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C38" w:rsidRDefault="00977C38">
      <w:pPr>
        <w:autoSpaceDE w:val="0"/>
        <w:autoSpaceDN w:val="0"/>
        <w:adjustRightInd w:val="0"/>
        <w:spacing w:line="360" w:lineRule="auto"/>
        <w:rPr>
          <w:rFonts w:ascii="宋体" w:eastAsia="宋体" w:hAnsi="宋体" w:cs="宋体"/>
          <w:b/>
          <w:kern w:val="0"/>
          <w:sz w:val="48"/>
          <w:szCs w:val="48"/>
        </w:rPr>
      </w:pPr>
    </w:p>
    <w:p w:rsidR="00977C38" w:rsidRDefault="00977C38">
      <w:pPr>
        <w:autoSpaceDE w:val="0"/>
        <w:autoSpaceDN w:val="0"/>
        <w:adjustRightInd w:val="0"/>
        <w:spacing w:line="360" w:lineRule="auto"/>
        <w:rPr>
          <w:rFonts w:ascii="宋体" w:eastAsia="宋体" w:hAnsi="宋体" w:cs="宋体"/>
          <w:b/>
          <w:kern w:val="0"/>
          <w:sz w:val="48"/>
          <w:szCs w:val="48"/>
        </w:rPr>
      </w:pPr>
    </w:p>
    <w:p w:rsidR="00977C38" w:rsidRDefault="00977C38">
      <w:pPr>
        <w:autoSpaceDE w:val="0"/>
        <w:autoSpaceDN w:val="0"/>
        <w:adjustRightInd w:val="0"/>
        <w:spacing w:line="360" w:lineRule="auto"/>
        <w:rPr>
          <w:rFonts w:ascii="宋体" w:eastAsia="宋体" w:hAnsi="宋体" w:cs="宋体"/>
          <w:bCs/>
          <w:kern w:val="0"/>
          <w:sz w:val="48"/>
          <w:szCs w:val="48"/>
        </w:rPr>
      </w:pPr>
    </w:p>
    <w:p w:rsidR="00977C38" w:rsidRDefault="00526F20">
      <w:pPr>
        <w:autoSpaceDE w:val="0"/>
        <w:autoSpaceDN w:val="0"/>
        <w:adjustRightInd w:val="0"/>
        <w:spacing w:line="360" w:lineRule="auto"/>
        <w:outlineLvl w:val="0"/>
        <w:rPr>
          <w:rFonts w:ascii="宋体" w:eastAsia="宋体" w:hAnsi="宋体" w:cs="宋体"/>
          <w:bCs/>
          <w:kern w:val="0"/>
          <w:sz w:val="40"/>
          <w:szCs w:val="40"/>
        </w:rPr>
      </w:pPr>
      <w:bookmarkStart w:id="0" w:name="_Toc15087"/>
      <w:bookmarkStart w:id="1" w:name="_Toc20517"/>
      <w:bookmarkStart w:id="2" w:name="_Toc210"/>
      <w:bookmarkStart w:id="3" w:name="_Toc1946"/>
      <w:bookmarkStart w:id="4" w:name="_Toc18179"/>
      <w:r>
        <w:rPr>
          <w:rFonts w:ascii="宋体" w:eastAsia="宋体" w:hAnsi="宋体" w:cs="宋体" w:hint="eastAsia"/>
          <w:bCs/>
          <w:kern w:val="0"/>
          <w:sz w:val="40"/>
          <w:szCs w:val="40"/>
        </w:rPr>
        <w:t>新城建示范及智能建筑产业园（一期）工程项目</w:t>
      </w:r>
      <w:bookmarkEnd w:id="0"/>
      <w:bookmarkEnd w:id="1"/>
      <w:bookmarkEnd w:id="2"/>
      <w:bookmarkEnd w:id="3"/>
      <w:bookmarkEnd w:id="4"/>
    </w:p>
    <w:p w:rsidR="00977C38" w:rsidRDefault="00977C38">
      <w:pPr>
        <w:autoSpaceDE w:val="0"/>
        <w:autoSpaceDN w:val="0"/>
        <w:adjustRightInd w:val="0"/>
        <w:spacing w:line="360" w:lineRule="auto"/>
        <w:rPr>
          <w:rFonts w:ascii="宋体" w:eastAsia="宋体" w:hAnsi="宋体" w:cs="宋体"/>
          <w:bCs/>
          <w:kern w:val="0"/>
          <w:sz w:val="48"/>
          <w:szCs w:val="48"/>
        </w:rPr>
      </w:pPr>
    </w:p>
    <w:p w:rsidR="00977C38" w:rsidRDefault="00977C38">
      <w:pPr>
        <w:autoSpaceDE w:val="0"/>
        <w:autoSpaceDN w:val="0"/>
        <w:adjustRightInd w:val="0"/>
        <w:spacing w:line="360" w:lineRule="auto"/>
        <w:rPr>
          <w:rFonts w:ascii="宋体" w:eastAsia="宋体" w:hAnsi="宋体" w:cs="宋体"/>
          <w:b/>
          <w:kern w:val="0"/>
          <w:sz w:val="52"/>
          <w:szCs w:val="52"/>
        </w:rPr>
      </w:pPr>
    </w:p>
    <w:p w:rsidR="00977C38" w:rsidRDefault="00977C38">
      <w:pPr>
        <w:autoSpaceDE w:val="0"/>
        <w:autoSpaceDN w:val="0"/>
        <w:adjustRightInd w:val="0"/>
        <w:spacing w:line="360" w:lineRule="auto"/>
        <w:rPr>
          <w:rFonts w:ascii="宋体" w:eastAsia="宋体" w:hAnsi="宋体" w:cs="宋体"/>
          <w:b/>
          <w:kern w:val="0"/>
          <w:sz w:val="52"/>
          <w:szCs w:val="52"/>
        </w:rPr>
      </w:pPr>
    </w:p>
    <w:p w:rsidR="00977C38" w:rsidRDefault="00526F20">
      <w:pPr>
        <w:autoSpaceDE w:val="0"/>
        <w:autoSpaceDN w:val="0"/>
        <w:adjustRightInd w:val="0"/>
        <w:spacing w:line="360" w:lineRule="auto"/>
        <w:outlineLvl w:val="0"/>
        <w:rPr>
          <w:rFonts w:ascii="宋体" w:eastAsia="宋体" w:hAnsi="宋体" w:cs="宋体"/>
          <w:b/>
          <w:kern w:val="0"/>
          <w:sz w:val="52"/>
          <w:szCs w:val="52"/>
        </w:rPr>
      </w:pPr>
      <w:bookmarkStart w:id="5" w:name="_Toc19550"/>
      <w:bookmarkStart w:id="6" w:name="_Toc32459"/>
      <w:bookmarkStart w:id="7" w:name="_Toc887"/>
      <w:bookmarkStart w:id="8" w:name="_Toc14084"/>
      <w:bookmarkStart w:id="9" w:name="_Toc8028"/>
      <w:r>
        <w:rPr>
          <w:rFonts w:ascii="宋体" w:eastAsia="宋体" w:hAnsi="宋体" w:cs="宋体" w:hint="eastAsia"/>
          <w:b/>
          <w:kern w:val="0"/>
          <w:sz w:val="52"/>
          <w:szCs w:val="52"/>
        </w:rPr>
        <w:t>新城建专项施工图设计招标任务书</w:t>
      </w:r>
      <w:bookmarkEnd w:id="5"/>
      <w:bookmarkEnd w:id="6"/>
      <w:bookmarkEnd w:id="7"/>
      <w:bookmarkEnd w:id="8"/>
      <w:bookmarkEnd w:id="9"/>
    </w:p>
    <w:p w:rsidR="00977C38" w:rsidRDefault="00977C38">
      <w:pPr>
        <w:autoSpaceDE w:val="0"/>
        <w:autoSpaceDN w:val="0"/>
        <w:adjustRightInd w:val="0"/>
        <w:spacing w:line="360" w:lineRule="auto"/>
        <w:rPr>
          <w:rFonts w:ascii="宋体" w:eastAsia="宋体" w:hAnsi="宋体" w:cs="宋体"/>
          <w:kern w:val="0"/>
          <w:sz w:val="48"/>
          <w:szCs w:val="48"/>
        </w:rPr>
      </w:pPr>
    </w:p>
    <w:p w:rsidR="00977C38" w:rsidRDefault="00977C38">
      <w:pPr>
        <w:autoSpaceDE w:val="0"/>
        <w:autoSpaceDN w:val="0"/>
        <w:adjustRightInd w:val="0"/>
        <w:spacing w:line="360" w:lineRule="auto"/>
        <w:rPr>
          <w:rFonts w:ascii="宋体" w:eastAsia="宋体" w:hAnsi="宋体" w:cs="宋体"/>
          <w:kern w:val="0"/>
          <w:sz w:val="48"/>
          <w:szCs w:val="48"/>
        </w:rPr>
      </w:pPr>
    </w:p>
    <w:p w:rsidR="00977C38" w:rsidRDefault="00977C38">
      <w:pPr>
        <w:autoSpaceDE w:val="0"/>
        <w:autoSpaceDN w:val="0"/>
        <w:adjustRightInd w:val="0"/>
        <w:spacing w:line="360" w:lineRule="auto"/>
        <w:rPr>
          <w:rFonts w:ascii="宋体" w:eastAsia="宋体" w:hAnsi="宋体" w:cs="宋体"/>
          <w:kern w:val="0"/>
          <w:sz w:val="48"/>
          <w:szCs w:val="48"/>
        </w:rPr>
      </w:pPr>
    </w:p>
    <w:p w:rsidR="00977C38" w:rsidRDefault="00977C38">
      <w:pPr>
        <w:spacing w:line="360" w:lineRule="auto"/>
        <w:ind w:leftChars="700" w:left="1470"/>
        <w:rPr>
          <w:rFonts w:ascii="宋体" w:eastAsia="宋体" w:hAnsi="宋体" w:cs="宋体"/>
          <w:sz w:val="30"/>
          <w:szCs w:val="30"/>
        </w:rPr>
      </w:pPr>
    </w:p>
    <w:p w:rsidR="00977C38" w:rsidRDefault="00977C38">
      <w:pPr>
        <w:spacing w:line="360" w:lineRule="auto"/>
        <w:ind w:leftChars="700" w:left="1470"/>
        <w:rPr>
          <w:rFonts w:ascii="宋体" w:eastAsia="宋体" w:hAnsi="宋体" w:cs="宋体"/>
          <w:sz w:val="30"/>
          <w:szCs w:val="30"/>
        </w:rPr>
      </w:pPr>
    </w:p>
    <w:p w:rsidR="00977C38" w:rsidRDefault="00977C38">
      <w:pPr>
        <w:spacing w:line="360" w:lineRule="auto"/>
        <w:ind w:leftChars="700" w:left="1470"/>
        <w:rPr>
          <w:rFonts w:ascii="宋体" w:eastAsia="宋体" w:hAnsi="宋体" w:cs="宋体"/>
          <w:sz w:val="30"/>
          <w:szCs w:val="30"/>
        </w:rPr>
      </w:pPr>
    </w:p>
    <w:p w:rsidR="00977C38" w:rsidRDefault="00977C38">
      <w:pPr>
        <w:spacing w:line="360" w:lineRule="auto"/>
        <w:ind w:leftChars="700" w:left="1470"/>
        <w:rPr>
          <w:rFonts w:ascii="宋体" w:eastAsia="宋体" w:hAnsi="宋体" w:cs="宋体"/>
          <w:sz w:val="30"/>
          <w:szCs w:val="30"/>
        </w:rPr>
      </w:pPr>
    </w:p>
    <w:p w:rsidR="00977C38" w:rsidRDefault="00526F20">
      <w:pPr>
        <w:spacing w:line="360" w:lineRule="auto"/>
        <w:ind w:leftChars="700" w:left="1470"/>
        <w:outlineLvl w:val="0"/>
        <w:rPr>
          <w:rFonts w:ascii="宋体" w:eastAsia="宋体" w:hAnsi="宋体" w:cs="宋体"/>
          <w:sz w:val="30"/>
          <w:szCs w:val="30"/>
          <w:u w:val="single"/>
        </w:rPr>
      </w:pPr>
      <w:bookmarkStart w:id="10" w:name="_Toc31003"/>
      <w:bookmarkStart w:id="11" w:name="_Toc26479"/>
      <w:bookmarkStart w:id="12" w:name="_Toc20173"/>
      <w:bookmarkStart w:id="13" w:name="_Toc21866"/>
      <w:bookmarkStart w:id="14" w:name="_Toc18168"/>
      <w:r>
        <w:rPr>
          <w:rFonts w:ascii="宋体" w:eastAsia="宋体" w:hAnsi="宋体" w:cs="宋体" w:hint="eastAsia"/>
          <w:sz w:val="30"/>
          <w:szCs w:val="30"/>
        </w:rPr>
        <w:t>招</w:t>
      </w:r>
      <w:r>
        <w:rPr>
          <w:rFonts w:ascii="宋体" w:eastAsia="宋体" w:hAnsi="宋体" w:cs="宋体" w:hint="eastAsia"/>
          <w:sz w:val="30"/>
          <w:szCs w:val="30"/>
        </w:rPr>
        <w:t xml:space="preserve">  </w:t>
      </w:r>
      <w:r>
        <w:rPr>
          <w:rFonts w:ascii="宋体" w:eastAsia="宋体" w:hAnsi="宋体" w:cs="宋体" w:hint="eastAsia"/>
          <w:sz w:val="30"/>
          <w:szCs w:val="30"/>
        </w:rPr>
        <w:t>标</w:t>
      </w:r>
      <w:r>
        <w:rPr>
          <w:rFonts w:ascii="宋体" w:eastAsia="宋体" w:hAnsi="宋体" w:cs="宋体" w:hint="eastAsia"/>
          <w:sz w:val="30"/>
          <w:szCs w:val="30"/>
        </w:rPr>
        <w:t xml:space="preserve"> </w:t>
      </w:r>
      <w:r>
        <w:rPr>
          <w:rFonts w:ascii="宋体" w:eastAsia="宋体" w:hAnsi="宋体" w:cs="宋体" w:hint="eastAsia"/>
          <w:sz w:val="30"/>
          <w:szCs w:val="30"/>
        </w:rPr>
        <w:t>单</w:t>
      </w:r>
      <w:r>
        <w:rPr>
          <w:rFonts w:ascii="宋体" w:eastAsia="宋体" w:hAnsi="宋体" w:cs="宋体" w:hint="eastAsia"/>
          <w:sz w:val="30"/>
          <w:szCs w:val="30"/>
        </w:rPr>
        <w:t xml:space="preserve"> </w:t>
      </w:r>
      <w:r>
        <w:rPr>
          <w:rFonts w:ascii="宋体" w:eastAsia="宋体" w:hAnsi="宋体" w:cs="宋体" w:hint="eastAsia"/>
          <w:sz w:val="30"/>
          <w:szCs w:val="30"/>
        </w:rPr>
        <w:t>位：</w:t>
      </w:r>
      <w:r>
        <w:rPr>
          <w:rFonts w:ascii="宋体" w:eastAsia="宋体" w:hAnsi="宋体" w:cs="宋体" w:hint="eastAsia"/>
          <w:bCs/>
          <w:sz w:val="30"/>
          <w:szCs w:val="30"/>
          <w:u w:val="single"/>
        </w:rPr>
        <w:t>广州新城建投资发展有限公司</w:t>
      </w:r>
      <w:bookmarkEnd w:id="10"/>
      <w:bookmarkEnd w:id="11"/>
      <w:bookmarkEnd w:id="12"/>
      <w:bookmarkEnd w:id="13"/>
      <w:bookmarkEnd w:id="14"/>
    </w:p>
    <w:p w:rsidR="00977C38" w:rsidRDefault="00526F20">
      <w:pPr>
        <w:pStyle w:val="27"/>
        <w:ind w:leftChars="700" w:left="1470"/>
        <w:rPr>
          <w:rFonts w:ascii="宋体" w:eastAsia="宋体" w:hAnsi="宋体" w:cs="宋体"/>
          <w:sz w:val="30"/>
          <w:szCs w:val="30"/>
        </w:rPr>
      </w:pPr>
      <w:r>
        <w:rPr>
          <w:rFonts w:ascii="宋体" w:eastAsia="宋体" w:hAnsi="宋体" w:cs="宋体" w:hint="eastAsia"/>
          <w:sz w:val="30"/>
          <w:szCs w:val="30"/>
        </w:rPr>
        <w:t>日</w:t>
      </w:r>
      <w:r>
        <w:rPr>
          <w:rFonts w:ascii="宋体" w:eastAsia="宋体" w:hAnsi="宋体" w:cs="宋体" w:hint="eastAsia"/>
          <w:sz w:val="30"/>
          <w:szCs w:val="30"/>
        </w:rPr>
        <w:t xml:space="preserve">        </w:t>
      </w:r>
      <w:r>
        <w:rPr>
          <w:rFonts w:ascii="宋体" w:eastAsia="宋体" w:hAnsi="宋体" w:cs="宋体" w:hint="eastAsia"/>
          <w:sz w:val="30"/>
          <w:szCs w:val="30"/>
        </w:rPr>
        <w:t>期：</w:t>
      </w:r>
      <w:r>
        <w:rPr>
          <w:rFonts w:ascii="宋体" w:eastAsia="宋体" w:hAnsi="宋体" w:cs="宋体" w:hint="eastAsia"/>
          <w:sz w:val="30"/>
          <w:szCs w:val="30"/>
          <w:u w:val="single"/>
        </w:rPr>
        <w:t>2022</w:t>
      </w:r>
      <w:r>
        <w:rPr>
          <w:rFonts w:ascii="宋体" w:eastAsia="宋体" w:hAnsi="宋体" w:cs="宋体" w:hint="eastAsia"/>
          <w:sz w:val="30"/>
          <w:szCs w:val="30"/>
        </w:rPr>
        <w:t>年</w:t>
      </w:r>
      <w:r>
        <w:rPr>
          <w:rFonts w:ascii="宋体" w:eastAsia="宋体" w:hAnsi="宋体" w:cs="宋体" w:hint="eastAsia"/>
          <w:sz w:val="30"/>
          <w:szCs w:val="30"/>
          <w:u w:val="single"/>
        </w:rPr>
        <w:t>11</w:t>
      </w:r>
      <w:r>
        <w:rPr>
          <w:rFonts w:ascii="宋体" w:eastAsia="宋体" w:hAnsi="宋体" w:cs="宋体" w:hint="eastAsia"/>
          <w:sz w:val="30"/>
          <w:szCs w:val="30"/>
        </w:rPr>
        <w:t>月</w:t>
      </w:r>
      <w:r>
        <w:rPr>
          <w:rFonts w:ascii="宋体" w:eastAsia="宋体" w:hAnsi="宋体" w:cs="宋体" w:hint="eastAsia"/>
          <w:sz w:val="30"/>
          <w:szCs w:val="30"/>
        </w:rPr>
        <w:t xml:space="preserve">  </w:t>
      </w:r>
    </w:p>
    <w:p w:rsidR="00977C38" w:rsidRDefault="00977C38">
      <w:pPr>
        <w:autoSpaceDE w:val="0"/>
        <w:autoSpaceDN w:val="0"/>
        <w:adjustRightInd w:val="0"/>
        <w:spacing w:line="360" w:lineRule="auto"/>
        <w:rPr>
          <w:rFonts w:ascii="宋体" w:eastAsia="宋体" w:hAnsi="宋体" w:cs="宋体"/>
          <w:kern w:val="0"/>
          <w:sz w:val="48"/>
          <w:szCs w:val="48"/>
        </w:rPr>
      </w:pPr>
    </w:p>
    <w:p w:rsidR="00977C38" w:rsidRDefault="00977C38">
      <w:pPr>
        <w:autoSpaceDE w:val="0"/>
        <w:autoSpaceDN w:val="0"/>
        <w:adjustRightInd w:val="0"/>
        <w:spacing w:line="360" w:lineRule="auto"/>
        <w:rPr>
          <w:rFonts w:ascii="宋体" w:eastAsia="宋体" w:hAnsi="宋体" w:cs="宋体"/>
          <w:kern w:val="0"/>
          <w:sz w:val="48"/>
          <w:szCs w:val="48"/>
        </w:rPr>
      </w:pPr>
    </w:p>
    <w:p w:rsidR="00977C38" w:rsidRDefault="00977C38">
      <w:pPr>
        <w:autoSpaceDE w:val="0"/>
        <w:autoSpaceDN w:val="0"/>
        <w:adjustRightInd w:val="0"/>
        <w:spacing w:line="360" w:lineRule="auto"/>
        <w:rPr>
          <w:rFonts w:ascii="宋体" w:eastAsia="宋体" w:hAnsi="宋体" w:cs="宋体"/>
          <w:kern w:val="0"/>
          <w:sz w:val="48"/>
          <w:szCs w:val="48"/>
        </w:rPr>
      </w:pPr>
    </w:p>
    <w:p w:rsidR="00977C38" w:rsidRDefault="00526F20">
      <w:pPr>
        <w:spacing w:line="360" w:lineRule="auto"/>
        <w:rPr>
          <w:rFonts w:ascii="宋体" w:eastAsia="宋体" w:hAnsi="宋体" w:cs="宋体"/>
          <w:b/>
          <w:kern w:val="0"/>
          <w:sz w:val="40"/>
          <w:szCs w:val="30"/>
        </w:rPr>
      </w:pPr>
      <w:r>
        <w:rPr>
          <w:rFonts w:ascii="宋体" w:eastAsia="宋体" w:hAnsi="宋体" w:cs="宋体" w:hint="eastAsia"/>
          <w:b/>
          <w:kern w:val="0"/>
          <w:sz w:val="40"/>
          <w:szCs w:val="30"/>
        </w:rPr>
        <w:lastRenderedPageBreak/>
        <w:br w:type="page"/>
      </w:r>
    </w:p>
    <w:p w:rsidR="00977C38" w:rsidRDefault="00526F20">
      <w:pPr>
        <w:spacing w:line="360" w:lineRule="auto"/>
        <w:rPr>
          <w:b/>
          <w:bCs/>
          <w:sz w:val="36"/>
          <w:szCs w:val="40"/>
        </w:rPr>
      </w:pPr>
      <w:r>
        <w:rPr>
          <w:rFonts w:ascii="宋体" w:eastAsia="宋体" w:hAnsi="宋体"/>
          <w:b/>
          <w:bCs/>
          <w:sz w:val="36"/>
          <w:szCs w:val="40"/>
        </w:rPr>
        <w:lastRenderedPageBreak/>
        <w:t>目</w:t>
      </w:r>
      <w:r>
        <w:rPr>
          <w:rFonts w:ascii="宋体" w:eastAsia="宋体" w:hAnsi="宋体" w:hint="eastAsia"/>
          <w:b/>
          <w:bCs/>
          <w:sz w:val="36"/>
          <w:szCs w:val="40"/>
        </w:rPr>
        <w:t xml:space="preserve">  </w:t>
      </w:r>
      <w:r>
        <w:rPr>
          <w:rFonts w:ascii="宋体" w:eastAsia="宋体" w:hAnsi="宋体"/>
          <w:b/>
          <w:bCs/>
          <w:sz w:val="36"/>
          <w:szCs w:val="40"/>
        </w:rPr>
        <w:t>录</w:t>
      </w:r>
    </w:p>
    <w:p w:rsidR="00977C38" w:rsidRDefault="00526F20">
      <w:pPr>
        <w:pStyle w:val="11"/>
        <w:tabs>
          <w:tab w:val="clear" w:pos="180"/>
          <w:tab w:val="clear" w:pos="420"/>
          <w:tab w:val="clear" w:pos="9360"/>
          <w:tab w:val="right" w:leader="dot" w:pos="8306"/>
        </w:tabs>
      </w:pPr>
      <w:r>
        <w:rPr>
          <w:rFonts w:ascii="宋体" w:hAnsi="宋体" w:cs="宋体" w:hint="eastAsia"/>
          <w:sz w:val="32"/>
          <w:szCs w:val="32"/>
        </w:rPr>
        <w:fldChar w:fldCharType="begin"/>
      </w:r>
      <w:r>
        <w:rPr>
          <w:rFonts w:ascii="宋体" w:hAnsi="宋体" w:cs="宋体" w:hint="eastAsia"/>
          <w:sz w:val="32"/>
          <w:szCs w:val="32"/>
        </w:rPr>
        <w:instrText xml:space="preserve">TOC \o "1-2" \h \u </w:instrText>
      </w:r>
      <w:r>
        <w:rPr>
          <w:rFonts w:ascii="宋体" w:hAnsi="宋体" w:cs="宋体" w:hint="eastAsia"/>
          <w:sz w:val="32"/>
          <w:szCs w:val="32"/>
        </w:rPr>
        <w:fldChar w:fldCharType="separate"/>
      </w:r>
      <w:hyperlink w:anchor="_Toc20517" w:history="1">
        <w:r>
          <w:rPr>
            <w:rFonts w:ascii="宋体" w:hAnsi="宋体" w:cs="宋体" w:hint="eastAsia"/>
            <w:kern w:val="0"/>
            <w:szCs w:val="40"/>
          </w:rPr>
          <w:t>新城建示范及智能建筑产业园（一期）工程项目</w:t>
        </w:r>
        <w:r>
          <w:tab/>
        </w:r>
        <w:r>
          <w:fldChar w:fldCharType="begin"/>
        </w:r>
        <w:r>
          <w:instrText xml:space="preserve"> PAGEREF _Toc20517 \h </w:instrText>
        </w:r>
        <w:r>
          <w:fldChar w:fldCharType="separate"/>
        </w:r>
        <w:r>
          <w:t>1</w:t>
        </w:r>
        <w:r>
          <w:fldChar w:fldCharType="end"/>
        </w:r>
      </w:hyperlink>
    </w:p>
    <w:p w:rsidR="00977C38" w:rsidRDefault="00526F20">
      <w:pPr>
        <w:pStyle w:val="11"/>
        <w:tabs>
          <w:tab w:val="clear" w:pos="180"/>
          <w:tab w:val="clear" w:pos="420"/>
          <w:tab w:val="clear" w:pos="9360"/>
          <w:tab w:val="right" w:leader="dot" w:pos="8306"/>
        </w:tabs>
      </w:pPr>
      <w:hyperlink w:anchor="_Toc32459" w:history="1">
        <w:r>
          <w:rPr>
            <w:rFonts w:ascii="宋体" w:hAnsi="宋体" w:cs="宋体" w:hint="eastAsia"/>
            <w:kern w:val="0"/>
            <w:szCs w:val="52"/>
          </w:rPr>
          <w:t>新城建专项施工图设计招标任务书</w:t>
        </w:r>
        <w:r>
          <w:tab/>
        </w:r>
        <w:r>
          <w:fldChar w:fldCharType="begin"/>
        </w:r>
        <w:r>
          <w:instrText xml:space="preserve"> PAGEREF _Toc32459 \h </w:instrText>
        </w:r>
        <w:r>
          <w:fldChar w:fldCharType="separate"/>
        </w:r>
        <w:r>
          <w:t>1</w:t>
        </w:r>
        <w:r>
          <w:fldChar w:fldCharType="end"/>
        </w:r>
      </w:hyperlink>
    </w:p>
    <w:p w:rsidR="00977C38" w:rsidRDefault="00526F20">
      <w:pPr>
        <w:pStyle w:val="11"/>
        <w:tabs>
          <w:tab w:val="clear" w:pos="180"/>
          <w:tab w:val="clear" w:pos="420"/>
          <w:tab w:val="clear" w:pos="9360"/>
          <w:tab w:val="right" w:leader="dot" w:pos="8306"/>
        </w:tabs>
      </w:pPr>
      <w:hyperlink w:anchor="_Toc20173" w:history="1">
        <w:r>
          <w:rPr>
            <w:rFonts w:ascii="宋体" w:hAnsi="宋体" w:cs="宋体" w:hint="eastAsia"/>
            <w:szCs w:val="30"/>
          </w:rPr>
          <w:t>招</w:t>
        </w:r>
        <w:r>
          <w:rPr>
            <w:rFonts w:ascii="宋体" w:hAnsi="宋体" w:cs="宋体" w:hint="eastAsia"/>
            <w:szCs w:val="30"/>
          </w:rPr>
          <w:t xml:space="preserve">  </w:t>
        </w:r>
        <w:r>
          <w:rPr>
            <w:rFonts w:ascii="宋体" w:hAnsi="宋体" w:cs="宋体" w:hint="eastAsia"/>
            <w:szCs w:val="30"/>
          </w:rPr>
          <w:t>标</w:t>
        </w:r>
        <w:r>
          <w:rPr>
            <w:rFonts w:ascii="宋体" w:hAnsi="宋体" w:cs="宋体" w:hint="eastAsia"/>
            <w:szCs w:val="30"/>
          </w:rPr>
          <w:t xml:space="preserve"> </w:t>
        </w:r>
        <w:r>
          <w:rPr>
            <w:rFonts w:ascii="宋体" w:hAnsi="宋体" w:cs="宋体" w:hint="eastAsia"/>
            <w:szCs w:val="30"/>
          </w:rPr>
          <w:t>单</w:t>
        </w:r>
        <w:r>
          <w:rPr>
            <w:rFonts w:ascii="宋体" w:hAnsi="宋体" w:cs="宋体" w:hint="eastAsia"/>
            <w:szCs w:val="30"/>
          </w:rPr>
          <w:t xml:space="preserve"> </w:t>
        </w:r>
        <w:r>
          <w:rPr>
            <w:rFonts w:ascii="宋体" w:hAnsi="宋体" w:cs="宋体" w:hint="eastAsia"/>
            <w:szCs w:val="30"/>
          </w:rPr>
          <w:t>位：</w:t>
        </w:r>
        <w:r>
          <w:rPr>
            <w:rFonts w:ascii="宋体" w:hAnsi="宋体" w:cs="宋体" w:hint="eastAsia"/>
            <w:szCs w:val="30"/>
          </w:rPr>
          <w:t>广州新城建投资发展有限公司</w:t>
        </w:r>
        <w:r>
          <w:tab/>
        </w:r>
        <w:r>
          <w:fldChar w:fldCharType="begin"/>
        </w:r>
        <w:r>
          <w:instrText xml:space="preserve"> PAGEREF _Toc20173 \h </w:instrText>
        </w:r>
        <w:r>
          <w:fldChar w:fldCharType="separate"/>
        </w:r>
        <w:r>
          <w:t>1</w:t>
        </w:r>
        <w:r>
          <w:fldChar w:fldCharType="end"/>
        </w:r>
      </w:hyperlink>
    </w:p>
    <w:p w:rsidR="00977C38" w:rsidRDefault="00526F20">
      <w:pPr>
        <w:pStyle w:val="11"/>
        <w:tabs>
          <w:tab w:val="clear" w:pos="180"/>
          <w:tab w:val="clear" w:pos="420"/>
          <w:tab w:val="clear" w:pos="9360"/>
          <w:tab w:val="right" w:leader="dot" w:pos="8306"/>
        </w:tabs>
      </w:pPr>
      <w:hyperlink w:anchor="_Toc3547" w:history="1">
        <w:r>
          <w:rPr>
            <w:rFonts w:ascii="宋体" w:hAnsi="宋体" w:cs="宋体" w:hint="eastAsia"/>
            <w:kern w:val="0"/>
            <w:szCs w:val="40"/>
          </w:rPr>
          <w:t>一、</w:t>
        </w:r>
        <w:r>
          <w:rPr>
            <w:rFonts w:ascii="宋体" w:hAnsi="宋体" w:cs="宋体" w:hint="eastAsia"/>
            <w:kern w:val="0"/>
            <w:szCs w:val="40"/>
          </w:rPr>
          <w:t xml:space="preserve"> </w:t>
        </w:r>
        <w:r>
          <w:rPr>
            <w:rFonts w:ascii="宋体" w:hAnsi="宋体" w:cs="宋体" w:hint="eastAsia"/>
            <w:kern w:val="0"/>
            <w:szCs w:val="40"/>
          </w:rPr>
          <w:t>项目概述</w:t>
        </w:r>
        <w:r>
          <w:tab/>
        </w:r>
        <w:r>
          <w:fldChar w:fldCharType="begin"/>
        </w:r>
        <w:r>
          <w:instrText xml:space="preserve"> PAGEREF _Toc3547 \h </w:instrText>
        </w:r>
        <w:r>
          <w:fldChar w:fldCharType="separate"/>
        </w:r>
        <w:r>
          <w:t>3</w:t>
        </w:r>
        <w:r>
          <w:fldChar w:fldCharType="end"/>
        </w:r>
      </w:hyperlink>
    </w:p>
    <w:p w:rsidR="00977C38" w:rsidRDefault="00526F20">
      <w:pPr>
        <w:pStyle w:val="26"/>
        <w:tabs>
          <w:tab w:val="clear" w:pos="540"/>
          <w:tab w:val="clear" w:pos="840"/>
          <w:tab w:val="clear" w:pos="9360"/>
          <w:tab w:val="right" w:leader="dot" w:pos="8306"/>
        </w:tabs>
      </w:pPr>
      <w:hyperlink w:anchor="_Toc15011" w:history="1">
        <w:r>
          <w:rPr>
            <w:rFonts w:ascii="宋体" w:hAnsi="宋体" w:cs="宋体" w:hint="eastAsia"/>
            <w:kern w:val="0"/>
            <w:szCs w:val="36"/>
          </w:rPr>
          <w:t>(</w:t>
        </w:r>
        <w:r>
          <w:rPr>
            <w:rFonts w:ascii="宋体" w:hAnsi="宋体" w:cs="宋体" w:hint="eastAsia"/>
            <w:kern w:val="0"/>
            <w:szCs w:val="36"/>
          </w:rPr>
          <w:t>一</w:t>
        </w:r>
        <w:r>
          <w:rPr>
            <w:rFonts w:ascii="宋体" w:hAnsi="宋体" w:cs="宋体" w:hint="eastAsia"/>
            <w:kern w:val="0"/>
            <w:szCs w:val="36"/>
          </w:rPr>
          <w:t xml:space="preserve">) </w:t>
        </w:r>
        <w:r>
          <w:rPr>
            <w:rFonts w:ascii="宋体" w:hAnsi="宋体" w:cs="宋体" w:hint="eastAsia"/>
            <w:kern w:val="0"/>
            <w:szCs w:val="36"/>
          </w:rPr>
          <w:t>项目名称：</w:t>
        </w:r>
        <w:r>
          <w:tab/>
        </w:r>
        <w:r>
          <w:fldChar w:fldCharType="begin"/>
        </w:r>
        <w:r>
          <w:instrText xml:space="preserve"> PAGEREF _Toc15011 \h </w:instrText>
        </w:r>
        <w:r>
          <w:fldChar w:fldCharType="separate"/>
        </w:r>
        <w:r>
          <w:t>3</w:t>
        </w:r>
        <w:r>
          <w:fldChar w:fldCharType="end"/>
        </w:r>
      </w:hyperlink>
    </w:p>
    <w:p w:rsidR="00977C38" w:rsidRDefault="00526F20">
      <w:pPr>
        <w:pStyle w:val="26"/>
        <w:tabs>
          <w:tab w:val="clear" w:pos="540"/>
          <w:tab w:val="clear" w:pos="840"/>
          <w:tab w:val="clear" w:pos="9360"/>
          <w:tab w:val="right" w:leader="dot" w:pos="8306"/>
        </w:tabs>
      </w:pPr>
      <w:hyperlink w:anchor="_Toc20705" w:history="1">
        <w:r>
          <w:rPr>
            <w:rFonts w:ascii="宋体" w:hAnsi="宋体" w:cs="宋体" w:hint="eastAsia"/>
          </w:rPr>
          <w:t>新城建示范及智能建筑产业园（一期）工程项目</w:t>
        </w:r>
        <w:r>
          <w:tab/>
        </w:r>
        <w:r>
          <w:fldChar w:fldCharType="begin"/>
        </w:r>
        <w:r>
          <w:instrText xml:space="preserve"> PAGEREF _Toc20705 \</w:instrText>
        </w:r>
        <w:r>
          <w:instrText xml:space="preserve">h </w:instrText>
        </w:r>
        <w:r>
          <w:fldChar w:fldCharType="separate"/>
        </w:r>
        <w:r>
          <w:t>3</w:t>
        </w:r>
        <w:r>
          <w:fldChar w:fldCharType="end"/>
        </w:r>
      </w:hyperlink>
    </w:p>
    <w:p w:rsidR="00977C38" w:rsidRDefault="00526F20">
      <w:pPr>
        <w:pStyle w:val="26"/>
        <w:tabs>
          <w:tab w:val="clear" w:pos="540"/>
          <w:tab w:val="clear" w:pos="840"/>
          <w:tab w:val="clear" w:pos="9360"/>
          <w:tab w:val="right" w:leader="dot" w:pos="8306"/>
        </w:tabs>
      </w:pPr>
      <w:hyperlink w:anchor="_Toc26905" w:history="1">
        <w:r>
          <w:rPr>
            <w:rFonts w:ascii="宋体" w:hAnsi="宋体" w:cs="宋体" w:hint="eastAsia"/>
            <w:kern w:val="0"/>
            <w:szCs w:val="36"/>
          </w:rPr>
          <w:t>(</w:t>
        </w:r>
        <w:r>
          <w:rPr>
            <w:rFonts w:ascii="宋体" w:hAnsi="宋体" w:cs="宋体" w:hint="eastAsia"/>
            <w:kern w:val="0"/>
            <w:szCs w:val="36"/>
          </w:rPr>
          <w:t>二</w:t>
        </w:r>
        <w:r>
          <w:rPr>
            <w:rFonts w:ascii="宋体" w:hAnsi="宋体" w:cs="宋体" w:hint="eastAsia"/>
            <w:kern w:val="0"/>
            <w:szCs w:val="36"/>
          </w:rPr>
          <w:t xml:space="preserve">) </w:t>
        </w:r>
        <w:r>
          <w:rPr>
            <w:rFonts w:ascii="宋体" w:hAnsi="宋体" w:cs="宋体" w:hint="eastAsia"/>
            <w:kern w:val="0"/>
            <w:szCs w:val="36"/>
          </w:rPr>
          <w:t>项目地点：</w:t>
        </w:r>
        <w:r>
          <w:tab/>
        </w:r>
        <w:r>
          <w:fldChar w:fldCharType="begin"/>
        </w:r>
        <w:r>
          <w:instrText xml:space="preserve"> PAGEREF _Toc26905 \h </w:instrText>
        </w:r>
        <w:r>
          <w:fldChar w:fldCharType="separate"/>
        </w:r>
        <w:r>
          <w:t>3</w:t>
        </w:r>
        <w:r>
          <w:fldChar w:fldCharType="end"/>
        </w:r>
      </w:hyperlink>
    </w:p>
    <w:p w:rsidR="00977C38" w:rsidRDefault="00526F20">
      <w:pPr>
        <w:pStyle w:val="26"/>
        <w:tabs>
          <w:tab w:val="clear" w:pos="540"/>
          <w:tab w:val="clear" w:pos="840"/>
          <w:tab w:val="clear" w:pos="9360"/>
          <w:tab w:val="right" w:leader="dot" w:pos="8306"/>
        </w:tabs>
      </w:pPr>
      <w:hyperlink w:anchor="_Toc15753" w:history="1">
        <w:r>
          <w:rPr>
            <w:rFonts w:ascii="宋体" w:hAnsi="宋体" w:cs="宋体" w:hint="eastAsia"/>
            <w:kern w:val="0"/>
            <w:szCs w:val="36"/>
          </w:rPr>
          <w:t>(</w:t>
        </w:r>
        <w:r>
          <w:rPr>
            <w:rFonts w:ascii="宋体" w:hAnsi="宋体" w:cs="宋体" w:hint="eastAsia"/>
            <w:kern w:val="0"/>
            <w:szCs w:val="36"/>
          </w:rPr>
          <w:t>三</w:t>
        </w:r>
        <w:r>
          <w:rPr>
            <w:rFonts w:ascii="宋体" w:hAnsi="宋体" w:cs="宋体" w:hint="eastAsia"/>
            <w:kern w:val="0"/>
            <w:szCs w:val="36"/>
          </w:rPr>
          <w:t xml:space="preserve">) </w:t>
        </w:r>
        <w:r>
          <w:rPr>
            <w:rFonts w:ascii="宋体" w:hAnsi="宋体" w:cs="宋体" w:hint="eastAsia"/>
            <w:kern w:val="0"/>
            <w:szCs w:val="36"/>
          </w:rPr>
          <w:t>项目规模：</w:t>
        </w:r>
        <w:r>
          <w:tab/>
        </w:r>
        <w:r>
          <w:fldChar w:fldCharType="begin"/>
        </w:r>
        <w:r>
          <w:instrText xml:space="preserve"> PAGEREF _Toc15753 \h </w:instrText>
        </w:r>
        <w:r>
          <w:fldChar w:fldCharType="separate"/>
        </w:r>
        <w:r>
          <w:t>3</w:t>
        </w:r>
        <w:r>
          <w:fldChar w:fldCharType="end"/>
        </w:r>
      </w:hyperlink>
    </w:p>
    <w:p w:rsidR="00977C38" w:rsidRDefault="00526F20">
      <w:pPr>
        <w:pStyle w:val="26"/>
        <w:tabs>
          <w:tab w:val="clear" w:pos="540"/>
          <w:tab w:val="clear" w:pos="840"/>
          <w:tab w:val="clear" w:pos="9360"/>
          <w:tab w:val="right" w:leader="dot" w:pos="8306"/>
        </w:tabs>
      </w:pPr>
      <w:hyperlink w:anchor="_Toc7969" w:history="1">
        <w:r>
          <w:rPr>
            <w:rFonts w:ascii="宋体" w:hAnsi="宋体" w:cs="宋体" w:hint="eastAsia"/>
            <w:kern w:val="0"/>
            <w:szCs w:val="36"/>
          </w:rPr>
          <w:t>(</w:t>
        </w:r>
        <w:r>
          <w:rPr>
            <w:rFonts w:ascii="宋体" w:hAnsi="宋体" w:cs="宋体" w:hint="eastAsia"/>
            <w:kern w:val="0"/>
            <w:szCs w:val="36"/>
          </w:rPr>
          <w:t>四</w:t>
        </w:r>
        <w:r>
          <w:rPr>
            <w:rFonts w:ascii="宋体" w:hAnsi="宋体" w:cs="宋体" w:hint="eastAsia"/>
            <w:kern w:val="0"/>
            <w:szCs w:val="36"/>
          </w:rPr>
          <w:t xml:space="preserve">) </w:t>
        </w:r>
        <w:r>
          <w:rPr>
            <w:rFonts w:ascii="宋体" w:hAnsi="宋体" w:cs="宋体" w:hint="eastAsia"/>
            <w:kern w:val="0"/>
            <w:szCs w:val="36"/>
          </w:rPr>
          <w:t>设计范围及要求概述：</w:t>
        </w:r>
        <w:r>
          <w:tab/>
        </w:r>
        <w:r>
          <w:fldChar w:fldCharType="begin"/>
        </w:r>
        <w:r>
          <w:instrText xml:space="preserve"> PAGEREF _Toc7969 \h </w:instrText>
        </w:r>
        <w:r>
          <w:fldChar w:fldCharType="separate"/>
        </w:r>
        <w:r>
          <w:t>3</w:t>
        </w:r>
        <w:r>
          <w:fldChar w:fldCharType="end"/>
        </w:r>
      </w:hyperlink>
    </w:p>
    <w:p w:rsidR="00977C38" w:rsidRDefault="00526F20">
      <w:pPr>
        <w:pStyle w:val="11"/>
        <w:tabs>
          <w:tab w:val="clear" w:pos="180"/>
          <w:tab w:val="clear" w:pos="420"/>
          <w:tab w:val="clear" w:pos="9360"/>
          <w:tab w:val="right" w:leader="dot" w:pos="8306"/>
        </w:tabs>
      </w:pPr>
      <w:hyperlink w:anchor="_Toc31502" w:history="1">
        <w:r>
          <w:rPr>
            <w:rFonts w:ascii="宋体" w:hAnsi="宋体" w:cs="宋体" w:hint="eastAsia"/>
            <w:kern w:val="0"/>
            <w:szCs w:val="40"/>
          </w:rPr>
          <w:t>二、</w:t>
        </w:r>
        <w:r>
          <w:rPr>
            <w:rFonts w:ascii="宋体" w:hAnsi="宋体" w:cs="宋体" w:hint="eastAsia"/>
            <w:kern w:val="0"/>
            <w:szCs w:val="40"/>
          </w:rPr>
          <w:t xml:space="preserve"> </w:t>
        </w:r>
        <w:r>
          <w:rPr>
            <w:rFonts w:ascii="宋体" w:hAnsi="宋体" w:cs="宋体" w:hint="eastAsia"/>
            <w:kern w:val="0"/>
            <w:szCs w:val="40"/>
          </w:rPr>
          <w:t>项目管理目标</w:t>
        </w:r>
        <w:r>
          <w:tab/>
        </w:r>
        <w:r>
          <w:fldChar w:fldCharType="begin"/>
        </w:r>
        <w:r>
          <w:instrText xml:space="preserve"> PAGEREF _Toc31502 \h </w:instrText>
        </w:r>
        <w:r>
          <w:fldChar w:fldCharType="separate"/>
        </w:r>
        <w:r>
          <w:t>7</w:t>
        </w:r>
        <w:r>
          <w:fldChar w:fldCharType="end"/>
        </w:r>
      </w:hyperlink>
    </w:p>
    <w:p w:rsidR="00977C38" w:rsidRDefault="00526F20">
      <w:pPr>
        <w:pStyle w:val="26"/>
        <w:tabs>
          <w:tab w:val="clear" w:pos="540"/>
          <w:tab w:val="clear" w:pos="840"/>
          <w:tab w:val="clear" w:pos="9360"/>
          <w:tab w:val="right" w:leader="dot" w:pos="8306"/>
        </w:tabs>
      </w:pPr>
      <w:hyperlink w:anchor="_Toc19670" w:history="1">
        <w:r>
          <w:rPr>
            <w:rFonts w:ascii="宋体" w:hAnsi="宋体" w:cs="宋体" w:hint="eastAsia"/>
            <w:kern w:val="0"/>
            <w:szCs w:val="36"/>
          </w:rPr>
          <w:t>(</w:t>
        </w:r>
        <w:r>
          <w:rPr>
            <w:rFonts w:ascii="宋体" w:hAnsi="宋体" w:cs="宋体" w:hint="eastAsia"/>
            <w:kern w:val="0"/>
            <w:szCs w:val="36"/>
          </w:rPr>
          <w:t>一</w:t>
        </w:r>
        <w:r>
          <w:rPr>
            <w:rFonts w:ascii="宋体" w:hAnsi="宋体" w:cs="宋体" w:hint="eastAsia"/>
            <w:kern w:val="0"/>
            <w:szCs w:val="36"/>
          </w:rPr>
          <w:t xml:space="preserve">) </w:t>
        </w:r>
        <w:r>
          <w:rPr>
            <w:rFonts w:ascii="宋体" w:hAnsi="宋体" w:cs="宋体" w:hint="eastAsia"/>
            <w:kern w:val="0"/>
            <w:szCs w:val="36"/>
          </w:rPr>
          <w:t>时间管理目标</w:t>
        </w:r>
        <w:r>
          <w:tab/>
        </w:r>
        <w:r>
          <w:fldChar w:fldCharType="begin"/>
        </w:r>
        <w:r>
          <w:instrText xml:space="preserve"> PAGEREF _Toc19670 \h </w:instrText>
        </w:r>
        <w:r>
          <w:fldChar w:fldCharType="separate"/>
        </w:r>
        <w:r>
          <w:t>7</w:t>
        </w:r>
        <w:r>
          <w:fldChar w:fldCharType="end"/>
        </w:r>
      </w:hyperlink>
    </w:p>
    <w:p w:rsidR="00977C38" w:rsidRDefault="00526F20">
      <w:pPr>
        <w:pStyle w:val="26"/>
        <w:tabs>
          <w:tab w:val="clear" w:pos="540"/>
          <w:tab w:val="clear" w:pos="840"/>
          <w:tab w:val="clear" w:pos="9360"/>
          <w:tab w:val="right" w:leader="dot" w:pos="8306"/>
        </w:tabs>
      </w:pPr>
      <w:hyperlink w:anchor="_Toc12231" w:history="1">
        <w:r>
          <w:rPr>
            <w:rFonts w:ascii="宋体" w:hAnsi="宋体" w:cs="宋体" w:hint="eastAsia"/>
            <w:kern w:val="0"/>
            <w:szCs w:val="36"/>
          </w:rPr>
          <w:t>(</w:t>
        </w:r>
        <w:r>
          <w:rPr>
            <w:rFonts w:ascii="宋体" w:hAnsi="宋体" w:cs="宋体" w:hint="eastAsia"/>
            <w:kern w:val="0"/>
            <w:szCs w:val="36"/>
          </w:rPr>
          <w:t>二</w:t>
        </w:r>
        <w:r>
          <w:rPr>
            <w:rFonts w:ascii="宋体" w:hAnsi="宋体" w:cs="宋体" w:hint="eastAsia"/>
            <w:kern w:val="0"/>
            <w:szCs w:val="36"/>
          </w:rPr>
          <w:t xml:space="preserve">) </w:t>
        </w:r>
        <w:r>
          <w:rPr>
            <w:rFonts w:ascii="宋体" w:hAnsi="宋体" w:cs="宋体" w:hint="eastAsia"/>
            <w:kern w:val="0"/>
            <w:szCs w:val="36"/>
          </w:rPr>
          <w:t>质量目标</w:t>
        </w:r>
        <w:r>
          <w:tab/>
        </w:r>
        <w:r>
          <w:fldChar w:fldCharType="begin"/>
        </w:r>
        <w:r>
          <w:instrText xml:space="preserve"> PAGEREF _Toc12231 \h </w:instrText>
        </w:r>
        <w:r>
          <w:fldChar w:fldCharType="separate"/>
        </w:r>
        <w:r>
          <w:t>7</w:t>
        </w:r>
        <w:r>
          <w:fldChar w:fldCharType="end"/>
        </w:r>
      </w:hyperlink>
    </w:p>
    <w:p w:rsidR="00977C38" w:rsidRDefault="00526F20">
      <w:pPr>
        <w:pStyle w:val="26"/>
        <w:tabs>
          <w:tab w:val="clear" w:pos="540"/>
          <w:tab w:val="clear" w:pos="840"/>
          <w:tab w:val="clear" w:pos="9360"/>
          <w:tab w:val="right" w:leader="dot" w:pos="8306"/>
        </w:tabs>
      </w:pPr>
      <w:hyperlink w:anchor="_Toc9037" w:history="1">
        <w:r>
          <w:rPr>
            <w:rFonts w:ascii="宋体" w:hAnsi="宋体" w:cs="宋体" w:hint="eastAsia"/>
            <w:kern w:val="0"/>
            <w:szCs w:val="36"/>
          </w:rPr>
          <w:t>(</w:t>
        </w:r>
        <w:r>
          <w:rPr>
            <w:rFonts w:ascii="宋体" w:hAnsi="宋体" w:cs="宋体" w:hint="eastAsia"/>
            <w:kern w:val="0"/>
            <w:szCs w:val="36"/>
          </w:rPr>
          <w:t>三</w:t>
        </w:r>
        <w:r>
          <w:rPr>
            <w:rFonts w:ascii="宋体" w:hAnsi="宋体" w:cs="宋体" w:hint="eastAsia"/>
            <w:kern w:val="0"/>
            <w:szCs w:val="36"/>
          </w:rPr>
          <w:t xml:space="preserve">) </w:t>
        </w:r>
        <w:r>
          <w:rPr>
            <w:rFonts w:ascii="宋体" w:hAnsi="宋体" w:cs="宋体" w:hint="eastAsia"/>
            <w:kern w:val="0"/>
            <w:szCs w:val="36"/>
          </w:rPr>
          <w:t>专项设计目标</w:t>
        </w:r>
        <w:r>
          <w:tab/>
        </w:r>
        <w:r>
          <w:fldChar w:fldCharType="begin"/>
        </w:r>
        <w:r>
          <w:instrText xml:space="preserve"> PAGEREF _Toc9037 \h </w:instrText>
        </w:r>
        <w:r>
          <w:fldChar w:fldCharType="separate"/>
        </w:r>
        <w:r>
          <w:t>8</w:t>
        </w:r>
        <w:r>
          <w:fldChar w:fldCharType="end"/>
        </w:r>
      </w:hyperlink>
    </w:p>
    <w:p w:rsidR="00977C38" w:rsidRDefault="00526F20">
      <w:pPr>
        <w:pStyle w:val="26"/>
        <w:tabs>
          <w:tab w:val="clear" w:pos="540"/>
          <w:tab w:val="clear" w:pos="840"/>
          <w:tab w:val="clear" w:pos="9360"/>
          <w:tab w:val="right" w:leader="dot" w:pos="8306"/>
        </w:tabs>
      </w:pPr>
      <w:hyperlink w:anchor="_Toc17439" w:history="1">
        <w:r>
          <w:rPr>
            <w:rFonts w:ascii="宋体" w:hAnsi="宋体" w:cs="宋体" w:hint="eastAsia"/>
            <w:kern w:val="0"/>
            <w:szCs w:val="36"/>
          </w:rPr>
          <w:t>(</w:t>
        </w:r>
        <w:r>
          <w:rPr>
            <w:rFonts w:ascii="宋体" w:hAnsi="宋体" w:cs="宋体" w:hint="eastAsia"/>
            <w:kern w:val="0"/>
            <w:szCs w:val="36"/>
          </w:rPr>
          <w:t>四</w:t>
        </w:r>
        <w:r>
          <w:rPr>
            <w:rFonts w:ascii="宋体" w:hAnsi="宋体" w:cs="宋体" w:hint="eastAsia"/>
            <w:kern w:val="0"/>
            <w:szCs w:val="36"/>
          </w:rPr>
          <w:t xml:space="preserve">) </w:t>
        </w:r>
        <w:r>
          <w:rPr>
            <w:rFonts w:ascii="宋体" w:hAnsi="宋体" w:cs="宋体" w:hint="eastAsia"/>
            <w:kern w:val="0"/>
            <w:szCs w:val="36"/>
          </w:rPr>
          <w:t>职业健康安全管理目标</w:t>
        </w:r>
        <w:r>
          <w:tab/>
        </w:r>
        <w:r>
          <w:fldChar w:fldCharType="begin"/>
        </w:r>
        <w:r>
          <w:instrText xml:space="preserve"> PAGEREF _Toc17439 \h </w:instrText>
        </w:r>
        <w:r>
          <w:fldChar w:fldCharType="separate"/>
        </w:r>
        <w:r>
          <w:t>10</w:t>
        </w:r>
        <w:r>
          <w:fldChar w:fldCharType="end"/>
        </w:r>
      </w:hyperlink>
    </w:p>
    <w:p w:rsidR="00977C38" w:rsidRDefault="00526F20">
      <w:pPr>
        <w:pStyle w:val="26"/>
        <w:tabs>
          <w:tab w:val="clear" w:pos="540"/>
          <w:tab w:val="clear" w:pos="840"/>
          <w:tab w:val="clear" w:pos="9360"/>
          <w:tab w:val="right" w:leader="dot" w:pos="8306"/>
        </w:tabs>
      </w:pPr>
      <w:hyperlink w:anchor="_Toc15916" w:history="1">
        <w:r>
          <w:rPr>
            <w:rFonts w:ascii="宋体" w:hAnsi="宋体" w:cs="宋体" w:hint="eastAsia"/>
            <w:kern w:val="0"/>
            <w:szCs w:val="36"/>
          </w:rPr>
          <w:t>(</w:t>
        </w:r>
        <w:r>
          <w:rPr>
            <w:rFonts w:ascii="宋体" w:hAnsi="宋体" w:cs="宋体" w:hint="eastAsia"/>
            <w:kern w:val="0"/>
            <w:szCs w:val="36"/>
          </w:rPr>
          <w:t>五</w:t>
        </w:r>
        <w:r>
          <w:rPr>
            <w:rFonts w:ascii="宋体" w:hAnsi="宋体" w:cs="宋体" w:hint="eastAsia"/>
            <w:kern w:val="0"/>
            <w:szCs w:val="36"/>
          </w:rPr>
          <w:t xml:space="preserve">) </w:t>
        </w:r>
        <w:r>
          <w:rPr>
            <w:rFonts w:ascii="宋体" w:hAnsi="宋体" w:cs="宋体" w:hint="eastAsia"/>
            <w:kern w:val="0"/>
            <w:szCs w:val="36"/>
          </w:rPr>
          <w:t>投资控制目标</w:t>
        </w:r>
        <w:r>
          <w:tab/>
        </w:r>
        <w:r>
          <w:fldChar w:fldCharType="begin"/>
        </w:r>
        <w:r>
          <w:instrText xml:space="preserve"> PAGEREF _Toc15916 \h </w:instrText>
        </w:r>
        <w:r>
          <w:fldChar w:fldCharType="separate"/>
        </w:r>
        <w:r>
          <w:t>11</w:t>
        </w:r>
        <w:r>
          <w:fldChar w:fldCharType="end"/>
        </w:r>
      </w:hyperlink>
    </w:p>
    <w:p w:rsidR="00977C38" w:rsidRDefault="00526F20">
      <w:pPr>
        <w:pStyle w:val="26"/>
        <w:tabs>
          <w:tab w:val="clear" w:pos="540"/>
          <w:tab w:val="clear" w:pos="840"/>
          <w:tab w:val="clear" w:pos="9360"/>
          <w:tab w:val="right" w:leader="dot" w:pos="8306"/>
        </w:tabs>
      </w:pPr>
      <w:hyperlink w:anchor="_Toc3689" w:history="1">
        <w:r>
          <w:rPr>
            <w:rFonts w:ascii="宋体" w:hAnsi="宋体" w:cs="宋体" w:hint="eastAsia"/>
            <w:kern w:val="0"/>
            <w:szCs w:val="36"/>
          </w:rPr>
          <w:t>(</w:t>
        </w:r>
        <w:r>
          <w:rPr>
            <w:rFonts w:ascii="宋体" w:hAnsi="宋体" w:cs="宋体" w:hint="eastAsia"/>
            <w:kern w:val="0"/>
            <w:szCs w:val="36"/>
          </w:rPr>
          <w:t>六</w:t>
        </w:r>
        <w:r>
          <w:rPr>
            <w:rFonts w:ascii="宋体" w:hAnsi="宋体" w:cs="宋体" w:hint="eastAsia"/>
            <w:kern w:val="0"/>
            <w:szCs w:val="36"/>
          </w:rPr>
          <w:t xml:space="preserve">) </w:t>
        </w:r>
        <w:r>
          <w:rPr>
            <w:rFonts w:ascii="宋体" w:hAnsi="宋体" w:cs="宋体" w:hint="eastAsia"/>
            <w:kern w:val="0"/>
            <w:szCs w:val="36"/>
          </w:rPr>
          <w:t>其它要求</w:t>
        </w:r>
        <w:r>
          <w:tab/>
        </w:r>
        <w:r>
          <w:fldChar w:fldCharType="begin"/>
        </w:r>
        <w:r>
          <w:instrText xml:space="preserve"> PAGEREF _Toc3689 \h </w:instrText>
        </w:r>
        <w:r>
          <w:fldChar w:fldCharType="separate"/>
        </w:r>
        <w:r>
          <w:t>11</w:t>
        </w:r>
        <w:r>
          <w:fldChar w:fldCharType="end"/>
        </w:r>
      </w:hyperlink>
    </w:p>
    <w:p w:rsidR="00977C38" w:rsidRDefault="00526F20">
      <w:pPr>
        <w:pStyle w:val="11"/>
        <w:tabs>
          <w:tab w:val="clear" w:pos="180"/>
          <w:tab w:val="clear" w:pos="420"/>
          <w:tab w:val="clear" w:pos="9360"/>
          <w:tab w:val="right" w:leader="dot" w:pos="8306"/>
        </w:tabs>
      </w:pPr>
      <w:hyperlink w:anchor="_Toc9912" w:history="1">
        <w:r>
          <w:rPr>
            <w:rFonts w:ascii="宋体" w:hAnsi="宋体" w:cs="宋体" w:hint="eastAsia"/>
            <w:kern w:val="0"/>
            <w:szCs w:val="40"/>
          </w:rPr>
          <w:t>三、</w:t>
        </w:r>
        <w:r>
          <w:rPr>
            <w:rFonts w:ascii="宋体" w:hAnsi="宋体" w:cs="宋体" w:hint="eastAsia"/>
            <w:kern w:val="0"/>
            <w:szCs w:val="40"/>
          </w:rPr>
          <w:t xml:space="preserve"> </w:t>
        </w:r>
        <w:r>
          <w:rPr>
            <w:rFonts w:ascii="宋体" w:hAnsi="宋体" w:cs="宋体" w:hint="eastAsia"/>
            <w:kern w:val="0"/>
            <w:szCs w:val="40"/>
          </w:rPr>
          <w:t>施工图设计任务书</w:t>
        </w:r>
        <w:r>
          <w:tab/>
        </w:r>
        <w:r>
          <w:fldChar w:fldCharType="begin"/>
        </w:r>
        <w:r>
          <w:instrText xml:space="preserve"> PAGEREF _Toc9912 \h </w:instrText>
        </w:r>
        <w:r>
          <w:fldChar w:fldCharType="separate"/>
        </w:r>
        <w:r>
          <w:t>12</w:t>
        </w:r>
        <w:r>
          <w:fldChar w:fldCharType="end"/>
        </w:r>
      </w:hyperlink>
    </w:p>
    <w:p w:rsidR="00977C38" w:rsidRDefault="00526F20">
      <w:pPr>
        <w:pStyle w:val="26"/>
        <w:tabs>
          <w:tab w:val="clear" w:pos="540"/>
          <w:tab w:val="clear" w:pos="840"/>
          <w:tab w:val="clear" w:pos="9360"/>
          <w:tab w:val="right" w:leader="dot" w:pos="8306"/>
        </w:tabs>
      </w:pPr>
      <w:hyperlink w:anchor="_Toc13864" w:history="1">
        <w:r>
          <w:rPr>
            <w:rFonts w:ascii="宋体" w:hAnsi="宋体" w:cs="宋体" w:hint="eastAsia"/>
            <w:kern w:val="0"/>
            <w:szCs w:val="36"/>
          </w:rPr>
          <w:t>（一）</w:t>
        </w:r>
        <w:r>
          <w:rPr>
            <w:rFonts w:ascii="宋体" w:hAnsi="宋体" w:cs="宋体" w:hint="eastAsia"/>
            <w:kern w:val="0"/>
            <w:szCs w:val="36"/>
          </w:rPr>
          <w:t xml:space="preserve"> </w:t>
        </w:r>
        <w:r>
          <w:rPr>
            <w:rFonts w:ascii="宋体" w:hAnsi="宋体" w:cs="宋体" w:hint="eastAsia"/>
            <w:kern w:val="0"/>
            <w:szCs w:val="36"/>
          </w:rPr>
          <w:t>用地和规划条件</w:t>
        </w:r>
        <w:r>
          <w:tab/>
        </w:r>
        <w:r>
          <w:fldChar w:fldCharType="begin"/>
        </w:r>
        <w:r>
          <w:instrText xml:space="preserve"> PAGEREF _Toc13864 \h </w:instrText>
        </w:r>
        <w:r>
          <w:fldChar w:fldCharType="separate"/>
        </w:r>
        <w:r>
          <w:t>12</w:t>
        </w:r>
        <w:r>
          <w:fldChar w:fldCharType="end"/>
        </w:r>
      </w:hyperlink>
    </w:p>
    <w:p w:rsidR="00977C38" w:rsidRDefault="00526F20">
      <w:pPr>
        <w:pStyle w:val="26"/>
        <w:tabs>
          <w:tab w:val="clear" w:pos="540"/>
          <w:tab w:val="clear" w:pos="840"/>
          <w:tab w:val="clear" w:pos="9360"/>
          <w:tab w:val="right" w:leader="dot" w:pos="8306"/>
        </w:tabs>
      </w:pPr>
      <w:hyperlink w:anchor="_Toc25711" w:history="1">
        <w:r>
          <w:rPr>
            <w:rFonts w:ascii="宋体" w:hAnsi="宋体" w:cs="宋体" w:hint="eastAsia"/>
            <w:kern w:val="0"/>
            <w:szCs w:val="36"/>
          </w:rPr>
          <w:t>（二）</w:t>
        </w:r>
        <w:r>
          <w:rPr>
            <w:rFonts w:ascii="宋体" w:hAnsi="宋体" w:cs="宋体" w:hint="eastAsia"/>
            <w:kern w:val="0"/>
            <w:szCs w:val="36"/>
          </w:rPr>
          <w:t xml:space="preserve"> </w:t>
        </w:r>
        <w:r>
          <w:rPr>
            <w:rFonts w:ascii="宋体" w:hAnsi="宋体" w:cs="宋体" w:hint="eastAsia"/>
            <w:kern w:val="0"/>
            <w:szCs w:val="36"/>
          </w:rPr>
          <w:t>施工图设计任务书编制依据</w:t>
        </w:r>
        <w:r>
          <w:tab/>
        </w:r>
        <w:r>
          <w:fldChar w:fldCharType="begin"/>
        </w:r>
        <w:r>
          <w:instrText xml:space="preserve"> PAGEREF _Toc25711 \h </w:instrText>
        </w:r>
        <w:r>
          <w:fldChar w:fldCharType="separate"/>
        </w:r>
        <w:r>
          <w:t>13</w:t>
        </w:r>
        <w:r>
          <w:fldChar w:fldCharType="end"/>
        </w:r>
      </w:hyperlink>
    </w:p>
    <w:p w:rsidR="00977C38" w:rsidRDefault="00526F20">
      <w:pPr>
        <w:pStyle w:val="26"/>
        <w:tabs>
          <w:tab w:val="clear" w:pos="540"/>
          <w:tab w:val="clear" w:pos="840"/>
          <w:tab w:val="clear" w:pos="9360"/>
          <w:tab w:val="right" w:leader="dot" w:pos="8306"/>
        </w:tabs>
      </w:pPr>
      <w:hyperlink w:anchor="_Toc21188" w:history="1">
        <w:r>
          <w:rPr>
            <w:rFonts w:ascii="宋体" w:hAnsi="宋体" w:cs="宋体" w:hint="eastAsia"/>
            <w:kern w:val="0"/>
            <w:szCs w:val="36"/>
          </w:rPr>
          <w:t>（三）</w:t>
        </w:r>
        <w:r>
          <w:rPr>
            <w:rFonts w:ascii="宋体" w:hAnsi="宋体" w:cs="宋体" w:hint="eastAsia"/>
            <w:kern w:val="0"/>
            <w:szCs w:val="36"/>
          </w:rPr>
          <w:t xml:space="preserve"> </w:t>
        </w:r>
        <w:r>
          <w:rPr>
            <w:rFonts w:ascii="宋体" w:hAnsi="宋体" w:cs="宋体" w:hint="eastAsia"/>
            <w:kern w:val="0"/>
            <w:szCs w:val="36"/>
          </w:rPr>
          <w:t>施工图总体设计原则</w:t>
        </w:r>
        <w:r>
          <w:tab/>
        </w:r>
        <w:r>
          <w:fldChar w:fldCharType="begin"/>
        </w:r>
        <w:r>
          <w:instrText xml:space="preserve"> PAGEREF _Toc21188 \h </w:instrText>
        </w:r>
        <w:r>
          <w:fldChar w:fldCharType="separate"/>
        </w:r>
        <w:r>
          <w:t>17</w:t>
        </w:r>
        <w:r>
          <w:fldChar w:fldCharType="end"/>
        </w:r>
      </w:hyperlink>
    </w:p>
    <w:p w:rsidR="00977C38" w:rsidRDefault="00526F20">
      <w:pPr>
        <w:pStyle w:val="26"/>
        <w:tabs>
          <w:tab w:val="clear" w:pos="540"/>
          <w:tab w:val="clear" w:pos="840"/>
          <w:tab w:val="clear" w:pos="9360"/>
          <w:tab w:val="right" w:leader="dot" w:pos="8306"/>
        </w:tabs>
      </w:pPr>
      <w:hyperlink w:anchor="_Toc12148" w:history="1">
        <w:r>
          <w:rPr>
            <w:rFonts w:ascii="宋体" w:hAnsi="宋体" w:cs="宋体" w:hint="eastAsia"/>
            <w:szCs w:val="36"/>
          </w:rPr>
          <w:t>（四）</w:t>
        </w:r>
        <w:r>
          <w:rPr>
            <w:rFonts w:ascii="宋体" w:hAnsi="宋体" w:cs="宋体" w:hint="eastAsia"/>
            <w:szCs w:val="36"/>
          </w:rPr>
          <w:t xml:space="preserve"> </w:t>
        </w:r>
        <w:r>
          <w:rPr>
            <w:rFonts w:ascii="宋体" w:hAnsi="宋体" w:cs="宋体" w:hint="eastAsia"/>
            <w:kern w:val="0"/>
            <w:szCs w:val="36"/>
          </w:rPr>
          <w:t>建筑专业新城建相关施工图设计任务</w:t>
        </w:r>
        <w:r>
          <w:tab/>
        </w:r>
        <w:r>
          <w:fldChar w:fldCharType="begin"/>
        </w:r>
        <w:r>
          <w:instrText xml:space="preserve"> PAGEREF _Toc12148 \h </w:instrText>
        </w:r>
        <w:r>
          <w:fldChar w:fldCharType="separate"/>
        </w:r>
        <w:r>
          <w:t>19</w:t>
        </w:r>
        <w:r>
          <w:fldChar w:fldCharType="end"/>
        </w:r>
      </w:hyperlink>
    </w:p>
    <w:p w:rsidR="00977C38" w:rsidRDefault="00526F20">
      <w:pPr>
        <w:pStyle w:val="26"/>
        <w:tabs>
          <w:tab w:val="clear" w:pos="540"/>
          <w:tab w:val="clear" w:pos="840"/>
          <w:tab w:val="clear" w:pos="9360"/>
          <w:tab w:val="right" w:leader="dot" w:pos="8306"/>
        </w:tabs>
      </w:pPr>
      <w:hyperlink w:anchor="_Toc10440" w:history="1">
        <w:r>
          <w:rPr>
            <w:rFonts w:ascii="宋体" w:hAnsi="宋体" w:cs="宋体" w:hint="eastAsia"/>
            <w:szCs w:val="36"/>
          </w:rPr>
          <w:t>（五）</w:t>
        </w:r>
        <w:r>
          <w:rPr>
            <w:rFonts w:ascii="宋体" w:hAnsi="宋体" w:cs="宋体" w:hint="eastAsia"/>
            <w:szCs w:val="36"/>
          </w:rPr>
          <w:t xml:space="preserve"> </w:t>
        </w:r>
        <w:r>
          <w:rPr>
            <w:rFonts w:ascii="宋体" w:hAnsi="宋体" w:cs="宋体" w:hint="eastAsia"/>
            <w:kern w:val="0"/>
            <w:szCs w:val="36"/>
          </w:rPr>
          <w:t>光储直柔设计任务</w:t>
        </w:r>
        <w:r>
          <w:tab/>
        </w:r>
        <w:r>
          <w:fldChar w:fldCharType="begin"/>
        </w:r>
        <w:r>
          <w:instrText xml:space="preserve"> PAGEREF _Toc10440 \h </w:instrText>
        </w:r>
        <w:r>
          <w:fldChar w:fldCharType="separate"/>
        </w:r>
        <w:r>
          <w:t>25</w:t>
        </w:r>
        <w:r>
          <w:fldChar w:fldCharType="end"/>
        </w:r>
      </w:hyperlink>
    </w:p>
    <w:p w:rsidR="00977C38" w:rsidRDefault="00526F20">
      <w:pPr>
        <w:pStyle w:val="26"/>
        <w:tabs>
          <w:tab w:val="clear" w:pos="540"/>
          <w:tab w:val="clear" w:pos="840"/>
          <w:tab w:val="clear" w:pos="9360"/>
          <w:tab w:val="right" w:leader="dot" w:pos="8306"/>
        </w:tabs>
      </w:pPr>
      <w:hyperlink w:anchor="_Toc15186" w:history="1">
        <w:r>
          <w:rPr>
            <w:rFonts w:ascii="宋体" w:hAnsi="宋体" w:cs="宋体" w:hint="eastAsia"/>
            <w:szCs w:val="36"/>
          </w:rPr>
          <w:t>（六）</w:t>
        </w:r>
        <w:r>
          <w:rPr>
            <w:rFonts w:ascii="宋体" w:hAnsi="宋体" w:cs="宋体" w:hint="eastAsia"/>
            <w:szCs w:val="36"/>
          </w:rPr>
          <w:t xml:space="preserve"> </w:t>
        </w:r>
        <w:r>
          <w:rPr>
            <w:rFonts w:ascii="宋体" w:hAnsi="宋体" w:cs="宋体" w:hint="eastAsia"/>
            <w:kern w:val="0"/>
            <w:szCs w:val="30"/>
          </w:rPr>
          <w:t>给排水专业施工图设计任务</w:t>
        </w:r>
        <w:r>
          <w:tab/>
        </w:r>
        <w:r>
          <w:fldChar w:fldCharType="begin"/>
        </w:r>
        <w:r>
          <w:instrText xml:space="preserve"> PAGEREF _Toc15186 \h</w:instrText>
        </w:r>
        <w:r>
          <w:instrText xml:space="preserve"> </w:instrText>
        </w:r>
        <w:r>
          <w:fldChar w:fldCharType="separate"/>
        </w:r>
        <w:r>
          <w:t>32</w:t>
        </w:r>
        <w:r>
          <w:fldChar w:fldCharType="end"/>
        </w:r>
      </w:hyperlink>
    </w:p>
    <w:p w:rsidR="00977C38" w:rsidRDefault="00526F20">
      <w:pPr>
        <w:pStyle w:val="26"/>
        <w:tabs>
          <w:tab w:val="clear" w:pos="540"/>
          <w:tab w:val="clear" w:pos="840"/>
          <w:tab w:val="clear" w:pos="9360"/>
          <w:tab w:val="right" w:leader="dot" w:pos="8306"/>
        </w:tabs>
      </w:pPr>
      <w:hyperlink w:anchor="_Toc16916" w:history="1">
        <w:r>
          <w:rPr>
            <w:rFonts w:ascii="宋体" w:hAnsi="宋体" w:cs="宋体" w:hint="eastAsia"/>
            <w:kern w:val="0"/>
            <w:szCs w:val="36"/>
          </w:rPr>
          <w:t>（七）</w:t>
        </w:r>
        <w:r>
          <w:rPr>
            <w:rFonts w:ascii="宋体" w:hAnsi="宋体" w:cs="宋体" w:hint="eastAsia"/>
            <w:kern w:val="0"/>
            <w:szCs w:val="36"/>
          </w:rPr>
          <w:t xml:space="preserve"> </w:t>
        </w:r>
        <w:r>
          <w:rPr>
            <w:rFonts w:ascii="宋体" w:hAnsi="宋体" w:cs="宋体" w:hint="eastAsia"/>
            <w:kern w:val="0"/>
            <w:szCs w:val="30"/>
          </w:rPr>
          <w:t>智能化、新城建智能化专业施工图设计任务</w:t>
        </w:r>
        <w:r>
          <w:tab/>
        </w:r>
        <w:r>
          <w:fldChar w:fldCharType="begin"/>
        </w:r>
        <w:r>
          <w:instrText xml:space="preserve"> PAGEREF _Toc16916 \h </w:instrText>
        </w:r>
        <w:r>
          <w:fldChar w:fldCharType="separate"/>
        </w:r>
        <w:r>
          <w:t>33</w:t>
        </w:r>
        <w:r>
          <w:fldChar w:fldCharType="end"/>
        </w:r>
      </w:hyperlink>
    </w:p>
    <w:p w:rsidR="00977C38" w:rsidRDefault="00526F20">
      <w:pPr>
        <w:pStyle w:val="26"/>
        <w:tabs>
          <w:tab w:val="clear" w:pos="540"/>
          <w:tab w:val="clear" w:pos="840"/>
          <w:tab w:val="clear" w:pos="9360"/>
          <w:tab w:val="right" w:leader="dot" w:pos="8306"/>
        </w:tabs>
      </w:pPr>
      <w:hyperlink w:anchor="_Toc1249" w:history="1">
        <w:r>
          <w:rPr>
            <w:rFonts w:ascii="宋体" w:hAnsi="宋体" w:cs="宋体" w:hint="eastAsia"/>
            <w:kern w:val="0"/>
            <w:szCs w:val="36"/>
          </w:rPr>
          <w:t>（八）</w:t>
        </w:r>
        <w:r>
          <w:rPr>
            <w:rFonts w:ascii="宋体" w:hAnsi="宋体" w:cs="宋体" w:hint="eastAsia"/>
            <w:kern w:val="0"/>
            <w:szCs w:val="36"/>
          </w:rPr>
          <w:t xml:space="preserve"> </w:t>
        </w:r>
        <w:r>
          <w:rPr>
            <w:rFonts w:ascii="宋体" w:hAnsi="宋体" w:cs="宋体" w:hint="eastAsia"/>
            <w:kern w:val="0"/>
            <w:szCs w:val="30"/>
          </w:rPr>
          <w:t>新城建软件平台具体要求</w:t>
        </w:r>
        <w:r>
          <w:tab/>
        </w:r>
        <w:r>
          <w:fldChar w:fldCharType="begin"/>
        </w:r>
        <w:r>
          <w:instrText xml:space="preserve"> PAGERE</w:instrText>
        </w:r>
        <w:r>
          <w:instrText xml:space="preserve">F _Toc1249 \h </w:instrText>
        </w:r>
        <w:r>
          <w:fldChar w:fldCharType="separate"/>
        </w:r>
        <w:r>
          <w:t>37</w:t>
        </w:r>
        <w:r>
          <w:fldChar w:fldCharType="end"/>
        </w:r>
      </w:hyperlink>
    </w:p>
    <w:p w:rsidR="00977C38" w:rsidRDefault="00977C38">
      <w:pPr>
        <w:pStyle w:val="11"/>
        <w:tabs>
          <w:tab w:val="clear" w:pos="180"/>
          <w:tab w:val="clear" w:pos="420"/>
          <w:tab w:val="clear" w:pos="9360"/>
          <w:tab w:val="right" w:leader="dot" w:pos="8306"/>
        </w:tabs>
      </w:pPr>
    </w:p>
    <w:p w:rsidR="00977C38" w:rsidRDefault="00526F20">
      <w:pPr>
        <w:spacing w:line="360" w:lineRule="auto"/>
        <w:rPr>
          <w:rFonts w:ascii="宋体" w:eastAsia="宋体" w:hAnsi="宋体" w:cs="宋体"/>
          <w:kern w:val="0"/>
          <w:sz w:val="24"/>
          <w:szCs w:val="24"/>
        </w:rPr>
      </w:pPr>
      <w:r>
        <w:rPr>
          <w:rFonts w:ascii="宋体" w:eastAsia="宋体" w:hAnsi="宋体" w:cs="宋体" w:hint="eastAsia"/>
          <w:sz w:val="24"/>
          <w:szCs w:val="32"/>
        </w:rPr>
        <w:fldChar w:fldCharType="end"/>
      </w:r>
    </w:p>
    <w:p w:rsidR="00977C38" w:rsidRDefault="00526F20">
      <w:r>
        <w:rPr>
          <w:rFonts w:ascii="宋体" w:eastAsia="宋体" w:hAnsi="宋体" w:cs="宋体" w:hint="eastAsia"/>
          <w:b/>
          <w:kern w:val="0"/>
          <w:sz w:val="40"/>
          <w:szCs w:val="40"/>
        </w:rPr>
        <w:br w:type="page"/>
      </w:r>
    </w:p>
    <w:p w:rsidR="00977C38" w:rsidRDefault="00526F20">
      <w:pPr>
        <w:pStyle w:val="afff6"/>
        <w:numPr>
          <w:ilvl w:val="0"/>
          <w:numId w:val="20"/>
        </w:numPr>
        <w:autoSpaceDE w:val="0"/>
        <w:autoSpaceDN w:val="0"/>
        <w:adjustRightInd w:val="0"/>
        <w:spacing w:line="360" w:lineRule="auto"/>
        <w:ind w:firstLineChars="0"/>
        <w:outlineLvl w:val="0"/>
        <w:rPr>
          <w:rFonts w:ascii="宋体" w:eastAsia="宋体" w:hAnsi="宋体" w:cs="宋体"/>
          <w:b/>
          <w:kern w:val="0"/>
          <w:sz w:val="40"/>
          <w:szCs w:val="40"/>
        </w:rPr>
      </w:pPr>
      <w:bookmarkStart w:id="15" w:name="_Toc3547"/>
      <w:bookmarkStart w:id="16" w:name="_Toc188"/>
      <w:r>
        <w:rPr>
          <w:rFonts w:ascii="宋体" w:eastAsia="宋体" w:hAnsi="宋体" w:cs="宋体" w:hint="eastAsia"/>
          <w:b/>
          <w:kern w:val="0"/>
          <w:sz w:val="40"/>
          <w:szCs w:val="40"/>
        </w:rPr>
        <w:lastRenderedPageBreak/>
        <w:t>项目概述</w:t>
      </w:r>
      <w:bookmarkEnd w:id="15"/>
      <w:bookmarkEnd w:id="16"/>
    </w:p>
    <w:p w:rsidR="00977C38" w:rsidRDefault="00526F20">
      <w:pPr>
        <w:pStyle w:val="afff6"/>
        <w:numPr>
          <w:ilvl w:val="0"/>
          <w:numId w:val="21"/>
        </w:numPr>
        <w:autoSpaceDE w:val="0"/>
        <w:autoSpaceDN w:val="0"/>
        <w:adjustRightInd w:val="0"/>
        <w:spacing w:line="360" w:lineRule="auto"/>
        <w:ind w:firstLineChars="0"/>
        <w:outlineLvl w:val="1"/>
        <w:rPr>
          <w:rFonts w:ascii="宋体" w:eastAsia="宋体" w:hAnsi="宋体" w:cs="宋体"/>
          <w:b/>
          <w:kern w:val="0"/>
          <w:sz w:val="36"/>
          <w:szCs w:val="36"/>
        </w:rPr>
      </w:pPr>
      <w:bookmarkStart w:id="17" w:name="_Toc15011"/>
      <w:bookmarkStart w:id="18" w:name="_Toc25346"/>
      <w:bookmarkStart w:id="19" w:name="_Toc13494"/>
      <w:bookmarkStart w:id="20" w:name="_Toc19545"/>
      <w:r>
        <w:rPr>
          <w:rFonts w:ascii="宋体" w:eastAsia="宋体" w:hAnsi="宋体" w:cs="宋体" w:hint="eastAsia"/>
          <w:b/>
          <w:kern w:val="0"/>
          <w:sz w:val="36"/>
          <w:szCs w:val="36"/>
        </w:rPr>
        <w:t>项目名称：</w:t>
      </w:r>
      <w:bookmarkEnd w:id="17"/>
    </w:p>
    <w:p w:rsidR="00977C38" w:rsidRDefault="00526F20">
      <w:pPr>
        <w:pStyle w:val="afff6"/>
        <w:autoSpaceDE w:val="0"/>
        <w:autoSpaceDN w:val="0"/>
        <w:adjustRightInd w:val="0"/>
        <w:spacing w:line="360" w:lineRule="auto"/>
        <w:ind w:left="360" w:firstLineChars="0" w:firstLine="0"/>
        <w:outlineLvl w:val="1"/>
        <w:rPr>
          <w:rFonts w:ascii="宋体" w:eastAsia="宋体" w:hAnsi="宋体" w:cs="宋体"/>
          <w:kern w:val="0"/>
          <w:sz w:val="24"/>
          <w:szCs w:val="24"/>
        </w:rPr>
      </w:pPr>
      <w:bookmarkStart w:id="21" w:name="_Toc20705"/>
      <w:r>
        <w:rPr>
          <w:rFonts w:ascii="宋体" w:eastAsia="宋体" w:hAnsi="宋体" w:cs="宋体" w:hint="eastAsia"/>
          <w:sz w:val="24"/>
          <w:szCs w:val="24"/>
        </w:rPr>
        <w:t>新城建示范及智能建筑产业园（一期）工程项目</w:t>
      </w:r>
      <w:bookmarkEnd w:id="18"/>
      <w:bookmarkEnd w:id="19"/>
      <w:bookmarkEnd w:id="20"/>
      <w:bookmarkEnd w:id="21"/>
    </w:p>
    <w:p w:rsidR="00977C38" w:rsidRDefault="00526F20">
      <w:pPr>
        <w:pStyle w:val="afff6"/>
        <w:numPr>
          <w:ilvl w:val="0"/>
          <w:numId w:val="21"/>
        </w:numPr>
        <w:autoSpaceDE w:val="0"/>
        <w:autoSpaceDN w:val="0"/>
        <w:adjustRightInd w:val="0"/>
        <w:spacing w:line="360" w:lineRule="auto"/>
        <w:ind w:firstLineChars="0"/>
        <w:outlineLvl w:val="1"/>
        <w:rPr>
          <w:rFonts w:ascii="宋体" w:eastAsia="宋体" w:hAnsi="宋体" w:cs="宋体"/>
          <w:b/>
          <w:kern w:val="0"/>
          <w:sz w:val="36"/>
          <w:szCs w:val="36"/>
        </w:rPr>
      </w:pPr>
      <w:bookmarkStart w:id="22" w:name="_Toc26905"/>
      <w:r>
        <w:rPr>
          <w:rFonts w:ascii="宋体" w:eastAsia="宋体" w:hAnsi="宋体" w:cs="宋体" w:hint="eastAsia"/>
          <w:b/>
          <w:kern w:val="0"/>
          <w:sz w:val="36"/>
          <w:szCs w:val="36"/>
        </w:rPr>
        <w:t>项目地点：</w:t>
      </w:r>
      <w:bookmarkEnd w:id="22"/>
    </w:p>
    <w:p w:rsidR="00977C38" w:rsidRDefault="00526F20">
      <w:pPr>
        <w:pStyle w:val="afff6"/>
        <w:autoSpaceDE w:val="0"/>
        <w:autoSpaceDN w:val="0"/>
        <w:adjustRightInd w:val="0"/>
        <w:spacing w:line="360" w:lineRule="auto"/>
        <w:ind w:left="360" w:firstLineChars="0" w:firstLine="0"/>
        <w:rPr>
          <w:rFonts w:ascii="宋体" w:eastAsia="宋体" w:hAnsi="宋体" w:cs="宋体"/>
          <w:kern w:val="0"/>
          <w:sz w:val="24"/>
          <w:szCs w:val="24"/>
        </w:rPr>
      </w:pPr>
      <w:r>
        <w:rPr>
          <w:rFonts w:ascii="宋体" w:eastAsia="宋体" w:hAnsi="宋体" w:cs="宋体" w:hint="eastAsia"/>
          <w:kern w:val="0"/>
          <w:sz w:val="24"/>
          <w:szCs w:val="24"/>
        </w:rPr>
        <w:t>广州白云区黄石街江夏村设计之都二期南部地块，位于广州城区北侧。规划用地临近华南快速干线，地处地铁</w:t>
      </w:r>
      <w:r>
        <w:rPr>
          <w:rFonts w:ascii="宋体" w:eastAsia="宋体" w:hAnsi="宋体" w:cs="宋体" w:hint="eastAsia"/>
          <w:kern w:val="0"/>
          <w:sz w:val="24"/>
          <w:szCs w:val="24"/>
        </w:rPr>
        <w:t>2</w:t>
      </w:r>
      <w:r>
        <w:rPr>
          <w:rFonts w:ascii="宋体" w:eastAsia="宋体" w:hAnsi="宋体" w:cs="宋体" w:hint="eastAsia"/>
          <w:kern w:val="0"/>
          <w:sz w:val="24"/>
          <w:szCs w:val="24"/>
        </w:rPr>
        <w:t>号线江夏站及黄边站之间，距离江夏站</w:t>
      </w:r>
      <w:r>
        <w:rPr>
          <w:rFonts w:ascii="宋体" w:eastAsia="宋体" w:hAnsi="宋体" w:cs="宋体" w:hint="eastAsia"/>
          <w:kern w:val="0"/>
          <w:sz w:val="24"/>
          <w:szCs w:val="24"/>
        </w:rPr>
        <w:t>250m</w:t>
      </w:r>
      <w:r>
        <w:rPr>
          <w:rFonts w:ascii="宋体" w:eastAsia="宋体" w:hAnsi="宋体" w:cs="宋体" w:hint="eastAsia"/>
          <w:kern w:val="0"/>
          <w:sz w:val="24"/>
          <w:szCs w:val="24"/>
        </w:rPr>
        <w:t>，黄边站</w:t>
      </w:r>
      <w:r>
        <w:rPr>
          <w:rFonts w:ascii="宋体" w:eastAsia="宋体" w:hAnsi="宋体" w:cs="宋体" w:hint="eastAsia"/>
          <w:kern w:val="0"/>
          <w:sz w:val="24"/>
          <w:szCs w:val="24"/>
        </w:rPr>
        <w:t>520m</w:t>
      </w:r>
      <w:r>
        <w:rPr>
          <w:rFonts w:ascii="宋体" w:eastAsia="宋体" w:hAnsi="宋体" w:cs="宋体" w:hint="eastAsia"/>
          <w:kern w:val="0"/>
          <w:sz w:val="24"/>
          <w:szCs w:val="24"/>
        </w:rPr>
        <w:t>。</w:t>
      </w:r>
    </w:p>
    <w:p w:rsidR="00977C38" w:rsidRDefault="00526F20">
      <w:pPr>
        <w:pStyle w:val="afff6"/>
        <w:numPr>
          <w:ilvl w:val="0"/>
          <w:numId w:val="21"/>
        </w:numPr>
        <w:autoSpaceDE w:val="0"/>
        <w:autoSpaceDN w:val="0"/>
        <w:adjustRightInd w:val="0"/>
        <w:spacing w:line="360" w:lineRule="auto"/>
        <w:ind w:firstLineChars="0"/>
        <w:outlineLvl w:val="1"/>
        <w:rPr>
          <w:rFonts w:ascii="宋体" w:eastAsia="宋体" w:hAnsi="宋体" w:cs="宋体"/>
          <w:b/>
          <w:kern w:val="0"/>
          <w:sz w:val="36"/>
          <w:szCs w:val="36"/>
        </w:rPr>
      </w:pPr>
      <w:bookmarkStart w:id="23" w:name="_Toc15753"/>
      <w:r>
        <w:rPr>
          <w:rFonts w:ascii="宋体" w:eastAsia="宋体" w:hAnsi="宋体" w:cs="宋体" w:hint="eastAsia"/>
          <w:b/>
          <w:kern w:val="0"/>
          <w:sz w:val="36"/>
          <w:szCs w:val="36"/>
        </w:rPr>
        <w:t>项目规模：</w:t>
      </w:r>
      <w:bookmarkEnd w:id="23"/>
    </w:p>
    <w:p w:rsidR="00977C38" w:rsidRDefault="00526F20">
      <w:pPr>
        <w:pStyle w:val="afff6"/>
        <w:autoSpaceDE w:val="0"/>
        <w:autoSpaceDN w:val="0"/>
        <w:adjustRightInd w:val="0"/>
        <w:spacing w:line="360" w:lineRule="auto"/>
        <w:ind w:left="360" w:firstLineChars="0" w:firstLine="0"/>
        <w:rPr>
          <w:rFonts w:ascii="宋体" w:eastAsia="宋体" w:hAnsi="宋体" w:cs="宋体"/>
          <w:kern w:val="0"/>
          <w:sz w:val="24"/>
          <w:szCs w:val="24"/>
        </w:rPr>
      </w:pPr>
      <w:r>
        <w:rPr>
          <w:rFonts w:ascii="宋体" w:eastAsia="宋体" w:hAnsi="宋体" w:cs="宋体" w:hint="eastAsia"/>
          <w:kern w:val="0"/>
          <w:sz w:val="24"/>
          <w:szCs w:val="24"/>
        </w:rPr>
        <w:t>详见招标公告。</w:t>
      </w:r>
    </w:p>
    <w:p w:rsidR="00977C38" w:rsidRDefault="00526F20">
      <w:pPr>
        <w:pStyle w:val="afff6"/>
        <w:numPr>
          <w:ilvl w:val="0"/>
          <w:numId w:val="21"/>
        </w:numPr>
        <w:autoSpaceDE w:val="0"/>
        <w:autoSpaceDN w:val="0"/>
        <w:adjustRightInd w:val="0"/>
        <w:spacing w:line="360" w:lineRule="auto"/>
        <w:ind w:firstLineChars="0"/>
        <w:outlineLvl w:val="1"/>
        <w:rPr>
          <w:rFonts w:ascii="宋体" w:eastAsia="宋体" w:hAnsi="宋体" w:cs="宋体"/>
          <w:b/>
          <w:kern w:val="0"/>
          <w:sz w:val="36"/>
          <w:szCs w:val="36"/>
        </w:rPr>
      </w:pPr>
      <w:bookmarkStart w:id="24" w:name="_Toc7969"/>
      <w:r>
        <w:rPr>
          <w:rFonts w:ascii="宋体" w:eastAsia="宋体" w:hAnsi="宋体" w:cs="宋体" w:hint="eastAsia"/>
          <w:b/>
          <w:kern w:val="0"/>
          <w:sz w:val="36"/>
          <w:szCs w:val="36"/>
        </w:rPr>
        <w:t>设计范围及要求概述：</w:t>
      </w:r>
      <w:bookmarkEnd w:id="24"/>
    </w:p>
    <w:p w:rsidR="00977C38" w:rsidRDefault="00526F20">
      <w:pPr>
        <w:pStyle w:val="afff6"/>
        <w:autoSpaceDE w:val="0"/>
        <w:autoSpaceDN w:val="0"/>
        <w:adjustRightInd w:val="0"/>
        <w:spacing w:line="360" w:lineRule="auto"/>
        <w:ind w:left="360" w:firstLineChars="0" w:firstLine="0"/>
        <w:rPr>
          <w:rFonts w:ascii="宋体" w:eastAsia="宋体" w:hAnsi="宋体" w:cs="宋体"/>
          <w:kern w:val="0"/>
          <w:sz w:val="24"/>
          <w:szCs w:val="24"/>
        </w:rPr>
      </w:pPr>
      <w:r>
        <w:rPr>
          <w:rFonts w:ascii="宋体" w:eastAsia="宋体" w:hAnsi="宋体" w:cs="宋体" w:hint="eastAsia"/>
          <w:kern w:val="0"/>
          <w:sz w:val="24"/>
          <w:szCs w:val="24"/>
        </w:rPr>
        <w:t>详招标公告。</w:t>
      </w:r>
    </w:p>
    <w:p w:rsidR="00977C38" w:rsidRDefault="00526F20">
      <w:pPr>
        <w:pStyle w:val="afff6"/>
        <w:numPr>
          <w:ilvl w:val="0"/>
          <w:numId w:val="22"/>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kern w:val="0"/>
          <w:sz w:val="24"/>
          <w:szCs w:val="24"/>
        </w:rPr>
        <w:t>本次设计范围以“新城建产业与应用示范基地领建园区实施方案”（以下简称“新城建专项”）为基础，该方案已通过广州市相关专家及住建部相关专家评审。应标人应充分理解该实施方案内容，在后续施工图设计中，保证项目方案意图、初步设计深化内容能够详实落地。满足相关部门评审、验收要求。</w:t>
      </w:r>
    </w:p>
    <w:p w:rsidR="00977C38" w:rsidRDefault="00526F20">
      <w:pPr>
        <w:pStyle w:val="afff6"/>
        <w:numPr>
          <w:ilvl w:val="0"/>
          <w:numId w:val="22"/>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kern w:val="0"/>
          <w:sz w:val="24"/>
          <w:szCs w:val="24"/>
        </w:rPr>
        <w:t>应标人应</w:t>
      </w:r>
      <w:r>
        <w:rPr>
          <w:rFonts w:ascii="宋体" w:eastAsia="宋体" w:hAnsi="宋体" w:cs="宋体" w:hint="eastAsia"/>
          <w:kern w:val="0"/>
          <w:sz w:val="24"/>
          <w:szCs w:val="24"/>
        </w:rPr>
        <w:t>加与本项目相关的工作联席会议、各阶段设计成果文件汇报会议、重大技术问题协调会议、专家评审会议、工程例会、招标讨论会等，并做好汇报工作</w:t>
      </w:r>
      <w:r>
        <w:rPr>
          <w:rFonts w:ascii="宋体" w:eastAsia="宋体" w:hAnsi="宋体" w:cs="宋体" w:hint="eastAsia"/>
          <w:kern w:val="0"/>
          <w:sz w:val="24"/>
          <w:szCs w:val="24"/>
        </w:rPr>
        <w:t>。</w:t>
      </w:r>
      <w:r>
        <w:rPr>
          <w:rFonts w:ascii="宋体" w:eastAsia="宋体" w:hAnsi="宋体" w:cs="宋体" w:hint="eastAsia"/>
          <w:kern w:val="0"/>
          <w:sz w:val="24"/>
          <w:szCs w:val="24"/>
        </w:rPr>
        <w:t>参加现场会议，解决施工过程中</w:t>
      </w:r>
      <w:r>
        <w:rPr>
          <w:rFonts w:ascii="宋体" w:eastAsia="宋体" w:hAnsi="宋体" w:cs="宋体" w:hint="eastAsia"/>
          <w:kern w:val="0"/>
          <w:sz w:val="24"/>
          <w:szCs w:val="24"/>
        </w:rPr>
        <w:t>相关</w:t>
      </w:r>
      <w:r>
        <w:rPr>
          <w:rFonts w:ascii="宋体" w:eastAsia="宋体" w:hAnsi="宋体" w:cs="宋体" w:hint="eastAsia"/>
          <w:kern w:val="0"/>
          <w:sz w:val="24"/>
          <w:szCs w:val="24"/>
        </w:rPr>
        <w:t>设计的技术问题，协助承包商</w:t>
      </w:r>
      <w:r>
        <w:rPr>
          <w:rFonts w:ascii="宋体" w:eastAsia="宋体" w:hAnsi="宋体" w:cs="宋体" w:hint="eastAsia"/>
          <w:kern w:val="0"/>
          <w:sz w:val="24"/>
          <w:szCs w:val="24"/>
          <w:lang w:eastAsia="zh-Hans"/>
        </w:rPr>
        <w:t>以达到</w:t>
      </w:r>
      <w:r>
        <w:rPr>
          <w:rFonts w:ascii="宋体" w:eastAsia="宋体" w:hAnsi="宋体" w:cs="宋体" w:hint="eastAsia"/>
          <w:kern w:val="0"/>
          <w:sz w:val="24"/>
          <w:szCs w:val="24"/>
        </w:rPr>
        <w:t>施工与设计意图一致，直至</w:t>
      </w:r>
      <w:r>
        <w:rPr>
          <w:rFonts w:ascii="宋体" w:eastAsia="宋体" w:hAnsi="宋体" w:cs="宋体" w:hint="eastAsia"/>
          <w:kern w:val="0"/>
          <w:sz w:val="24"/>
          <w:szCs w:val="24"/>
          <w:lang w:eastAsia="zh-Hans"/>
        </w:rPr>
        <w:t>全部</w:t>
      </w:r>
      <w:r>
        <w:rPr>
          <w:rFonts w:ascii="宋体" w:eastAsia="宋体" w:hAnsi="宋体" w:cs="宋体" w:hint="eastAsia"/>
          <w:kern w:val="0"/>
          <w:sz w:val="24"/>
          <w:szCs w:val="24"/>
        </w:rPr>
        <w:t>工</w:t>
      </w:r>
      <w:r>
        <w:rPr>
          <w:rFonts w:ascii="宋体" w:eastAsia="宋体" w:hAnsi="宋体" w:cs="宋体" w:hint="eastAsia"/>
          <w:kern w:val="0"/>
          <w:sz w:val="24"/>
          <w:szCs w:val="24"/>
          <w:lang w:eastAsia="zh-Hans"/>
        </w:rPr>
        <w:t>程</w:t>
      </w:r>
      <w:r>
        <w:rPr>
          <w:rFonts w:ascii="宋体" w:eastAsia="宋体" w:hAnsi="宋体" w:cs="宋体" w:hint="eastAsia"/>
          <w:kern w:val="0"/>
          <w:sz w:val="24"/>
          <w:szCs w:val="24"/>
        </w:rPr>
        <w:t>完工为止</w:t>
      </w:r>
      <w:r>
        <w:rPr>
          <w:rFonts w:ascii="宋体" w:eastAsia="宋体" w:hAnsi="宋体" w:cs="宋体" w:hint="eastAsia"/>
          <w:kern w:val="0"/>
          <w:sz w:val="24"/>
          <w:szCs w:val="24"/>
        </w:rPr>
        <w:t>。</w:t>
      </w:r>
    </w:p>
    <w:p w:rsidR="00977C38" w:rsidRPr="009E3C53" w:rsidRDefault="00526F20">
      <w:pPr>
        <w:pStyle w:val="afff6"/>
        <w:numPr>
          <w:ilvl w:val="0"/>
          <w:numId w:val="22"/>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kern w:val="0"/>
          <w:sz w:val="24"/>
          <w:szCs w:val="24"/>
        </w:rPr>
        <w:t>配合展厅和指挥中心装饰工程。其中，新城建智能化包含指挥中心的</w:t>
      </w:r>
      <w:r>
        <w:rPr>
          <w:rFonts w:ascii="宋体" w:hAnsi="宋体" w:cs="宋体" w:hint="eastAsia"/>
          <w:kern w:val="0"/>
          <w:sz w:val="24"/>
          <w:lang w:bidi="ar"/>
        </w:rPr>
        <w:t>操作台</w:t>
      </w:r>
      <w:r>
        <w:rPr>
          <w:rFonts w:ascii="宋体" w:hAnsi="宋体" w:cs="宋体" w:hint="eastAsia"/>
          <w:kern w:val="0"/>
          <w:sz w:val="24"/>
          <w:lang w:bidi="ar"/>
        </w:rPr>
        <w:t>、坐席工作站、</w:t>
      </w:r>
      <w:r>
        <w:rPr>
          <w:rFonts w:ascii="宋体" w:hAnsi="宋体" w:cs="宋体" w:hint="eastAsia"/>
          <w:kern w:val="0"/>
          <w:sz w:val="24"/>
          <w:lang w:bidi="ar"/>
        </w:rPr>
        <w:t>大屏显示</w:t>
      </w:r>
      <w:r>
        <w:rPr>
          <w:rFonts w:ascii="宋体" w:hAnsi="宋体" w:cs="宋体" w:hint="eastAsia"/>
          <w:kern w:val="0"/>
          <w:sz w:val="24"/>
          <w:lang w:bidi="ar"/>
        </w:rPr>
        <w:t>、</w:t>
      </w:r>
      <w:r>
        <w:rPr>
          <w:rFonts w:ascii="宋体" w:hAnsi="宋体" w:cs="宋体" w:hint="eastAsia"/>
          <w:kern w:val="0"/>
          <w:sz w:val="24"/>
          <w:lang w:bidi="ar"/>
        </w:rPr>
        <w:t>坐席协作管理系统</w:t>
      </w:r>
      <w:r>
        <w:rPr>
          <w:rFonts w:ascii="宋体" w:hAnsi="宋体" w:cs="宋体" w:hint="eastAsia"/>
          <w:kern w:val="0"/>
          <w:sz w:val="24"/>
          <w:lang w:bidi="ar"/>
        </w:rPr>
        <w:t>、</w:t>
      </w:r>
      <w:r>
        <w:rPr>
          <w:rFonts w:ascii="宋体" w:hAnsi="宋体" w:cs="宋体" w:hint="eastAsia"/>
          <w:kern w:val="0"/>
          <w:sz w:val="24"/>
          <w:lang w:bidi="ar"/>
        </w:rPr>
        <w:t>扩声系统</w:t>
      </w:r>
      <w:r>
        <w:rPr>
          <w:rFonts w:ascii="宋体" w:hAnsi="宋体" w:cs="宋体" w:hint="eastAsia"/>
          <w:kern w:val="0"/>
          <w:sz w:val="24"/>
          <w:lang w:bidi="ar"/>
        </w:rPr>
        <w:t>、</w:t>
      </w:r>
      <w:r>
        <w:rPr>
          <w:rFonts w:ascii="宋体" w:hAnsi="宋体" w:cs="宋体" w:hint="eastAsia"/>
          <w:kern w:val="0"/>
          <w:sz w:val="24"/>
          <w:lang w:bidi="ar"/>
        </w:rPr>
        <w:t>显</w:t>
      </w:r>
      <w:r w:rsidRPr="009E3C53">
        <w:rPr>
          <w:rFonts w:ascii="宋体" w:hAnsi="宋体" w:cs="宋体" w:hint="eastAsia"/>
          <w:kern w:val="0"/>
          <w:sz w:val="24"/>
          <w:lang w:bidi="ar"/>
        </w:rPr>
        <w:t>示系统</w:t>
      </w:r>
      <w:r w:rsidRPr="009E3C53">
        <w:rPr>
          <w:rFonts w:ascii="宋体" w:hAnsi="宋体" w:cs="宋体" w:hint="eastAsia"/>
          <w:kern w:val="0"/>
          <w:sz w:val="24"/>
          <w:lang w:bidi="ar"/>
        </w:rPr>
        <w:t>、</w:t>
      </w:r>
      <w:r w:rsidRPr="009E3C53">
        <w:rPr>
          <w:rFonts w:ascii="宋体" w:hAnsi="宋体" w:cs="宋体" w:hint="eastAsia"/>
          <w:kern w:val="0"/>
          <w:sz w:val="24"/>
          <w:lang w:bidi="ar"/>
        </w:rPr>
        <w:t>中控系统及相关管线管路和调试，不含其他硬软装部分。</w:t>
      </w:r>
    </w:p>
    <w:p w:rsidR="00977C38" w:rsidRPr="009E3C53" w:rsidRDefault="00526F20">
      <w:pPr>
        <w:pStyle w:val="afff6"/>
        <w:numPr>
          <w:ilvl w:val="0"/>
          <w:numId w:val="22"/>
        </w:numPr>
        <w:autoSpaceDE w:val="0"/>
        <w:autoSpaceDN w:val="0"/>
        <w:adjustRightInd w:val="0"/>
        <w:spacing w:line="360" w:lineRule="auto"/>
        <w:ind w:firstLineChars="0"/>
        <w:rPr>
          <w:rFonts w:ascii="宋体" w:eastAsia="宋体" w:hAnsi="宋体" w:cs="宋体"/>
          <w:kern w:val="0"/>
          <w:sz w:val="24"/>
          <w:szCs w:val="24"/>
        </w:rPr>
      </w:pPr>
      <w:r w:rsidRPr="009E3C53">
        <w:rPr>
          <w:rFonts w:ascii="宋体" w:eastAsia="宋体" w:hAnsi="宋体" w:cs="宋体" w:hint="eastAsia"/>
          <w:kern w:val="0"/>
          <w:sz w:val="24"/>
          <w:szCs w:val="24"/>
        </w:rPr>
        <w:t>本项目新城建专项内容涉及建筑、结构、给排水、暖通、强电、弱电（及智能化）、景观、泛光等多专业专项协调。同时，与总承包施工、设计密不可分，新城建专项设计应充分理解项目主体设计内容，做好界面划分策划与实施划分。</w:t>
      </w:r>
    </w:p>
    <w:p w:rsidR="00977C38" w:rsidRPr="009E3C53" w:rsidRDefault="00526F20">
      <w:pPr>
        <w:pStyle w:val="afff6"/>
        <w:numPr>
          <w:ilvl w:val="0"/>
          <w:numId w:val="22"/>
        </w:numPr>
        <w:autoSpaceDE w:val="0"/>
        <w:autoSpaceDN w:val="0"/>
        <w:adjustRightInd w:val="0"/>
        <w:spacing w:line="360" w:lineRule="auto"/>
        <w:ind w:firstLineChars="0"/>
        <w:rPr>
          <w:rFonts w:ascii="宋体" w:eastAsia="宋体" w:hAnsi="宋体" w:cs="宋体"/>
          <w:kern w:val="0"/>
          <w:sz w:val="24"/>
          <w:szCs w:val="24"/>
        </w:rPr>
      </w:pPr>
      <w:r w:rsidRPr="009E3C53">
        <w:rPr>
          <w:rFonts w:ascii="宋体" w:eastAsia="宋体" w:hAnsi="宋体" w:cs="宋体" w:hint="eastAsia"/>
          <w:kern w:val="0"/>
          <w:sz w:val="24"/>
          <w:szCs w:val="24"/>
        </w:rPr>
        <w:lastRenderedPageBreak/>
        <w:t>设计工作包含：新城建专项及建筑智能化深化设计。</w:t>
      </w:r>
    </w:p>
    <w:p w:rsidR="00977C38" w:rsidRPr="009E3C53" w:rsidRDefault="00526F20">
      <w:pPr>
        <w:pStyle w:val="afff6"/>
        <w:numPr>
          <w:ilvl w:val="0"/>
          <w:numId w:val="22"/>
        </w:numPr>
        <w:autoSpaceDE w:val="0"/>
        <w:autoSpaceDN w:val="0"/>
        <w:adjustRightInd w:val="0"/>
        <w:spacing w:line="360" w:lineRule="auto"/>
        <w:ind w:firstLineChars="0"/>
        <w:rPr>
          <w:rFonts w:ascii="宋体" w:eastAsia="宋体" w:hAnsi="宋体" w:cs="宋体"/>
          <w:b/>
          <w:bCs/>
          <w:sz w:val="24"/>
          <w:szCs w:val="24"/>
        </w:rPr>
      </w:pPr>
      <w:r w:rsidRPr="009E3C53">
        <w:rPr>
          <w:rFonts w:ascii="宋体" w:eastAsia="宋体" w:hAnsi="宋体" w:cs="宋体" w:hint="eastAsia"/>
          <w:b/>
          <w:bCs/>
          <w:sz w:val="24"/>
          <w:szCs w:val="24"/>
        </w:rPr>
        <w:t>基础智能化系统</w:t>
      </w:r>
    </w:p>
    <w:p w:rsidR="00977C38" w:rsidRDefault="00526F20">
      <w:pPr>
        <w:widowControl/>
        <w:numPr>
          <w:ilvl w:val="0"/>
          <w:numId w:val="23"/>
        </w:numPr>
        <w:adjustRightInd w:val="0"/>
        <w:snapToGrid w:val="0"/>
        <w:spacing w:line="360" w:lineRule="auto"/>
        <w:rPr>
          <w:rFonts w:ascii="宋体" w:hAnsi="宋体" w:cs="宋体"/>
          <w:sz w:val="24"/>
        </w:rPr>
      </w:pPr>
      <w:r>
        <w:rPr>
          <w:rFonts w:ascii="宋体" w:hAnsi="宋体" w:cs="宋体" w:hint="eastAsia"/>
          <w:sz w:val="24"/>
        </w:rPr>
        <w:t>通信网络系统</w:t>
      </w:r>
    </w:p>
    <w:p w:rsidR="00977C38" w:rsidRDefault="00526F20">
      <w:pPr>
        <w:widowControl/>
        <w:adjustRightInd w:val="0"/>
        <w:snapToGrid w:val="0"/>
        <w:spacing w:line="360" w:lineRule="auto"/>
        <w:ind w:leftChars="200" w:left="420" w:firstLineChars="200" w:firstLine="480"/>
        <w:rPr>
          <w:rFonts w:ascii="宋体" w:hAnsi="宋体" w:cs="宋体"/>
          <w:sz w:val="24"/>
        </w:rPr>
      </w:pPr>
      <w:r>
        <w:rPr>
          <w:rFonts w:ascii="宋体" w:hAnsi="宋体" w:cs="宋体" w:hint="eastAsia"/>
          <w:sz w:val="24"/>
        </w:rPr>
        <w:t>包括计算机网络系统、电话（语音）网</w:t>
      </w:r>
      <w:r>
        <w:rPr>
          <w:rFonts w:ascii="宋体" w:hAnsi="宋体" w:cs="宋体" w:hint="eastAsia"/>
          <w:sz w:val="24"/>
        </w:rPr>
        <w:t>络系统、综合布线系统、信息发布系统、会议系统、有线电视系统、公共与应急广播系统、无线上网系统、光纤入户系统、无线对讲系统。</w:t>
      </w:r>
    </w:p>
    <w:p w:rsidR="00977C38" w:rsidRDefault="00526F20">
      <w:pPr>
        <w:widowControl/>
        <w:numPr>
          <w:ilvl w:val="0"/>
          <w:numId w:val="23"/>
        </w:numPr>
        <w:adjustRightInd w:val="0"/>
        <w:snapToGrid w:val="0"/>
        <w:spacing w:line="360" w:lineRule="auto"/>
        <w:rPr>
          <w:rFonts w:ascii="宋体" w:hAnsi="宋体" w:cs="宋体"/>
          <w:sz w:val="24"/>
        </w:rPr>
      </w:pPr>
      <w:r>
        <w:rPr>
          <w:rFonts w:ascii="宋体" w:hAnsi="宋体" w:cs="宋体" w:hint="eastAsia"/>
          <w:sz w:val="24"/>
        </w:rPr>
        <w:t>安全防范系统</w:t>
      </w:r>
    </w:p>
    <w:p w:rsidR="00977C38" w:rsidRDefault="00526F20">
      <w:pPr>
        <w:widowControl/>
        <w:adjustRightInd w:val="0"/>
        <w:snapToGrid w:val="0"/>
        <w:spacing w:line="360" w:lineRule="auto"/>
        <w:ind w:leftChars="200" w:left="420" w:firstLineChars="200" w:firstLine="480"/>
        <w:rPr>
          <w:rFonts w:ascii="宋体" w:hAnsi="宋体" w:cs="宋体"/>
          <w:sz w:val="24"/>
        </w:rPr>
      </w:pPr>
      <w:r>
        <w:rPr>
          <w:rFonts w:ascii="宋体" w:hAnsi="宋体" w:cs="宋体" w:hint="eastAsia"/>
          <w:sz w:val="24"/>
        </w:rPr>
        <w:t>视频监控系统（含综合安防平台）、出入口控制系统、电梯五方对讲系统、电子巡更系统、停车场管理系统（含停车场</w:t>
      </w:r>
      <w:r>
        <w:rPr>
          <w:rFonts w:ascii="宋体" w:hAnsi="宋体" w:cs="宋体" w:hint="eastAsia"/>
          <w:sz w:val="24"/>
        </w:rPr>
        <w:t>app</w:t>
      </w:r>
      <w:r>
        <w:rPr>
          <w:rFonts w:ascii="宋体" w:hAnsi="宋体" w:cs="宋体" w:hint="eastAsia"/>
          <w:sz w:val="24"/>
        </w:rPr>
        <w:t>收费系统）、智能卡系统、报警求助系统、访客系统、车位引导与反向寻车系统、防疫</w:t>
      </w:r>
      <w:r>
        <w:rPr>
          <w:rFonts w:ascii="宋体" w:hAnsi="宋体" w:cs="宋体" w:hint="eastAsia"/>
          <w:sz w:val="24"/>
        </w:rPr>
        <w:t>安全</w:t>
      </w:r>
      <w:r>
        <w:rPr>
          <w:rFonts w:ascii="宋体" w:hAnsi="宋体" w:cs="宋体" w:hint="eastAsia"/>
          <w:sz w:val="24"/>
        </w:rPr>
        <w:t>系统。</w:t>
      </w:r>
    </w:p>
    <w:p w:rsidR="00977C38" w:rsidRDefault="00526F20">
      <w:pPr>
        <w:widowControl/>
        <w:numPr>
          <w:ilvl w:val="0"/>
          <w:numId w:val="23"/>
        </w:numPr>
        <w:adjustRightInd w:val="0"/>
        <w:snapToGrid w:val="0"/>
        <w:spacing w:line="360" w:lineRule="auto"/>
        <w:rPr>
          <w:rFonts w:ascii="宋体" w:hAnsi="宋体" w:cs="宋体"/>
          <w:sz w:val="24"/>
        </w:rPr>
      </w:pPr>
      <w:r>
        <w:rPr>
          <w:rFonts w:ascii="宋体" w:hAnsi="宋体" w:cs="宋体" w:hint="eastAsia"/>
          <w:sz w:val="24"/>
        </w:rPr>
        <w:t>建筑设备管理系统</w:t>
      </w:r>
    </w:p>
    <w:p w:rsidR="00977C38" w:rsidRDefault="00526F20">
      <w:pPr>
        <w:widowControl/>
        <w:adjustRightInd w:val="0"/>
        <w:snapToGrid w:val="0"/>
        <w:spacing w:line="360" w:lineRule="auto"/>
        <w:ind w:leftChars="200" w:left="420" w:firstLineChars="200" w:firstLine="480"/>
        <w:rPr>
          <w:rFonts w:ascii="宋体" w:hAnsi="宋体" w:cs="宋体"/>
          <w:sz w:val="24"/>
        </w:rPr>
      </w:pPr>
      <w:r>
        <w:rPr>
          <w:rFonts w:ascii="宋体" w:hAnsi="宋体" w:cs="宋体" w:hint="eastAsia"/>
          <w:sz w:val="24"/>
        </w:rPr>
        <w:t>楼宇设备控制系统；能耗管理系统；智能照明控制系统；中央空调计费系统。</w:t>
      </w:r>
    </w:p>
    <w:p w:rsidR="00977C38" w:rsidRDefault="00526F20">
      <w:pPr>
        <w:widowControl/>
        <w:numPr>
          <w:ilvl w:val="0"/>
          <w:numId w:val="23"/>
        </w:numPr>
        <w:adjustRightInd w:val="0"/>
        <w:snapToGrid w:val="0"/>
        <w:spacing w:line="360" w:lineRule="auto"/>
        <w:rPr>
          <w:rFonts w:ascii="宋体" w:hAnsi="宋体" w:cs="宋体"/>
          <w:sz w:val="24"/>
        </w:rPr>
      </w:pPr>
      <w:r>
        <w:rPr>
          <w:rFonts w:ascii="宋体" w:hAnsi="宋体" w:cs="宋体" w:hint="eastAsia"/>
          <w:sz w:val="24"/>
        </w:rPr>
        <w:t>机房工程；弱电防雷系统；</w:t>
      </w:r>
      <w:r>
        <w:rPr>
          <w:rFonts w:ascii="宋体" w:hAnsi="宋体" w:cs="宋体" w:hint="eastAsia"/>
          <w:sz w:val="24"/>
        </w:rPr>
        <w:t>UPS</w:t>
      </w:r>
      <w:r>
        <w:rPr>
          <w:rFonts w:ascii="宋体" w:hAnsi="宋体" w:cs="宋体" w:hint="eastAsia"/>
          <w:sz w:val="24"/>
        </w:rPr>
        <w:t>集中供电系统</w:t>
      </w:r>
    </w:p>
    <w:p w:rsidR="00977C38" w:rsidRDefault="00526F20">
      <w:pPr>
        <w:widowControl/>
        <w:numPr>
          <w:ilvl w:val="0"/>
          <w:numId w:val="23"/>
        </w:numPr>
        <w:adjustRightInd w:val="0"/>
        <w:snapToGrid w:val="0"/>
        <w:spacing w:line="360" w:lineRule="auto"/>
        <w:rPr>
          <w:rFonts w:ascii="宋体" w:hAnsi="宋体" w:cs="宋体"/>
          <w:sz w:val="24"/>
        </w:rPr>
      </w:pPr>
      <w:r>
        <w:rPr>
          <w:rFonts w:ascii="宋体" w:hAnsi="宋体" w:cs="宋体" w:hint="eastAsia"/>
          <w:sz w:val="24"/>
        </w:rPr>
        <w:t>此外为通信</w:t>
      </w:r>
      <w:r>
        <w:rPr>
          <w:rFonts w:ascii="宋体" w:hAnsi="宋体" w:cs="宋体" w:hint="eastAsia"/>
          <w:sz w:val="24"/>
        </w:rPr>
        <w:t>接入和移动通信室内信号覆盖系统预留条件。</w:t>
      </w:r>
    </w:p>
    <w:p w:rsidR="00977C38" w:rsidRDefault="00526F20">
      <w:pPr>
        <w:widowControl/>
        <w:numPr>
          <w:ilvl w:val="0"/>
          <w:numId w:val="23"/>
        </w:numPr>
        <w:adjustRightInd w:val="0"/>
        <w:snapToGrid w:val="0"/>
        <w:spacing w:line="360" w:lineRule="auto"/>
        <w:rPr>
          <w:rFonts w:ascii="宋体" w:hAnsi="宋体" w:cs="宋体"/>
          <w:sz w:val="24"/>
        </w:rPr>
      </w:pPr>
      <w:r>
        <w:rPr>
          <w:rFonts w:ascii="宋体" w:hAnsi="宋体" w:cs="宋体" w:hint="eastAsia"/>
          <w:sz w:val="24"/>
        </w:rPr>
        <w:t>中央空调计费系统；中央空调群控系统由能源站统一配置。</w:t>
      </w:r>
    </w:p>
    <w:p w:rsidR="00977C38" w:rsidRDefault="00526F20">
      <w:pPr>
        <w:widowControl/>
        <w:numPr>
          <w:ilvl w:val="0"/>
          <w:numId w:val="23"/>
        </w:numPr>
        <w:adjustRightInd w:val="0"/>
        <w:snapToGrid w:val="0"/>
        <w:spacing w:line="360" w:lineRule="auto"/>
        <w:rPr>
          <w:rFonts w:ascii="宋体" w:hAnsi="宋体" w:cs="宋体"/>
          <w:sz w:val="24"/>
        </w:rPr>
      </w:pPr>
      <w:r>
        <w:rPr>
          <w:rFonts w:ascii="宋体" w:hAnsi="宋体" w:cs="宋体" w:hint="eastAsia"/>
          <w:sz w:val="24"/>
        </w:rPr>
        <w:t>电梯五方对讲系统和电梯监控系统由电梯专项实施。</w:t>
      </w:r>
    </w:p>
    <w:p w:rsidR="00977C38" w:rsidRDefault="00526F20">
      <w:pPr>
        <w:pStyle w:val="afff6"/>
        <w:numPr>
          <w:ilvl w:val="0"/>
          <w:numId w:val="22"/>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kern w:val="0"/>
          <w:sz w:val="24"/>
          <w:szCs w:val="24"/>
        </w:rPr>
        <w:t>新城建专项建设范围中应用项主要包括：</w:t>
      </w:r>
    </w:p>
    <w:p w:rsidR="00977C38" w:rsidRDefault="00526F20">
      <w:pPr>
        <w:pStyle w:val="afff6"/>
        <w:numPr>
          <w:ilvl w:val="0"/>
          <w:numId w:val="24"/>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kern w:val="0"/>
          <w:sz w:val="24"/>
          <w:szCs w:val="24"/>
        </w:rPr>
        <w:t>CIM</w:t>
      </w:r>
      <w:r>
        <w:rPr>
          <w:rFonts w:ascii="宋体" w:eastAsia="宋体" w:hAnsi="宋体" w:cs="宋体"/>
          <w:kern w:val="0"/>
          <w:sz w:val="24"/>
          <w:szCs w:val="24"/>
        </w:rPr>
        <w:t>平台：</w:t>
      </w:r>
    </w:p>
    <w:p w:rsidR="00977C38" w:rsidRDefault="00526F20">
      <w:pPr>
        <w:pStyle w:val="afff6"/>
        <w:numPr>
          <w:ilvl w:val="0"/>
          <w:numId w:val="25"/>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kern w:val="0"/>
          <w:sz w:val="24"/>
          <w:szCs w:val="24"/>
        </w:rPr>
        <w:t>本次设计范围核心内容；</w:t>
      </w:r>
    </w:p>
    <w:p w:rsidR="00977C38" w:rsidRDefault="00526F20">
      <w:pPr>
        <w:pStyle w:val="afff6"/>
        <w:numPr>
          <w:ilvl w:val="0"/>
          <w:numId w:val="25"/>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kern w:val="0"/>
          <w:sz w:val="24"/>
          <w:szCs w:val="24"/>
        </w:rPr>
        <w:t>设计需满足相应专项要求及住建部门相关建设要求。</w:t>
      </w:r>
    </w:p>
    <w:p w:rsidR="00977C38" w:rsidRDefault="00526F20">
      <w:pPr>
        <w:pStyle w:val="afff6"/>
        <w:numPr>
          <w:ilvl w:val="0"/>
          <w:numId w:val="25"/>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kern w:val="0"/>
          <w:sz w:val="24"/>
          <w:szCs w:val="24"/>
        </w:rPr>
        <w:t>本项需与主体总承包</w:t>
      </w:r>
      <w:r>
        <w:rPr>
          <w:rFonts w:ascii="宋体" w:eastAsia="宋体" w:hAnsi="宋体" w:cs="宋体" w:hint="eastAsia"/>
          <w:kern w:val="0"/>
          <w:sz w:val="24"/>
          <w:szCs w:val="24"/>
        </w:rPr>
        <w:t>单位及其他相关配合单位</w:t>
      </w:r>
      <w:r>
        <w:rPr>
          <w:rFonts w:ascii="宋体" w:eastAsia="宋体" w:hAnsi="宋体" w:cs="宋体"/>
          <w:kern w:val="0"/>
          <w:sz w:val="24"/>
          <w:szCs w:val="24"/>
        </w:rPr>
        <w:t>做好衔接及相关专业配合。</w:t>
      </w:r>
    </w:p>
    <w:p w:rsidR="00977C38" w:rsidRDefault="00526F20">
      <w:pPr>
        <w:pStyle w:val="afff6"/>
        <w:numPr>
          <w:ilvl w:val="0"/>
          <w:numId w:val="24"/>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kern w:val="0"/>
          <w:sz w:val="24"/>
          <w:szCs w:val="24"/>
        </w:rPr>
        <w:t>智能建造：</w:t>
      </w:r>
    </w:p>
    <w:p w:rsidR="00977C38" w:rsidRDefault="00526F20">
      <w:pPr>
        <w:pStyle w:val="afff6"/>
        <w:numPr>
          <w:ilvl w:val="0"/>
          <w:numId w:val="26"/>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kern w:val="0"/>
          <w:sz w:val="24"/>
          <w:szCs w:val="24"/>
        </w:rPr>
        <w:t>非本次设计范围内容，主体总承包</w:t>
      </w:r>
      <w:r>
        <w:rPr>
          <w:rFonts w:ascii="宋体" w:eastAsia="宋体" w:hAnsi="宋体" w:cs="宋体" w:hint="eastAsia"/>
          <w:kern w:val="0"/>
          <w:sz w:val="24"/>
          <w:szCs w:val="24"/>
        </w:rPr>
        <w:t>单位及其他相关配合单位</w:t>
      </w:r>
      <w:r>
        <w:rPr>
          <w:rFonts w:ascii="宋体" w:eastAsia="宋体" w:hAnsi="宋体" w:cs="宋体" w:hint="eastAsia"/>
          <w:kern w:val="0"/>
          <w:sz w:val="24"/>
          <w:szCs w:val="24"/>
        </w:rPr>
        <w:t>设计已涵盖；</w:t>
      </w:r>
    </w:p>
    <w:p w:rsidR="00977C38" w:rsidRDefault="00526F20">
      <w:pPr>
        <w:pStyle w:val="afff6"/>
        <w:numPr>
          <w:ilvl w:val="0"/>
          <w:numId w:val="26"/>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kern w:val="0"/>
          <w:sz w:val="24"/>
          <w:szCs w:val="24"/>
        </w:rPr>
        <w:t>本项需与总承包主体做好衔接及相关专业配合。</w:t>
      </w:r>
    </w:p>
    <w:p w:rsidR="00977C38" w:rsidRDefault="00526F20">
      <w:pPr>
        <w:pStyle w:val="afff6"/>
        <w:numPr>
          <w:ilvl w:val="0"/>
          <w:numId w:val="24"/>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kern w:val="0"/>
          <w:sz w:val="24"/>
          <w:szCs w:val="24"/>
        </w:rPr>
        <w:t>绿色低碳园区</w:t>
      </w:r>
    </w:p>
    <w:p w:rsidR="00977C38" w:rsidRDefault="00526F20">
      <w:pPr>
        <w:pStyle w:val="afff6"/>
        <w:numPr>
          <w:ilvl w:val="0"/>
          <w:numId w:val="27"/>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kern w:val="0"/>
          <w:sz w:val="24"/>
          <w:szCs w:val="24"/>
        </w:rPr>
        <w:t>包括绿建二、三星，近零能耗，光储直柔，区域供冷，海绵城市。本次设计范围为其中的光储直柔专项，其余专项主体总承包设计</w:t>
      </w:r>
      <w:r>
        <w:rPr>
          <w:rFonts w:ascii="宋体" w:eastAsia="宋体" w:hAnsi="宋体" w:cs="宋体" w:hint="eastAsia"/>
          <w:kern w:val="0"/>
          <w:sz w:val="24"/>
          <w:szCs w:val="24"/>
        </w:rPr>
        <w:lastRenderedPageBreak/>
        <w:t>已基本涵盖，区域供冷由第三方进行专项设计</w:t>
      </w:r>
      <w:r>
        <w:rPr>
          <w:rFonts w:ascii="宋体" w:eastAsia="宋体" w:hAnsi="宋体" w:cs="宋体" w:hint="eastAsia"/>
          <w:kern w:val="0"/>
          <w:sz w:val="24"/>
          <w:szCs w:val="24"/>
        </w:rPr>
        <w:t>，</w:t>
      </w:r>
      <w:r>
        <w:rPr>
          <w:rFonts w:ascii="宋体" w:eastAsia="宋体" w:hAnsi="宋体" w:cs="宋体" w:hint="eastAsia"/>
          <w:kern w:val="0"/>
          <w:sz w:val="24"/>
          <w:szCs w:val="24"/>
        </w:rPr>
        <w:t>做好相关配合工作</w:t>
      </w:r>
      <w:r>
        <w:rPr>
          <w:rFonts w:ascii="宋体" w:eastAsia="宋体" w:hAnsi="宋体" w:cs="宋体" w:hint="eastAsia"/>
          <w:kern w:val="0"/>
          <w:sz w:val="24"/>
          <w:szCs w:val="24"/>
        </w:rPr>
        <w:t>；</w:t>
      </w:r>
    </w:p>
    <w:p w:rsidR="00977C38" w:rsidRDefault="00526F20">
      <w:pPr>
        <w:pStyle w:val="afff6"/>
        <w:numPr>
          <w:ilvl w:val="0"/>
          <w:numId w:val="27"/>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kern w:val="0"/>
          <w:sz w:val="24"/>
          <w:szCs w:val="24"/>
        </w:rPr>
        <w:t>本项需与总承包主体做好衔接及相关专业配合。</w:t>
      </w:r>
    </w:p>
    <w:p w:rsidR="00977C38" w:rsidRDefault="00526F20">
      <w:pPr>
        <w:pStyle w:val="afff6"/>
        <w:numPr>
          <w:ilvl w:val="0"/>
          <w:numId w:val="24"/>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kern w:val="0"/>
          <w:sz w:val="24"/>
          <w:szCs w:val="24"/>
        </w:rPr>
        <w:t>智慧市政基础设施</w:t>
      </w:r>
    </w:p>
    <w:p w:rsidR="00977C38" w:rsidRDefault="00526F20">
      <w:pPr>
        <w:pStyle w:val="afff6"/>
        <w:numPr>
          <w:ilvl w:val="0"/>
          <w:numId w:val="28"/>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kern w:val="0"/>
          <w:sz w:val="24"/>
          <w:szCs w:val="24"/>
        </w:rPr>
        <w:t>包括智慧供、排水建设。</w:t>
      </w:r>
    </w:p>
    <w:p w:rsidR="00977C38" w:rsidRDefault="00526F20">
      <w:pPr>
        <w:pStyle w:val="afff6"/>
        <w:numPr>
          <w:ilvl w:val="0"/>
          <w:numId w:val="28"/>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kern w:val="0"/>
          <w:sz w:val="24"/>
          <w:szCs w:val="24"/>
        </w:rPr>
        <w:t>本项需与总承包主体做好衔接及相关专业配合。</w:t>
      </w:r>
    </w:p>
    <w:p w:rsidR="00977C38" w:rsidRDefault="00526F20">
      <w:pPr>
        <w:pStyle w:val="afff6"/>
        <w:numPr>
          <w:ilvl w:val="0"/>
          <w:numId w:val="24"/>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kern w:val="0"/>
          <w:sz w:val="24"/>
          <w:szCs w:val="24"/>
        </w:rPr>
        <w:t>智慧城市与智能网联汽车</w:t>
      </w:r>
    </w:p>
    <w:p w:rsidR="00977C38" w:rsidRDefault="00526F20">
      <w:pPr>
        <w:pStyle w:val="afff6"/>
        <w:numPr>
          <w:ilvl w:val="0"/>
          <w:numId w:val="29"/>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kern w:val="0"/>
          <w:sz w:val="24"/>
          <w:szCs w:val="24"/>
        </w:rPr>
        <w:t>包括智慧城市设施、</w:t>
      </w:r>
      <w:r>
        <w:rPr>
          <w:rFonts w:ascii="宋体" w:eastAsia="宋体" w:hAnsi="宋体" w:cs="宋体" w:hint="eastAsia"/>
          <w:kern w:val="0"/>
          <w:sz w:val="24"/>
          <w:szCs w:val="24"/>
        </w:rPr>
        <w:t>汽车电池储能双向能源调配、车位监控引导、智慧停车导引建设；</w:t>
      </w:r>
    </w:p>
    <w:p w:rsidR="00977C38" w:rsidRDefault="00526F20">
      <w:pPr>
        <w:pStyle w:val="afff6"/>
        <w:numPr>
          <w:ilvl w:val="0"/>
          <w:numId w:val="29"/>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kern w:val="0"/>
          <w:sz w:val="24"/>
          <w:szCs w:val="24"/>
        </w:rPr>
        <w:t>智慧城市设施需与景观专项做好协调，双向能源调配需满足光储直柔要求；</w:t>
      </w:r>
    </w:p>
    <w:p w:rsidR="00977C38" w:rsidRDefault="00526F20">
      <w:pPr>
        <w:pStyle w:val="afff6"/>
        <w:numPr>
          <w:ilvl w:val="0"/>
          <w:numId w:val="29"/>
        </w:numPr>
        <w:autoSpaceDE w:val="0"/>
        <w:autoSpaceDN w:val="0"/>
        <w:adjustRightInd w:val="0"/>
        <w:spacing w:line="360" w:lineRule="auto"/>
        <w:ind w:firstLineChars="0"/>
        <w:rPr>
          <w:rFonts w:ascii="宋体" w:eastAsia="宋体" w:hAnsi="宋体" w:cs="宋体"/>
          <w:kern w:val="0"/>
          <w:sz w:val="24"/>
          <w:szCs w:val="24"/>
        </w:rPr>
      </w:pPr>
      <w:r>
        <w:rPr>
          <w:rFonts w:ascii="宋体" w:hAnsi="宋体" w:cs="宋体" w:hint="eastAsia"/>
          <w:sz w:val="24"/>
        </w:rPr>
        <w:t>迎宾机器人、快递服务机器人</w:t>
      </w:r>
    </w:p>
    <w:p w:rsidR="00977C38" w:rsidRDefault="00526F20">
      <w:pPr>
        <w:pStyle w:val="afff6"/>
        <w:numPr>
          <w:ilvl w:val="0"/>
          <w:numId w:val="29"/>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kern w:val="0"/>
          <w:sz w:val="24"/>
          <w:szCs w:val="24"/>
        </w:rPr>
        <w:t>本项需与</w:t>
      </w:r>
      <w:r>
        <w:rPr>
          <w:rFonts w:ascii="宋体" w:eastAsia="宋体" w:hAnsi="宋体" w:cs="宋体"/>
          <w:kern w:val="0"/>
          <w:sz w:val="24"/>
          <w:szCs w:val="24"/>
        </w:rPr>
        <w:t>总承包主体做好衔接及相关专业配合。</w:t>
      </w:r>
    </w:p>
    <w:p w:rsidR="00977C38" w:rsidRDefault="00526F20">
      <w:pPr>
        <w:pStyle w:val="afff6"/>
        <w:numPr>
          <w:ilvl w:val="0"/>
          <w:numId w:val="24"/>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kern w:val="0"/>
          <w:sz w:val="24"/>
          <w:szCs w:val="24"/>
        </w:rPr>
        <w:t>安全管理体系建设</w:t>
      </w:r>
    </w:p>
    <w:p w:rsidR="00977C38" w:rsidRDefault="00526F20">
      <w:pPr>
        <w:pStyle w:val="afff6"/>
        <w:numPr>
          <w:ilvl w:val="0"/>
          <w:numId w:val="30"/>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kern w:val="0"/>
          <w:sz w:val="24"/>
          <w:szCs w:val="24"/>
        </w:rPr>
        <w:t>包括设施安全监测、防疫安全监测、信息安全保障内容；</w:t>
      </w:r>
    </w:p>
    <w:p w:rsidR="00977C38" w:rsidRDefault="00526F20">
      <w:pPr>
        <w:pStyle w:val="afff6"/>
        <w:numPr>
          <w:ilvl w:val="0"/>
          <w:numId w:val="30"/>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kern w:val="0"/>
          <w:sz w:val="24"/>
          <w:szCs w:val="24"/>
        </w:rPr>
        <w:t>本项需与总承包主体做好衔接及相关专业配合。</w:t>
      </w:r>
    </w:p>
    <w:p w:rsidR="00977C38" w:rsidRDefault="00526F20">
      <w:pPr>
        <w:pStyle w:val="afff6"/>
        <w:numPr>
          <w:ilvl w:val="0"/>
          <w:numId w:val="24"/>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kern w:val="0"/>
          <w:sz w:val="24"/>
          <w:szCs w:val="24"/>
        </w:rPr>
        <w:t>智慧园区</w:t>
      </w:r>
    </w:p>
    <w:p w:rsidR="00977C38" w:rsidRPr="00526F20" w:rsidRDefault="00526F20">
      <w:pPr>
        <w:pStyle w:val="afff6"/>
        <w:numPr>
          <w:ilvl w:val="0"/>
          <w:numId w:val="31"/>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kern w:val="0"/>
          <w:sz w:val="24"/>
          <w:szCs w:val="24"/>
        </w:rPr>
        <w:t>包括园区生态环境监测、园区能源与碳排放管理平台、园区招商</w:t>
      </w:r>
      <w:r w:rsidRPr="00526F20">
        <w:rPr>
          <w:rFonts w:ascii="宋体" w:eastAsia="宋体" w:hAnsi="宋体" w:cs="宋体" w:hint="eastAsia"/>
          <w:kern w:val="0"/>
          <w:sz w:val="24"/>
          <w:szCs w:val="24"/>
        </w:rPr>
        <w:t>服务、资产数字化与资产运营、专业社群综合服务管理及智能化专业相关要求内容。</w:t>
      </w:r>
    </w:p>
    <w:p w:rsidR="00977C38" w:rsidRPr="00526F20" w:rsidRDefault="00526F20">
      <w:pPr>
        <w:pStyle w:val="afff6"/>
        <w:numPr>
          <w:ilvl w:val="0"/>
          <w:numId w:val="31"/>
        </w:numPr>
        <w:autoSpaceDE w:val="0"/>
        <w:autoSpaceDN w:val="0"/>
        <w:adjustRightInd w:val="0"/>
        <w:spacing w:line="360" w:lineRule="auto"/>
        <w:ind w:firstLineChars="0"/>
        <w:rPr>
          <w:rFonts w:ascii="宋体" w:eastAsia="宋体" w:hAnsi="宋体" w:cs="宋体"/>
          <w:kern w:val="0"/>
          <w:sz w:val="24"/>
          <w:szCs w:val="24"/>
        </w:rPr>
      </w:pPr>
      <w:r w:rsidRPr="00526F20">
        <w:rPr>
          <w:rFonts w:ascii="宋体" w:eastAsia="宋体" w:hAnsi="宋体" w:cs="宋体"/>
          <w:kern w:val="0"/>
          <w:sz w:val="24"/>
          <w:szCs w:val="24"/>
        </w:rPr>
        <w:t>本项需与总承包主体做好衔接及相关专业配合。</w:t>
      </w:r>
    </w:p>
    <w:p w:rsidR="00977C38" w:rsidRPr="00526F20" w:rsidRDefault="00526F20">
      <w:pPr>
        <w:pStyle w:val="afff6"/>
        <w:numPr>
          <w:ilvl w:val="0"/>
          <w:numId w:val="22"/>
        </w:numPr>
        <w:autoSpaceDE w:val="0"/>
        <w:autoSpaceDN w:val="0"/>
        <w:adjustRightInd w:val="0"/>
        <w:spacing w:line="360" w:lineRule="auto"/>
        <w:ind w:firstLineChars="0"/>
        <w:rPr>
          <w:rFonts w:ascii="宋体" w:eastAsia="宋体" w:hAnsi="宋体" w:cs="宋体"/>
          <w:kern w:val="0"/>
          <w:sz w:val="24"/>
          <w:szCs w:val="24"/>
        </w:rPr>
      </w:pPr>
      <w:r w:rsidRPr="00526F20">
        <w:rPr>
          <w:rFonts w:ascii="宋体" w:eastAsia="宋体" w:hAnsi="宋体" w:cs="宋体" w:hint="eastAsia"/>
          <w:kern w:val="0"/>
          <w:sz w:val="24"/>
          <w:szCs w:val="24"/>
        </w:rPr>
        <w:t>新城建各个子系统接入到</w:t>
      </w:r>
      <w:r w:rsidRPr="00526F20">
        <w:rPr>
          <w:rFonts w:ascii="宋体" w:eastAsia="宋体" w:hAnsi="宋体" w:cs="宋体" w:hint="eastAsia"/>
          <w:kern w:val="0"/>
          <w:sz w:val="24"/>
          <w:szCs w:val="24"/>
        </w:rPr>
        <w:t>CIM</w:t>
      </w:r>
      <w:r w:rsidRPr="00526F20">
        <w:rPr>
          <w:rFonts w:ascii="宋体" w:eastAsia="宋体" w:hAnsi="宋体" w:cs="宋体" w:hint="eastAsia"/>
          <w:kern w:val="0"/>
          <w:sz w:val="24"/>
          <w:szCs w:val="24"/>
        </w:rPr>
        <w:t>平台要求</w:t>
      </w:r>
    </w:p>
    <w:tbl>
      <w:tblPr>
        <w:tblW w:w="840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1035"/>
        <w:gridCol w:w="1470"/>
        <w:gridCol w:w="1320"/>
        <w:gridCol w:w="4132"/>
      </w:tblGrid>
      <w:tr w:rsidR="00977C38" w:rsidRPr="00526F20">
        <w:trPr>
          <w:trHeight w:val="270"/>
        </w:trPr>
        <w:tc>
          <w:tcPr>
            <w:tcW w:w="8407" w:type="dxa"/>
            <w:gridSpan w:val="5"/>
            <w:shd w:val="clear" w:color="auto" w:fill="auto"/>
            <w:noWrap/>
            <w:vAlign w:val="center"/>
          </w:tcPr>
          <w:p w:rsidR="00977C38" w:rsidRPr="00526F20" w:rsidRDefault="00526F20">
            <w:pPr>
              <w:widowControl/>
              <w:jc w:val="left"/>
              <w:textAlignment w:val="center"/>
              <w:rPr>
                <w:rFonts w:ascii="宋体" w:hAnsi="宋体" w:cs="宋体"/>
                <w:b/>
                <w:bCs/>
                <w:color w:val="000000"/>
                <w:sz w:val="22"/>
              </w:rPr>
            </w:pPr>
            <w:r w:rsidRPr="00526F20">
              <w:rPr>
                <w:rFonts w:ascii="宋体" w:hAnsi="宋体" w:cs="宋体" w:hint="eastAsia"/>
                <w:b/>
                <w:bCs/>
                <w:color w:val="000000"/>
                <w:kern w:val="0"/>
                <w:sz w:val="22"/>
                <w:lang w:bidi="ar"/>
              </w:rPr>
              <w:t>一、基础智能化部分</w:t>
            </w: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b/>
                <w:bCs/>
                <w:color w:val="000000"/>
                <w:sz w:val="22"/>
              </w:rPr>
            </w:pPr>
            <w:r w:rsidRPr="00526F20">
              <w:rPr>
                <w:rFonts w:ascii="宋体" w:hAnsi="宋体" w:cs="宋体" w:hint="eastAsia"/>
                <w:b/>
                <w:bCs/>
                <w:color w:val="000000"/>
                <w:kern w:val="0"/>
                <w:sz w:val="22"/>
                <w:lang w:bidi="ar"/>
              </w:rPr>
              <w:t>序号</w:t>
            </w:r>
          </w:p>
        </w:tc>
        <w:tc>
          <w:tcPr>
            <w:tcW w:w="1035" w:type="dxa"/>
            <w:shd w:val="clear" w:color="auto" w:fill="auto"/>
            <w:vAlign w:val="center"/>
          </w:tcPr>
          <w:p w:rsidR="00977C38" w:rsidRPr="00526F20" w:rsidRDefault="00526F20">
            <w:pPr>
              <w:widowControl/>
              <w:jc w:val="center"/>
              <w:textAlignment w:val="center"/>
              <w:rPr>
                <w:rFonts w:ascii="宋体" w:hAnsi="宋体" w:cs="宋体"/>
                <w:b/>
                <w:bCs/>
                <w:color w:val="000000"/>
                <w:sz w:val="22"/>
              </w:rPr>
            </w:pPr>
            <w:r w:rsidRPr="00526F20">
              <w:rPr>
                <w:rFonts w:ascii="宋体" w:hAnsi="宋体" w:cs="宋体" w:hint="eastAsia"/>
                <w:b/>
                <w:bCs/>
                <w:color w:val="000000"/>
                <w:kern w:val="0"/>
                <w:sz w:val="22"/>
                <w:lang w:bidi="ar"/>
              </w:rPr>
              <w:t>系统名称</w:t>
            </w:r>
          </w:p>
        </w:tc>
        <w:tc>
          <w:tcPr>
            <w:tcW w:w="1470" w:type="dxa"/>
            <w:shd w:val="clear" w:color="auto" w:fill="auto"/>
            <w:vAlign w:val="center"/>
          </w:tcPr>
          <w:p w:rsidR="00977C38" w:rsidRPr="00526F20" w:rsidRDefault="00526F20">
            <w:pPr>
              <w:widowControl/>
              <w:jc w:val="center"/>
              <w:textAlignment w:val="center"/>
              <w:rPr>
                <w:rFonts w:ascii="宋体" w:hAnsi="宋体" w:cs="宋体"/>
                <w:b/>
                <w:bCs/>
                <w:color w:val="000000"/>
                <w:sz w:val="22"/>
              </w:rPr>
            </w:pPr>
            <w:r w:rsidRPr="00526F20">
              <w:rPr>
                <w:rFonts w:ascii="宋体" w:hAnsi="宋体" w:cs="宋体" w:hint="eastAsia"/>
                <w:b/>
                <w:bCs/>
                <w:color w:val="000000"/>
                <w:kern w:val="0"/>
                <w:sz w:val="22"/>
                <w:lang w:bidi="ar"/>
              </w:rPr>
              <w:t>子系统名称</w:t>
            </w:r>
          </w:p>
        </w:tc>
        <w:tc>
          <w:tcPr>
            <w:tcW w:w="1320" w:type="dxa"/>
            <w:shd w:val="clear" w:color="auto" w:fill="auto"/>
            <w:vAlign w:val="center"/>
          </w:tcPr>
          <w:p w:rsidR="00977C38" w:rsidRPr="00526F20" w:rsidRDefault="00526F20">
            <w:pPr>
              <w:widowControl/>
              <w:jc w:val="center"/>
              <w:textAlignment w:val="center"/>
              <w:rPr>
                <w:rFonts w:ascii="宋体" w:hAnsi="宋体" w:cs="宋体"/>
                <w:b/>
                <w:bCs/>
                <w:color w:val="000000"/>
                <w:sz w:val="22"/>
              </w:rPr>
            </w:pPr>
            <w:r w:rsidRPr="00526F20">
              <w:rPr>
                <w:rFonts w:ascii="宋体" w:hAnsi="宋体" w:cs="宋体" w:hint="eastAsia"/>
                <w:b/>
                <w:bCs/>
                <w:color w:val="000000"/>
                <w:kern w:val="0"/>
                <w:sz w:val="22"/>
                <w:lang w:bidi="ar"/>
              </w:rPr>
              <w:t>集成方式</w:t>
            </w:r>
          </w:p>
        </w:tc>
        <w:tc>
          <w:tcPr>
            <w:tcW w:w="4132" w:type="dxa"/>
            <w:shd w:val="clear" w:color="auto" w:fill="auto"/>
            <w:vAlign w:val="center"/>
          </w:tcPr>
          <w:p w:rsidR="00977C38" w:rsidRPr="00526F20" w:rsidRDefault="00526F20">
            <w:pPr>
              <w:widowControl/>
              <w:jc w:val="center"/>
              <w:textAlignment w:val="center"/>
              <w:rPr>
                <w:rFonts w:ascii="宋体" w:hAnsi="宋体" w:cs="宋体"/>
                <w:b/>
                <w:bCs/>
                <w:color w:val="000000"/>
                <w:sz w:val="22"/>
              </w:rPr>
            </w:pPr>
            <w:r w:rsidRPr="00526F20">
              <w:rPr>
                <w:rFonts w:ascii="宋体" w:hAnsi="宋体" w:cs="宋体" w:hint="eastAsia"/>
                <w:b/>
                <w:bCs/>
                <w:color w:val="000000"/>
                <w:kern w:val="0"/>
                <w:sz w:val="22"/>
                <w:lang w:bidi="ar"/>
              </w:rPr>
              <w:t>集成方案</w:t>
            </w: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w:t>
            </w:r>
          </w:p>
        </w:tc>
        <w:tc>
          <w:tcPr>
            <w:tcW w:w="2505" w:type="dxa"/>
            <w:gridSpan w:val="2"/>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计算机网络系统</w:t>
            </w:r>
          </w:p>
        </w:tc>
        <w:tc>
          <w:tcPr>
            <w:tcW w:w="1320"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无需对接</w:t>
            </w:r>
          </w:p>
        </w:tc>
        <w:tc>
          <w:tcPr>
            <w:tcW w:w="4132"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基础设施，无需对接</w:t>
            </w: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2</w:t>
            </w:r>
          </w:p>
        </w:tc>
        <w:tc>
          <w:tcPr>
            <w:tcW w:w="2505" w:type="dxa"/>
            <w:gridSpan w:val="2"/>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电话（语音）网络系统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3</w:t>
            </w:r>
          </w:p>
        </w:tc>
        <w:tc>
          <w:tcPr>
            <w:tcW w:w="2505" w:type="dxa"/>
            <w:gridSpan w:val="2"/>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综合布线系统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4</w:t>
            </w:r>
          </w:p>
        </w:tc>
        <w:tc>
          <w:tcPr>
            <w:tcW w:w="2505" w:type="dxa"/>
            <w:gridSpan w:val="2"/>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会议系统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5</w:t>
            </w:r>
          </w:p>
        </w:tc>
        <w:tc>
          <w:tcPr>
            <w:tcW w:w="2505" w:type="dxa"/>
            <w:gridSpan w:val="2"/>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有线电视系统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6</w:t>
            </w:r>
          </w:p>
        </w:tc>
        <w:tc>
          <w:tcPr>
            <w:tcW w:w="2505" w:type="dxa"/>
            <w:gridSpan w:val="2"/>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无线上网系统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7</w:t>
            </w:r>
          </w:p>
        </w:tc>
        <w:tc>
          <w:tcPr>
            <w:tcW w:w="2505" w:type="dxa"/>
            <w:gridSpan w:val="2"/>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光纤入户系统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8</w:t>
            </w:r>
          </w:p>
        </w:tc>
        <w:tc>
          <w:tcPr>
            <w:tcW w:w="2505" w:type="dxa"/>
            <w:gridSpan w:val="2"/>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无线对讲系统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lastRenderedPageBreak/>
              <w:t>9</w:t>
            </w:r>
          </w:p>
        </w:tc>
        <w:tc>
          <w:tcPr>
            <w:tcW w:w="2505" w:type="dxa"/>
            <w:gridSpan w:val="2"/>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公共与应急广播系统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81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lastRenderedPageBreak/>
              <w:t>10</w:t>
            </w:r>
          </w:p>
        </w:tc>
        <w:tc>
          <w:tcPr>
            <w:tcW w:w="2505" w:type="dxa"/>
            <w:gridSpan w:val="2"/>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信息发布系统</w:t>
            </w:r>
          </w:p>
        </w:tc>
        <w:tc>
          <w:tcPr>
            <w:tcW w:w="132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数据集成、控制集成、界面集成</w:t>
            </w:r>
          </w:p>
        </w:tc>
        <w:tc>
          <w:tcPr>
            <w:tcW w:w="4132" w:type="dxa"/>
            <w:shd w:val="clear" w:color="auto" w:fill="auto"/>
            <w:vAlign w:val="center"/>
          </w:tcPr>
          <w:p w:rsidR="00977C38" w:rsidRPr="00526F20" w:rsidRDefault="00526F20">
            <w:pPr>
              <w:widowControl/>
              <w:jc w:val="left"/>
              <w:textAlignment w:val="center"/>
              <w:rPr>
                <w:rFonts w:ascii="宋体" w:hAnsi="宋体" w:cs="宋体"/>
                <w:color w:val="000000"/>
                <w:sz w:val="22"/>
              </w:rPr>
            </w:pPr>
            <w:r w:rsidRPr="00526F20">
              <w:rPr>
                <w:rFonts w:ascii="宋体" w:hAnsi="宋体" w:cs="宋体" w:hint="eastAsia"/>
                <w:color w:val="000000"/>
                <w:kern w:val="0"/>
                <w:sz w:val="22"/>
                <w:lang w:bidi="ar"/>
              </w:rPr>
              <w:t>1</w:t>
            </w:r>
            <w:r w:rsidRPr="00526F20">
              <w:rPr>
                <w:rFonts w:ascii="宋体" w:hAnsi="宋体" w:cs="宋体" w:hint="eastAsia"/>
                <w:color w:val="000000"/>
                <w:kern w:val="0"/>
                <w:sz w:val="22"/>
                <w:lang w:bidi="ar"/>
              </w:rPr>
              <w:t>、消息同步发布至</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大屏；</w:t>
            </w:r>
            <w:r w:rsidRPr="00526F20">
              <w:rPr>
                <w:rFonts w:ascii="宋体" w:hAnsi="宋体" w:cs="宋体" w:hint="eastAsia"/>
                <w:color w:val="000000"/>
                <w:kern w:val="0"/>
                <w:sz w:val="22"/>
                <w:lang w:bidi="ar"/>
              </w:rPr>
              <w:t>2</w:t>
            </w:r>
            <w:r w:rsidRPr="00526F20">
              <w:rPr>
                <w:rFonts w:ascii="宋体" w:hAnsi="宋体" w:cs="宋体" w:hint="eastAsia"/>
                <w:color w:val="000000"/>
                <w:kern w:val="0"/>
                <w:sz w:val="22"/>
                <w:lang w:bidi="ar"/>
              </w:rPr>
              <w:t>、</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端可编辑并发布消息；</w:t>
            </w:r>
            <w:r w:rsidRPr="00526F20">
              <w:rPr>
                <w:rFonts w:ascii="宋体" w:hAnsi="宋体" w:cs="宋体" w:hint="eastAsia"/>
                <w:color w:val="000000"/>
                <w:kern w:val="0"/>
                <w:sz w:val="22"/>
                <w:lang w:bidi="ar"/>
              </w:rPr>
              <w:t>3</w:t>
            </w:r>
            <w:r w:rsidRPr="00526F20">
              <w:rPr>
                <w:rFonts w:ascii="宋体" w:hAnsi="宋体" w:cs="宋体" w:hint="eastAsia"/>
                <w:color w:val="000000"/>
                <w:kern w:val="0"/>
                <w:sz w:val="22"/>
                <w:lang w:bidi="ar"/>
              </w:rPr>
              <w:t>、</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实现该应用的跳转入口</w:t>
            </w:r>
          </w:p>
        </w:tc>
      </w:tr>
      <w:tr w:rsidR="00977C38" w:rsidRPr="00526F20">
        <w:trPr>
          <w:trHeight w:val="54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11</w:t>
            </w:r>
          </w:p>
        </w:tc>
        <w:tc>
          <w:tcPr>
            <w:tcW w:w="1035"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综合安防平台</w:t>
            </w:r>
          </w:p>
        </w:tc>
        <w:tc>
          <w:tcPr>
            <w:tcW w:w="1470" w:type="dxa"/>
            <w:shd w:val="clear" w:color="auto" w:fill="auto"/>
            <w:vAlign w:val="center"/>
          </w:tcPr>
          <w:p w:rsidR="00977C38" w:rsidRPr="00526F20" w:rsidRDefault="00526F20">
            <w:pPr>
              <w:widowControl/>
              <w:textAlignment w:val="center"/>
              <w:rPr>
                <w:rFonts w:ascii="宋体" w:hAnsi="宋体" w:cs="宋体"/>
                <w:color w:val="000000"/>
                <w:sz w:val="22"/>
              </w:rPr>
            </w:pPr>
            <w:r w:rsidRPr="00526F20">
              <w:rPr>
                <w:rFonts w:ascii="宋体" w:hAnsi="宋体" w:cs="宋体" w:hint="eastAsia"/>
                <w:color w:val="000000"/>
                <w:kern w:val="0"/>
                <w:sz w:val="22"/>
                <w:lang w:bidi="ar"/>
              </w:rPr>
              <w:t>视频监控系统（含综合安防平台）</w:t>
            </w:r>
          </w:p>
        </w:tc>
        <w:tc>
          <w:tcPr>
            <w:tcW w:w="1320"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数据集成、控制集成、界面集成</w:t>
            </w:r>
          </w:p>
        </w:tc>
        <w:tc>
          <w:tcPr>
            <w:tcW w:w="4132"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w:t>
            </w:r>
            <w:r w:rsidRPr="00526F20">
              <w:rPr>
                <w:rFonts w:ascii="宋体" w:hAnsi="宋体" w:cs="宋体" w:hint="eastAsia"/>
                <w:color w:val="000000"/>
                <w:kern w:val="0"/>
                <w:sz w:val="22"/>
                <w:lang w:bidi="ar"/>
              </w:rPr>
              <w:t>、安防平台业务数据库接入到数据中台成立安防主题库，</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平台根据展示主题需求，从安防主题库中选取需要的数据进行展示；</w:t>
            </w:r>
            <w:r w:rsidRPr="00526F20">
              <w:rPr>
                <w:rFonts w:ascii="宋体" w:hAnsi="宋体" w:cs="宋体" w:hint="eastAsia"/>
                <w:color w:val="000000"/>
                <w:kern w:val="0"/>
                <w:sz w:val="22"/>
                <w:lang w:bidi="ar"/>
              </w:rPr>
              <w:t>2</w:t>
            </w:r>
            <w:r w:rsidRPr="00526F20">
              <w:rPr>
                <w:rFonts w:ascii="宋体" w:hAnsi="宋体" w:cs="宋体" w:hint="eastAsia"/>
                <w:color w:val="000000"/>
                <w:kern w:val="0"/>
                <w:sz w:val="22"/>
                <w:lang w:bidi="ar"/>
              </w:rPr>
              <w:t>、安防平台视频存储，无需接入；</w:t>
            </w:r>
            <w:r w:rsidRPr="00526F20">
              <w:rPr>
                <w:rFonts w:ascii="宋体" w:hAnsi="宋体" w:cs="宋体" w:hint="eastAsia"/>
                <w:color w:val="000000"/>
                <w:kern w:val="0"/>
                <w:sz w:val="22"/>
                <w:lang w:bidi="ar"/>
              </w:rPr>
              <w:t>3</w:t>
            </w:r>
            <w:r w:rsidRPr="00526F20">
              <w:rPr>
                <w:rFonts w:ascii="宋体" w:hAnsi="宋体" w:cs="宋体" w:hint="eastAsia"/>
                <w:color w:val="000000"/>
                <w:kern w:val="0"/>
                <w:sz w:val="22"/>
                <w:lang w:bidi="ar"/>
              </w:rPr>
              <w:t>、</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平台能够通过安防平台，调用具体摄像头操作，调用视频；</w:t>
            </w:r>
            <w:r w:rsidRPr="00526F20">
              <w:rPr>
                <w:rFonts w:ascii="宋体" w:hAnsi="宋体" w:cs="宋体" w:hint="eastAsia"/>
                <w:color w:val="000000"/>
                <w:kern w:val="0"/>
                <w:sz w:val="22"/>
                <w:lang w:bidi="ar"/>
              </w:rPr>
              <w:t>3</w:t>
            </w:r>
            <w:r w:rsidRPr="00526F20">
              <w:rPr>
                <w:rFonts w:ascii="宋体" w:hAnsi="宋体" w:cs="宋体" w:hint="eastAsia"/>
                <w:color w:val="000000"/>
                <w:kern w:val="0"/>
                <w:sz w:val="22"/>
                <w:lang w:bidi="ar"/>
              </w:rPr>
              <w:t>、</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实现该应用的跳转入口</w:t>
            </w: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12</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textAlignment w:val="center"/>
              <w:rPr>
                <w:rFonts w:ascii="宋体" w:hAnsi="宋体" w:cs="宋体"/>
                <w:color w:val="000000"/>
                <w:sz w:val="22"/>
              </w:rPr>
            </w:pPr>
            <w:r w:rsidRPr="00526F20">
              <w:rPr>
                <w:rFonts w:ascii="宋体" w:hAnsi="宋体" w:cs="宋体" w:hint="eastAsia"/>
                <w:color w:val="000000"/>
                <w:kern w:val="0"/>
                <w:sz w:val="22"/>
                <w:lang w:bidi="ar"/>
              </w:rPr>
              <w:t>出入口控制系统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13</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textAlignment w:val="center"/>
              <w:rPr>
                <w:rFonts w:ascii="宋体" w:hAnsi="宋体" w:cs="宋体"/>
                <w:color w:val="000000"/>
                <w:sz w:val="22"/>
              </w:rPr>
            </w:pPr>
            <w:r w:rsidRPr="00526F20">
              <w:rPr>
                <w:rFonts w:ascii="宋体" w:hAnsi="宋体" w:cs="宋体" w:hint="eastAsia"/>
                <w:color w:val="000000"/>
                <w:kern w:val="0"/>
                <w:sz w:val="22"/>
                <w:lang w:bidi="ar"/>
              </w:rPr>
              <w:t>电梯五方对讲系统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14</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textAlignment w:val="center"/>
              <w:rPr>
                <w:rFonts w:ascii="宋体" w:hAnsi="宋体" w:cs="宋体"/>
                <w:color w:val="000000"/>
                <w:sz w:val="22"/>
              </w:rPr>
            </w:pPr>
            <w:r w:rsidRPr="00526F20">
              <w:rPr>
                <w:rFonts w:ascii="宋体" w:hAnsi="宋体" w:cs="宋体" w:hint="eastAsia"/>
                <w:color w:val="000000"/>
                <w:kern w:val="0"/>
                <w:sz w:val="22"/>
                <w:lang w:bidi="ar"/>
              </w:rPr>
              <w:t>电子巡更系统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54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15</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textAlignment w:val="center"/>
              <w:rPr>
                <w:rFonts w:ascii="宋体" w:hAnsi="宋体" w:cs="宋体"/>
                <w:color w:val="000000"/>
                <w:sz w:val="22"/>
              </w:rPr>
            </w:pPr>
            <w:r w:rsidRPr="00526F20">
              <w:rPr>
                <w:rFonts w:ascii="宋体" w:hAnsi="宋体" w:cs="宋体" w:hint="eastAsia"/>
                <w:color w:val="000000"/>
                <w:kern w:val="0"/>
                <w:sz w:val="22"/>
                <w:lang w:bidi="ar"/>
              </w:rPr>
              <w:t>停车场管理系统（含停车场</w:t>
            </w:r>
            <w:r w:rsidRPr="00526F20">
              <w:rPr>
                <w:rFonts w:ascii="宋体" w:hAnsi="宋体" w:cs="宋体" w:hint="eastAsia"/>
                <w:color w:val="000000"/>
                <w:kern w:val="0"/>
                <w:sz w:val="22"/>
                <w:lang w:bidi="ar"/>
              </w:rPr>
              <w:t>app</w:t>
            </w:r>
            <w:r w:rsidRPr="00526F20">
              <w:rPr>
                <w:rFonts w:ascii="宋体" w:hAnsi="宋体" w:cs="宋体" w:hint="eastAsia"/>
                <w:color w:val="000000"/>
                <w:kern w:val="0"/>
                <w:sz w:val="22"/>
                <w:lang w:bidi="ar"/>
              </w:rPr>
              <w:t>收费系统）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16</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textAlignment w:val="center"/>
              <w:rPr>
                <w:rFonts w:ascii="宋体" w:hAnsi="宋体" w:cs="宋体"/>
                <w:color w:val="000000"/>
                <w:sz w:val="22"/>
              </w:rPr>
            </w:pPr>
            <w:r w:rsidRPr="00526F20">
              <w:rPr>
                <w:rFonts w:ascii="宋体" w:hAnsi="宋体" w:cs="宋体" w:hint="eastAsia"/>
                <w:color w:val="000000"/>
                <w:kern w:val="0"/>
                <w:sz w:val="22"/>
                <w:lang w:bidi="ar"/>
              </w:rPr>
              <w:t>智能卡系统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17</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textAlignment w:val="center"/>
              <w:rPr>
                <w:rFonts w:ascii="宋体" w:hAnsi="宋体" w:cs="宋体"/>
                <w:color w:val="000000"/>
                <w:sz w:val="22"/>
              </w:rPr>
            </w:pPr>
            <w:r w:rsidRPr="00526F20">
              <w:rPr>
                <w:rFonts w:ascii="宋体" w:hAnsi="宋体" w:cs="宋体" w:hint="eastAsia"/>
                <w:color w:val="000000"/>
                <w:kern w:val="0"/>
                <w:sz w:val="22"/>
                <w:lang w:bidi="ar"/>
              </w:rPr>
              <w:t>报警求助系统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18</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textAlignment w:val="center"/>
              <w:rPr>
                <w:rFonts w:ascii="宋体" w:hAnsi="宋体" w:cs="宋体"/>
                <w:color w:val="000000"/>
                <w:sz w:val="22"/>
              </w:rPr>
            </w:pPr>
            <w:r w:rsidRPr="00526F20">
              <w:rPr>
                <w:rFonts w:ascii="宋体" w:hAnsi="宋体" w:cs="宋体" w:hint="eastAsia"/>
                <w:color w:val="000000"/>
                <w:kern w:val="0"/>
                <w:sz w:val="22"/>
                <w:lang w:bidi="ar"/>
              </w:rPr>
              <w:t>访客系统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eastAsia="宋体" w:hAnsi="宋体" w:cs="宋体"/>
                <w:color w:val="000000"/>
                <w:sz w:val="22"/>
              </w:rPr>
            </w:pPr>
            <w:r w:rsidRPr="00526F20">
              <w:rPr>
                <w:rFonts w:ascii="宋体" w:hAnsi="宋体" w:cs="宋体" w:hint="eastAsia"/>
                <w:color w:val="000000"/>
                <w:kern w:val="0"/>
                <w:sz w:val="22"/>
                <w:lang w:bidi="ar"/>
              </w:rPr>
              <w:t>19</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textAlignment w:val="center"/>
              <w:rPr>
                <w:rFonts w:ascii="宋体" w:hAnsi="宋体" w:cs="宋体"/>
                <w:color w:val="000000"/>
                <w:kern w:val="0"/>
                <w:sz w:val="22"/>
                <w:lang w:bidi="ar"/>
              </w:rPr>
            </w:pPr>
            <w:r w:rsidRPr="00526F20">
              <w:rPr>
                <w:rFonts w:ascii="宋体" w:hAnsi="宋体" w:cs="宋体" w:hint="eastAsia"/>
                <w:color w:val="000000"/>
                <w:kern w:val="0"/>
                <w:sz w:val="22"/>
                <w:lang w:bidi="ar"/>
              </w:rPr>
              <w:t>车位引导与反向寻车系统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eastAsia="宋体" w:hAnsi="宋体" w:cs="宋体"/>
                <w:color w:val="000000"/>
                <w:sz w:val="22"/>
              </w:rPr>
            </w:pPr>
            <w:r w:rsidRPr="00526F20">
              <w:rPr>
                <w:rFonts w:ascii="宋体" w:hAnsi="宋体" w:cs="宋体" w:hint="eastAsia"/>
                <w:color w:val="000000"/>
                <w:kern w:val="0"/>
                <w:sz w:val="22"/>
                <w:lang w:bidi="ar"/>
              </w:rPr>
              <w:t>20</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textAlignment w:val="center"/>
              <w:rPr>
                <w:rFonts w:ascii="宋体" w:eastAsia="宋体" w:hAnsi="宋体" w:cs="宋体"/>
                <w:color w:val="000000"/>
                <w:kern w:val="0"/>
                <w:sz w:val="22"/>
                <w:lang w:bidi="ar"/>
              </w:rPr>
            </w:pPr>
            <w:r w:rsidRPr="00526F20">
              <w:rPr>
                <w:rFonts w:ascii="宋体" w:hAnsi="宋体" w:cs="宋体" w:hint="eastAsia"/>
                <w:color w:val="000000"/>
                <w:kern w:val="0"/>
                <w:sz w:val="22"/>
                <w:lang w:bidi="ar"/>
              </w:rPr>
              <w:t>电梯监控系统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eastAsia="宋体" w:hAnsi="宋体" w:cs="宋体"/>
                <w:color w:val="000000"/>
                <w:sz w:val="22"/>
              </w:rPr>
            </w:pPr>
            <w:r w:rsidRPr="00526F20">
              <w:rPr>
                <w:rFonts w:ascii="宋体" w:hAnsi="宋体" w:cs="宋体" w:hint="eastAsia"/>
                <w:color w:val="000000"/>
                <w:kern w:val="0"/>
                <w:sz w:val="22"/>
                <w:lang w:bidi="ar"/>
              </w:rPr>
              <w:t>21</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textAlignment w:val="center"/>
              <w:rPr>
                <w:rFonts w:ascii="宋体" w:hAnsi="宋体" w:cs="宋体"/>
                <w:color w:val="000000"/>
                <w:sz w:val="22"/>
              </w:rPr>
            </w:pPr>
            <w:r w:rsidRPr="00526F20">
              <w:rPr>
                <w:rFonts w:ascii="宋体" w:hAnsi="宋体" w:cs="宋体" w:hint="eastAsia"/>
                <w:color w:val="000000"/>
                <w:kern w:val="0"/>
                <w:sz w:val="22"/>
                <w:lang w:bidi="ar"/>
              </w:rPr>
              <w:t>防疫安全监测</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eastAsia="宋体" w:hAnsi="宋体" w:cs="宋体"/>
                <w:color w:val="000000"/>
                <w:sz w:val="22"/>
              </w:rPr>
            </w:pPr>
            <w:r w:rsidRPr="00526F20">
              <w:rPr>
                <w:rFonts w:ascii="宋体" w:hAnsi="宋体" w:cs="宋体" w:hint="eastAsia"/>
                <w:color w:val="000000"/>
                <w:kern w:val="0"/>
                <w:sz w:val="22"/>
                <w:lang w:bidi="ar"/>
              </w:rPr>
              <w:t>22</w:t>
            </w:r>
          </w:p>
        </w:tc>
        <w:tc>
          <w:tcPr>
            <w:tcW w:w="2505" w:type="dxa"/>
            <w:gridSpan w:val="2"/>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楼宇设备控制系统</w:t>
            </w:r>
          </w:p>
        </w:tc>
        <w:tc>
          <w:tcPr>
            <w:tcW w:w="1320"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数据集成、控制集成、界面集成</w:t>
            </w:r>
          </w:p>
        </w:tc>
        <w:tc>
          <w:tcPr>
            <w:tcW w:w="4132"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w:t>
            </w:r>
            <w:r w:rsidRPr="00526F20">
              <w:rPr>
                <w:rFonts w:ascii="宋体" w:hAnsi="宋体" w:cs="宋体" w:hint="eastAsia"/>
                <w:color w:val="000000"/>
                <w:kern w:val="0"/>
                <w:sz w:val="22"/>
                <w:lang w:bidi="ar"/>
              </w:rPr>
              <w:t>、各子系统业务数据库，接入到能源低碳应用数据库或者资产管理数据库；</w:t>
            </w:r>
            <w:r w:rsidRPr="00526F20">
              <w:rPr>
                <w:rFonts w:ascii="宋体" w:hAnsi="宋体" w:cs="宋体" w:hint="eastAsia"/>
                <w:color w:val="000000"/>
                <w:kern w:val="0"/>
                <w:sz w:val="22"/>
                <w:lang w:bidi="ar"/>
              </w:rPr>
              <w:t>2</w:t>
            </w:r>
            <w:r w:rsidRPr="00526F20">
              <w:rPr>
                <w:rFonts w:ascii="宋体" w:hAnsi="宋体" w:cs="宋体" w:hint="eastAsia"/>
                <w:color w:val="000000"/>
                <w:kern w:val="0"/>
                <w:sz w:val="22"/>
                <w:lang w:bidi="ar"/>
              </w:rPr>
              <w:t>、部分控制功能可通过</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实现；</w:t>
            </w:r>
            <w:r w:rsidRPr="00526F20">
              <w:rPr>
                <w:rFonts w:ascii="宋体" w:hAnsi="宋体" w:cs="宋体" w:hint="eastAsia"/>
                <w:color w:val="000000"/>
                <w:kern w:val="0"/>
                <w:sz w:val="22"/>
                <w:lang w:bidi="ar"/>
              </w:rPr>
              <w:t>3</w:t>
            </w:r>
            <w:r w:rsidRPr="00526F20">
              <w:rPr>
                <w:rFonts w:ascii="宋体" w:hAnsi="宋体" w:cs="宋体" w:hint="eastAsia"/>
                <w:color w:val="000000"/>
                <w:kern w:val="0"/>
                <w:sz w:val="22"/>
                <w:lang w:bidi="ar"/>
              </w:rPr>
              <w:t>、</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实现该应用的跳转入口</w:t>
            </w: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eastAsia="宋体" w:hAnsi="宋体" w:cs="宋体"/>
                <w:color w:val="000000"/>
                <w:sz w:val="22"/>
              </w:rPr>
            </w:pPr>
            <w:r w:rsidRPr="00526F20">
              <w:rPr>
                <w:rFonts w:ascii="宋体" w:hAnsi="宋体" w:cs="宋体" w:hint="eastAsia"/>
                <w:color w:val="000000"/>
                <w:kern w:val="0"/>
                <w:sz w:val="22"/>
                <w:lang w:bidi="ar"/>
              </w:rPr>
              <w:t>23</w:t>
            </w:r>
          </w:p>
        </w:tc>
        <w:tc>
          <w:tcPr>
            <w:tcW w:w="2505" w:type="dxa"/>
            <w:gridSpan w:val="2"/>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能耗管理系统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eastAsia="宋体" w:hAnsi="宋体" w:cs="宋体"/>
                <w:color w:val="000000"/>
                <w:sz w:val="22"/>
              </w:rPr>
            </w:pPr>
            <w:r w:rsidRPr="00526F20">
              <w:rPr>
                <w:rFonts w:ascii="宋体" w:hAnsi="宋体" w:cs="宋体" w:hint="eastAsia"/>
                <w:color w:val="000000"/>
                <w:kern w:val="0"/>
                <w:sz w:val="22"/>
                <w:lang w:bidi="ar"/>
              </w:rPr>
              <w:t>2</w:t>
            </w:r>
            <w:r w:rsidRPr="00526F20">
              <w:rPr>
                <w:rFonts w:ascii="宋体" w:hAnsi="宋体" w:cs="宋体" w:hint="eastAsia"/>
                <w:color w:val="000000"/>
                <w:kern w:val="0"/>
                <w:sz w:val="22"/>
                <w:lang w:bidi="ar"/>
              </w:rPr>
              <w:t>4</w:t>
            </w:r>
          </w:p>
        </w:tc>
        <w:tc>
          <w:tcPr>
            <w:tcW w:w="2505" w:type="dxa"/>
            <w:gridSpan w:val="2"/>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智能照明控制系统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eastAsia="宋体" w:hAnsi="宋体" w:cs="宋体"/>
                <w:color w:val="000000"/>
                <w:sz w:val="22"/>
              </w:rPr>
            </w:pPr>
            <w:r w:rsidRPr="00526F20">
              <w:rPr>
                <w:rFonts w:ascii="宋体" w:hAnsi="宋体" w:cs="宋体" w:hint="eastAsia"/>
                <w:color w:val="000000"/>
                <w:kern w:val="0"/>
                <w:sz w:val="22"/>
                <w:lang w:bidi="ar"/>
              </w:rPr>
              <w:t>25</w:t>
            </w:r>
          </w:p>
        </w:tc>
        <w:tc>
          <w:tcPr>
            <w:tcW w:w="2505" w:type="dxa"/>
            <w:gridSpan w:val="2"/>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中央空调计费系统</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8407" w:type="dxa"/>
            <w:gridSpan w:val="5"/>
            <w:shd w:val="clear" w:color="auto" w:fill="auto"/>
            <w:noWrap/>
            <w:vAlign w:val="center"/>
          </w:tcPr>
          <w:p w:rsidR="00977C38" w:rsidRPr="00526F20" w:rsidRDefault="00526F20">
            <w:pPr>
              <w:widowControl/>
              <w:jc w:val="left"/>
              <w:textAlignment w:val="center"/>
              <w:rPr>
                <w:rFonts w:ascii="宋体" w:hAnsi="宋体" w:cs="宋体"/>
                <w:b/>
                <w:bCs/>
                <w:color w:val="000000"/>
                <w:sz w:val="22"/>
              </w:rPr>
            </w:pPr>
            <w:r w:rsidRPr="00526F20">
              <w:rPr>
                <w:rFonts w:ascii="宋体" w:hAnsi="宋体" w:cs="宋体" w:hint="eastAsia"/>
                <w:b/>
                <w:bCs/>
                <w:color w:val="000000"/>
                <w:kern w:val="0"/>
                <w:sz w:val="22"/>
                <w:lang w:bidi="ar"/>
              </w:rPr>
              <w:t>二、新城建专项部分</w:t>
            </w: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b/>
                <w:bCs/>
                <w:color w:val="000000"/>
                <w:sz w:val="22"/>
              </w:rPr>
            </w:pPr>
            <w:r w:rsidRPr="00526F20">
              <w:rPr>
                <w:rFonts w:ascii="宋体" w:hAnsi="宋体" w:cs="宋体" w:hint="eastAsia"/>
                <w:b/>
                <w:bCs/>
                <w:color w:val="000000"/>
                <w:kern w:val="0"/>
                <w:sz w:val="22"/>
                <w:lang w:bidi="ar"/>
              </w:rPr>
              <w:t>序号</w:t>
            </w:r>
          </w:p>
        </w:tc>
        <w:tc>
          <w:tcPr>
            <w:tcW w:w="1035" w:type="dxa"/>
            <w:shd w:val="clear" w:color="auto" w:fill="auto"/>
            <w:vAlign w:val="center"/>
          </w:tcPr>
          <w:p w:rsidR="00977C38" w:rsidRPr="00526F20" w:rsidRDefault="00526F20">
            <w:pPr>
              <w:widowControl/>
              <w:jc w:val="center"/>
              <w:textAlignment w:val="center"/>
              <w:rPr>
                <w:rFonts w:ascii="宋体" w:hAnsi="宋体" w:cs="宋体"/>
                <w:b/>
                <w:bCs/>
                <w:color w:val="000000"/>
                <w:sz w:val="22"/>
              </w:rPr>
            </w:pPr>
            <w:r w:rsidRPr="00526F20">
              <w:rPr>
                <w:rFonts w:ascii="宋体" w:hAnsi="宋体" w:cs="宋体" w:hint="eastAsia"/>
                <w:b/>
                <w:bCs/>
                <w:color w:val="000000"/>
                <w:kern w:val="0"/>
                <w:sz w:val="22"/>
                <w:lang w:bidi="ar"/>
              </w:rPr>
              <w:t>系统名称</w:t>
            </w:r>
          </w:p>
        </w:tc>
        <w:tc>
          <w:tcPr>
            <w:tcW w:w="1470" w:type="dxa"/>
            <w:shd w:val="clear" w:color="auto" w:fill="auto"/>
            <w:vAlign w:val="center"/>
          </w:tcPr>
          <w:p w:rsidR="00977C38" w:rsidRPr="00526F20" w:rsidRDefault="00526F20">
            <w:pPr>
              <w:widowControl/>
              <w:jc w:val="center"/>
              <w:textAlignment w:val="center"/>
              <w:rPr>
                <w:rFonts w:ascii="宋体" w:hAnsi="宋体" w:cs="宋体"/>
                <w:b/>
                <w:bCs/>
                <w:color w:val="000000"/>
                <w:sz w:val="22"/>
              </w:rPr>
            </w:pPr>
            <w:r w:rsidRPr="00526F20">
              <w:rPr>
                <w:rFonts w:ascii="宋体" w:hAnsi="宋体" w:cs="宋体" w:hint="eastAsia"/>
                <w:b/>
                <w:bCs/>
                <w:color w:val="000000"/>
                <w:kern w:val="0"/>
                <w:sz w:val="22"/>
                <w:lang w:bidi="ar"/>
              </w:rPr>
              <w:t>子系统名称</w:t>
            </w:r>
          </w:p>
        </w:tc>
        <w:tc>
          <w:tcPr>
            <w:tcW w:w="1320" w:type="dxa"/>
            <w:shd w:val="clear" w:color="auto" w:fill="auto"/>
            <w:vAlign w:val="center"/>
          </w:tcPr>
          <w:p w:rsidR="00977C38" w:rsidRPr="00526F20" w:rsidRDefault="00526F20">
            <w:pPr>
              <w:widowControl/>
              <w:jc w:val="center"/>
              <w:textAlignment w:val="center"/>
              <w:rPr>
                <w:rFonts w:ascii="宋体" w:hAnsi="宋体" w:cs="宋体"/>
                <w:b/>
                <w:bCs/>
                <w:color w:val="000000"/>
                <w:sz w:val="22"/>
              </w:rPr>
            </w:pPr>
            <w:r w:rsidRPr="00526F20">
              <w:rPr>
                <w:rFonts w:ascii="宋体" w:hAnsi="宋体" w:cs="宋体" w:hint="eastAsia"/>
                <w:b/>
                <w:bCs/>
                <w:color w:val="000000"/>
                <w:kern w:val="0"/>
                <w:sz w:val="22"/>
                <w:lang w:bidi="ar"/>
              </w:rPr>
              <w:t>集成方式</w:t>
            </w:r>
          </w:p>
        </w:tc>
        <w:tc>
          <w:tcPr>
            <w:tcW w:w="4132" w:type="dxa"/>
            <w:shd w:val="clear" w:color="auto" w:fill="auto"/>
            <w:vAlign w:val="center"/>
          </w:tcPr>
          <w:p w:rsidR="00977C38" w:rsidRPr="00526F20" w:rsidRDefault="00526F20">
            <w:pPr>
              <w:widowControl/>
              <w:jc w:val="center"/>
              <w:textAlignment w:val="center"/>
              <w:rPr>
                <w:rFonts w:ascii="宋体" w:hAnsi="宋体" w:cs="宋体"/>
                <w:b/>
                <w:bCs/>
                <w:color w:val="000000"/>
                <w:sz w:val="22"/>
              </w:rPr>
            </w:pPr>
            <w:r w:rsidRPr="00526F20">
              <w:rPr>
                <w:rFonts w:ascii="宋体" w:hAnsi="宋体" w:cs="宋体" w:hint="eastAsia"/>
                <w:b/>
                <w:bCs/>
                <w:color w:val="000000"/>
                <w:kern w:val="0"/>
                <w:sz w:val="22"/>
                <w:lang w:bidi="ar"/>
              </w:rPr>
              <w:t>集成方案</w:t>
            </w:r>
          </w:p>
        </w:tc>
      </w:tr>
      <w:tr w:rsidR="00977C38" w:rsidRPr="00526F20">
        <w:trPr>
          <w:trHeight w:val="1755"/>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w:t>
            </w:r>
          </w:p>
        </w:tc>
        <w:tc>
          <w:tcPr>
            <w:tcW w:w="2505" w:type="dxa"/>
            <w:gridSpan w:val="2"/>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智能建造</w:t>
            </w:r>
          </w:p>
        </w:tc>
        <w:tc>
          <w:tcPr>
            <w:tcW w:w="132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数据集成、界面集成</w:t>
            </w:r>
          </w:p>
        </w:tc>
        <w:tc>
          <w:tcPr>
            <w:tcW w:w="4132" w:type="dxa"/>
            <w:shd w:val="clear" w:color="auto" w:fill="auto"/>
            <w:vAlign w:val="center"/>
          </w:tcPr>
          <w:p w:rsidR="00977C38" w:rsidRPr="00526F20" w:rsidRDefault="00526F20">
            <w:pPr>
              <w:widowControl/>
              <w:jc w:val="left"/>
              <w:textAlignment w:val="center"/>
              <w:rPr>
                <w:rFonts w:ascii="宋体" w:hAnsi="宋体" w:cs="宋体"/>
                <w:color w:val="000000"/>
                <w:sz w:val="22"/>
              </w:rPr>
            </w:pPr>
            <w:r w:rsidRPr="00526F20">
              <w:rPr>
                <w:rFonts w:ascii="宋体" w:hAnsi="宋体" w:cs="宋体" w:hint="eastAsia"/>
                <w:color w:val="000000"/>
                <w:kern w:val="0"/>
                <w:sz w:val="22"/>
                <w:lang w:bidi="ar"/>
              </w:rPr>
              <w:t>1</w:t>
            </w:r>
            <w:r w:rsidRPr="00526F20">
              <w:rPr>
                <w:rFonts w:ascii="宋体" w:hAnsi="宋体" w:cs="宋体" w:hint="eastAsia"/>
                <w:color w:val="000000"/>
                <w:kern w:val="0"/>
                <w:sz w:val="22"/>
                <w:lang w:bidi="ar"/>
              </w:rPr>
              <w:t>、在数据中台构建智能建造主题库，数据来源于物联前端感知或者独立平台数据库；</w:t>
            </w:r>
            <w:r w:rsidRPr="00526F20">
              <w:rPr>
                <w:rFonts w:ascii="宋体" w:hAnsi="宋体" w:cs="宋体" w:hint="eastAsia"/>
                <w:color w:val="000000"/>
                <w:kern w:val="0"/>
                <w:sz w:val="22"/>
                <w:lang w:bidi="ar"/>
              </w:rPr>
              <w:t>2</w:t>
            </w:r>
            <w:r w:rsidRPr="00526F20">
              <w:rPr>
                <w:rFonts w:ascii="宋体" w:hAnsi="宋体" w:cs="宋体" w:hint="eastAsia"/>
                <w:color w:val="000000"/>
                <w:kern w:val="0"/>
                <w:sz w:val="22"/>
                <w:lang w:bidi="ar"/>
              </w:rPr>
              <w:t>、</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平台抽取需要的数据结合</w:t>
            </w:r>
            <w:r w:rsidRPr="00526F20">
              <w:rPr>
                <w:rFonts w:ascii="宋体" w:hAnsi="宋体" w:cs="宋体" w:hint="eastAsia"/>
                <w:color w:val="000000"/>
                <w:kern w:val="0"/>
                <w:sz w:val="22"/>
                <w:lang w:bidi="ar"/>
              </w:rPr>
              <w:t>3D</w:t>
            </w:r>
            <w:r w:rsidRPr="00526F20">
              <w:rPr>
                <w:rFonts w:ascii="宋体" w:hAnsi="宋体" w:cs="宋体" w:hint="eastAsia"/>
                <w:color w:val="000000"/>
                <w:kern w:val="0"/>
                <w:sz w:val="22"/>
                <w:lang w:bidi="ar"/>
              </w:rPr>
              <w:t>模型在智能建造主题中展示；</w:t>
            </w:r>
            <w:r w:rsidRPr="00526F20">
              <w:rPr>
                <w:rFonts w:ascii="宋体" w:hAnsi="宋体" w:cs="宋体" w:hint="eastAsia"/>
                <w:color w:val="000000"/>
                <w:kern w:val="0"/>
                <w:sz w:val="22"/>
                <w:lang w:bidi="ar"/>
              </w:rPr>
              <w:t>3</w:t>
            </w:r>
            <w:r w:rsidRPr="00526F20">
              <w:rPr>
                <w:rFonts w:ascii="宋体" w:hAnsi="宋体" w:cs="宋体" w:hint="eastAsia"/>
                <w:color w:val="000000"/>
                <w:kern w:val="0"/>
                <w:sz w:val="22"/>
                <w:lang w:bidi="ar"/>
              </w:rPr>
              <w:t>、</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实现该应用的跳转入口</w:t>
            </w: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2</w:t>
            </w:r>
          </w:p>
        </w:tc>
        <w:tc>
          <w:tcPr>
            <w:tcW w:w="1035"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绿色低碳园区</w:t>
            </w:r>
          </w:p>
        </w:tc>
        <w:tc>
          <w:tcPr>
            <w:tcW w:w="1470" w:type="dxa"/>
            <w:shd w:val="clear" w:color="auto" w:fill="auto"/>
            <w:vAlign w:val="center"/>
          </w:tcPr>
          <w:p w:rsidR="00977C38" w:rsidRPr="00526F20" w:rsidRDefault="00526F20">
            <w:pPr>
              <w:widowControl/>
              <w:textAlignment w:val="center"/>
              <w:rPr>
                <w:rFonts w:ascii="宋体" w:hAnsi="宋体" w:cs="宋体"/>
                <w:color w:val="000000"/>
                <w:sz w:val="22"/>
              </w:rPr>
            </w:pPr>
            <w:r w:rsidRPr="00526F20">
              <w:rPr>
                <w:rFonts w:ascii="宋体" w:hAnsi="宋体" w:cs="宋体" w:hint="eastAsia"/>
                <w:color w:val="000000"/>
                <w:kern w:val="0"/>
                <w:sz w:val="22"/>
                <w:lang w:bidi="ar"/>
              </w:rPr>
              <w:t>光储直柔</w:t>
            </w:r>
          </w:p>
        </w:tc>
        <w:tc>
          <w:tcPr>
            <w:tcW w:w="1320"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数据集成、界面集成</w:t>
            </w:r>
          </w:p>
        </w:tc>
        <w:tc>
          <w:tcPr>
            <w:tcW w:w="4132"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w:t>
            </w:r>
            <w:r w:rsidRPr="00526F20">
              <w:rPr>
                <w:rFonts w:ascii="宋体" w:hAnsi="宋体" w:cs="宋体" w:hint="eastAsia"/>
                <w:color w:val="000000"/>
                <w:kern w:val="0"/>
                <w:sz w:val="22"/>
                <w:lang w:bidi="ar"/>
              </w:rPr>
              <w:t>、在数据中台构建双碳主题库，数据来源于物联前端感知或者独立平台数据</w:t>
            </w:r>
            <w:r w:rsidRPr="00526F20">
              <w:rPr>
                <w:rFonts w:ascii="宋体" w:hAnsi="宋体" w:cs="宋体" w:hint="eastAsia"/>
                <w:color w:val="000000"/>
                <w:kern w:val="0"/>
                <w:sz w:val="22"/>
                <w:lang w:bidi="ar"/>
              </w:rPr>
              <w:lastRenderedPageBreak/>
              <w:t>库；</w:t>
            </w:r>
            <w:r w:rsidRPr="00526F20">
              <w:rPr>
                <w:rFonts w:ascii="宋体" w:hAnsi="宋体" w:cs="宋体" w:hint="eastAsia"/>
                <w:color w:val="000000"/>
                <w:kern w:val="0"/>
                <w:sz w:val="22"/>
                <w:lang w:bidi="ar"/>
              </w:rPr>
              <w:t>2</w:t>
            </w:r>
            <w:r w:rsidRPr="00526F20">
              <w:rPr>
                <w:rFonts w:ascii="宋体" w:hAnsi="宋体" w:cs="宋体" w:hint="eastAsia"/>
                <w:color w:val="000000"/>
                <w:kern w:val="0"/>
                <w:sz w:val="22"/>
                <w:lang w:bidi="ar"/>
              </w:rPr>
              <w:t>、</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平台抽取需要的数据结合</w:t>
            </w:r>
            <w:r w:rsidRPr="00526F20">
              <w:rPr>
                <w:rFonts w:ascii="宋体" w:hAnsi="宋体" w:cs="宋体" w:hint="eastAsia"/>
                <w:color w:val="000000"/>
                <w:kern w:val="0"/>
                <w:sz w:val="22"/>
                <w:lang w:bidi="ar"/>
              </w:rPr>
              <w:t>3D</w:t>
            </w:r>
            <w:r w:rsidRPr="00526F20">
              <w:rPr>
                <w:rFonts w:ascii="宋体" w:hAnsi="宋体" w:cs="宋体" w:hint="eastAsia"/>
                <w:color w:val="000000"/>
                <w:kern w:val="0"/>
                <w:sz w:val="22"/>
                <w:lang w:bidi="ar"/>
              </w:rPr>
              <w:t>模型在低碳主题中展示；</w:t>
            </w:r>
            <w:r w:rsidRPr="00526F20">
              <w:rPr>
                <w:rFonts w:ascii="宋体" w:hAnsi="宋体" w:cs="宋体" w:hint="eastAsia"/>
                <w:color w:val="000000"/>
                <w:kern w:val="0"/>
                <w:sz w:val="22"/>
                <w:lang w:bidi="ar"/>
              </w:rPr>
              <w:t>3</w:t>
            </w:r>
            <w:r w:rsidRPr="00526F20">
              <w:rPr>
                <w:rFonts w:ascii="宋体" w:hAnsi="宋体" w:cs="宋体" w:hint="eastAsia"/>
                <w:color w:val="000000"/>
                <w:kern w:val="0"/>
                <w:sz w:val="22"/>
                <w:lang w:bidi="ar"/>
              </w:rPr>
              <w:t>、</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实现该应用的跳转入口</w:t>
            </w: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3</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jc w:val="left"/>
              <w:textAlignment w:val="center"/>
              <w:rPr>
                <w:rFonts w:ascii="宋体" w:hAnsi="宋体" w:cs="宋体"/>
                <w:color w:val="000000"/>
                <w:sz w:val="22"/>
              </w:rPr>
            </w:pPr>
            <w:r w:rsidRPr="00526F20">
              <w:rPr>
                <w:rFonts w:ascii="宋体" w:hAnsi="宋体" w:cs="宋体" w:hint="eastAsia"/>
                <w:color w:val="000000"/>
                <w:kern w:val="0"/>
                <w:sz w:val="22"/>
                <w:lang w:bidi="ar"/>
              </w:rPr>
              <w:t>区域供冷</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855"/>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lastRenderedPageBreak/>
              <w:t>4</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jc w:val="left"/>
              <w:textAlignment w:val="center"/>
              <w:rPr>
                <w:rFonts w:ascii="宋体" w:hAnsi="宋体" w:cs="宋体"/>
                <w:color w:val="000000"/>
                <w:sz w:val="22"/>
              </w:rPr>
            </w:pPr>
            <w:r w:rsidRPr="00526F20">
              <w:rPr>
                <w:rFonts w:ascii="宋体" w:hAnsi="宋体" w:cs="宋体" w:hint="eastAsia"/>
                <w:color w:val="000000"/>
                <w:kern w:val="0"/>
                <w:sz w:val="22"/>
                <w:lang w:bidi="ar"/>
              </w:rPr>
              <w:t>海绵城市</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81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lastRenderedPageBreak/>
              <w:t>5</w:t>
            </w:r>
          </w:p>
        </w:tc>
        <w:tc>
          <w:tcPr>
            <w:tcW w:w="1035"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智慧市政基础设施</w:t>
            </w:r>
          </w:p>
        </w:tc>
        <w:tc>
          <w:tcPr>
            <w:tcW w:w="1470" w:type="dxa"/>
            <w:shd w:val="clear" w:color="auto" w:fill="auto"/>
            <w:vAlign w:val="center"/>
          </w:tcPr>
          <w:p w:rsidR="00977C38" w:rsidRPr="00526F20" w:rsidRDefault="00526F20">
            <w:pPr>
              <w:widowControl/>
              <w:jc w:val="left"/>
              <w:textAlignment w:val="center"/>
              <w:rPr>
                <w:rFonts w:ascii="宋体" w:hAnsi="宋体" w:cs="宋体"/>
                <w:color w:val="000000"/>
                <w:sz w:val="22"/>
              </w:rPr>
            </w:pPr>
            <w:r w:rsidRPr="00526F20">
              <w:rPr>
                <w:rFonts w:ascii="宋体" w:hAnsi="宋体" w:cs="宋体" w:hint="eastAsia"/>
                <w:color w:val="000000"/>
                <w:kern w:val="0"/>
                <w:sz w:val="22"/>
                <w:lang w:bidi="ar"/>
              </w:rPr>
              <w:t>市政给水</w:t>
            </w:r>
          </w:p>
        </w:tc>
        <w:tc>
          <w:tcPr>
            <w:tcW w:w="1320"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数据集成</w:t>
            </w:r>
          </w:p>
        </w:tc>
        <w:tc>
          <w:tcPr>
            <w:tcW w:w="4132"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w:t>
            </w:r>
            <w:r w:rsidRPr="00526F20">
              <w:rPr>
                <w:rFonts w:ascii="宋体" w:hAnsi="宋体" w:cs="宋体" w:hint="eastAsia"/>
                <w:color w:val="000000"/>
                <w:kern w:val="0"/>
                <w:sz w:val="22"/>
                <w:lang w:bidi="ar"/>
              </w:rPr>
              <w:t>、由物联平台负责前端采集数据，在数据中台构建水务专业库，</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平台抽取需要的数据结合管网</w:t>
            </w:r>
            <w:r w:rsidRPr="00526F20">
              <w:rPr>
                <w:rFonts w:ascii="宋体" w:hAnsi="宋体" w:cs="宋体" w:hint="eastAsia"/>
                <w:color w:val="000000"/>
                <w:kern w:val="0"/>
                <w:sz w:val="22"/>
                <w:lang w:bidi="ar"/>
              </w:rPr>
              <w:t>3D</w:t>
            </w:r>
            <w:r w:rsidRPr="00526F20">
              <w:rPr>
                <w:rFonts w:ascii="宋体" w:hAnsi="宋体" w:cs="宋体" w:hint="eastAsia"/>
                <w:color w:val="000000"/>
                <w:kern w:val="0"/>
                <w:sz w:val="22"/>
                <w:lang w:bidi="ar"/>
              </w:rPr>
              <w:t>模型进行展示；</w:t>
            </w:r>
            <w:r w:rsidRPr="00526F20">
              <w:rPr>
                <w:rFonts w:ascii="宋体" w:hAnsi="宋体" w:cs="宋体" w:hint="eastAsia"/>
                <w:color w:val="000000"/>
                <w:kern w:val="0"/>
                <w:sz w:val="22"/>
                <w:lang w:bidi="ar"/>
              </w:rPr>
              <w:t>2</w:t>
            </w:r>
            <w:r w:rsidRPr="00526F20">
              <w:rPr>
                <w:rFonts w:ascii="宋体" w:hAnsi="宋体" w:cs="宋体" w:hint="eastAsia"/>
                <w:color w:val="000000"/>
                <w:kern w:val="0"/>
                <w:sz w:val="22"/>
                <w:lang w:bidi="ar"/>
              </w:rPr>
              <w:t>、水务应用无独立专项平台，由</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平台实现水务板块监控界面</w:t>
            </w:r>
          </w:p>
        </w:tc>
      </w:tr>
      <w:tr w:rsidR="00977C38" w:rsidRPr="00526F20">
        <w:trPr>
          <w:trHeight w:val="8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6</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jc w:val="left"/>
              <w:textAlignment w:val="center"/>
              <w:rPr>
                <w:rFonts w:ascii="宋体" w:hAnsi="宋体" w:cs="宋体"/>
                <w:color w:val="000000"/>
                <w:sz w:val="22"/>
              </w:rPr>
            </w:pPr>
            <w:r w:rsidRPr="00526F20">
              <w:rPr>
                <w:rFonts w:ascii="宋体" w:hAnsi="宋体" w:cs="宋体" w:hint="eastAsia"/>
                <w:color w:val="000000"/>
                <w:kern w:val="0"/>
                <w:sz w:val="22"/>
                <w:lang w:bidi="ar"/>
              </w:rPr>
              <w:t>市政排水</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81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7</w:t>
            </w:r>
          </w:p>
        </w:tc>
        <w:tc>
          <w:tcPr>
            <w:tcW w:w="1035"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智慧城市与智能网联汽车</w:t>
            </w:r>
          </w:p>
        </w:tc>
        <w:tc>
          <w:tcPr>
            <w:tcW w:w="1470" w:type="dxa"/>
            <w:shd w:val="clear" w:color="auto" w:fill="auto"/>
            <w:vAlign w:val="center"/>
          </w:tcPr>
          <w:p w:rsidR="00977C38" w:rsidRPr="00526F20" w:rsidRDefault="00526F20">
            <w:pPr>
              <w:widowControl/>
              <w:textAlignment w:val="center"/>
              <w:rPr>
                <w:rFonts w:ascii="宋体" w:hAnsi="宋体" w:cs="宋体"/>
                <w:color w:val="000000"/>
                <w:sz w:val="22"/>
              </w:rPr>
            </w:pPr>
            <w:r w:rsidRPr="00526F20">
              <w:rPr>
                <w:rFonts w:ascii="宋体" w:hAnsi="宋体" w:cs="宋体" w:hint="eastAsia"/>
                <w:color w:val="000000"/>
                <w:kern w:val="0"/>
                <w:sz w:val="22"/>
                <w:lang w:bidi="ar"/>
              </w:rPr>
              <w:t>智慧城市设施</w:t>
            </w:r>
          </w:p>
        </w:tc>
        <w:tc>
          <w:tcPr>
            <w:tcW w:w="1320"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数据集成、界面集成</w:t>
            </w:r>
          </w:p>
        </w:tc>
        <w:tc>
          <w:tcPr>
            <w:tcW w:w="4132"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w:t>
            </w:r>
            <w:r w:rsidRPr="00526F20">
              <w:rPr>
                <w:rFonts w:ascii="宋体" w:hAnsi="宋体" w:cs="宋体" w:hint="eastAsia"/>
                <w:color w:val="000000"/>
                <w:kern w:val="0"/>
                <w:sz w:val="22"/>
                <w:lang w:bidi="ar"/>
              </w:rPr>
              <w:t>、由</w:t>
            </w:r>
            <w:r w:rsidRPr="00526F20">
              <w:rPr>
                <w:rFonts w:ascii="宋体" w:hAnsi="宋体" w:cs="宋体" w:hint="eastAsia"/>
                <w:color w:val="000000"/>
                <w:kern w:val="0"/>
                <w:sz w:val="22"/>
                <w:lang w:bidi="ar"/>
              </w:rPr>
              <w:t>5G</w:t>
            </w:r>
            <w:r w:rsidRPr="00526F20">
              <w:rPr>
                <w:rFonts w:ascii="宋体" w:hAnsi="宋体" w:cs="宋体" w:hint="eastAsia"/>
                <w:color w:val="000000"/>
                <w:kern w:val="0"/>
                <w:sz w:val="22"/>
                <w:lang w:bidi="ar"/>
              </w:rPr>
              <w:t>、</w:t>
            </w:r>
            <w:r w:rsidRPr="00526F20">
              <w:rPr>
                <w:rFonts w:ascii="宋体" w:hAnsi="宋体" w:cs="宋体" w:hint="eastAsia"/>
                <w:color w:val="000000"/>
                <w:kern w:val="0"/>
                <w:sz w:val="22"/>
                <w:lang w:bidi="ar"/>
              </w:rPr>
              <w:t>wifi</w:t>
            </w:r>
            <w:r w:rsidRPr="00526F20">
              <w:rPr>
                <w:rFonts w:ascii="宋体" w:hAnsi="宋体" w:cs="宋体" w:hint="eastAsia"/>
                <w:color w:val="000000"/>
                <w:kern w:val="0"/>
                <w:sz w:val="22"/>
                <w:lang w:bidi="ar"/>
              </w:rPr>
              <w:t>、有线网络将设施运行数据传输至数据中台，构建车联网专业库，结合</w:t>
            </w:r>
            <w:r w:rsidRPr="00526F20">
              <w:rPr>
                <w:rFonts w:ascii="宋体" w:hAnsi="宋体" w:cs="宋体" w:hint="eastAsia"/>
                <w:color w:val="000000"/>
                <w:kern w:val="0"/>
                <w:sz w:val="22"/>
                <w:lang w:bidi="ar"/>
              </w:rPr>
              <w:t>3D</w:t>
            </w:r>
            <w:r w:rsidRPr="00526F20">
              <w:rPr>
                <w:rFonts w:ascii="宋体" w:hAnsi="宋体" w:cs="宋体" w:hint="eastAsia"/>
                <w:color w:val="000000"/>
                <w:kern w:val="0"/>
                <w:sz w:val="22"/>
                <w:lang w:bidi="ar"/>
              </w:rPr>
              <w:t>建模在</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中进行展示；</w:t>
            </w:r>
            <w:r w:rsidRPr="00526F20">
              <w:rPr>
                <w:rFonts w:ascii="宋体" w:hAnsi="宋体" w:cs="宋体" w:hint="eastAsia"/>
                <w:color w:val="000000"/>
                <w:kern w:val="0"/>
                <w:sz w:val="22"/>
                <w:lang w:bidi="ar"/>
              </w:rPr>
              <w:t>2</w:t>
            </w:r>
            <w:r w:rsidRPr="00526F20">
              <w:rPr>
                <w:rFonts w:ascii="宋体" w:hAnsi="宋体" w:cs="宋体" w:hint="eastAsia"/>
                <w:color w:val="000000"/>
                <w:kern w:val="0"/>
                <w:sz w:val="22"/>
                <w:lang w:bidi="ar"/>
              </w:rPr>
              <w:t>、</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实现子应用的跳转入口</w:t>
            </w:r>
          </w:p>
        </w:tc>
      </w:tr>
      <w:tr w:rsidR="00977C38" w:rsidRPr="00526F20">
        <w:trPr>
          <w:trHeight w:val="54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8</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jc w:val="left"/>
              <w:textAlignment w:val="center"/>
              <w:rPr>
                <w:rFonts w:ascii="宋体" w:hAnsi="宋体" w:cs="宋体"/>
                <w:color w:val="000000"/>
                <w:sz w:val="22"/>
              </w:rPr>
            </w:pPr>
            <w:r w:rsidRPr="00526F20">
              <w:rPr>
                <w:rFonts w:ascii="宋体" w:hAnsi="宋体" w:cs="宋体" w:hint="eastAsia"/>
                <w:color w:val="000000"/>
                <w:kern w:val="0"/>
                <w:sz w:val="22"/>
                <w:lang w:bidi="ar"/>
              </w:rPr>
              <w:t>汽车电池储能双向能源调配</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108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9</w:t>
            </w:r>
          </w:p>
        </w:tc>
        <w:tc>
          <w:tcPr>
            <w:tcW w:w="1035" w:type="dxa"/>
            <w:shd w:val="clear" w:color="auto" w:fill="auto"/>
            <w:vAlign w:val="center"/>
          </w:tcPr>
          <w:p w:rsidR="00977C38" w:rsidRPr="00526F20" w:rsidRDefault="00526F20">
            <w:pPr>
              <w:widowControl/>
              <w:textAlignment w:val="center"/>
              <w:rPr>
                <w:rFonts w:ascii="宋体" w:hAnsi="宋体" w:cs="宋体"/>
                <w:color w:val="000000"/>
                <w:sz w:val="22"/>
              </w:rPr>
            </w:pPr>
            <w:r w:rsidRPr="00526F20">
              <w:rPr>
                <w:rFonts w:ascii="宋体" w:hAnsi="宋体" w:cs="宋体" w:hint="eastAsia"/>
                <w:color w:val="000000"/>
                <w:kern w:val="0"/>
                <w:sz w:val="22"/>
                <w:lang w:bidi="ar"/>
              </w:rPr>
              <w:t>安全管理体系建设</w:t>
            </w:r>
          </w:p>
        </w:tc>
        <w:tc>
          <w:tcPr>
            <w:tcW w:w="1470" w:type="dxa"/>
            <w:shd w:val="clear" w:color="auto" w:fill="auto"/>
            <w:vAlign w:val="center"/>
          </w:tcPr>
          <w:p w:rsidR="00977C38" w:rsidRPr="00526F20" w:rsidRDefault="00526F20">
            <w:pPr>
              <w:widowControl/>
              <w:textAlignment w:val="center"/>
              <w:rPr>
                <w:rFonts w:ascii="宋体" w:hAnsi="宋体" w:cs="宋体"/>
                <w:color w:val="000000"/>
                <w:sz w:val="22"/>
              </w:rPr>
            </w:pPr>
            <w:r w:rsidRPr="00526F20">
              <w:rPr>
                <w:rFonts w:ascii="宋体" w:hAnsi="宋体" w:cs="宋体" w:hint="eastAsia"/>
                <w:color w:val="000000"/>
                <w:kern w:val="0"/>
                <w:sz w:val="22"/>
                <w:lang w:bidi="ar"/>
              </w:rPr>
              <w:t>详基础智能化的综合安防平台</w:t>
            </w:r>
          </w:p>
        </w:tc>
        <w:tc>
          <w:tcPr>
            <w:tcW w:w="132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详基础智能化的综合安防平台</w:t>
            </w:r>
          </w:p>
        </w:tc>
        <w:tc>
          <w:tcPr>
            <w:tcW w:w="4132" w:type="dxa"/>
            <w:shd w:val="clear" w:color="auto" w:fill="auto"/>
            <w:vAlign w:val="center"/>
          </w:tcPr>
          <w:p w:rsidR="00977C38" w:rsidRPr="00526F20" w:rsidRDefault="00526F20">
            <w:pPr>
              <w:widowControl/>
              <w:jc w:val="left"/>
              <w:textAlignment w:val="center"/>
              <w:rPr>
                <w:rFonts w:ascii="宋体" w:hAnsi="宋体" w:cs="宋体"/>
                <w:color w:val="000000"/>
                <w:sz w:val="22"/>
              </w:rPr>
            </w:pPr>
            <w:r w:rsidRPr="00526F20">
              <w:rPr>
                <w:rFonts w:ascii="宋体" w:hAnsi="宋体" w:cs="宋体" w:hint="eastAsia"/>
                <w:color w:val="000000"/>
                <w:kern w:val="0"/>
                <w:sz w:val="22"/>
                <w:lang w:bidi="ar"/>
              </w:rPr>
              <w:t>详基础智能化的综合安防平台</w:t>
            </w: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10</w:t>
            </w:r>
          </w:p>
        </w:tc>
        <w:tc>
          <w:tcPr>
            <w:tcW w:w="1035"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智慧园区</w:t>
            </w:r>
          </w:p>
        </w:tc>
        <w:tc>
          <w:tcPr>
            <w:tcW w:w="1470" w:type="dxa"/>
            <w:shd w:val="clear" w:color="auto" w:fill="auto"/>
            <w:vAlign w:val="center"/>
          </w:tcPr>
          <w:p w:rsidR="00977C38" w:rsidRPr="00526F20" w:rsidRDefault="00526F20">
            <w:pPr>
              <w:widowControl/>
              <w:textAlignment w:val="center"/>
              <w:rPr>
                <w:rFonts w:ascii="宋体" w:hAnsi="宋体" w:cs="宋体"/>
                <w:color w:val="000000"/>
                <w:sz w:val="22"/>
              </w:rPr>
            </w:pPr>
            <w:r w:rsidRPr="00526F20">
              <w:rPr>
                <w:rFonts w:ascii="宋体" w:hAnsi="宋体" w:cs="宋体" w:hint="eastAsia"/>
                <w:color w:val="000000"/>
                <w:kern w:val="0"/>
                <w:sz w:val="22"/>
                <w:lang w:bidi="ar"/>
              </w:rPr>
              <w:t>园区生态环境监测</w:t>
            </w:r>
          </w:p>
        </w:tc>
        <w:tc>
          <w:tcPr>
            <w:tcW w:w="1320"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数据集成、控制集成、界面集成</w:t>
            </w:r>
          </w:p>
        </w:tc>
        <w:tc>
          <w:tcPr>
            <w:tcW w:w="4132" w:type="dxa"/>
            <w:vMerge w:val="restart"/>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w:t>
            </w:r>
            <w:r w:rsidRPr="00526F20">
              <w:rPr>
                <w:rFonts w:ascii="宋体" w:hAnsi="宋体" w:cs="宋体" w:hint="eastAsia"/>
                <w:color w:val="000000"/>
                <w:kern w:val="0"/>
                <w:sz w:val="22"/>
                <w:lang w:bidi="ar"/>
              </w:rPr>
              <w:t>、各子应用数据库接入到数据中台，构建对应的专题库，</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根据展示需求调用数据结合</w:t>
            </w:r>
            <w:r w:rsidRPr="00526F20">
              <w:rPr>
                <w:rFonts w:ascii="宋体" w:hAnsi="宋体" w:cs="宋体" w:hint="eastAsia"/>
                <w:color w:val="000000"/>
                <w:kern w:val="0"/>
                <w:sz w:val="22"/>
                <w:lang w:bidi="ar"/>
              </w:rPr>
              <w:t>3D</w:t>
            </w:r>
            <w:r w:rsidRPr="00526F20">
              <w:rPr>
                <w:rFonts w:ascii="宋体" w:hAnsi="宋体" w:cs="宋体" w:hint="eastAsia"/>
                <w:color w:val="000000"/>
                <w:kern w:val="0"/>
                <w:sz w:val="22"/>
                <w:lang w:bidi="ar"/>
              </w:rPr>
              <w:t>模型进行展示；</w:t>
            </w:r>
            <w:r w:rsidRPr="00526F20">
              <w:rPr>
                <w:rFonts w:ascii="宋体" w:hAnsi="宋体" w:cs="宋体" w:hint="eastAsia"/>
                <w:color w:val="000000"/>
                <w:kern w:val="0"/>
                <w:sz w:val="22"/>
                <w:lang w:bidi="ar"/>
              </w:rPr>
              <w:t>2</w:t>
            </w:r>
            <w:r w:rsidRPr="00526F20">
              <w:rPr>
                <w:rFonts w:ascii="宋体" w:hAnsi="宋体" w:cs="宋体" w:hint="eastAsia"/>
                <w:color w:val="000000"/>
                <w:kern w:val="0"/>
                <w:sz w:val="22"/>
                <w:lang w:bidi="ar"/>
              </w:rPr>
              <w:t>、根据</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操作需要实现部分功能的直接操控，</w:t>
            </w:r>
            <w:r w:rsidRPr="00526F20">
              <w:rPr>
                <w:rFonts w:ascii="宋体" w:hAnsi="宋体" w:cs="宋体" w:hint="eastAsia"/>
                <w:color w:val="000000"/>
                <w:kern w:val="0"/>
                <w:sz w:val="22"/>
                <w:lang w:bidi="ar"/>
              </w:rPr>
              <w:t>3</w:t>
            </w:r>
            <w:r w:rsidRPr="00526F20">
              <w:rPr>
                <w:rFonts w:ascii="宋体" w:hAnsi="宋体" w:cs="宋体" w:hint="eastAsia"/>
                <w:color w:val="000000"/>
                <w:kern w:val="0"/>
                <w:sz w:val="22"/>
                <w:lang w:bidi="ar"/>
              </w:rPr>
              <w:t>、</w:t>
            </w:r>
            <w:r w:rsidRPr="00526F20">
              <w:rPr>
                <w:rFonts w:ascii="宋体" w:hAnsi="宋体" w:cs="宋体" w:hint="eastAsia"/>
                <w:color w:val="000000"/>
                <w:kern w:val="0"/>
                <w:sz w:val="22"/>
                <w:lang w:bidi="ar"/>
              </w:rPr>
              <w:t>IOC</w:t>
            </w:r>
            <w:r w:rsidRPr="00526F20">
              <w:rPr>
                <w:rFonts w:ascii="宋体" w:hAnsi="宋体" w:cs="宋体" w:hint="eastAsia"/>
                <w:color w:val="000000"/>
                <w:kern w:val="0"/>
                <w:sz w:val="22"/>
                <w:lang w:bidi="ar"/>
              </w:rPr>
              <w:t>实现各子应用的跳转入口</w:t>
            </w: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11</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jc w:val="left"/>
              <w:textAlignment w:val="center"/>
              <w:rPr>
                <w:rFonts w:ascii="宋体" w:hAnsi="宋体" w:cs="宋体"/>
                <w:color w:val="000000"/>
                <w:sz w:val="22"/>
              </w:rPr>
            </w:pPr>
            <w:r w:rsidRPr="00526F20">
              <w:rPr>
                <w:rFonts w:ascii="宋体" w:hAnsi="宋体" w:cs="宋体" w:hint="eastAsia"/>
                <w:color w:val="000000"/>
                <w:kern w:val="0"/>
                <w:sz w:val="22"/>
                <w:lang w:bidi="ar"/>
              </w:rPr>
              <w:t>园区招商服务</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12</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jc w:val="left"/>
              <w:textAlignment w:val="center"/>
              <w:rPr>
                <w:rFonts w:ascii="宋体" w:hAnsi="宋体" w:cs="宋体"/>
                <w:color w:val="000000"/>
                <w:sz w:val="22"/>
              </w:rPr>
            </w:pPr>
            <w:r w:rsidRPr="00526F20">
              <w:rPr>
                <w:rFonts w:ascii="宋体" w:hAnsi="宋体" w:cs="宋体" w:hint="eastAsia"/>
                <w:color w:val="000000"/>
                <w:kern w:val="0"/>
                <w:sz w:val="22"/>
                <w:lang w:bidi="ar"/>
              </w:rPr>
              <w:t>资产数字化与资产运营</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13</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jc w:val="left"/>
              <w:textAlignment w:val="center"/>
              <w:rPr>
                <w:rFonts w:ascii="宋体" w:hAnsi="宋体" w:cs="宋体"/>
                <w:color w:val="000000"/>
                <w:sz w:val="22"/>
              </w:rPr>
            </w:pPr>
            <w:r w:rsidRPr="00526F20">
              <w:rPr>
                <w:rFonts w:ascii="宋体" w:hAnsi="宋体" w:cs="宋体" w:hint="eastAsia"/>
                <w:color w:val="000000"/>
                <w:kern w:val="0"/>
                <w:sz w:val="22"/>
                <w:lang w:bidi="ar"/>
              </w:rPr>
              <w:t>专业社群综合服务管理</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54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14</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jc w:val="left"/>
              <w:textAlignment w:val="center"/>
              <w:rPr>
                <w:rFonts w:ascii="宋体" w:hAnsi="宋体" w:cs="宋体"/>
                <w:color w:val="000000"/>
                <w:sz w:val="22"/>
              </w:rPr>
            </w:pPr>
            <w:r w:rsidRPr="00526F20">
              <w:rPr>
                <w:rFonts w:ascii="宋体" w:hAnsi="宋体" w:cs="宋体" w:hint="eastAsia"/>
                <w:color w:val="000000"/>
                <w:kern w:val="0"/>
                <w:sz w:val="22"/>
                <w:lang w:bidi="ar"/>
              </w:rPr>
              <w:t>园区能源与碳排放管理平台</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27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15</w:t>
            </w:r>
          </w:p>
        </w:tc>
        <w:tc>
          <w:tcPr>
            <w:tcW w:w="1035" w:type="dxa"/>
            <w:vMerge/>
            <w:shd w:val="clear" w:color="auto" w:fill="auto"/>
            <w:vAlign w:val="center"/>
          </w:tcPr>
          <w:p w:rsidR="00977C38" w:rsidRPr="00526F20" w:rsidRDefault="00977C38">
            <w:pPr>
              <w:jc w:val="center"/>
              <w:rPr>
                <w:rFonts w:ascii="宋体" w:hAnsi="宋体" w:cs="宋体"/>
                <w:color w:val="000000"/>
                <w:sz w:val="22"/>
              </w:rPr>
            </w:pPr>
          </w:p>
        </w:tc>
        <w:tc>
          <w:tcPr>
            <w:tcW w:w="1470" w:type="dxa"/>
            <w:shd w:val="clear" w:color="auto" w:fill="auto"/>
            <w:vAlign w:val="center"/>
          </w:tcPr>
          <w:p w:rsidR="00977C38" w:rsidRPr="00526F20" w:rsidRDefault="00526F20">
            <w:pPr>
              <w:widowControl/>
              <w:jc w:val="left"/>
              <w:textAlignment w:val="center"/>
              <w:rPr>
                <w:rFonts w:ascii="宋体" w:hAnsi="宋体" w:cs="宋体"/>
                <w:color w:val="000000"/>
                <w:sz w:val="22"/>
              </w:rPr>
            </w:pPr>
            <w:r w:rsidRPr="00526F20">
              <w:rPr>
                <w:rFonts w:ascii="宋体" w:hAnsi="宋体" w:cs="宋体" w:hint="eastAsia"/>
                <w:color w:val="000000"/>
                <w:kern w:val="0"/>
                <w:sz w:val="22"/>
                <w:lang w:bidi="ar"/>
              </w:rPr>
              <w:t>智慧消防</w:t>
            </w:r>
          </w:p>
        </w:tc>
        <w:tc>
          <w:tcPr>
            <w:tcW w:w="1320" w:type="dxa"/>
            <w:vMerge/>
            <w:shd w:val="clear" w:color="auto" w:fill="auto"/>
            <w:vAlign w:val="center"/>
          </w:tcPr>
          <w:p w:rsidR="00977C38" w:rsidRPr="00526F20" w:rsidRDefault="00977C38">
            <w:pPr>
              <w:jc w:val="center"/>
              <w:rPr>
                <w:rFonts w:ascii="宋体" w:hAnsi="宋体" w:cs="宋体"/>
                <w:color w:val="000000"/>
                <w:sz w:val="22"/>
              </w:rPr>
            </w:pPr>
          </w:p>
        </w:tc>
        <w:tc>
          <w:tcPr>
            <w:tcW w:w="4132" w:type="dxa"/>
            <w:vMerge/>
            <w:shd w:val="clear" w:color="auto" w:fill="auto"/>
            <w:vAlign w:val="center"/>
          </w:tcPr>
          <w:p w:rsidR="00977C38" w:rsidRPr="00526F20" w:rsidRDefault="00977C38">
            <w:pPr>
              <w:jc w:val="center"/>
              <w:rPr>
                <w:rFonts w:ascii="宋体" w:hAnsi="宋体" w:cs="宋体"/>
                <w:color w:val="000000"/>
                <w:sz w:val="22"/>
              </w:rPr>
            </w:pPr>
          </w:p>
        </w:tc>
      </w:tr>
      <w:tr w:rsidR="00977C38" w:rsidRPr="00526F20">
        <w:trPr>
          <w:trHeight w:val="540"/>
        </w:trPr>
        <w:tc>
          <w:tcPr>
            <w:tcW w:w="450" w:type="dxa"/>
            <w:shd w:val="clear" w:color="auto" w:fill="auto"/>
            <w:vAlign w:val="center"/>
          </w:tcPr>
          <w:p w:rsidR="00977C38" w:rsidRPr="00526F20" w:rsidRDefault="00526F20">
            <w:pPr>
              <w:widowControl/>
              <w:jc w:val="center"/>
              <w:textAlignment w:val="center"/>
              <w:rPr>
                <w:rFonts w:ascii="宋体" w:hAnsi="宋体" w:cs="宋体"/>
                <w:color w:val="000000"/>
                <w:sz w:val="22"/>
              </w:rPr>
            </w:pPr>
            <w:r w:rsidRPr="00526F20">
              <w:rPr>
                <w:rFonts w:ascii="宋体" w:hAnsi="宋体" w:cs="宋体" w:hint="eastAsia"/>
                <w:color w:val="000000"/>
                <w:kern w:val="0"/>
                <w:sz w:val="22"/>
                <w:lang w:bidi="ar"/>
              </w:rPr>
              <w:t>16</w:t>
            </w:r>
          </w:p>
        </w:tc>
        <w:tc>
          <w:tcPr>
            <w:tcW w:w="1035" w:type="dxa"/>
            <w:shd w:val="clear" w:color="auto" w:fill="auto"/>
            <w:vAlign w:val="center"/>
          </w:tcPr>
          <w:p w:rsidR="00977C38" w:rsidRPr="00526F20" w:rsidRDefault="00526F20">
            <w:pPr>
              <w:widowControl/>
              <w:jc w:val="left"/>
              <w:textAlignment w:val="center"/>
              <w:rPr>
                <w:rFonts w:ascii="宋体" w:hAnsi="宋体" w:cs="宋体"/>
                <w:color w:val="000000"/>
                <w:sz w:val="22"/>
              </w:rPr>
            </w:pPr>
            <w:r w:rsidRPr="00526F20">
              <w:rPr>
                <w:rFonts w:ascii="宋体" w:hAnsi="宋体" w:cs="宋体" w:hint="eastAsia"/>
                <w:color w:val="000000"/>
                <w:kern w:val="0"/>
                <w:sz w:val="22"/>
                <w:lang w:bidi="ar"/>
              </w:rPr>
              <w:t>统一园区</w:t>
            </w:r>
            <w:r w:rsidRPr="00526F20">
              <w:rPr>
                <w:rFonts w:ascii="宋体" w:hAnsi="宋体" w:cs="宋体" w:hint="eastAsia"/>
                <w:color w:val="000000"/>
                <w:kern w:val="0"/>
                <w:sz w:val="22"/>
                <w:lang w:bidi="ar"/>
              </w:rPr>
              <w:t>APP</w:t>
            </w:r>
          </w:p>
        </w:tc>
        <w:tc>
          <w:tcPr>
            <w:tcW w:w="1470" w:type="dxa"/>
            <w:shd w:val="clear" w:color="auto" w:fill="auto"/>
            <w:vAlign w:val="center"/>
          </w:tcPr>
          <w:p w:rsidR="00977C38" w:rsidRPr="00526F20" w:rsidRDefault="00977C38">
            <w:pPr>
              <w:rPr>
                <w:rFonts w:ascii="宋体" w:hAnsi="宋体" w:cs="宋体"/>
                <w:color w:val="000000"/>
                <w:sz w:val="22"/>
              </w:rPr>
            </w:pPr>
          </w:p>
        </w:tc>
        <w:tc>
          <w:tcPr>
            <w:tcW w:w="1320" w:type="dxa"/>
            <w:shd w:val="clear" w:color="auto" w:fill="auto"/>
            <w:vAlign w:val="center"/>
          </w:tcPr>
          <w:p w:rsidR="00977C38" w:rsidRPr="00526F20" w:rsidRDefault="00526F20">
            <w:pPr>
              <w:widowControl/>
              <w:jc w:val="left"/>
              <w:textAlignment w:val="center"/>
              <w:rPr>
                <w:rFonts w:ascii="宋体" w:hAnsi="宋体" w:cs="宋体"/>
                <w:color w:val="000000"/>
                <w:sz w:val="22"/>
              </w:rPr>
            </w:pPr>
            <w:r w:rsidRPr="00526F20">
              <w:rPr>
                <w:rFonts w:ascii="宋体" w:hAnsi="宋体" w:cs="宋体" w:hint="eastAsia"/>
                <w:color w:val="000000"/>
                <w:kern w:val="0"/>
                <w:sz w:val="22"/>
                <w:lang w:bidi="ar"/>
              </w:rPr>
              <w:t>界面集成</w:t>
            </w:r>
          </w:p>
        </w:tc>
        <w:tc>
          <w:tcPr>
            <w:tcW w:w="4132" w:type="dxa"/>
            <w:shd w:val="clear" w:color="auto" w:fill="auto"/>
            <w:vAlign w:val="center"/>
          </w:tcPr>
          <w:p w:rsidR="00977C38" w:rsidRPr="00526F20" w:rsidRDefault="00526F20">
            <w:pPr>
              <w:widowControl/>
              <w:jc w:val="left"/>
              <w:textAlignment w:val="center"/>
              <w:rPr>
                <w:rFonts w:ascii="宋体" w:hAnsi="宋体" w:cs="宋体"/>
                <w:color w:val="000000"/>
                <w:sz w:val="22"/>
              </w:rPr>
            </w:pPr>
            <w:r w:rsidRPr="00526F20">
              <w:rPr>
                <w:rFonts w:ascii="宋体" w:hAnsi="宋体" w:cs="宋体" w:hint="eastAsia"/>
                <w:color w:val="000000"/>
                <w:kern w:val="0"/>
                <w:sz w:val="22"/>
                <w:lang w:bidi="ar"/>
              </w:rPr>
              <w:t>将所有专项应用</w:t>
            </w:r>
            <w:r w:rsidRPr="00526F20">
              <w:rPr>
                <w:rFonts w:ascii="宋体" w:hAnsi="宋体" w:cs="宋体" w:hint="eastAsia"/>
                <w:color w:val="000000"/>
                <w:kern w:val="0"/>
                <w:sz w:val="22"/>
                <w:lang w:bidi="ar"/>
              </w:rPr>
              <w:t>APP</w:t>
            </w:r>
            <w:r w:rsidRPr="00526F20">
              <w:rPr>
                <w:rFonts w:ascii="宋体" w:hAnsi="宋体" w:cs="宋体" w:hint="eastAsia"/>
                <w:color w:val="000000"/>
                <w:kern w:val="0"/>
                <w:sz w:val="22"/>
                <w:lang w:bidi="ar"/>
              </w:rPr>
              <w:t>统一入口，统一用户鉴别和权限管理</w:t>
            </w:r>
          </w:p>
        </w:tc>
      </w:tr>
    </w:tbl>
    <w:p w:rsidR="00977C38" w:rsidRPr="00526F20" w:rsidRDefault="00977C38">
      <w:pPr>
        <w:pStyle w:val="afff6"/>
        <w:autoSpaceDE w:val="0"/>
        <w:autoSpaceDN w:val="0"/>
        <w:adjustRightInd w:val="0"/>
        <w:spacing w:line="360" w:lineRule="auto"/>
        <w:ind w:left="840" w:firstLineChars="0" w:firstLine="0"/>
        <w:rPr>
          <w:rFonts w:ascii="宋体" w:eastAsia="宋体" w:hAnsi="宋体" w:cs="宋体"/>
          <w:kern w:val="0"/>
          <w:sz w:val="24"/>
          <w:szCs w:val="24"/>
        </w:rPr>
      </w:pPr>
    </w:p>
    <w:p w:rsidR="00977C38" w:rsidRDefault="00977C38">
      <w:pPr>
        <w:pStyle w:val="af9"/>
      </w:pPr>
    </w:p>
    <w:p w:rsidR="00977C38" w:rsidRDefault="00526F20">
      <w:pPr>
        <w:pStyle w:val="afff6"/>
        <w:numPr>
          <w:ilvl w:val="0"/>
          <w:numId w:val="20"/>
        </w:numPr>
        <w:autoSpaceDE w:val="0"/>
        <w:autoSpaceDN w:val="0"/>
        <w:adjustRightInd w:val="0"/>
        <w:spacing w:line="360" w:lineRule="auto"/>
        <w:ind w:firstLineChars="0"/>
        <w:outlineLvl w:val="0"/>
        <w:rPr>
          <w:rFonts w:ascii="宋体" w:eastAsia="宋体" w:hAnsi="宋体" w:cs="宋体"/>
          <w:b/>
          <w:kern w:val="0"/>
          <w:sz w:val="40"/>
          <w:szCs w:val="40"/>
        </w:rPr>
      </w:pPr>
      <w:bookmarkStart w:id="25" w:name="_Toc7538"/>
      <w:bookmarkStart w:id="26" w:name="_Toc31502"/>
      <w:r>
        <w:rPr>
          <w:rFonts w:ascii="宋体" w:eastAsia="宋体" w:hAnsi="宋体" w:cs="宋体" w:hint="eastAsia"/>
          <w:b/>
          <w:kern w:val="0"/>
          <w:sz w:val="40"/>
          <w:szCs w:val="40"/>
        </w:rPr>
        <w:t>项目管理目标</w:t>
      </w:r>
      <w:bookmarkEnd w:id="25"/>
      <w:bookmarkEnd w:id="26"/>
    </w:p>
    <w:p w:rsidR="00977C38" w:rsidRDefault="00977C38">
      <w:pPr>
        <w:pStyle w:val="afff6"/>
        <w:autoSpaceDE w:val="0"/>
        <w:autoSpaceDN w:val="0"/>
        <w:adjustRightInd w:val="0"/>
        <w:spacing w:line="360" w:lineRule="auto"/>
        <w:ind w:left="420" w:firstLineChars="0" w:firstLine="0"/>
        <w:rPr>
          <w:rFonts w:ascii="宋体" w:eastAsia="宋体" w:hAnsi="宋体" w:cs="宋体"/>
          <w:kern w:val="0"/>
          <w:sz w:val="24"/>
          <w:szCs w:val="24"/>
        </w:rPr>
      </w:pPr>
    </w:p>
    <w:p w:rsidR="00977C38" w:rsidRDefault="00526F20">
      <w:pPr>
        <w:pStyle w:val="afff6"/>
        <w:numPr>
          <w:ilvl w:val="0"/>
          <w:numId w:val="32"/>
        </w:numPr>
        <w:autoSpaceDE w:val="0"/>
        <w:autoSpaceDN w:val="0"/>
        <w:adjustRightInd w:val="0"/>
        <w:spacing w:line="360" w:lineRule="auto"/>
        <w:ind w:firstLineChars="0"/>
        <w:outlineLvl w:val="1"/>
        <w:rPr>
          <w:rFonts w:ascii="宋体" w:eastAsia="宋体" w:hAnsi="宋体" w:cs="宋体"/>
          <w:b/>
          <w:kern w:val="0"/>
          <w:sz w:val="36"/>
          <w:szCs w:val="36"/>
        </w:rPr>
      </w:pPr>
      <w:bookmarkStart w:id="27" w:name="_Toc19670"/>
      <w:bookmarkStart w:id="28" w:name="_Toc15369"/>
      <w:r>
        <w:rPr>
          <w:rFonts w:ascii="宋体" w:eastAsia="宋体" w:hAnsi="宋体" w:cs="宋体" w:hint="eastAsia"/>
          <w:b/>
          <w:kern w:val="0"/>
          <w:sz w:val="36"/>
          <w:szCs w:val="36"/>
        </w:rPr>
        <w:t>时间管理目标</w:t>
      </w:r>
      <w:bookmarkEnd w:id="27"/>
      <w:bookmarkEnd w:id="28"/>
    </w:p>
    <w:p w:rsidR="00977C38" w:rsidRDefault="00526F20">
      <w:pPr>
        <w:pStyle w:val="afff6"/>
        <w:numPr>
          <w:ilvl w:val="0"/>
          <w:numId w:val="33"/>
        </w:numPr>
        <w:autoSpaceDE w:val="0"/>
        <w:autoSpaceDN w:val="0"/>
        <w:adjustRightInd w:val="0"/>
        <w:spacing w:line="360" w:lineRule="auto"/>
        <w:ind w:firstLineChars="0"/>
        <w:rPr>
          <w:rFonts w:ascii="宋体" w:eastAsia="宋体" w:hAnsi="宋体" w:cs="宋体"/>
          <w:kern w:val="0"/>
          <w:sz w:val="30"/>
          <w:szCs w:val="30"/>
        </w:rPr>
      </w:pPr>
      <w:r>
        <w:rPr>
          <w:rFonts w:ascii="宋体" w:eastAsia="宋体" w:hAnsi="宋体" w:cs="宋体" w:hint="eastAsia"/>
          <w:b/>
          <w:bCs/>
          <w:kern w:val="0"/>
          <w:sz w:val="24"/>
          <w:szCs w:val="24"/>
        </w:rPr>
        <w:t>项目工期：</w:t>
      </w:r>
      <w:r>
        <w:rPr>
          <w:rFonts w:ascii="宋体" w:eastAsia="宋体" w:hAnsi="宋体" w:cs="宋体" w:hint="eastAsia"/>
          <w:kern w:val="0"/>
          <w:sz w:val="24"/>
          <w:szCs w:val="24"/>
        </w:rPr>
        <w:t>详见合同条款。</w:t>
      </w:r>
    </w:p>
    <w:p w:rsidR="00977C38" w:rsidRDefault="00526F20">
      <w:pPr>
        <w:pStyle w:val="afff6"/>
        <w:numPr>
          <w:ilvl w:val="0"/>
          <w:numId w:val="33"/>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b/>
          <w:bCs/>
          <w:kern w:val="0"/>
          <w:sz w:val="24"/>
          <w:szCs w:val="24"/>
        </w:rPr>
        <w:t>设计工期：</w:t>
      </w:r>
      <w:r>
        <w:rPr>
          <w:rFonts w:ascii="宋体" w:eastAsia="宋体" w:hAnsi="宋体" w:cs="宋体" w:hint="eastAsia"/>
          <w:kern w:val="0"/>
          <w:sz w:val="24"/>
          <w:szCs w:val="24"/>
        </w:rPr>
        <w:t>详见合同条款。</w:t>
      </w:r>
    </w:p>
    <w:p w:rsidR="00977C38" w:rsidRDefault="00977C38">
      <w:pPr>
        <w:autoSpaceDE w:val="0"/>
        <w:autoSpaceDN w:val="0"/>
        <w:adjustRightInd w:val="0"/>
        <w:spacing w:line="360" w:lineRule="auto"/>
        <w:rPr>
          <w:rFonts w:ascii="宋体" w:eastAsia="宋体" w:hAnsi="宋体" w:cs="宋体"/>
          <w:kern w:val="0"/>
          <w:sz w:val="24"/>
          <w:szCs w:val="24"/>
        </w:rPr>
      </w:pPr>
    </w:p>
    <w:p w:rsidR="00977C38" w:rsidRDefault="00526F20">
      <w:pPr>
        <w:pStyle w:val="afff6"/>
        <w:numPr>
          <w:ilvl w:val="0"/>
          <w:numId w:val="32"/>
        </w:numPr>
        <w:autoSpaceDE w:val="0"/>
        <w:autoSpaceDN w:val="0"/>
        <w:adjustRightInd w:val="0"/>
        <w:spacing w:line="360" w:lineRule="auto"/>
        <w:ind w:firstLineChars="0"/>
        <w:outlineLvl w:val="1"/>
        <w:rPr>
          <w:rFonts w:ascii="宋体" w:eastAsia="宋体" w:hAnsi="宋体" w:cs="宋体"/>
          <w:b/>
          <w:kern w:val="0"/>
          <w:sz w:val="36"/>
          <w:szCs w:val="36"/>
        </w:rPr>
      </w:pPr>
      <w:bookmarkStart w:id="29" w:name="_Toc24977"/>
      <w:bookmarkStart w:id="30" w:name="_Toc12231"/>
      <w:r>
        <w:rPr>
          <w:rFonts w:ascii="宋体" w:eastAsia="宋体" w:hAnsi="宋体" w:cs="宋体" w:hint="eastAsia"/>
          <w:b/>
          <w:kern w:val="0"/>
          <w:sz w:val="36"/>
          <w:szCs w:val="36"/>
        </w:rPr>
        <w:lastRenderedPageBreak/>
        <w:t>质量目标</w:t>
      </w:r>
      <w:bookmarkEnd w:id="29"/>
      <w:bookmarkEnd w:id="30"/>
    </w:p>
    <w:p w:rsidR="00977C38" w:rsidRDefault="00526F20">
      <w:pPr>
        <w:pStyle w:val="afff6"/>
        <w:numPr>
          <w:ilvl w:val="0"/>
          <w:numId w:val="34"/>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b/>
          <w:bCs/>
          <w:kern w:val="0"/>
          <w:sz w:val="24"/>
          <w:szCs w:val="24"/>
        </w:rPr>
        <w:t>设计质量标准要求：</w:t>
      </w:r>
      <w:r>
        <w:rPr>
          <w:rFonts w:ascii="宋体" w:eastAsia="宋体" w:hAnsi="宋体" w:cs="宋体" w:hint="eastAsia"/>
          <w:kern w:val="0"/>
          <w:sz w:val="24"/>
          <w:szCs w:val="24"/>
        </w:rPr>
        <w:t>满足设计任务书要求，符合《建设工程质量管理条》、《建设工程勘察设计管理条例》、《建筑工程设计文件编制深度规定（</w:t>
      </w:r>
      <w:r>
        <w:rPr>
          <w:rFonts w:ascii="宋体" w:eastAsia="宋体" w:hAnsi="宋体" w:cs="宋体" w:hint="eastAsia"/>
          <w:kern w:val="0"/>
          <w:sz w:val="24"/>
          <w:szCs w:val="24"/>
        </w:rPr>
        <w:t>2016</w:t>
      </w:r>
      <w:r>
        <w:rPr>
          <w:rFonts w:ascii="宋体" w:eastAsia="宋体" w:hAnsi="宋体" w:cs="宋体" w:hint="eastAsia"/>
          <w:kern w:val="0"/>
          <w:sz w:val="24"/>
          <w:szCs w:val="24"/>
        </w:rPr>
        <w:t>年版）》等国家及地方有关工程设计管理法规和规章，达到行业相关规范技术标准，并通过施工图审查。</w:t>
      </w:r>
    </w:p>
    <w:p w:rsidR="00977C38" w:rsidRDefault="00526F20">
      <w:pPr>
        <w:pStyle w:val="afff6"/>
        <w:numPr>
          <w:ilvl w:val="0"/>
          <w:numId w:val="34"/>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b/>
          <w:bCs/>
          <w:kern w:val="0"/>
          <w:sz w:val="24"/>
          <w:szCs w:val="24"/>
        </w:rPr>
        <w:t>设计控价要求：</w:t>
      </w:r>
      <w:r>
        <w:rPr>
          <w:rFonts w:ascii="宋体" w:eastAsia="宋体" w:hAnsi="宋体" w:cs="宋体" w:hint="eastAsia"/>
          <w:kern w:val="0"/>
          <w:sz w:val="24"/>
          <w:szCs w:val="24"/>
        </w:rPr>
        <w:t>详见合同相关条款。</w:t>
      </w:r>
    </w:p>
    <w:p w:rsidR="00977C38" w:rsidRDefault="00526F20">
      <w:pPr>
        <w:pStyle w:val="afff6"/>
        <w:numPr>
          <w:ilvl w:val="0"/>
          <w:numId w:val="34"/>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b/>
          <w:bCs/>
          <w:kern w:val="0"/>
          <w:sz w:val="24"/>
          <w:szCs w:val="24"/>
        </w:rPr>
        <w:t>设计及施工评优目标：</w:t>
      </w:r>
      <w:r>
        <w:rPr>
          <w:rFonts w:ascii="宋体" w:eastAsia="宋体" w:hAnsi="宋体" w:cs="宋体" w:hint="eastAsia"/>
          <w:kern w:val="0"/>
          <w:sz w:val="24"/>
          <w:szCs w:val="24"/>
        </w:rPr>
        <w:t>详见合同相关条款。</w:t>
      </w:r>
    </w:p>
    <w:p w:rsidR="00977C38" w:rsidRDefault="00526F20">
      <w:pPr>
        <w:pStyle w:val="afff6"/>
        <w:numPr>
          <w:ilvl w:val="0"/>
          <w:numId w:val="34"/>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kern w:val="0"/>
          <w:sz w:val="24"/>
          <w:szCs w:val="24"/>
        </w:rPr>
        <w:t>新城建建设要求：满足相关主管部门对新城建的建设要求，通过相关主管部门的专家评审，配合取得新城建认证文件</w:t>
      </w:r>
    </w:p>
    <w:p w:rsidR="00977C38" w:rsidRDefault="00977C38">
      <w:pPr>
        <w:autoSpaceDE w:val="0"/>
        <w:autoSpaceDN w:val="0"/>
        <w:adjustRightInd w:val="0"/>
        <w:spacing w:line="360" w:lineRule="auto"/>
        <w:rPr>
          <w:rFonts w:ascii="宋体" w:eastAsia="宋体" w:hAnsi="宋体" w:cs="宋体"/>
          <w:kern w:val="0"/>
          <w:sz w:val="24"/>
          <w:szCs w:val="24"/>
        </w:rPr>
      </w:pPr>
    </w:p>
    <w:p w:rsidR="00977C38" w:rsidRDefault="00526F20">
      <w:pPr>
        <w:pStyle w:val="afff6"/>
        <w:numPr>
          <w:ilvl w:val="0"/>
          <w:numId w:val="32"/>
        </w:numPr>
        <w:autoSpaceDE w:val="0"/>
        <w:autoSpaceDN w:val="0"/>
        <w:adjustRightInd w:val="0"/>
        <w:spacing w:line="360" w:lineRule="auto"/>
        <w:ind w:firstLineChars="0"/>
        <w:outlineLvl w:val="1"/>
        <w:rPr>
          <w:rFonts w:ascii="宋体" w:eastAsia="宋体" w:hAnsi="宋体" w:cs="宋体"/>
          <w:b/>
          <w:kern w:val="0"/>
          <w:sz w:val="36"/>
          <w:szCs w:val="36"/>
        </w:rPr>
      </w:pPr>
      <w:bookmarkStart w:id="31" w:name="_Toc9037"/>
      <w:bookmarkStart w:id="32" w:name="_Toc2113"/>
      <w:r>
        <w:rPr>
          <w:rFonts w:ascii="宋体" w:eastAsia="宋体" w:hAnsi="宋体" w:cs="宋体" w:hint="eastAsia"/>
          <w:b/>
          <w:kern w:val="0"/>
          <w:sz w:val="36"/>
          <w:szCs w:val="36"/>
        </w:rPr>
        <w:t>专项设计目标</w:t>
      </w:r>
      <w:bookmarkEnd w:id="31"/>
      <w:bookmarkEnd w:id="32"/>
    </w:p>
    <w:p w:rsidR="00977C38" w:rsidRDefault="00526F20">
      <w:pPr>
        <w:pStyle w:val="afff6"/>
        <w:numPr>
          <w:ilvl w:val="0"/>
          <w:numId w:val="35"/>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b/>
          <w:bCs/>
          <w:kern w:val="0"/>
          <w:sz w:val="24"/>
          <w:szCs w:val="24"/>
        </w:rPr>
        <w:t>空间效果要求：</w:t>
      </w:r>
      <w:r>
        <w:rPr>
          <w:rFonts w:ascii="宋体" w:eastAsia="宋体" w:hAnsi="宋体" w:cs="宋体" w:hint="eastAsia"/>
          <w:kern w:val="0"/>
          <w:sz w:val="24"/>
          <w:szCs w:val="24"/>
        </w:rPr>
        <w:t>施工图设计应当贯彻项目方案设计和初步设计的建筑、空间、效果、理念。在不经建设单位和原设计单位同意的情况下，不对园区建筑造型、立面、材质、颜色、空间做出重大调整。项目主要外立面幕墙、主材、内装、内装主材等打样时，施工单位应邀请建设单位、方案和初步设计单位和施工图设计单位共同参加，并听取相关意见。原则不对原初步设计空间效果做出调整。确因不可预见因素需要对方案效果做出重大调整的，施</w:t>
      </w:r>
      <w:r>
        <w:rPr>
          <w:rFonts w:ascii="宋体" w:eastAsia="宋体" w:hAnsi="宋体" w:cs="宋体" w:hint="eastAsia"/>
          <w:kern w:val="0"/>
          <w:sz w:val="24"/>
          <w:szCs w:val="24"/>
        </w:rPr>
        <w:t>工图设计单位应当充分论证调整对造价、工期的影响，征得建设单位和原方案、初步设计单位的同意，并积极配合建设单位进行相关报规报建流程。</w:t>
      </w:r>
    </w:p>
    <w:p w:rsidR="00977C38" w:rsidRDefault="00526F20">
      <w:pPr>
        <w:pStyle w:val="afff6"/>
        <w:numPr>
          <w:ilvl w:val="0"/>
          <w:numId w:val="35"/>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b/>
          <w:bCs/>
          <w:kern w:val="0"/>
          <w:sz w:val="24"/>
          <w:szCs w:val="24"/>
        </w:rPr>
        <w:t>绿色建筑设计要求：</w:t>
      </w:r>
      <w:r>
        <w:rPr>
          <w:rFonts w:ascii="宋体" w:eastAsia="宋体" w:hAnsi="宋体" w:cs="宋体" w:hint="eastAsia"/>
          <w:kern w:val="0"/>
          <w:sz w:val="24"/>
          <w:szCs w:val="24"/>
        </w:rPr>
        <w:t>本项目内沿河多层楼栋绿色建筑不应低于国标《绿色建筑评价标准》</w:t>
      </w:r>
      <w:r>
        <w:rPr>
          <w:rFonts w:ascii="宋体" w:eastAsia="宋体" w:hAnsi="宋体" w:cs="宋体" w:hint="eastAsia"/>
          <w:kern w:val="0"/>
          <w:sz w:val="24"/>
          <w:szCs w:val="24"/>
        </w:rPr>
        <w:t>GB/T50378-2019</w:t>
      </w:r>
      <w:r>
        <w:rPr>
          <w:rFonts w:ascii="宋体" w:eastAsia="宋体" w:hAnsi="宋体" w:cs="宋体" w:hint="eastAsia"/>
          <w:kern w:val="0"/>
          <w:sz w:val="24"/>
          <w:szCs w:val="24"/>
        </w:rPr>
        <w:t>中绿建三星标准，其它高层、超高层楼栋不应低于国标《绿色建筑评价标准》</w:t>
      </w:r>
      <w:r>
        <w:rPr>
          <w:rFonts w:ascii="宋体" w:eastAsia="宋体" w:hAnsi="宋体" w:cs="宋体" w:hint="eastAsia"/>
          <w:kern w:val="0"/>
          <w:sz w:val="24"/>
          <w:szCs w:val="24"/>
        </w:rPr>
        <w:t>GB/T50378-2019</w:t>
      </w:r>
      <w:r>
        <w:rPr>
          <w:rFonts w:ascii="宋体" w:eastAsia="宋体" w:hAnsi="宋体" w:cs="宋体" w:hint="eastAsia"/>
          <w:kern w:val="0"/>
          <w:sz w:val="24"/>
          <w:szCs w:val="24"/>
        </w:rPr>
        <w:t>中绿建二星标准。三星楼栋的绿色建筑的具体措施尚应参照《绿色建筑评价标准技术细则》（</w:t>
      </w:r>
      <w:r>
        <w:rPr>
          <w:rFonts w:ascii="宋体" w:eastAsia="宋体" w:hAnsi="宋体" w:cs="宋体" w:hint="eastAsia"/>
          <w:kern w:val="0"/>
          <w:sz w:val="24"/>
          <w:szCs w:val="24"/>
        </w:rPr>
        <w:t>2019</w:t>
      </w:r>
      <w:r>
        <w:rPr>
          <w:rFonts w:ascii="宋体" w:eastAsia="宋体" w:hAnsi="宋体" w:cs="宋体" w:hint="eastAsia"/>
          <w:kern w:val="0"/>
          <w:sz w:val="24"/>
          <w:szCs w:val="24"/>
        </w:rPr>
        <w:t>，中国建筑工业出版社）中的要求执行。项目在初设阶段已经编制了绿建二星、三星得分评价书，可</w:t>
      </w:r>
      <w:r>
        <w:rPr>
          <w:rFonts w:ascii="宋体" w:eastAsia="宋体" w:hAnsi="宋体" w:cs="宋体" w:hint="eastAsia"/>
          <w:kern w:val="0"/>
          <w:sz w:val="24"/>
          <w:szCs w:val="24"/>
        </w:rPr>
        <w:t>以作为施工图深化设计的依据。项目绿建二星、三星楼栋应当在施工图审查时获得绿建二星、三星设计预评价，在项目运营</w:t>
      </w:r>
      <w:r>
        <w:rPr>
          <w:rFonts w:ascii="宋体" w:eastAsia="宋体" w:hAnsi="宋体" w:cs="宋体" w:hint="eastAsia"/>
          <w:kern w:val="0"/>
          <w:sz w:val="24"/>
          <w:szCs w:val="24"/>
        </w:rPr>
        <w:t>1</w:t>
      </w:r>
      <w:r>
        <w:rPr>
          <w:rFonts w:ascii="宋体" w:eastAsia="宋体" w:hAnsi="宋体" w:cs="宋体" w:hint="eastAsia"/>
          <w:kern w:val="0"/>
          <w:sz w:val="24"/>
          <w:szCs w:val="24"/>
        </w:rPr>
        <w:t>年后报批绿建二星、三星运营证书。</w:t>
      </w:r>
    </w:p>
    <w:p w:rsidR="00977C38" w:rsidRDefault="00526F20">
      <w:pPr>
        <w:pStyle w:val="afff6"/>
        <w:autoSpaceDE w:val="0"/>
        <w:autoSpaceDN w:val="0"/>
        <w:adjustRightInd w:val="0"/>
        <w:spacing w:line="360" w:lineRule="auto"/>
        <w:ind w:left="360" w:firstLineChars="0" w:firstLine="0"/>
        <w:rPr>
          <w:rFonts w:ascii="宋体" w:eastAsia="宋体" w:hAnsi="宋体" w:cs="宋体"/>
          <w:kern w:val="0"/>
          <w:sz w:val="24"/>
          <w:szCs w:val="24"/>
        </w:rPr>
      </w:pPr>
      <w:r>
        <w:rPr>
          <w:rFonts w:ascii="宋体" w:eastAsia="宋体" w:hAnsi="宋体" w:cs="宋体" w:hint="eastAsia"/>
          <w:kern w:val="0"/>
          <w:sz w:val="24"/>
          <w:szCs w:val="24"/>
        </w:rPr>
        <w:t>施工图深化设计应当按照初步设计阶段提供的绿色建筑技术路线进行。确需对原初步设计成果绿色建筑技术路径做出调整的，施工图设计单位应当充分</w:t>
      </w:r>
      <w:r>
        <w:rPr>
          <w:rFonts w:ascii="宋体" w:eastAsia="宋体" w:hAnsi="宋体" w:cs="宋体" w:hint="eastAsia"/>
          <w:kern w:val="0"/>
          <w:sz w:val="24"/>
          <w:szCs w:val="24"/>
        </w:rPr>
        <w:lastRenderedPageBreak/>
        <w:t>论证调整方案对造价、工期的影响，并征得建设单位和原初步设计单位同意。</w:t>
      </w:r>
    </w:p>
    <w:p w:rsidR="00977C38" w:rsidRDefault="00526F20">
      <w:pPr>
        <w:pStyle w:val="afff6"/>
        <w:numPr>
          <w:ilvl w:val="0"/>
          <w:numId w:val="35"/>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b/>
          <w:bCs/>
          <w:kern w:val="0"/>
          <w:sz w:val="24"/>
          <w:szCs w:val="24"/>
        </w:rPr>
        <w:t>环境和节能设计要求标准：</w:t>
      </w:r>
      <w:r>
        <w:rPr>
          <w:rFonts w:ascii="宋体" w:eastAsia="宋体" w:hAnsi="宋体" w:cs="宋体" w:hint="eastAsia"/>
          <w:kern w:val="0"/>
          <w:sz w:val="24"/>
          <w:szCs w:val="24"/>
        </w:rPr>
        <w:t>本项目节能设计应满足现行《建筑环境通用规范》</w:t>
      </w:r>
      <w:r>
        <w:rPr>
          <w:rFonts w:ascii="宋体" w:eastAsia="宋体" w:hAnsi="宋体" w:cs="宋体" w:hint="eastAsia"/>
          <w:kern w:val="0"/>
          <w:sz w:val="24"/>
          <w:szCs w:val="24"/>
        </w:rPr>
        <w:t>GB 55016-2021</w:t>
      </w:r>
      <w:r>
        <w:rPr>
          <w:rFonts w:ascii="宋体" w:eastAsia="宋体" w:hAnsi="宋体" w:cs="宋体" w:hint="eastAsia"/>
          <w:kern w:val="0"/>
          <w:sz w:val="24"/>
          <w:szCs w:val="24"/>
        </w:rPr>
        <w:t>的要求，和《绿色建筑评价标准》中对建筑节能的要求。项目在初步设计阶段已经</w:t>
      </w:r>
      <w:r>
        <w:rPr>
          <w:rFonts w:ascii="宋体" w:eastAsia="宋体" w:hAnsi="宋体" w:cs="宋体" w:hint="eastAsia"/>
          <w:kern w:val="0"/>
          <w:sz w:val="24"/>
          <w:szCs w:val="24"/>
        </w:rPr>
        <w:t>编制了节能计算书，可以作为施工图深化设计的依据。确需对原初步设计成果建筑节能技术路径做出重大调整的，施工图设计单位应充分论证调整方案对造价、工期的影响，并征得建设单位和原初步设计单位同意。</w:t>
      </w:r>
    </w:p>
    <w:p w:rsidR="00977C38" w:rsidRDefault="00526F20">
      <w:pPr>
        <w:pStyle w:val="afff6"/>
        <w:numPr>
          <w:ilvl w:val="0"/>
          <w:numId w:val="35"/>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b/>
          <w:bCs/>
          <w:kern w:val="0"/>
          <w:sz w:val="24"/>
          <w:szCs w:val="24"/>
        </w:rPr>
        <w:t>近零能耗建筑设计要求：</w:t>
      </w:r>
      <w:r>
        <w:rPr>
          <w:rFonts w:ascii="宋体" w:eastAsia="宋体" w:hAnsi="宋体" w:cs="宋体" w:hint="eastAsia"/>
          <w:kern w:val="0"/>
          <w:sz w:val="24"/>
          <w:szCs w:val="24"/>
        </w:rPr>
        <w:t>AB2904011</w:t>
      </w:r>
      <w:r>
        <w:rPr>
          <w:rFonts w:ascii="宋体" w:eastAsia="宋体" w:hAnsi="宋体" w:cs="宋体" w:hint="eastAsia"/>
          <w:kern w:val="0"/>
          <w:sz w:val="24"/>
          <w:szCs w:val="24"/>
        </w:rPr>
        <w:t>地块的沿河（</w:t>
      </w:r>
      <w:r>
        <w:rPr>
          <w:rFonts w:ascii="宋体" w:eastAsia="宋体" w:hAnsi="宋体" w:cs="宋体" w:hint="eastAsia"/>
          <w:kern w:val="0"/>
          <w:sz w:val="24"/>
          <w:szCs w:val="24"/>
        </w:rPr>
        <w:t>1-1A</w:t>
      </w:r>
      <w:r>
        <w:rPr>
          <w:rFonts w:ascii="宋体" w:eastAsia="宋体" w:hAnsi="宋体" w:cs="宋体" w:hint="eastAsia"/>
          <w:kern w:val="0"/>
          <w:sz w:val="24"/>
          <w:szCs w:val="24"/>
        </w:rPr>
        <w:t>、</w:t>
      </w:r>
      <w:r>
        <w:rPr>
          <w:rFonts w:ascii="宋体" w:eastAsia="宋体" w:hAnsi="宋体" w:cs="宋体" w:hint="eastAsia"/>
          <w:kern w:val="0"/>
          <w:sz w:val="24"/>
          <w:szCs w:val="24"/>
        </w:rPr>
        <w:t>1-2</w:t>
      </w:r>
      <w:r>
        <w:rPr>
          <w:rFonts w:ascii="宋体" w:eastAsia="宋体" w:hAnsi="宋体" w:cs="宋体" w:hint="eastAsia"/>
          <w:kern w:val="0"/>
          <w:sz w:val="24"/>
          <w:szCs w:val="24"/>
        </w:rPr>
        <w:t>）楼栋应达到《近零能耗建筑技术标准》</w:t>
      </w:r>
      <w:r>
        <w:rPr>
          <w:rFonts w:ascii="宋体" w:eastAsia="宋体" w:hAnsi="宋体" w:cs="宋体" w:hint="eastAsia"/>
          <w:kern w:val="0"/>
          <w:sz w:val="24"/>
          <w:szCs w:val="24"/>
        </w:rPr>
        <w:t xml:space="preserve"> GB/T 51350-2019</w:t>
      </w:r>
      <w:r>
        <w:rPr>
          <w:rFonts w:ascii="宋体" w:eastAsia="宋体" w:hAnsi="宋体" w:cs="宋体" w:hint="eastAsia"/>
          <w:kern w:val="0"/>
          <w:sz w:val="24"/>
          <w:szCs w:val="24"/>
        </w:rPr>
        <w:t>和</w:t>
      </w:r>
      <w:r>
        <w:rPr>
          <w:rFonts w:ascii="宋体" w:eastAsia="宋体" w:hAnsi="宋体" w:cs="宋体" w:hint="eastAsia"/>
          <w:sz w:val="24"/>
          <w:szCs w:val="24"/>
        </w:rPr>
        <w:t>《近零能耗建筑检测评价标准》</w:t>
      </w:r>
      <w:r>
        <w:rPr>
          <w:rFonts w:ascii="宋体" w:eastAsia="宋体" w:hAnsi="宋体" w:cs="宋体" w:hint="eastAsia"/>
          <w:sz w:val="24"/>
          <w:szCs w:val="24"/>
        </w:rPr>
        <w:t>T/CECS 740-2020</w:t>
      </w:r>
      <w:r>
        <w:rPr>
          <w:rFonts w:ascii="宋体" w:eastAsia="宋体" w:hAnsi="宋体" w:cs="宋体" w:hint="eastAsia"/>
          <w:sz w:val="24"/>
          <w:szCs w:val="24"/>
        </w:rPr>
        <w:t>的要求，在施工图完成后获得近零能耗建筑设计证书，在竣工验收前完成近零能耗建筑建造质量评价，在竣工验收后获得近零能耗建筑施工评价</w:t>
      </w:r>
      <w:r>
        <w:rPr>
          <w:rFonts w:ascii="宋体" w:eastAsia="宋体" w:hAnsi="宋体" w:cs="宋体" w:hint="eastAsia"/>
          <w:sz w:val="24"/>
          <w:szCs w:val="24"/>
        </w:rPr>
        <w:t>证书，在项目运营</w:t>
      </w:r>
      <w:r>
        <w:rPr>
          <w:rFonts w:ascii="宋体" w:eastAsia="宋体" w:hAnsi="宋体" w:cs="宋体" w:hint="eastAsia"/>
          <w:sz w:val="24"/>
          <w:szCs w:val="24"/>
        </w:rPr>
        <w:t>1</w:t>
      </w:r>
      <w:r>
        <w:rPr>
          <w:rFonts w:ascii="宋体" w:eastAsia="宋体" w:hAnsi="宋体" w:cs="宋体" w:hint="eastAsia"/>
          <w:sz w:val="24"/>
          <w:szCs w:val="24"/>
        </w:rPr>
        <w:t>年后获得近零能耗建筑运营评估证书。项目在初设阶段已经编制了近零能耗得分计算书，应当以此作为施工图深化设计的依据。</w:t>
      </w:r>
      <w:r>
        <w:rPr>
          <w:rFonts w:ascii="宋体" w:eastAsia="宋体" w:hAnsi="宋体" w:cs="宋体" w:hint="eastAsia"/>
          <w:kern w:val="0"/>
          <w:sz w:val="24"/>
          <w:szCs w:val="24"/>
        </w:rPr>
        <w:t>确需对原初步设计成果近零能耗建筑技术路径做出重大调整的，施工图设计单位应当充分论证调整方案对造价、工期的影响，并征得建设单位和原初步设计单位同意。</w:t>
      </w:r>
    </w:p>
    <w:p w:rsidR="00977C38" w:rsidRDefault="00526F20">
      <w:pPr>
        <w:pStyle w:val="afff6"/>
        <w:numPr>
          <w:ilvl w:val="0"/>
          <w:numId w:val="35"/>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b/>
          <w:bCs/>
          <w:kern w:val="0"/>
          <w:sz w:val="24"/>
          <w:szCs w:val="24"/>
        </w:rPr>
        <w:t>装配式建筑设计要求：</w:t>
      </w:r>
      <w:r>
        <w:rPr>
          <w:rFonts w:ascii="宋体" w:eastAsia="宋体" w:hAnsi="宋体" w:cs="宋体" w:hint="eastAsia"/>
          <w:kern w:val="0"/>
          <w:sz w:val="24"/>
          <w:szCs w:val="24"/>
        </w:rPr>
        <w:t>园区全部建筑应当按照国标《装配式建筑评价标准》</w:t>
      </w:r>
      <w:r>
        <w:rPr>
          <w:rFonts w:ascii="宋体" w:eastAsia="宋体" w:hAnsi="宋体" w:cs="宋体" w:hint="eastAsia"/>
          <w:kern w:val="0"/>
          <w:sz w:val="24"/>
          <w:szCs w:val="24"/>
        </w:rPr>
        <w:t xml:space="preserve"> GB/T 51129-2017</w:t>
      </w:r>
      <w:r>
        <w:rPr>
          <w:rFonts w:ascii="宋体" w:eastAsia="宋体" w:hAnsi="宋体" w:cs="宋体" w:hint="eastAsia"/>
          <w:kern w:val="0"/>
          <w:sz w:val="24"/>
          <w:szCs w:val="24"/>
        </w:rPr>
        <w:t>获得装配式建筑标识，其中</w:t>
      </w:r>
      <w:r>
        <w:rPr>
          <w:rFonts w:ascii="宋体" w:eastAsia="宋体" w:hAnsi="宋体" w:cs="宋体" w:hint="eastAsia"/>
          <w:kern w:val="0"/>
          <w:sz w:val="24"/>
          <w:szCs w:val="24"/>
        </w:rPr>
        <w:t>AB2904011</w:t>
      </w:r>
      <w:r>
        <w:rPr>
          <w:rFonts w:ascii="宋体" w:eastAsia="宋体" w:hAnsi="宋体" w:cs="宋体" w:hint="eastAsia"/>
          <w:kern w:val="0"/>
          <w:sz w:val="24"/>
          <w:szCs w:val="24"/>
        </w:rPr>
        <w:t>地块的沿河（</w:t>
      </w:r>
      <w:r>
        <w:rPr>
          <w:rFonts w:ascii="宋体" w:eastAsia="宋体" w:hAnsi="宋体" w:cs="宋体" w:hint="eastAsia"/>
          <w:kern w:val="0"/>
          <w:sz w:val="24"/>
          <w:szCs w:val="24"/>
        </w:rPr>
        <w:t>1-1A</w:t>
      </w:r>
      <w:r>
        <w:rPr>
          <w:rFonts w:ascii="宋体" w:eastAsia="宋体" w:hAnsi="宋体" w:cs="宋体" w:hint="eastAsia"/>
          <w:kern w:val="0"/>
          <w:sz w:val="24"/>
          <w:szCs w:val="24"/>
        </w:rPr>
        <w:t>、</w:t>
      </w:r>
      <w:r>
        <w:rPr>
          <w:rFonts w:ascii="宋体" w:eastAsia="宋体" w:hAnsi="宋体" w:cs="宋体" w:hint="eastAsia"/>
          <w:kern w:val="0"/>
          <w:sz w:val="24"/>
          <w:szCs w:val="24"/>
        </w:rPr>
        <w:t>1-2</w:t>
      </w:r>
      <w:r>
        <w:rPr>
          <w:rFonts w:ascii="宋体" w:eastAsia="宋体" w:hAnsi="宋体" w:cs="宋体" w:hint="eastAsia"/>
          <w:kern w:val="0"/>
          <w:sz w:val="24"/>
          <w:szCs w:val="24"/>
        </w:rPr>
        <w:t>）楼栋应达到</w:t>
      </w:r>
      <w:r>
        <w:rPr>
          <w:rFonts w:ascii="宋体" w:eastAsia="宋体" w:hAnsi="宋体" w:cs="宋体" w:hint="eastAsia"/>
          <w:kern w:val="0"/>
          <w:sz w:val="24"/>
          <w:szCs w:val="24"/>
        </w:rPr>
        <w:t>AAA</w:t>
      </w:r>
      <w:r>
        <w:rPr>
          <w:rFonts w:ascii="宋体" w:eastAsia="宋体" w:hAnsi="宋体" w:cs="宋体" w:hint="eastAsia"/>
          <w:kern w:val="0"/>
          <w:sz w:val="24"/>
          <w:szCs w:val="24"/>
        </w:rPr>
        <w:t>级标准，其余全部楼栋应达到</w:t>
      </w:r>
      <w:r>
        <w:rPr>
          <w:rFonts w:ascii="宋体" w:eastAsia="宋体" w:hAnsi="宋体" w:cs="宋体" w:hint="eastAsia"/>
          <w:kern w:val="0"/>
          <w:sz w:val="24"/>
          <w:szCs w:val="24"/>
        </w:rPr>
        <w:t>A</w:t>
      </w:r>
      <w:r>
        <w:rPr>
          <w:rFonts w:ascii="宋体" w:eastAsia="宋体" w:hAnsi="宋体" w:cs="宋体" w:hint="eastAsia"/>
          <w:kern w:val="0"/>
          <w:sz w:val="24"/>
          <w:szCs w:val="24"/>
        </w:rPr>
        <w:t>级标准。项目初设阶段</w:t>
      </w:r>
      <w:r>
        <w:rPr>
          <w:rFonts w:ascii="宋体" w:eastAsia="宋体" w:hAnsi="宋体" w:cs="宋体" w:hint="eastAsia"/>
          <w:kern w:val="0"/>
          <w:sz w:val="24"/>
          <w:szCs w:val="24"/>
        </w:rPr>
        <w:t>已经提供了全部楼栋的装配式得分计划，并编制了装配式建筑得分评价表。项目应当在施工图设计的进程中，应当按照初步设计成果，深化相关装配式设计，并通过广东省装配式建筑（国标）预评价，并配合在项目竣工后获得相应装配式建筑标识。施工深化设计原则上不调整装配式建筑设计技术路径。确需对原初步设计成果装配式路径做出调整的，施工图设计单位应当充分论证调整方案对造价、工期的影响，并征得建设单位和原初步设计单位同意。</w:t>
      </w:r>
    </w:p>
    <w:p w:rsidR="00977C38" w:rsidRDefault="00526F20">
      <w:pPr>
        <w:pStyle w:val="afff6"/>
        <w:numPr>
          <w:ilvl w:val="0"/>
          <w:numId w:val="35"/>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b/>
          <w:bCs/>
          <w:kern w:val="0"/>
          <w:sz w:val="24"/>
          <w:szCs w:val="24"/>
        </w:rPr>
        <w:t>新城建设计要求：</w:t>
      </w:r>
      <w:r>
        <w:rPr>
          <w:rFonts w:ascii="宋体" w:eastAsia="宋体" w:hAnsi="宋体" w:cs="宋体" w:hint="eastAsia"/>
          <w:kern w:val="0"/>
          <w:sz w:val="24"/>
          <w:szCs w:val="24"/>
        </w:rPr>
        <w:t>根据《广州市人民政府广东省住房和城乡建设厅关于申请建立新城建产业及应用示范基地的函》（穗府函</w:t>
      </w:r>
      <w:r>
        <w:rPr>
          <w:rFonts w:ascii="宋体" w:eastAsia="宋体" w:hAnsi="宋体" w:cs="宋体" w:hint="eastAsia"/>
          <w:kern w:val="0"/>
          <w:sz w:val="24"/>
          <w:szCs w:val="24"/>
        </w:rPr>
        <w:t>[2021]210</w:t>
      </w:r>
      <w:r>
        <w:rPr>
          <w:rFonts w:ascii="宋体" w:eastAsia="宋体" w:hAnsi="宋体" w:cs="宋体" w:hint="eastAsia"/>
          <w:kern w:val="0"/>
          <w:sz w:val="24"/>
          <w:szCs w:val="24"/>
        </w:rPr>
        <w:t>号）和《住房和城乡建设部办公厅关于同意创建“新城建”产业与应用示范基地的函》（建办改发函</w:t>
      </w:r>
      <w:r>
        <w:rPr>
          <w:rFonts w:ascii="宋体" w:eastAsia="宋体" w:hAnsi="宋体" w:cs="宋体" w:hint="eastAsia"/>
          <w:kern w:val="0"/>
          <w:sz w:val="24"/>
          <w:szCs w:val="24"/>
        </w:rPr>
        <w:t>[2022]38</w:t>
      </w:r>
      <w:r>
        <w:rPr>
          <w:rFonts w:ascii="宋体" w:eastAsia="宋体" w:hAnsi="宋体" w:cs="宋体" w:hint="eastAsia"/>
          <w:kern w:val="0"/>
          <w:sz w:val="24"/>
          <w:szCs w:val="24"/>
        </w:rPr>
        <w:t>号），本次设计属于设计之都二期的一部分（南区，北区不</w:t>
      </w:r>
      <w:r>
        <w:rPr>
          <w:rFonts w:ascii="宋体" w:eastAsia="宋体" w:hAnsi="宋体" w:cs="宋体" w:hint="eastAsia"/>
          <w:kern w:val="0"/>
          <w:sz w:val="24"/>
          <w:szCs w:val="24"/>
        </w:rPr>
        <w:lastRenderedPageBreak/>
        <w:t>在本次设计范围），需符合“新城建”相关要求。初步设计已提出新城建相关措施，可以作为施工图新城建设计的参考依据。施工图设计单位应当积极配合建设单位或住建相关部门组织的“新城建”相关措施的预审查，根据新城建专家会评审意见深化设计、落实新城建相关具体措</w:t>
      </w:r>
      <w:r>
        <w:rPr>
          <w:rFonts w:ascii="宋体" w:eastAsia="宋体" w:hAnsi="宋体" w:cs="宋体" w:hint="eastAsia"/>
          <w:kern w:val="0"/>
          <w:sz w:val="24"/>
          <w:szCs w:val="24"/>
        </w:rPr>
        <w:t>施。并在施工图完成后配合建设单位组织相关专家进行新城建施工图设计审查、在工程竣工前配合完成新城建施工情况审查和在项目运营</w:t>
      </w:r>
      <w:r>
        <w:rPr>
          <w:rFonts w:ascii="宋体" w:eastAsia="宋体" w:hAnsi="宋体" w:cs="宋体" w:hint="eastAsia"/>
          <w:kern w:val="0"/>
          <w:sz w:val="24"/>
          <w:szCs w:val="24"/>
        </w:rPr>
        <w:t>1</w:t>
      </w:r>
      <w:r>
        <w:rPr>
          <w:rFonts w:ascii="宋体" w:eastAsia="宋体" w:hAnsi="宋体" w:cs="宋体" w:hint="eastAsia"/>
          <w:kern w:val="0"/>
          <w:sz w:val="24"/>
          <w:szCs w:val="24"/>
        </w:rPr>
        <w:t>年后配合完成新城建示范产业园评价审查。原则上新城板块施工单位应当按照初步设计的技术路径和住建组织的专家会论证结果作为依据，不进行技术路径调整，确需调整的，施工图设计单位应当充分论证调整方案对造价、工期的影响，并征得建设单位、原初步设计单位和住建新城建评审专家的同意。</w:t>
      </w:r>
    </w:p>
    <w:p w:rsidR="00977C38" w:rsidRDefault="00526F20">
      <w:pPr>
        <w:pStyle w:val="afff6"/>
        <w:numPr>
          <w:ilvl w:val="0"/>
          <w:numId w:val="35"/>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b/>
          <w:bCs/>
          <w:kern w:val="0"/>
          <w:sz w:val="24"/>
          <w:szCs w:val="24"/>
        </w:rPr>
        <w:t>BIM</w:t>
      </w:r>
      <w:r>
        <w:rPr>
          <w:rFonts w:ascii="宋体" w:eastAsia="宋体" w:hAnsi="宋体" w:cs="宋体" w:hint="eastAsia"/>
          <w:b/>
          <w:bCs/>
          <w:kern w:val="0"/>
          <w:sz w:val="24"/>
          <w:szCs w:val="24"/>
        </w:rPr>
        <w:t>设计和对接</w:t>
      </w:r>
      <w:r>
        <w:rPr>
          <w:rFonts w:ascii="宋体" w:eastAsia="宋体" w:hAnsi="宋体" w:cs="宋体" w:hint="eastAsia"/>
          <w:b/>
          <w:bCs/>
          <w:kern w:val="0"/>
          <w:sz w:val="24"/>
          <w:szCs w:val="24"/>
        </w:rPr>
        <w:t>CIM</w:t>
      </w:r>
      <w:r>
        <w:rPr>
          <w:rFonts w:ascii="宋体" w:eastAsia="宋体" w:hAnsi="宋体" w:cs="宋体" w:hint="eastAsia"/>
          <w:b/>
          <w:bCs/>
          <w:kern w:val="0"/>
          <w:sz w:val="24"/>
          <w:szCs w:val="24"/>
        </w:rPr>
        <w:t>平台要求：</w:t>
      </w:r>
      <w:r>
        <w:rPr>
          <w:rFonts w:ascii="宋体" w:eastAsia="宋体" w:hAnsi="宋体" w:cs="宋体" w:hint="eastAsia"/>
          <w:kern w:val="0"/>
          <w:sz w:val="24"/>
          <w:szCs w:val="24"/>
        </w:rPr>
        <w:t>项目施工图</w:t>
      </w:r>
      <w:r>
        <w:rPr>
          <w:rFonts w:ascii="宋体" w:eastAsia="宋体" w:hAnsi="宋体" w:cs="宋体" w:hint="eastAsia"/>
          <w:kern w:val="0"/>
          <w:sz w:val="24"/>
          <w:szCs w:val="24"/>
        </w:rPr>
        <w:t>BIM</w:t>
      </w:r>
      <w:r>
        <w:rPr>
          <w:rFonts w:ascii="宋体" w:eastAsia="宋体" w:hAnsi="宋体" w:cs="宋体" w:hint="eastAsia"/>
          <w:kern w:val="0"/>
          <w:sz w:val="24"/>
          <w:szCs w:val="24"/>
        </w:rPr>
        <w:t>设计应达到《</w:t>
      </w:r>
      <w:r>
        <w:rPr>
          <w:rFonts w:ascii="宋体" w:eastAsia="宋体" w:hAnsi="宋体" w:cs="宋体" w:hint="eastAsia"/>
          <w:kern w:val="0"/>
          <w:sz w:val="24"/>
          <w:szCs w:val="24"/>
        </w:rPr>
        <w:t>BIM</w:t>
      </w:r>
      <w:r>
        <w:rPr>
          <w:rFonts w:ascii="宋体" w:eastAsia="宋体" w:hAnsi="宋体" w:cs="宋体" w:hint="eastAsia"/>
          <w:kern w:val="0"/>
          <w:sz w:val="24"/>
          <w:szCs w:val="24"/>
        </w:rPr>
        <w:t>建筑信息模型设计交付标准》</w:t>
      </w:r>
      <w:r>
        <w:rPr>
          <w:rFonts w:ascii="宋体" w:eastAsia="宋体" w:hAnsi="宋体" w:cs="宋体" w:hint="eastAsia"/>
          <w:kern w:val="0"/>
          <w:sz w:val="24"/>
          <w:szCs w:val="24"/>
        </w:rPr>
        <w:t>GB/T 51301-2018</w:t>
      </w:r>
      <w:r>
        <w:rPr>
          <w:rFonts w:ascii="宋体" w:eastAsia="宋体" w:hAnsi="宋体" w:cs="宋体" w:hint="eastAsia"/>
          <w:kern w:val="0"/>
          <w:sz w:val="24"/>
          <w:szCs w:val="24"/>
        </w:rPr>
        <w:t>的要求，并符合广州《城市信息模型（</w:t>
      </w:r>
      <w:r>
        <w:rPr>
          <w:rFonts w:ascii="宋体" w:eastAsia="宋体" w:hAnsi="宋体" w:cs="宋体" w:hint="eastAsia"/>
          <w:kern w:val="0"/>
          <w:sz w:val="24"/>
          <w:szCs w:val="24"/>
        </w:rPr>
        <w:t>CIM</w:t>
      </w:r>
      <w:r>
        <w:rPr>
          <w:rFonts w:ascii="宋体" w:eastAsia="宋体" w:hAnsi="宋体" w:cs="宋体" w:hint="eastAsia"/>
          <w:kern w:val="0"/>
          <w:sz w:val="24"/>
          <w:szCs w:val="24"/>
        </w:rPr>
        <w:t>）平台施工图审查技术标准》（</w:t>
      </w:r>
      <w:r>
        <w:rPr>
          <w:rFonts w:ascii="宋体" w:eastAsia="宋体" w:hAnsi="宋体" w:cs="宋体" w:hint="eastAsia"/>
          <w:kern w:val="0"/>
          <w:sz w:val="24"/>
          <w:szCs w:val="24"/>
        </w:rPr>
        <w:t>DB4401</w:t>
      </w:r>
      <w:r>
        <w:rPr>
          <w:rFonts w:ascii="宋体" w:eastAsia="宋体" w:hAnsi="宋体" w:cs="宋体" w:hint="eastAsia"/>
          <w:kern w:val="0"/>
          <w:sz w:val="24"/>
          <w:szCs w:val="24"/>
        </w:rPr>
        <w:t>）、广州《施工图三维数字化设计交付标准》（</w:t>
      </w:r>
      <w:r>
        <w:rPr>
          <w:rFonts w:ascii="宋体" w:eastAsia="宋体" w:hAnsi="宋体" w:cs="宋体" w:hint="eastAsia"/>
          <w:kern w:val="0"/>
          <w:sz w:val="24"/>
          <w:szCs w:val="24"/>
        </w:rPr>
        <w:t>2020.09</w:t>
      </w:r>
      <w:r>
        <w:rPr>
          <w:rFonts w:ascii="宋体" w:eastAsia="宋体" w:hAnsi="宋体" w:cs="宋体" w:hint="eastAsia"/>
          <w:kern w:val="0"/>
          <w:sz w:val="24"/>
          <w:szCs w:val="24"/>
        </w:rPr>
        <w:t>）、广州《施工图审查系统建模手册》（</w:t>
      </w:r>
      <w:r>
        <w:rPr>
          <w:rFonts w:ascii="宋体" w:eastAsia="宋体" w:hAnsi="宋体" w:cs="宋体" w:hint="eastAsia"/>
          <w:kern w:val="0"/>
          <w:sz w:val="24"/>
          <w:szCs w:val="24"/>
        </w:rPr>
        <w:t>2020.09</w:t>
      </w:r>
      <w:r>
        <w:rPr>
          <w:rFonts w:ascii="宋体" w:eastAsia="宋体" w:hAnsi="宋体" w:cs="宋体" w:hint="eastAsia"/>
          <w:kern w:val="0"/>
          <w:sz w:val="24"/>
          <w:szCs w:val="24"/>
        </w:rPr>
        <w:t>）和新城建设计提出的其它要求。</w:t>
      </w:r>
    </w:p>
    <w:p w:rsidR="00977C38" w:rsidRDefault="00526F20">
      <w:pPr>
        <w:pStyle w:val="afff6"/>
        <w:numPr>
          <w:ilvl w:val="0"/>
          <w:numId w:val="35"/>
        </w:numPr>
        <w:autoSpaceDE w:val="0"/>
        <w:autoSpaceDN w:val="0"/>
        <w:adjustRightInd w:val="0"/>
        <w:spacing w:line="360" w:lineRule="auto"/>
        <w:ind w:firstLineChars="0"/>
        <w:rPr>
          <w:rFonts w:ascii="宋体" w:eastAsia="宋体" w:hAnsi="宋体" w:cs="宋体"/>
          <w:kern w:val="0"/>
          <w:sz w:val="24"/>
          <w:szCs w:val="24"/>
        </w:rPr>
      </w:pPr>
      <w:r>
        <w:rPr>
          <w:rFonts w:ascii="宋体" w:eastAsia="宋体" w:hAnsi="宋体" w:cs="宋体" w:hint="eastAsia"/>
          <w:b/>
          <w:bCs/>
          <w:kern w:val="0"/>
          <w:sz w:val="24"/>
          <w:szCs w:val="24"/>
        </w:rPr>
        <w:t>光储直柔设计要求：</w:t>
      </w:r>
      <w:r>
        <w:rPr>
          <w:rFonts w:ascii="宋体" w:eastAsia="宋体" w:hAnsi="宋体" w:cs="宋体" w:hint="eastAsia"/>
          <w:kern w:val="0"/>
          <w:sz w:val="24"/>
          <w:szCs w:val="24"/>
        </w:rPr>
        <w:t>AB2904011</w:t>
      </w:r>
      <w:r>
        <w:rPr>
          <w:rFonts w:ascii="宋体" w:eastAsia="宋体" w:hAnsi="宋体" w:cs="宋体" w:hint="eastAsia"/>
          <w:kern w:val="0"/>
          <w:sz w:val="24"/>
          <w:szCs w:val="24"/>
        </w:rPr>
        <w:t>地块的沿河（</w:t>
      </w:r>
      <w:r>
        <w:rPr>
          <w:rFonts w:ascii="宋体" w:eastAsia="宋体" w:hAnsi="宋体" w:cs="宋体" w:hint="eastAsia"/>
          <w:kern w:val="0"/>
          <w:sz w:val="24"/>
          <w:szCs w:val="24"/>
        </w:rPr>
        <w:t>1-1A</w:t>
      </w:r>
      <w:r>
        <w:rPr>
          <w:rFonts w:ascii="宋体" w:eastAsia="宋体" w:hAnsi="宋体" w:cs="宋体" w:hint="eastAsia"/>
          <w:kern w:val="0"/>
          <w:sz w:val="24"/>
          <w:szCs w:val="24"/>
        </w:rPr>
        <w:t>、</w:t>
      </w:r>
      <w:r>
        <w:rPr>
          <w:rFonts w:ascii="宋体" w:eastAsia="宋体" w:hAnsi="宋体" w:cs="宋体" w:hint="eastAsia"/>
          <w:kern w:val="0"/>
          <w:sz w:val="24"/>
          <w:szCs w:val="24"/>
        </w:rPr>
        <w:t>1-2</w:t>
      </w:r>
      <w:r>
        <w:rPr>
          <w:rFonts w:ascii="宋体" w:eastAsia="宋体" w:hAnsi="宋体" w:cs="宋体" w:hint="eastAsia"/>
          <w:kern w:val="0"/>
          <w:sz w:val="24"/>
          <w:szCs w:val="24"/>
        </w:rPr>
        <w:t>）楼栋应满足《民用建筑直流配电设计标准》</w:t>
      </w:r>
      <w:r>
        <w:rPr>
          <w:rFonts w:ascii="宋体" w:eastAsia="宋体" w:hAnsi="宋体" w:cs="宋体" w:hint="eastAsia"/>
          <w:kern w:val="0"/>
          <w:sz w:val="24"/>
          <w:szCs w:val="24"/>
        </w:rPr>
        <w:t xml:space="preserve"> T/CABEE 030-2022</w:t>
      </w:r>
      <w:r>
        <w:rPr>
          <w:rFonts w:ascii="宋体" w:eastAsia="宋体" w:hAnsi="宋体" w:cs="宋体" w:hint="eastAsia"/>
          <w:kern w:val="0"/>
          <w:sz w:val="24"/>
          <w:szCs w:val="24"/>
        </w:rPr>
        <w:t>中对光储直柔建筑的定义。在施工图设计中落实由住建组织的新城建专家评审会对光储直柔技术路径的要求，配合建设单位指定的外部光伏投资、设计团队完成满足近零能耗和光</w:t>
      </w:r>
      <w:r>
        <w:rPr>
          <w:rFonts w:ascii="宋体" w:eastAsia="宋体" w:hAnsi="宋体" w:cs="宋体" w:hint="eastAsia"/>
          <w:kern w:val="0"/>
          <w:sz w:val="24"/>
          <w:szCs w:val="24"/>
        </w:rPr>
        <w:t>储直柔的相关设计。对于园区其余楼栋屋顶的光伏板，施工图设计单位也应当和建设单位指定的外部设计团队充分配合，保证光伏板的运维安装条件。原则上新城板块施工单位应当按照初步设计的技术路径和住建组织的专家会论证结果作为依据，不进行技术路径调整，确需调整的，施工图设计单位应当充分论证调整方案对造价、工期的影响，并征得建设单位、原初步设计单位和住建新城建评审专家的同意。</w:t>
      </w:r>
    </w:p>
    <w:p w:rsidR="00977C38" w:rsidRDefault="00977C38">
      <w:pPr>
        <w:autoSpaceDE w:val="0"/>
        <w:autoSpaceDN w:val="0"/>
        <w:adjustRightInd w:val="0"/>
        <w:spacing w:line="360" w:lineRule="auto"/>
        <w:rPr>
          <w:rFonts w:ascii="宋体" w:eastAsia="宋体" w:hAnsi="宋体" w:cs="宋体"/>
          <w:kern w:val="0"/>
          <w:sz w:val="24"/>
          <w:szCs w:val="24"/>
        </w:rPr>
      </w:pPr>
    </w:p>
    <w:p w:rsidR="00977C38" w:rsidRDefault="00526F20">
      <w:pPr>
        <w:pStyle w:val="afff6"/>
        <w:numPr>
          <w:ilvl w:val="0"/>
          <w:numId w:val="32"/>
        </w:numPr>
        <w:autoSpaceDE w:val="0"/>
        <w:autoSpaceDN w:val="0"/>
        <w:adjustRightInd w:val="0"/>
        <w:spacing w:line="360" w:lineRule="auto"/>
        <w:ind w:firstLineChars="0"/>
        <w:outlineLvl w:val="1"/>
        <w:rPr>
          <w:rFonts w:ascii="宋体" w:eastAsia="宋体" w:hAnsi="宋体" w:cs="宋体"/>
          <w:b/>
          <w:kern w:val="0"/>
          <w:sz w:val="36"/>
          <w:szCs w:val="36"/>
        </w:rPr>
      </w:pPr>
      <w:bookmarkStart w:id="33" w:name="_Toc17439"/>
      <w:bookmarkStart w:id="34" w:name="_Toc15558"/>
      <w:r>
        <w:rPr>
          <w:rFonts w:ascii="宋体" w:eastAsia="宋体" w:hAnsi="宋体" w:cs="宋体" w:hint="eastAsia"/>
          <w:b/>
          <w:kern w:val="0"/>
          <w:sz w:val="36"/>
          <w:szCs w:val="36"/>
        </w:rPr>
        <w:t>职业健康安全管理目标</w:t>
      </w:r>
      <w:bookmarkEnd w:id="33"/>
      <w:bookmarkEnd w:id="34"/>
    </w:p>
    <w:p w:rsidR="00977C38" w:rsidRDefault="00526F20">
      <w:pPr>
        <w:autoSpaceDE w:val="0"/>
        <w:autoSpaceDN w:val="0"/>
        <w:adjustRightInd w:val="0"/>
        <w:spacing w:line="360" w:lineRule="auto"/>
        <w:ind w:firstLine="420"/>
        <w:rPr>
          <w:rFonts w:ascii="宋体" w:eastAsia="宋体" w:hAnsi="宋体" w:cs="宋体"/>
          <w:kern w:val="0"/>
          <w:sz w:val="24"/>
          <w:szCs w:val="24"/>
        </w:rPr>
      </w:pPr>
      <w:r>
        <w:rPr>
          <w:rFonts w:ascii="宋体" w:eastAsia="宋体" w:hAnsi="宋体" w:cs="宋体" w:hint="eastAsia"/>
          <w:kern w:val="0"/>
          <w:sz w:val="24"/>
          <w:szCs w:val="24"/>
        </w:rPr>
        <w:t>杜绝发生一般事故等级及以上的伤亡事故且工伤责任事故死亡人数为零。切实做好疫情防控工作，及时有效采取各项防控措施，提高疫情防控能力，严格落</w:t>
      </w:r>
      <w:r>
        <w:rPr>
          <w:rFonts w:ascii="宋体" w:eastAsia="宋体" w:hAnsi="宋体" w:cs="宋体" w:hint="eastAsia"/>
          <w:kern w:val="0"/>
          <w:sz w:val="24"/>
          <w:szCs w:val="24"/>
        </w:rPr>
        <w:lastRenderedPageBreak/>
        <w:t>实防疫“四早”原则，确保建设项目不发生疫情，杜绝疫情扩散感染。配合施工争创取得广州市安全文明样板工地和广东省安全文明样板工地。</w:t>
      </w:r>
    </w:p>
    <w:p w:rsidR="00977C38" w:rsidRDefault="00977C38">
      <w:pPr>
        <w:autoSpaceDE w:val="0"/>
        <w:autoSpaceDN w:val="0"/>
        <w:adjustRightInd w:val="0"/>
        <w:spacing w:line="360" w:lineRule="auto"/>
        <w:ind w:firstLine="420"/>
        <w:rPr>
          <w:rFonts w:ascii="宋体" w:eastAsia="宋体" w:hAnsi="宋体" w:cs="宋体"/>
          <w:kern w:val="0"/>
          <w:sz w:val="24"/>
          <w:szCs w:val="24"/>
        </w:rPr>
      </w:pPr>
    </w:p>
    <w:p w:rsidR="00977C38" w:rsidRDefault="00977C38">
      <w:pPr>
        <w:autoSpaceDE w:val="0"/>
        <w:autoSpaceDN w:val="0"/>
        <w:adjustRightInd w:val="0"/>
        <w:spacing w:line="360" w:lineRule="auto"/>
        <w:rPr>
          <w:rFonts w:ascii="宋体" w:eastAsia="宋体" w:hAnsi="宋体" w:cs="宋体"/>
          <w:kern w:val="0"/>
          <w:sz w:val="24"/>
          <w:szCs w:val="24"/>
        </w:rPr>
      </w:pPr>
    </w:p>
    <w:p w:rsidR="00977C38" w:rsidRDefault="00526F20">
      <w:pPr>
        <w:pStyle w:val="afff6"/>
        <w:numPr>
          <w:ilvl w:val="0"/>
          <w:numId w:val="32"/>
        </w:numPr>
        <w:autoSpaceDE w:val="0"/>
        <w:autoSpaceDN w:val="0"/>
        <w:adjustRightInd w:val="0"/>
        <w:spacing w:line="360" w:lineRule="auto"/>
        <w:ind w:firstLineChars="0"/>
        <w:outlineLvl w:val="1"/>
        <w:rPr>
          <w:rFonts w:ascii="宋体" w:eastAsia="宋体" w:hAnsi="宋体" w:cs="宋体"/>
          <w:b/>
          <w:kern w:val="0"/>
          <w:sz w:val="36"/>
          <w:szCs w:val="36"/>
        </w:rPr>
      </w:pPr>
      <w:bookmarkStart w:id="35" w:name="_Toc15916"/>
      <w:bookmarkStart w:id="36" w:name="_Toc6697"/>
      <w:r>
        <w:rPr>
          <w:rFonts w:ascii="宋体" w:eastAsia="宋体" w:hAnsi="宋体" w:cs="宋体" w:hint="eastAsia"/>
          <w:b/>
          <w:kern w:val="0"/>
          <w:sz w:val="36"/>
          <w:szCs w:val="36"/>
        </w:rPr>
        <w:t>投资控制目标</w:t>
      </w:r>
      <w:bookmarkEnd w:id="35"/>
      <w:bookmarkEnd w:id="36"/>
    </w:p>
    <w:p w:rsidR="00977C38" w:rsidRDefault="00526F20">
      <w:pPr>
        <w:autoSpaceDE w:val="0"/>
        <w:autoSpaceDN w:val="0"/>
        <w:adjustRightInd w:val="0"/>
        <w:spacing w:line="360" w:lineRule="auto"/>
        <w:rPr>
          <w:rFonts w:ascii="宋体" w:eastAsia="宋体" w:hAnsi="宋体" w:cs="宋体"/>
          <w:kern w:val="0"/>
          <w:sz w:val="24"/>
          <w:szCs w:val="24"/>
        </w:rPr>
      </w:pPr>
      <w:r>
        <w:rPr>
          <w:rFonts w:ascii="宋体" w:eastAsia="宋体" w:hAnsi="宋体" w:cs="宋体" w:hint="eastAsia"/>
          <w:kern w:val="0"/>
          <w:sz w:val="24"/>
          <w:szCs w:val="24"/>
        </w:rPr>
        <w:t>详见合同相关条款。</w:t>
      </w:r>
    </w:p>
    <w:p w:rsidR="00977C38" w:rsidRDefault="00526F20">
      <w:pPr>
        <w:autoSpaceDE w:val="0"/>
        <w:autoSpaceDN w:val="0"/>
        <w:adjustRightInd w:val="0"/>
        <w:spacing w:line="360" w:lineRule="auto"/>
        <w:rPr>
          <w:rFonts w:ascii="宋体" w:eastAsia="宋体" w:hAnsi="宋体" w:cs="宋体"/>
          <w:kern w:val="0"/>
          <w:sz w:val="24"/>
          <w:szCs w:val="24"/>
        </w:rPr>
      </w:pPr>
      <w:r>
        <w:rPr>
          <w:rFonts w:ascii="宋体" w:eastAsia="宋体" w:hAnsi="宋体" w:cs="宋体" w:hint="eastAsia"/>
          <w:kern w:val="0"/>
          <w:sz w:val="24"/>
          <w:szCs w:val="24"/>
        </w:rPr>
        <w:t>投资控制按照建设单位和原初步设计单位提供的初设概算，作为限额设计目标。</w:t>
      </w:r>
    </w:p>
    <w:p w:rsidR="00977C38" w:rsidRDefault="00526F20">
      <w:pPr>
        <w:autoSpaceDE w:val="0"/>
        <w:autoSpaceDN w:val="0"/>
        <w:adjustRightInd w:val="0"/>
        <w:spacing w:line="360" w:lineRule="auto"/>
        <w:rPr>
          <w:rFonts w:ascii="宋体" w:eastAsia="宋体" w:hAnsi="宋体" w:cs="宋体"/>
          <w:kern w:val="0"/>
          <w:sz w:val="24"/>
          <w:szCs w:val="24"/>
        </w:rPr>
      </w:pPr>
      <w:r>
        <w:rPr>
          <w:rFonts w:ascii="宋体" w:eastAsia="宋体" w:hAnsi="宋体" w:cs="宋体" w:hint="eastAsia"/>
          <w:kern w:val="0"/>
          <w:sz w:val="24"/>
          <w:szCs w:val="24"/>
        </w:rPr>
        <w:t>施工图各专业预算超出初步设计的概算，施工图设计单位应当向建设单位和原初步设计单位详细说明超出初步设计概算的理由。超概部分设计调整应征得建设</w:t>
      </w:r>
      <w:r>
        <w:rPr>
          <w:rFonts w:ascii="宋体" w:eastAsia="宋体" w:hAnsi="宋体" w:cs="宋体" w:hint="eastAsia"/>
          <w:kern w:val="0"/>
          <w:sz w:val="24"/>
          <w:szCs w:val="24"/>
        </w:rPr>
        <w:t>单位同意。</w:t>
      </w:r>
    </w:p>
    <w:p w:rsidR="00977C38" w:rsidRDefault="00977C38">
      <w:pPr>
        <w:autoSpaceDE w:val="0"/>
        <w:autoSpaceDN w:val="0"/>
        <w:adjustRightInd w:val="0"/>
        <w:spacing w:line="360" w:lineRule="auto"/>
        <w:rPr>
          <w:rFonts w:ascii="宋体" w:eastAsia="宋体" w:hAnsi="宋体" w:cs="宋体"/>
          <w:kern w:val="0"/>
          <w:sz w:val="24"/>
          <w:szCs w:val="24"/>
        </w:rPr>
      </w:pPr>
    </w:p>
    <w:p w:rsidR="00977C38" w:rsidRDefault="00526F20">
      <w:pPr>
        <w:pStyle w:val="afff6"/>
        <w:numPr>
          <w:ilvl w:val="0"/>
          <w:numId w:val="32"/>
        </w:numPr>
        <w:autoSpaceDE w:val="0"/>
        <w:autoSpaceDN w:val="0"/>
        <w:adjustRightInd w:val="0"/>
        <w:spacing w:line="360" w:lineRule="auto"/>
        <w:ind w:firstLineChars="0"/>
        <w:outlineLvl w:val="1"/>
        <w:rPr>
          <w:rFonts w:ascii="宋体" w:eastAsia="宋体" w:hAnsi="宋体" w:cs="宋体"/>
          <w:b/>
          <w:kern w:val="0"/>
          <w:sz w:val="36"/>
          <w:szCs w:val="36"/>
        </w:rPr>
      </w:pPr>
      <w:bookmarkStart w:id="37" w:name="_Toc29472"/>
      <w:bookmarkStart w:id="38" w:name="_Toc3689"/>
      <w:r>
        <w:rPr>
          <w:rFonts w:ascii="宋体" w:eastAsia="宋体" w:hAnsi="宋体" w:cs="宋体" w:hint="eastAsia"/>
          <w:b/>
          <w:kern w:val="0"/>
          <w:sz w:val="36"/>
          <w:szCs w:val="36"/>
        </w:rPr>
        <w:t>其它要求</w:t>
      </w:r>
      <w:bookmarkEnd w:id="37"/>
      <w:bookmarkEnd w:id="38"/>
    </w:p>
    <w:p w:rsidR="00977C38" w:rsidRDefault="00526F20">
      <w:pPr>
        <w:autoSpaceDE w:val="0"/>
        <w:autoSpaceDN w:val="0"/>
        <w:adjustRightInd w:val="0"/>
        <w:spacing w:line="360" w:lineRule="auto"/>
        <w:rPr>
          <w:rFonts w:ascii="宋体" w:eastAsia="宋体" w:hAnsi="宋体" w:cs="宋体"/>
          <w:kern w:val="0"/>
          <w:sz w:val="24"/>
          <w:szCs w:val="24"/>
        </w:rPr>
      </w:pPr>
      <w:r>
        <w:rPr>
          <w:rFonts w:ascii="宋体" w:eastAsia="宋体" w:hAnsi="宋体" w:cs="宋体" w:hint="eastAsia"/>
          <w:kern w:val="0"/>
          <w:sz w:val="24"/>
          <w:szCs w:val="24"/>
        </w:rPr>
        <w:t>详见合同相关条款。</w:t>
      </w:r>
    </w:p>
    <w:p w:rsidR="00977C38" w:rsidRDefault="00977C38">
      <w:pPr>
        <w:autoSpaceDE w:val="0"/>
        <w:autoSpaceDN w:val="0"/>
        <w:adjustRightInd w:val="0"/>
        <w:spacing w:line="360" w:lineRule="auto"/>
        <w:rPr>
          <w:rFonts w:ascii="宋体" w:eastAsia="宋体" w:hAnsi="宋体" w:cs="宋体"/>
          <w:kern w:val="0"/>
          <w:sz w:val="24"/>
          <w:szCs w:val="24"/>
        </w:rPr>
      </w:pPr>
    </w:p>
    <w:p w:rsidR="00977C38" w:rsidRDefault="00526F20">
      <w:pPr>
        <w:rPr>
          <w:rFonts w:ascii="宋体" w:eastAsia="宋体" w:hAnsi="宋体" w:cs="宋体"/>
          <w:b/>
          <w:kern w:val="0"/>
          <w:sz w:val="40"/>
          <w:szCs w:val="40"/>
        </w:rPr>
      </w:pPr>
      <w:r>
        <w:rPr>
          <w:rFonts w:ascii="宋体" w:eastAsia="宋体" w:hAnsi="宋体" w:cs="宋体" w:hint="eastAsia"/>
          <w:b/>
          <w:kern w:val="0"/>
          <w:sz w:val="40"/>
          <w:szCs w:val="40"/>
        </w:rPr>
        <w:br w:type="page"/>
      </w:r>
    </w:p>
    <w:p w:rsidR="00977C38" w:rsidRDefault="00526F20">
      <w:pPr>
        <w:pStyle w:val="afff6"/>
        <w:numPr>
          <w:ilvl w:val="0"/>
          <w:numId w:val="20"/>
        </w:numPr>
        <w:autoSpaceDE w:val="0"/>
        <w:autoSpaceDN w:val="0"/>
        <w:adjustRightInd w:val="0"/>
        <w:spacing w:line="360" w:lineRule="auto"/>
        <w:ind w:firstLineChars="0"/>
        <w:outlineLvl w:val="0"/>
        <w:rPr>
          <w:rFonts w:ascii="宋体" w:eastAsia="宋体" w:hAnsi="宋体" w:cs="宋体"/>
          <w:b/>
          <w:kern w:val="0"/>
          <w:sz w:val="40"/>
          <w:szCs w:val="40"/>
        </w:rPr>
      </w:pPr>
      <w:bookmarkStart w:id="39" w:name="_Toc9912"/>
      <w:bookmarkStart w:id="40" w:name="_Toc12041"/>
      <w:r>
        <w:rPr>
          <w:rFonts w:ascii="宋体" w:eastAsia="宋体" w:hAnsi="宋体" w:cs="宋体" w:hint="eastAsia"/>
          <w:b/>
          <w:kern w:val="0"/>
          <w:sz w:val="40"/>
          <w:szCs w:val="40"/>
        </w:rPr>
        <w:lastRenderedPageBreak/>
        <w:t>施工图设计任务书</w:t>
      </w:r>
      <w:bookmarkEnd w:id="39"/>
      <w:bookmarkEnd w:id="40"/>
    </w:p>
    <w:p w:rsidR="00977C38" w:rsidRDefault="00526F20">
      <w:pPr>
        <w:pStyle w:val="afff6"/>
        <w:numPr>
          <w:ilvl w:val="0"/>
          <w:numId w:val="36"/>
        </w:numPr>
        <w:autoSpaceDE w:val="0"/>
        <w:autoSpaceDN w:val="0"/>
        <w:adjustRightInd w:val="0"/>
        <w:spacing w:line="360" w:lineRule="auto"/>
        <w:ind w:firstLineChars="0"/>
        <w:outlineLvl w:val="1"/>
        <w:rPr>
          <w:rFonts w:ascii="宋体" w:eastAsia="宋体" w:hAnsi="宋体" w:cs="宋体"/>
          <w:b/>
          <w:kern w:val="0"/>
          <w:sz w:val="36"/>
          <w:szCs w:val="36"/>
        </w:rPr>
      </w:pPr>
      <w:bookmarkStart w:id="41" w:name="_Toc6228"/>
      <w:bookmarkStart w:id="42" w:name="_Toc13864"/>
      <w:r>
        <w:rPr>
          <w:rFonts w:ascii="宋体" w:eastAsia="宋体" w:hAnsi="宋体" w:cs="宋体" w:hint="eastAsia"/>
          <w:b/>
          <w:kern w:val="0"/>
          <w:sz w:val="36"/>
          <w:szCs w:val="36"/>
        </w:rPr>
        <w:t>用地和规划条件</w:t>
      </w:r>
      <w:bookmarkEnd w:id="41"/>
      <w:bookmarkEnd w:id="42"/>
    </w:p>
    <w:p w:rsidR="00977C38" w:rsidRDefault="00526F20">
      <w:pPr>
        <w:numPr>
          <w:ilvl w:val="0"/>
          <w:numId w:val="37"/>
        </w:numPr>
        <w:spacing w:line="360" w:lineRule="auto"/>
        <w:rPr>
          <w:rFonts w:ascii="宋体" w:eastAsia="宋体" w:hAnsi="宋体" w:cs="宋体"/>
          <w:b/>
          <w:sz w:val="24"/>
          <w:szCs w:val="24"/>
        </w:rPr>
      </w:pPr>
      <w:r>
        <w:rPr>
          <w:rFonts w:ascii="宋体" w:eastAsia="宋体" w:hAnsi="宋体" w:cs="宋体" w:hint="eastAsia"/>
          <w:b/>
          <w:sz w:val="24"/>
          <w:szCs w:val="24"/>
        </w:rPr>
        <w:t>项目区位：</w:t>
      </w:r>
      <w:r>
        <w:rPr>
          <w:rFonts w:ascii="宋体" w:eastAsia="宋体" w:hAnsi="宋体" w:cs="宋体" w:hint="eastAsia"/>
          <w:sz w:val="24"/>
          <w:szCs w:val="24"/>
        </w:rPr>
        <w:t>项目位于广州白云区黄石街江夏村设计之都二期南部地块，位于广州城区北侧。规划用地临近华南快速干线，地处地铁</w:t>
      </w:r>
      <w:r>
        <w:rPr>
          <w:rFonts w:ascii="宋体" w:eastAsia="宋体" w:hAnsi="宋体" w:cs="宋体" w:hint="eastAsia"/>
          <w:sz w:val="24"/>
          <w:szCs w:val="24"/>
        </w:rPr>
        <w:t>2</w:t>
      </w:r>
      <w:r>
        <w:rPr>
          <w:rFonts w:ascii="宋体" w:eastAsia="宋体" w:hAnsi="宋体" w:cs="宋体" w:hint="eastAsia"/>
          <w:sz w:val="24"/>
          <w:szCs w:val="24"/>
        </w:rPr>
        <w:t>号线江夏站及黄边站之间，距离江夏站</w:t>
      </w:r>
      <w:r>
        <w:rPr>
          <w:rFonts w:ascii="宋体" w:eastAsia="宋体" w:hAnsi="宋体" w:cs="宋体" w:hint="eastAsia"/>
          <w:sz w:val="24"/>
          <w:szCs w:val="24"/>
        </w:rPr>
        <w:t>250m</w:t>
      </w:r>
      <w:r>
        <w:rPr>
          <w:rFonts w:ascii="宋体" w:eastAsia="宋体" w:hAnsi="宋体" w:cs="宋体" w:hint="eastAsia"/>
          <w:sz w:val="24"/>
          <w:szCs w:val="24"/>
        </w:rPr>
        <w:t>，黄边站</w:t>
      </w:r>
      <w:r>
        <w:rPr>
          <w:rFonts w:ascii="宋体" w:eastAsia="宋体" w:hAnsi="宋体" w:cs="宋体" w:hint="eastAsia"/>
          <w:sz w:val="24"/>
          <w:szCs w:val="24"/>
        </w:rPr>
        <w:t>520m</w:t>
      </w:r>
      <w:r>
        <w:rPr>
          <w:rFonts w:ascii="宋体" w:eastAsia="宋体" w:hAnsi="宋体" w:cs="宋体" w:hint="eastAsia"/>
          <w:sz w:val="24"/>
          <w:szCs w:val="24"/>
        </w:rPr>
        <w:t>，具有便捷的交通条件。</w:t>
      </w:r>
      <w:r>
        <w:rPr>
          <w:rFonts w:ascii="宋体" w:eastAsia="宋体" w:hAnsi="宋体" w:cs="宋体" w:hint="eastAsia"/>
          <w:sz w:val="24"/>
          <w:szCs w:val="24"/>
        </w:rPr>
        <w:t xml:space="preserve"> </w:t>
      </w:r>
      <w:bookmarkStart w:id="43" w:name="_Toc513060107"/>
      <w:bookmarkStart w:id="44" w:name="_Toc513060192"/>
      <w:bookmarkStart w:id="45" w:name="_Toc513060339"/>
      <w:bookmarkStart w:id="46" w:name="_Toc38808283"/>
      <w:bookmarkEnd w:id="43"/>
      <w:bookmarkEnd w:id="44"/>
      <w:bookmarkEnd w:id="45"/>
      <w:bookmarkEnd w:id="46"/>
    </w:p>
    <w:p w:rsidR="00977C38" w:rsidRDefault="00526F20">
      <w:pPr>
        <w:numPr>
          <w:ilvl w:val="0"/>
          <w:numId w:val="37"/>
        </w:numPr>
        <w:spacing w:line="360" w:lineRule="auto"/>
        <w:rPr>
          <w:rFonts w:ascii="宋体" w:eastAsia="宋体" w:hAnsi="宋体" w:cs="宋体"/>
          <w:sz w:val="24"/>
          <w:szCs w:val="24"/>
        </w:rPr>
      </w:pPr>
      <w:r>
        <w:rPr>
          <w:rFonts w:ascii="宋体" w:eastAsia="宋体" w:hAnsi="宋体" w:cs="宋体" w:hint="eastAsia"/>
          <w:b/>
          <w:sz w:val="24"/>
          <w:szCs w:val="24"/>
        </w:rPr>
        <w:t>项目用地气象地理、地质条件：</w:t>
      </w:r>
      <w:r>
        <w:rPr>
          <w:rFonts w:ascii="宋体" w:eastAsia="宋体" w:hAnsi="宋体" w:cs="宋体" w:hint="eastAsia"/>
          <w:sz w:val="24"/>
          <w:szCs w:val="24"/>
        </w:rPr>
        <w:t>广州地处珠江三角洲，濒临南海，属于南亚热带海洋性季风气候，其地势东北高，西南低，北部和东北部是山区，中部是丘陵、台地，南部是珠江三角洲冲积平原。由于地处低纬度地区及濒临南海，一年内冬夏季风交替影响，具有光能充裕、暖热少寒、雨量充沛等气候特征。属于中国建筑区划中的</w:t>
      </w:r>
      <w:r>
        <w:rPr>
          <w:rFonts w:ascii="宋体" w:eastAsia="宋体" w:hAnsi="宋体" w:cs="宋体" w:hint="eastAsia"/>
          <w:sz w:val="24"/>
          <w:szCs w:val="24"/>
        </w:rPr>
        <w:t>IV</w:t>
      </w:r>
      <w:r>
        <w:rPr>
          <w:rFonts w:ascii="宋体" w:eastAsia="宋体" w:hAnsi="宋体" w:cs="宋体" w:hint="eastAsia"/>
          <w:sz w:val="24"/>
          <w:szCs w:val="24"/>
        </w:rPr>
        <w:t>类气候地区，存在台风侵害的可能。</w:t>
      </w:r>
    </w:p>
    <w:p w:rsidR="00977C38" w:rsidRDefault="00526F20">
      <w:pPr>
        <w:spacing w:line="360" w:lineRule="auto"/>
        <w:ind w:firstLine="420"/>
        <w:rPr>
          <w:rFonts w:ascii="宋体" w:eastAsia="宋体" w:hAnsi="宋体" w:cs="宋体"/>
          <w:sz w:val="24"/>
          <w:szCs w:val="24"/>
        </w:rPr>
      </w:pPr>
      <w:r>
        <w:rPr>
          <w:rFonts w:ascii="宋体" w:eastAsia="宋体" w:hAnsi="宋体" w:cs="宋体" w:hint="eastAsia"/>
          <w:sz w:val="24"/>
          <w:szCs w:val="24"/>
        </w:rPr>
        <w:t>项目用地较平坦，地势起伏较小，基地内无保留、改造建筑，无保留的古树名树。用地东侧有南北向的地下轨道交通，北侧有东西向的河涌通过。</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根据《广州设计之都二期用地（</w:t>
      </w:r>
      <w:r>
        <w:rPr>
          <w:rFonts w:ascii="宋体" w:eastAsia="宋体" w:hAnsi="宋体" w:cs="宋体" w:hint="eastAsia"/>
          <w:sz w:val="24"/>
          <w:szCs w:val="24"/>
        </w:rPr>
        <w:t>AB2904</w:t>
      </w:r>
      <w:r>
        <w:rPr>
          <w:rFonts w:ascii="宋体" w:eastAsia="宋体" w:hAnsi="宋体" w:cs="宋体" w:hint="eastAsia"/>
          <w:sz w:val="24"/>
          <w:szCs w:val="24"/>
        </w:rPr>
        <w:t>规划管理单元）控制线详细规划洪涝安全评估报告》，本区域属于洪涝低风险区域，洪水位标高</w:t>
      </w:r>
      <w:r>
        <w:rPr>
          <w:rFonts w:ascii="宋体" w:eastAsia="宋体" w:hAnsi="宋体" w:cs="宋体" w:hint="eastAsia"/>
          <w:sz w:val="24"/>
          <w:szCs w:val="24"/>
        </w:rPr>
        <w:t>11.68m</w:t>
      </w:r>
      <w:r>
        <w:rPr>
          <w:rFonts w:ascii="宋体" w:eastAsia="宋体" w:hAnsi="宋体" w:cs="宋体" w:hint="eastAsia"/>
          <w:sz w:val="24"/>
          <w:szCs w:val="24"/>
        </w:rPr>
        <w:t>。评估报告建议项目地面高程不低于</w:t>
      </w:r>
      <w:r>
        <w:rPr>
          <w:rFonts w:ascii="宋体" w:eastAsia="宋体" w:hAnsi="宋体" w:cs="宋体" w:hint="eastAsia"/>
          <w:sz w:val="24"/>
          <w:szCs w:val="24"/>
        </w:rPr>
        <w:t>12.5m</w:t>
      </w:r>
      <w:r>
        <w:rPr>
          <w:rFonts w:ascii="宋体" w:eastAsia="宋体" w:hAnsi="宋体" w:cs="宋体" w:hint="eastAsia"/>
          <w:sz w:val="24"/>
          <w:szCs w:val="24"/>
        </w:rPr>
        <w:t>，且在本次设计范围内设置共计</w:t>
      </w:r>
      <w:r>
        <w:rPr>
          <w:rFonts w:ascii="宋体" w:eastAsia="宋体" w:hAnsi="宋体" w:cs="宋体" w:hint="eastAsia"/>
          <w:sz w:val="24"/>
          <w:szCs w:val="24"/>
        </w:rPr>
        <w:t>2876</w:t>
      </w:r>
      <w:r>
        <w:rPr>
          <w:rFonts w:ascii="宋体" w:eastAsia="宋体" w:hAnsi="宋体" w:cs="宋体" w:hint="eastAsia"/>
          <w:sz w:val="24"/>
          <w:szCs w:val="24"/>
        </w:rPr>
        <w:t>立方米</w:t>
      </w:r>
      <w:r>
        <w:rPr>
          <w:rFonts w:ascii="宋体" w:eastAsia="宋体" w:hAnsi="宋体" w:cs="宋体" w:hint="eastAsia"/>
          <w:sz w:val="24"/>
          <w:szCs w:val="24"/>
        </w:rPr>
        <w:t xml:space="preserve"> </w:t>
      </w:r>
      <w:r>
        <w:rPr>
          <w:rFonts w:ascii="宋体" w:eastAsia="宋体" w:hAnsi="宋体" w:cs="宋体" w:hint="eastAsia"/>
          <w:sz w:val="24"/>
          <w:szCs w:val="24"/>
        </w:rPr>
        <w:t>雨水调蓄设施时，可以抵御百年一遇洪水。</w:t>
      </w:r>
    </w:p>
    <w:p w:rsidR="00977C38" w:rsidRDefault="00526F20">
      <w:pPr>
        <w:numPr>
          <w:ilvl w:val="0"/>
          <w:numId w:val="37"/>
        </w:numPr>
        <w:spacing w:line="360" w:lineRule="auto"/>
        <w:rPr>
          <w:rFonts w:ascii="宋体" w:eastAsia="宋体" w:hAnsi="宋体" w:cs="宋体"/>
          <w:b/>
          <w:sz w:val="24"/>
          <w:szCs w:val="24"/>
        </w:rPr>
      </w:pPr>
      <w:r>
        <w:rPr>
          <w:rFonts w:ascii="宋体" w:eastAsia="宋体" w:hAnsi="宋体" w:cs="宋体" w:hint="eastAsia"/>
          <w:b/>
          <w:sz w:val="24"/>
          <w:szCs w:val="24"/>
        </w:rPr>
        <w:t>项目性质：</w:t>
      </w:r>
      <w:r>
        <w:rPr>
          <w:rFonts w:ascii="宋体" w:eastAsia="宋体" w:hAnsi="宋体" w:cs="宋体" w:hint="eastAsia"/>
          <w:sz w:val="24"/>
          <w:szCs w:val="24"/>
        </w:rPr>
        <w:t>办公、配套商业、餐饮、其它配套设施、地下车库等</w:t>
      </w:r>
      <w:bookmarkStart w:id="47" w:name="_Toc239180786"/>
      <w:bookmarkStart w:id="48" w:name="_Toc239566300"/>
      <w:bookmarkStart w:id="49" w:name="_Toc242068725"/>
      <w:bookmarkStart w:id="50" w:name="_Toc240790480"/>
      <w:bookmarkStart w:id="51" w:name="_Toc239566497"/>
      <w:bookmarkStart w:id="52" w:name="_Toc239566690"/>
      <w:r>
        <w:rPr>
          <w:rFonts w:ascii="宋体" w:eastAsia="宋体" w:hAnsi="宋体" w:cs="宋体" w:hint="eastAsia"/>
          <w:sz w:val="24"/>
          <w:szCs w:val="24"/>
        </w:rPr>
        <w:t>。</w:t>
      </w:r>
    </w:p>
    <w:p w:rsidR="00977C38" w:rsidRDefault="00526F20">
      <w:pPr>
        <w:numPr>
          <w:ilvl w:val="0"/>
          <w:numId w:val="37"/>
        </w:numPr>
        <w:spacing w:line="360" w:lineRule="auto"/>
        <w:rPr>
          <w:rFonts w:ascii="宋体" w:eastAsia="宋体" w:hAnsi="宋体" w:cs="宋体"/>
          <w:sz w:val="24"/>
          <w:szCs w:val="24"/>
        </w:rPr>
      </w:pPr>
      <w:r>
        <w:rPr>
          <w:rFonts w:ascii="宋体" w:eastAsia="宋体" w:hAnsi="宋体" w:cs="宋体" w:hint="eastAsia"/>
          <w:b/>
          <w:sz w:val="24"/>
          <w:szCs w:val="24"/>
        </w:rPr>
        <w:t>项目用地范围</w:t>
      </w:r>
      <w:r>
        <w:rPr>
          <w:rFonts w:ascii="宋体" w:eastAsia="宋体" w:hAnsi="宋体" w:cs="宋体" w:hint="eastAsia"/>
          <w:sz w:val="24"/>
          <w:szCs w:val="24"/>
        </w:rPr>
        <w:t>项目总用地面积</w:t>
      </w:r>
      <w:r>
        <w:rPr>
          <w:rFonts w:ascii="宋体" w:eastAsia="宋体" w:hAnsi="宋体" w:cs="宋体" w:hint="eastAsia"/>
          <w:sz w:val="24"/>
          <w:szCs w:val="24"/>
        </w:rPr>
        <w:t>63211</w:t>
      </w:r>
      <w:r>
        <w:rPr>
          <w:rFonts w:ascii="宋体" w:eastAsia="宋体" w:hAnsi="宋体" w:cs="宋体" w:hint="eastAsia"/>
          <w:sz w:val="24"/>
          <w:szCs w:val="24"/>
        </w:rPr>
        <w:t>平方米。主要包括可建设用地面积</w:t>
      </w:r>
      <w:r>
        <w:rPr>
          <w:rFonts w:ascii="宋体" w:eastAsia="宋体" w:hAnsi="宋体" w:cs="宋体" w:hint="eastAsia"/>
          <w:sz w:val="24"/>
          <w:szCs w:val="24"/>
        </w:rPr>
        <w:t>27862</w:t>
      </w:r>
      <w:r>
        <w:rPr>
          <w:rFonts w:ascii="宋体" w:eastAsia="宋体" w:hAnsi="宋体" w:cs="宋体" w:hint="eastAsia"/>
          <w:sz w:val="24"/>
          <w:szCs w:val="24"/>
        </w:rPr>
        <w:t>平方米，道路用地面积</w:t>
      </w:r>
      <w:r>
        <w:rPr>
          <w:rFonts w:ascii="宋体" w:eastAsia="宋体" w:hAnsi="宋体" w:cs="宋体" w:hint="eastAsia"/>
          <w:sz w:val="24"/>
          <w:szCs w:val="24"/>
        </w:rPr>
        <w:t>19635</w:t>
      </w:r>
      <w:r>
        <w:rPr>
          <w:rFonts w:ascii="宋体" w:eastAsia="宋体" w:hAnsi="宋体" w:cs="宋体" w:hint="eastAsia"/>
          <w:sz w:val="24"/>
          <w:szCs w:val="24"/>
        </w:rPr>
        <w:t>平方米，绿地用地面积</w:t>
      </w:r>
      <w:r>
        <w:rPr>
          <w:rFonts w:ascii="宋体" w:eastAsia="宋体" w:hAnsi="宋体" w:cs="宋体" w:hint="eastAsia"/>
          <w:sz w:val="24"/>
          <w:szCs w:val="24"/>
        </w:rPr>
        <w:t>15714</w:t>
      </w:r>
      <w:r>
        <w:rPr>
          <w:rFonts w:ascii="宋体" w:eastAsia="宋体" w:hAnsi="宋体" w:cs="宋体" w:hint="eastAsia"/>
          <w:sz w:val="24"/>
          <w:szCs w:val="24"/>
        </w:rPr>
        <w:t>平方米。用地范围内主要包括以下地块：</w:t>
      </w:r>
    </w:p>
    <w:p w:rsidR="00977C38" w:rsidRDefault="00526F20">
      <w:pPr>
        <w:spacing w:line="360" w:lineRule="auto"/>
        <w:rPr>
          <w:rFonts w:ascii="宋体" w:eastAsia="宋体" w:hAnsi="宋体" w:cs="宋体"/>
          <w:b/>
          <w:sz w:val="24"/>
          <w:szCs w:val="24"/>
        </w:rPr>
      </w:pPr>
      <w:r>
        <w:rPr>
          <w:rFonts w:ascii="宋体" w:eastAsia="宋体" w:hAnsi="宋体" w:cs="宋体" w:hint="eastAsia"/>
          <w:b/>
          <w:sz w:val="24"/>
          <w:szCs w:val="24"/>
        </w:rPr>
        <w:t>AB290401</w:t>
      </w:r>
      <w:r>
        <w:rPr>
          <w:rFonts w:ascii="宋体" w:eastAsia="宋体" w:hAnsi="宋体" w:cs="宋体" w:hint="eastAsia"/>
          <w:b/>
          <w:sz w:val="24"/>
          <w:szCs w:val="24"/>
        </w:rPr>
        <w:t xml:space="preserve">1 </w:t>
      </w:r>
      <w:r>
        <w:rPr>
          <w:rFonts w:ascii="宋体" w:eastAsia="宋体" w:hAnsi="宋体" w:cs="宋体" w:hint="eastAsia"/>
          <w:b/>
          <w:sz w:val="24"/>
          <w:szCs w:val="24"/>
        </w:rPr>
        <w:t>商业商务用地</w:t>
      </w:r>
      <w:r>
        <w:rPr>
          <w:rFonts w:ascii="宋体" w:eastAsia="宋体" w:hAnsi="宋体" w:cs="宋体" w:hint="eastAsia"/>
          <w:b/>
          <w:sz w:val="24"/>
          <w:szCs w:val="24"/>
        </w:rPr>
        <w:t xml:space="preserve"> </w:t>
      </w:r>
      <w:r>
        <w:rPr>
          <w:rFonts w:ascii="宋体" w:eastAsia="宋体" w:hAnsi="宋体" w:cs="宋体" w:hint="eastAsia"/>
          <w:b/>
          <w:sz w:val="24"/>
          <w:szCs w:val="24"/>
        </w:rPr>
        <w:t>–</w:t>
      </w:r>
      <w:r>
        <w:rPr>
          <w:rFonts w:ascii="宋体" w:eastAsia="宋体" w:hAnsi="宋体" w:cs="宋体" w:hint="eastAsia"/>
          <w:b/>
          <w:sz w:val="24"/>
          <w:szCs w:val="24"/>
        </w:rPr>
        <w:t xml:space="preserve"> </w:t>
      </w:r>
      <w:r>
        <w:rPr>
          <w:rFonts w:ascii="宋体" w:eastAsia="宋体" w:hAnsi="宋体" w:cs="宋体" w:hint="eastAsia"/>
          <w:b/>
          <w:sz w:val="24"/>
          <w:szCs w:val="24"/>
        </w:rPr>
        <w:t>地块</w:t>
      </w:r>
      <w:r>
        <w:rPr>
          <w:rFonts w:ascii="宋体" w:eastAsia="宋体" w:hAnsi="宋体" w:cs="宋体" w:hint="eastAsia"/>
          <w:b/>
          <w:sz w:val="24"/>
          <w:szCs w:val="24"/>
        </w:rPr>
        <w:t>01</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用地面积</w:t>
      </w:r>
      <w:r>
        <w:rPr>
          <w:rFonts w:ascii="宋体" w:eastAsia="宋体" w:hAnsi="宋体" w:cs="宋体" w:hint="eastAsia"/>
          <w:sz w:val="24"/>
          <w:szCs w:val="24"/>
        </w:rPr>
        <w:t>13679m</w:t>
      </w:r>
      <w:r>
        <w:rPr>
          <w:rFonts w:ascii="宋体" w:eastAsia="宋体" w:hAnsi="宋体" w:cs="宋体" w:hint="eastAsia"/>
          <w:sz w:val="24"/>
          <w:szCs w:val="24"/>
        </w:rPr>
        <w:t>²，为商业商务用地，地上容积率≤</w:t>
      </w:r>
      <w:r>
        <w:rPr>
          <w:rFonts w:ascii="宋体" w:eastAsia="宋体" w:hAnsi="宋体" w:cs="宋体" w:hint="eastAsia"/>
          <w:sz w:val="24"/>
          <w:szCs w:val="24"/>
        </w:rPr>
        <w:t>4.7</w:t>
      </w:r>
      <w:r>
        <w:rPr>
          <w:rFonts w:ascii="宋体" w:eastAsia="宋体" w:hAnsi="宋体" w:cs="宋体" w:hint="eastAsia"/>
          <w:sz w:val="24"/>
          <w:szCs w:val="24"/>
        </w:rPr>
        <w:t>，绿地率</w:t>
      </w:r>
      <w:r>
        <w:rPr>
          <w:rFonts w:ascii="宋体" w:eastAsia="宋体" w:hAnsi="宋体" w:cs="宋体" w:hint="eastAsia"/>
          <w:sz w:val="24"/>
          <w:szCs w:val="24"/>
        </w:rPr>
        <w:t>20%</w:t>
      </w:r>
      <w:r>
        <w:rPr>
          <w:rFonts w:ascii="宋体" w:eastAsia="宋体" w:hAnsi="宋体" w:cs="宋体" w:hint="eastAsia"/>
          <w:sz w:val="24"/>
          <w:szCs w:val="24"/>
        </w:rPr>
        <w:t>。</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北侧：用地内市政道路，西侧：云城西路延长线，东侧：用地内市政道路，南侧：规划市政道路。</w:t>
      </w:r>
    </w:p>
    <w:p w:rsidR="00977C38" w:rsidRDefault="00526F20">
      <w:pPr>
        <w:spacing w:line="360" w:lineRule="auto"/>
        <w:rPr>
          <w:rFonts w:ascii="宋体" w:eastAsia="宋体" w:hAnsi="宋体" w:cs="宋体"/>
          <w:b/>
          <w:sz w:val="24"/>
          <w:szCs w:val="24"/>
        </w:rPr>
      </w:pPr>
      <w:r>
        <w:rPr>
          <w:rFonts w:ascii="宋体" w:eastAsia="宋体" w:hAnsi="宋体" w:cs="宋体" w:hint="eastAsia"/>
          <w:b/>
          <w:sz w:val="24"/>
          <w:szCs w:val="24"/>
        </w:rPr>
        <w:t xml:space="preserve">AB2904013 </w:t>
      </w:r>
      <w:r>
        <w:rPr>
          <w:rFonts w:ascii="宋体" w:eastAsia="宋体" w:hAnsi="宋体" w:cs="宋体" w:hint="eastAsia"/>
          <w:b/>
          <w:sz w:val="24"/>
          <w:szCs w:val="24"/>
        </w:rPr>
        <w:t>商业商务用地</w:t>
      </w:r>
      <w:r>
        <w:rPr>
          <w:rFonts w:ascii="宋体" w:eastAsia="宋体" w:hAnsi="宋体" w:cs="宋体" w:hint="eastAsia"/>
          <w:b/>
          <w:sz w:val="24"/>
          <w:szCs w:val="24"/>
        </w:rPr>
        <w:t xml:space="preserve"> </w:t>
      </w:r>
      <w:r>
        <w:rPr>
          <w:rFonts w:ascii="宋体" w:eastAsia="宋体" w:hAnsi="宋体" w:cs="宋体" w:hint="eastAsia"/>
          <w:b/>
          <w:sz w:val="24"/>
          <w:szCs w:val="24"/>
        </w:rPr>
        <w:t>–</w:t>
      </w:r>
      <w:r>
        <w:rPr>
          <w:rFonts w:ascii="宋体" w:eastAsia="宋体" w:hAnsi="宋体" w:cs="宋体" w:hint="eastAsia"/>
          <w:b/>
          <w:sz w:val="24"/>
          <w:szCs w:val="24"/>
        </w:rPr>
        <w:t xml:space="preserve"> </w:t>
      </w:r>
      <w:r>
        <w:rPr>
          <w:rFonts w:ascii="宋体" w:eastAsia="宋体" w:hAnsi="宋体" w:cs="宋体" w:hint="eastAsia"/>
          <w:b/>
          <w:sz w:val="24"/>
          <w:szCs w:val="24"/>
        </w:rPr>
        <w:t>地块</w:t>
      </w:r>
      <w:r>
        <w:rPr>
          <w:rFonts w:ascii="宋体" w:eastAsia="宋体" w:hAnsi="宋体" w:cs="宋体" w:hint="eastAsia"/>
          <w:b/>
          <w:sz w:val="24"/>
          <w:szCs w:val="24"/>
        </w:rPr>
        <w:t>02</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用地面积</w:t>
      </w:r>
      <w:r>
        <w:rPr>
          <w:rFonts w:ascii="宋体" w:eastAsia="宋体" w:hAnsi="宋体" w:cs="宋体" w:hint="eastAsia"/>
          <w:sz w:val="24"/>
          <w:szCs w:val="24"/>
        </w:rPr>
        <w:t>13280m</w:t>
      </w:r>
      <w:r>
        <w:rPr>
          <w:rFonts w:ascii="宋体" w:eastAsia="宋体" w:hAnsi="宋体" w:cs="宋体" w:hint="eastAsia"/>
          <w:sz w:val="24"/>
          <w:szCs w:val="24"/>
        </w:rPr>
        <w:t>²，为商业商务用地，地上容积率≤</w:t>
      </w:r>
      <w:r>
        <w:rPr>
          <w:rFonts w:ascii="宋体" w:eastAsia="宋体" w:hAnsi="宋体" w:cs="宋体" w:hint="eastAsia"/>
          <w:sz w:val="24"/>
          <w:szCs w:val="24"/>
        </w:rPr>
        <w:t>4.7</w:t>
      </w:r>
      <w:r>
        <w:rPr>
          <w:rFonts w:ascii="宋体" w:eastAsia="宋体" w:hAnsi="宋体" w:cs="宋体" w:hint="eastAsia"/>
          <w:sz w:val="24"/>
          <w:szCs w:val="24"/>
        </w:rPr>
        <w:t>，绿地率</w:t>
      </w:r>
      <w:r>
        <w:rPr>
          <w:rFonts w:ascii="宋体" w:eastAsia="宋体" w:hAnsi="宋体" w:cs="宋体" w:hint="eastAsia"/>
          <w:sz w:val="24"/>
          <w:szCs w:val="24"/>
        </w:rPr>
        <w:t>20%</w:t>
      </w:r>
      <w:r>
        <w:rPr>
          <w:rFonts w:ascii="宋体" w:eastAsia="宋体" w:hAnsi="宋体" w:cs="宋体" w:hint="eastAsia"/>
          <w:sz w:val="24"/>
          <w:szCs w:val="24"/>
        </w:rPr>
        <w:t>。</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北侧：用地内市政道路，西侧：用地内市政道路，东侧：空港大道，南侧：规划市政道路。</w:t>
      </w:r>
    </w:p>
    <w:p w:rsidR="00977C38" w:rsidRDefault="00526F20">
      <w:pPr>
        <w:spacing w:line="360" w:lineRule="auto"/>
        <w:rPr>
          <w:rFonts w:ascii="宋体" w:eastAsia="宋体" w:hAnsi="宋体" w:cs="宋体"/>
          <w:b/>
          <w:sz w:val="24"/>
          <w:szCs w:val="24"/>
        </w:rPr>
      </w:pPr>
      <w:r>
        <w:rPr>
          <w:rFonts w:ascii="宋体" w:eastAsia="宋体" w:hAnsi="宋体" w:cs="宋体" w:hint="eastAsia"/>
          <w:b/>
          <w:sz w:val="24"/>
          <w:szCs w:val="24"/>
        </w:rPr>
        <w:t xml:space="preserve">AB2904116 </w:t>
      </w:r>
      <w:r>
        <w:rPr>
          <w:rFonts w:ascii="宋体" w:eastAsia="宋体" w:hAnsi="宋体" w:cs="宋体" w:hint="eastAsia"/>
          <w:b/>
          <w:sz w:val="24"/>
          <w:szCs w:val="24"/>
        </w:rPr>
        <w:t>排水用地</w:t>
      </w:r>
      <w:r>
        <w:rPr>
          <w:rFonts w:ascii="宋体" w:eastAsia="宋体" w:hAnsi="宋体" w:cs="宋体" w:hint="eastAsia"/>
          <w:b/>
          <w:sz w:val="24"/>
          <w:szCs w:val="24"/>
        </w:rPr>
        <w:t xml:space="preserve"> </w:t>
      </w:r>
      <w:r>
        <w:rPr>
          <w:rFonts w:ascii="宋体" w:eastAsia="宋体" w:hAnsi="宋体" w:cs="宋体" w:hint="eastAsia"/>
          <w:b/>
          <w:sz w:val="24"/>
          <w:szCs w:val="24"/>
        </w:rPr>
        <w:t>–</w:t>
      </w:r>
      <w:r>
        <w:rPr>
          <w:rFonts w:ascii="宋体" w:eastAsia="宋体" w:hAnsi="宋体" w:cs="宋体" w:hint="eastAsia"/>
          <w:b/>
          <w:sz w:val="24"/>
          <w:szCs w:val="24"/>
        </w:rPr>
        <w:t xml:space="preserve"> </w:t>
      </w:r>
      <w:r>
        <w:rPr>
          <w:rFonts w:ascii="宋体" w:eastAsia="宋体" w:hAnsi="宋体" w:cs="宋体" w:hint="eastAsia"/>
          <w:b/>
          <w:sz w:val="24"/>
          <w:szCs w:val="24"/>
        </w:rPr>
        <w:t>地块</w:t>
      </w:r>
      <w:r>
        <w:rPr>
          <w:rFonts w:ascii="宋体" w:eastAsia="宋体" w:hAnsi="宋体" w:cs="宋体" w:hint="eastAsia"/>
          <w:b/>
          <w:sz w:val="24"/>
          <w:szCs w:val="24"/>
        </w:rPr>
        <w:t>03</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lastRenderedPageBreak/>
        <w:t>用地面积</w:t>
      </w:r>
      <w:r>
        <w:rPr>
          <w:rFonts w:ascii="宋体" w:eastAsia="宋体" w:hAnsi="宋体" w:cs="宋体" w:hint="eastAsia"/>
          <w:sz w:val="24"/>
          <w:szCs w:val="24"/>
        </w:rPr>
        <w:t>903</w:t>
      </w:r>
      <w:r>
        <w:rPr>
          <w:rFonts w:ascii="宋体" w:eastAsia="宋体" w:hAnsi="宋体" w:cs="宋体" w:hint="eastAsia"/>
          <w:sz w:val="24"/>
          <w:szCs w:val="24"/>
        </w:rPr>
        <w:t>㎡，为排水用地。</w:t>
      </w:r>
    </w:p>
    <w:p w:rsidR="00977C38" w:rsidRDefault="00526F20">
      <w:pPr>
        <w:spacing w:line="360" w:lineRule="auto"/>
        <w:rPr>
          <w:rFonts w:ascii="宋体" w:eastAsia="宋体" w:hAnsi="宋体" w:cs="宋体"/>
          <w:b/>
          <w:sz w:val="24"/>
          <w:szCs w:val="24"/>
        </w:rPr>
      </w:pPr>
      <w:r>
        <w:rPr>
          <w:rFonts w:ascii="宋体" w:eastAsia="宋体" w:hAnsi="宋体" w:cs="宋体" w:hint="eastAsia"/>
          <w:b/>
          <w:sz w:val="24"/>
          <w:szCs w:val="24"/>
        </w:rPr>
        <w:t xml:space="preserve">AB2904027 </w:t>
      </w:r>
      <w:r>
        <w:rPr>
          <w:rFonts w:ascii="宋体" w:eastAsia="宋体" w:hAnsi="宋体" w:cs="宋体" w:hint="eastAsia"/>
          <w:b/>
          <w:sz w:val="24"/>
          <w:szCs w:val="24"/>
        </w:rPr>
        <w:t>公园绿地</w:t>
      </w:r>
      <w:r>
        <w:rPr>
          <w:rFonts w:ascii="宋体" w:eastAsia="宋体" w:hAnsi="宋体" w:cs="宋体" w:hint="eastAsia"/>
          <w:b/>
          <w:sz w:val="24"/>
          <w:szCs w:val="24"/>
        </w:rPr>
        <w:t xml:space="preserve"> </w:t>
      </w:r>
      <w:r>
        <w:rPr>
          <w:rFonts w:ascii="宋体" w:eastAsia="宋体" w:hAnsi="宋体" w:cs="宋体" w:hint="eastAsia"/>
          <w:b/>
          <w:sz w:val="24"/>
          <w:szCs w:val="24"/>
        </w:rPr>
        <w:t>–</w:t>
      </w:r>
      <w:r>
        <w:rPr>
          <w:rFonts w:ascii="宋体" w:eastAsia="宋体" w:hAnsi="宋体" w:cs="宋体" w:hint="eastAsia"/>
          <w:b/>
          <w:sz w:val="24"/>
          <w:szCs w:val="24"/>
        </w:rPr>
        <w:t xml:space="preserve"> </w:t>
      </w:r>
      <w:r>
        <w:rPr>
          <w:rFonts w:ascii="宋体" w:eastAsia="宋体" w:hAnsi="宋体" w:cs="宋体" w:hint="eastAsia"/>
          <w:b/>
          <w:sz w:val="24"/>
          <w:szCs w:val="24"/>
        </w:rPr>
        <w:t>地块</w:t>
      </w:r>
      <w:r>
        <w:rPr>
          <w:rFonts w:ascii="宋体" w:eastAsia="宋体" w:hAnsi="宋体" w:cs="宋体" w:hint="eastAsia"/>
          <w:b/>
          <w:sz w:val="24"/>
          <w:szCs w:val="24"/>
        </w:rPr>
        <w:t>04</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用地面积</w:t>
      </w:r>
      <w:r>
        <w:rPr>
          <w:rFonts w:ascii="宋体" w:eastAsia="宋体" w:hAnsi="宋体" w:cs="宋体" w:hint="eastAsia"/>
          <w:sz w:val="24"/>
          <w:szCs w:val="24"/>
        </w:rPr>
        <w:t>13395</w:t>
      </w:r>
      <w:r>
        <w:rPr>
          <w:rFonts w:ascii="宋体" w:eastAsia="宋体" w:hAnsi="宋体" w:cs="宋体" w:hint="eastAsia"/>
          <w:sz w:val="24"/>
          <w:szCs w:val="24"/>
        </w:rPr>
        <w:t>㎡，地下用地面积</w:t>
      </w:r>
      <w:r>
        <w:rPr>
          <w:rFonts w:ascii="宋体" w:eastAsia="宋体" w:hAnsi="宋体" w:cs="宋体" w:hint="eastAsia"/>
          <w:sz w:val="24"/>
          <w:szCs w:val="24"/>
        </w:rPr>
        <w:t>2795m</w:t>
      </w:r>
      <w:r>
        <w:rPr>
          <w:rFonts w:ascii="宋体" w:eastAsia="宋体" w:hAnsi="宋体" w:cs="宋体" w:hint="eastAsia"/>
          <w:sz w:val="24"/>
          <w:szCs w:val="24"/>
        </w:rPr>
        <w:t>²，可建设用于设备用房建筑面积≤</w:t>
      </w:r>
      <w:r>
        <w:rPr>
          <w:rFonts w:ascii="宋体" w:eastAsia="宋体" w:hAnsi="宋体" w:cs="宋体" w:hint="eastAsia"/>
          <w:sz w:val="24"/>
          <w:szCs w:val="24"/>
        </w:rPr>
        <w:t>2795m</w:t>
      </w:r>
      <w:r>
        <w:rPr>
          <w:rFonts w:ascii="宋体" w:eastAsia="宋体" w:hAnsi="宋体" w:cs="宋体" w:hint="eastAsia"/>
          <w:sz w:val="24"/>
          <w:szCs w:val="24"/>
        </w:rPr>
        <w:t>²，为公园绿地。</w:t>
      </w:r>
    </w:p>
    <w:p w:rsidR="00977C38" w:rsidRDefault="00526F20">
      <w:pPr>
        <w:spacing w:line="360" w:lineRule="auto"/>
        <w:rPr>
          <w:rFonts w:ascii="宋体" w:eastAsia="宋体" w:hAnsi="宋体" w:cs="宋体"/>
          <w:b/>
          <w:sz w:val="24"/>
          <w:szCs w:val="24"/>
        </w:rPr>
      </w:pPr>
      <w:r>
        <w:rPr>
          <w:rFonts w:ascii="宋体" w:eastAsia="宋体" w:hAnsi="宋体" w:cs="宋体" w:hint="eastAsia"/>
          <w:b/>
          <w:sz w:val="24"/>
          <w:szCs w:val="24"/>
        </w:rPr>
        <w:t xml:space="preserve">AB2904101 </w:t>
      </w:r>
      <w:r>
        <w:rPr>
          <w:rFonts w:ascii="宋体" w:eastAsia="宋体" w:hAnsi="宋体" w:cs="宋体" w:hint="eastAsia"/>
          <w:b/>
          <w:sz w:val="24"/>
          <w:szCs w:val="24"/>
        </w:rPr>
        <w:t>防护绿地</w:t>
      </w:r>
      <w:r>
        <w:rPr>
          <w:rFonts w:ascii="宋体" w:eastAsia="宋体" w:hAnsi="宋体" w:cs="宋体" w:hint="eastAsia"/>
          <w:b/>
          <w:sz w:val="24"/>
          <w:szCs w:val="24"/>
        </w:rPr>
        <w:t xml:space="preserve"> </w:t>
      </w:r>
      <w:r>
        <w:rPr>
          <w:rFonts w:ascii="宋体" w:eastAsia="宋体" w:hAnsi="宋体" w:cs="宋体" w:hint="eastAsia"/>
          <w:b/>
          <w:sz w:val="24"/>
          <w:szCs w:val="24"/>
        </w:rPr>
        <w:t>–</w:t>
      </w:r>
      <w:r>
        <w:rPr>
          <w:rFonts w:ascii="宋体" w:eastAsia="宋体" w:hAnsi="宋体" w:cs="宋体" w:hint="eastAsia"/>
          <w:b/>
          <w:sz w:val="24"/>
          <w:szCs w:val="24"/>
        </w:rPr>
        <w:t xml:space="preserve"> </w:t>
      </w:r>
      <w:r>
        <w:rPr>
          <w:rFonts w:ascii="宋体" w:eastAsia="宋体" w:hAnsi="宋体" w:cs="宋体" w:hint="eastAsia"/>
          <w:b/>
          <w:sz w:val="24"/>
          <w:szCs w:val="24"/>
        </w:rPr>
        <w:t>地块</w:t>
      </w:r>
      <w:r>
        <w:rPr>
          <w:rFonts w:ascii="宋体" w:eastAsia="宋体" w:hAnsi="宋体" w:cs="宋体" w:hint="eastAsia"/>
          <w:b/>
          <w:sz w:val="24"/>
          <w:szCs w:val="24"/>
        </w:rPr>
        <w:t>05</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用地面积</w:t>
      </w:r>
      <w:r>
        <w:rPr>
          <w:rFonts w:ascii="宋体" w:eastAsia="宋体" w:hAnsi="宋体" w:cs="宋体" w:hint="eastAsia"/>
          <w:sz w:val="24"/>
          <w:szCs w:val="24"/>
        </w:rPr>
        <w:t>2319</w:t>
      </w:r>
      <w:r>
        <w:rPr>
          <w:rFonts w:ascii="宋体" w:eastAsia="宋体" w:hAnsi="宋体" w:cs="宋体" w:hint="eastAsia"/>
          <w:sz w:val="24"/>
          <w:szCs w:val="24"/>
        </w:rPr>
        <w:t>㎡，为防护绿地。用地位于地块</w:t>
      </w:r>
      <w:r>
        <w:rPr>
          <w:rFonts w:ascii="宋体" w:eastAsia="宋体" w:hAnsi="宋体" w:cs="宋体" w:hint="eastAsia"/>
          <w:sz w:val="24"/>
          <w:szCs w:val="24"/>
        </w:rPr>
        <w:t>01</w:t>
      </w:r>
      <w:r>
        <w:rPr>
          <w:rFonts w:ascii="宋体" w:eastAsia="宋体" w:hAnsi="宋体" w:cs="宋体" w:hint="eastAsia"/>
          <w:sz w:val="24"/>
          <w:szCs w:val="24"/>
        </w:rPr>
        <w:t>西侧。</w:t>
      </w:r>
    </w:p>
    <w:p w:rsidR="00977C38" w:rsidRDefault="00526F20">
      <w:pPr>
        <w:spacing w:line="360" w:lineRule="auto"/>
        <w:rPr>
          <w:rFonts w:ascii="宋体" w:eastAsia="宋体" w:hAnsi="宋体" w:cs="宋体"/>
          <w:b/>
          <w:sz w:val="24"/>
          <w:szCs w:val="24"/>
        </w:rPr>
      </w:pPr>
      <w:r>
        <w:rPr>
          <w:rFonts w:ascii="宋体" w:eastAsia="宋体" w:hAnsi="宋体" w:cs="宋体" w:hint="eastAsia"/>
          <w:b/>
          <w:sz w:val="24"/>
          <w:szCs w:val="24"/>
        </w:rPr>
        <w:t>道路用地</w:t>
      </w:r>
    </w:p>
    <w:p w:rsidR="00977C38" w:rsidRDefault="00526F20">
      <w:pPr>
        <w:spacing w:line="360" w:lineRule="auto"/>
        <w:rPr>
          <w:rFonts w:ascii="宋体" w:eastAsia="宋体" w:hAnsi="宋体" w:cs="宋体"/>
          <w:b/>
          <w:sz w:val="24"/>
          <w:szCs w:val="24"/>
        </w:rPr>
      </w:pPr>
      <w:r>
        <w:rPr>
          <w:rFonts w:ascii="宋体" w:eastAsia="宋体" w:hAnsi="宋体" w:cs="宋体" w:hint="eastAsia"/>
          <w:sz w:val="24"/>
          <w:szCs w:val="24"/>
        </w:rPr>
        <w:t>用地面积</w:t>
      </w:r>
      <w:r>
        <w:rPr>
          <w:rFonts w:ascii="宋体" w:eastAsia="宋体" w:hAnsi="宋体" w:cs="宋体" w:hint="eastAsia"/>
          <w:sz w:val="24"/>
          <w:szCs w:val="24"/>
        </w:rPr>
        <w:t>19635</w:t>
      </w:r>
      <w:r>
        <w:rPr>
          <w:rFonts w:ascii="宋体" w:eastAsia="宋体" w:hAnsi="宋体" w:cs="宋体" w:hint="eastAsia"/>
          <w:sz w:val="24"/>
          <w:szCs w:val="24"/>
        </w:rPr>
        <w:t>㎡，范围是红线内上述用地以外区域，包含一条</w:t>
      </w:r>
      <w:r>
        <w:rPr>
          <w:rFonts w:ascii="宋体" w:eastAsia="宋体" w:hAnsi="宋体" w:cs="宋体" w:hint="eastAsia"/>
          <w:sz w:val="24"/>
          <w:szCs w:val="24"/>
        </w:rPr>
        <w:t>60m</w:t>
      </w:r>
      <w:r>
        <w:rPr>
          <w:rFonts w:ascii="宋体" w:eastAsia="宋体" w:hAnsi="宋体" w:cs="宋体" w:hint="eastAsia"/>
          <w:sz w:val="24"/>
          <w:szCs w:val="24"/>
        </w:rPr>
        <w:t>宽度道路的局部，一条</w:t>
      </w:r>
      <w:r>
        <w:rPr>
          <w:rFonts w:ascii="宋体" w:eastAsia="宋体" w:hAnsi="宋体" w:cs="宋体" w:hint="eastAsia"/>
          <w:sz w:val="24"/>
          <w:szCs w:val="24"/>
        </w:rPr>
        <w:t>20m</w:t>
      </w:r>
      <w:r>
        <w:rPr>
          <w:rFonts w:ascii="宋体" w:eastAsia="宋体" w:hAnsi="宋体" w:cs="宋体" w:hint="eastAsia"/>
          <w:sz w:val="24"/>
          <w:szCs w:val="24"/>
        </w:rPr>
        <w:t>宽度道路的部分，两条</w:t>
      </w:r>
      <w:r>
        <w:rPr>
          <w:rFonts w:ascii="宋体" w:eastAsia="宋体" w:hAnsi="宋体" w:cs="宋体" w:hint="eastAsia"/>
          <w:sz w:val="24"/>
          <w:szCs w:val="24"/>
        </w:rPr>
        <w:t>15m</w:t>
      </w:r>
      <w:r>
        <w:rPr>
          <w:rFonts w:ascii="宋体" w:eastAsia="宋体" w:hAnsi="宋体" w:cs="宋体" w:hint="eastAsia"/>
          <w:sz w:val="24"/>
          <w:szCs w:val="24"/>
        </w:rPr>
        <w:t>宽度道路。</w:t>
      </w:r>
      <w:bookmarkEnd w:id="47"/>
      <w:bookmarkEnd w:id="48"/>
      <w:bookmarkEnd w:id="49"/>
      <w:bookmarkEnd w:id="50"/>
      <w:bookmarkEnd w:id="51"/>
      <w:bookmarkEnd w:id="52"/>
    </w:p>
    <w:p w:rsidR="00977C38" w:rsidRDefault="00526F20">
      <w:pPr>
        <w:numPr>
          <w:ilvl w:val="0"/>
          <w:numId w:val="37"/>
        </w:numPr>
        <w:spacing w:line="360" w:lineRule="auto"/>
        <w:rPr>
          <w:rFonts w:ascii="宋体" w:eastAsia="宋体" w:hAnsi="宋体" w:cs="宋体"/>
          <w:sz w:val="24"/>
          <w:szCs w:val="24"/>
        </w:rPr>
      </w:pPr>
      <w:r>
        <w:rPr>
          <w:rFonts w:ascii="宋体" w:eastAsia="宋体" w:hAnsi="宋体" w:cs="宋体" w:hint="eastAsia"/>
          <w:b/>
          <w:sz w:val="24"/>
          <w:szCs w:val="24"/>
        </w:rPr>
        <w:t>设计范围：</w:t>
      </w:r>
      <w:r>
        <w:rPr>
          <w:rFonts w:ascii="宋体" w:eastAsia="宋体" w:hAnsi="宋体" w:cs="宋体" w:hint="eastAsia"/>
          <w:sz w:val="24"/>
          <w:szCs w:val="24"/>
        </w:rPr>
        <w:t>施工图设计范围详合同约定。</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根据《广州市人民政府广东省住房和城乡建设厅关于申请建立新城建产业及应用示范基地的函》（穗府函</w:t>
      </w:r>
      <w:r>
        <w:rPr>
          <w:rFonts w:ascii="宋体" w:eastAsia="宋体" w:hAnsi="宋体" w:cs="宋体" w:hint="eastAsia"/>
          <w:sz w:val="24"/>
          <w:szCs w:val="24"/>
        </w:rPr>
        <w:t>[2021]210</w:t>
      </w:r>
      <w:r>
        <w:rPr>
          <w:rFonts w:ascii="宋体" w:eastAsia="宋体" w:hAnsi="宋体" w:cs="宋体" w:hint="eastAsia"/>
          <w:sz w:val="24"/>
          <w:szCs w:val="24"/>
        </w:rPr>
        <w:t>号）和《住</w:t>
      </w:r>
      <w:r>
        <w:rPr>
          <w:rFonts w:ascii="宋体" w:eastAsia="宋体" w:hAnsi="宋体" w:cs="宋体" w:hint="eastAsia"/>
          <w:sz w:val="24"/>
          <w:szCs w:val="24"/>
        </w:rPr>
        <w:t>房和城乡建设部办公厅关于同意创建“新城建”产业与应用示范基地的函》（建办改发函</w:t>
      </w:r>
      <w:r>
        <w:rPr>
          <w:rFonts w:ascii="宋体" w:eastAsia="宋体" w:hAnsi="宋体" w:cs="宋体" w:hint="eastAsia"/>
          <w:sz w:val="24"/>
          <w:szCs w:val="24"/>
        </w:rPr>
        <w:t>[2022]38</w:t>
      </w:r>
      <w:r>
        <w:rPr>
          <w:rFonts w:ascii="宋体" w:eastAsia="宋体" w:hAnsi="宋体" w:cs="宋体" w:hint="eastAsia"/>
          <w:sz w:val="24"/>
          <w:szCs w:val="24"/>
        </w:rPr>
        <w:t>号），本次设计属于设计之都二期的一部分（南区，北区不在本次设计范围），需符合“新城建”相关要求。</w:t>
      </w:r>
    </w:p>
    <w:p w:rsidR="00977C38" w:rsidRDefault="00977C38">
      <w:pPr>
        <w:pStyle w:val="af9"/>
      </w:pPr>
    </w:p>
    <w:p w:rsidR="00977C38" w:rsidRDefault="00977C38">
      <w:pPr>
        <w:autoSpaceDE w:val="0"/>
        <w:autoSpaceDN w:val="0"/>
        <w:adjustRightInd w:val="0"/>
        <w:spacing w:line="360" w:lineRule="auto"/>
        <w:rPr>
          <w:rFonts w:ascii="宋体" w:eastAsia="宋体" w:hAnsi="宋体" w:cs="宋体"/>
          <w:sz w:val="24"/>
          <w:szCs w:val="24"/>
        </w:rPr>
      </w:pPr>
    </w:p>
    <w:p w:rsidR="00977C38" w:rsidRDefault="00526F20">
      <w:pPr>
        <w:pStyle w:val="afff6"/>
        <w:numPr>
          <w:ilvl w:val="0"/>
          <w:numId w:val="36"/>
        </w:numPr>
        <w:autoSpaceDE w:val="0"/>
        <w:autoSpaceDN w:val="0"/>
        <w:adjustRightInd w:val="0"/>
        <w:spacing w:line="360" w:lineRule="auto"/>
        <w:ind w:firstLineChars="0"/>
        <w:outlineLvl w:val="1"/>
        <w:rPr>
          <w:rFonts w:ascii="宋体" w:eastAsia="宋体" w:hAnsi="宋体" w:cs="宋体"/>
          <w:b/>
          <w:kern w:val="0"/>
          <w:sz w:val="36"/>
          <w:szCs w:val="36"/>
        </w:rPr>
      </w:pPr>
      <w:bookmarkStart w:id="53" w:name="_Toc25711"/>
      <w:bookmarkStart w:id="54" w:name="_Toc28941"/>
      <w:r>
        <w:rPr>
          <w:rFonts w:ascii="宋体" w:eastAsia="宋体" w:hAnsi="宋体" w:cs="宋体" w:hint="eastAsia"/>
          <w:b/>
          <w:kern w:val="0"/>
          <w:sz w:val="36"/>
          <w:szCs w:val="36"/>
        </w:rPr>
        <w:t>施工图设计任务书编制依据</w:t>
      </w:r>
      <w:bookmarkEnd w:id="53"/>
      <w:bookmarkEnd w:id="54"/>
    </w:p>
    <w:p w:rsidR="00977C38" w:rsidRDefault="00526F20">
      <w:pPr>
        <w:autoSpaceDE w:val="0"/>
        <w:autoSpaceDN w:val="0"/>
        <w:adjustRightInd w:val="0"/>
        <w:spacing w:line="360" w:lineRule="auto"/>
        <w:rPr>
          <w:rFonts w:ascii="宋体" w:eastAsia="宋体" w:hAnsi="宋体" w:cs="宋体"/>
          <w:b/>
          <w:kern w:val="0"/>
          <w:sz w:val="24"/>
          <w:szCs w:val="24"/>
        </w:rPr>
      </w:pPr>
      <w:r>
        <w:rPr>
          <w:rFonts w:ascii="宋体" w:eastAsia="宋体" w:hAnsi="宋体" w:cs="宋体" w:hint="eastAsia"/>
          <w:b/>
          <w:kern w:val="0"/>
          <w:sz w:val="24"/>
          <w:szCs w:val="24"/>
        </w:rPr>
        <w:t xml:space="preserve">1. </w:t>
      </w:r>
      <w:r>
        <w:rPr>
          <w:rFonts w:ascii="宋体" w:eastAsia="宋体" w:hAnsi="宋体" w:cs="宋体" w:hint="eastAsia"/>
          <w:b/>
          <w:kern w:val="0"/>
          <w:sz w:val="24"/>
          <w:szCs w:val="24"/>
        </w:rPr>
        <w:t>建设单位提供相关文件，包括并不限于：</w:t>
      </w:r>
    </w:p>
    <w:p w:rsidR="00977C38" w:rsidRDefault="00526F20">
      <w:pPr>
        <w:autoSpaceDE w:val="0"/>
        <w:autoSpaceDN w:val="0"/>
        <w:adjustRightInd w:val="0"/>
        <w:spacing w:line="360" w:lineRule="auto"/>
        <w:rPr>
          <w:rFonts w:ascii="宋体" w:eastAsia="宋体" w:hAnsi="宋体" w:cs="宋体"/>
          <w:sz w:val="24"/>
          <w:szCs w:val="24"/>
        </w:rPr>
      </w:pPr>
      <w:r>
        <w:rPr>
          <w:rFonts w:ascii="宋体" w:eastAsia="宋体" w:hAnsi="宋体" w:cs="宋体" w:hint="eastAsia"/>
          <w:sz w:val="24"/>
          <w:szCs w:val="24"/>
        </w:rPr>
        <w:t xml:space="preserve">1) </w:t>
      </w:r>
      <w:r>
        <w:rPr>
          <w:rFonts w:ascii="宋体" w:eastAsia="宋体" w:hAnsi="宋体" w:cs="宋体" w:hint="eastAsia"/>
          <w:sz w:val="24"/>
          <w:szCs w:val="24"/>
        </w:rPr>
        <w:t>建设单位提供设计合同。</w:t>
      </w:r>
    </w:p>
    <w:p w:rsidR="00977C38" w:rsidRDefault="00526F20">
      <w:pPr>
        <w:autoSpaceDE w:val="0"/>
        <w:autoSpaceDN w:val="0"/>
        <w:adjustRightInd w:val="0"/>
        <w:spacing w:line="360" w:lineRule="auto"/>
        <w:rPr>
          <w:rFonts w:ascii="宋体" w:eastAsia="宋体" w:hAnsi="宋体" w:cs="宋体"/>
          <w:sz w:val="24"/>
          <w:szCs w:val="24"/>
        </w:rPr>
      </w:pPr>
      <w:r>
        <w:rPr>
          <w:rFonts w:ascii="宋体" w:eastAsia="宋体" w:hAnsi="宋体" w:cs="宋体" w:hint="eastAsia"/>
          <w:sz w:val="24"/>
          <w:szCs w:val="24"/>
        </w:rPr>
        <w:t xml:space="preserve">2) </w:t>
      </w:r>
      <w:r>
        <w:rPr>
          <w:rFonts w:ascii="宋体" w:eastAsia="宋体" w:hAnsi="宋体" w:cs="宋体" w:hint="eastAsia"/>
          <w:sz w:val="24"/>
          <w:szCs w:val="24"/>
        </w:rPr>
        <w:t>建设单位提供相关招标公告。</w:t>
      </w:r>
    </w:p>
    <w:p w:rsidR="00977C38" w:rsidRDefault="00526F20">
      <w:pPr>
        <w:autoSpaceDE w:val="0"/>
        <w:autoSpaceDN w:val="0"/>
        <w:adjustRightInd w:val="0"/>
        <w:spacing w:line="360" w:lineRule="auto"/>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hint="eastAsia"/>
          <w:sz w:val="24"/>
          <w:szCs w:val="24"/>
        </w:rPr>
        <w:tab/>
      </w:r>
      <w:r>
        <w:rPr>
          <w:rFonts w:ascii="宋体" w:eastAsia="宋体" w:hAnsi="宋体" w:cs="宋体" w:hint="eastAsia"/>
          <w:sz w:val="24"/>
          <w:szCs w:val="24"/>
        </w:rPr>
        <w:t>建设单位提供《产品建议书</w:t>
      </w:r>
      <w:r>
        <w:rPr>
          <w:rFonts w:ascii="宋体" w:eastAsia="宋体" w:hAnsi="宋体" w:cs="宋体" w:hint="eastAsia"/>
          <w:sz w:val="24"/>
          <w:szCs w:val="24"/>
        </w:rPr>
        <w:t>-</w:t>
      </w:r>
      <w:r>
        <w:rPr>
          <w:rFonts w:ascii="宋体" w:eastAsia="宋体" w:hAnsi="宋体" w:cs="宋体" w:hint="eastAsia"/>
          <w:sz w:val="24"/>
          <w:szCs w:val="24"/>
        </w:rPr>
        <w:t>新城建示范及智能建筑产业园（一期）项目》</w:t>
      </w:r>
    </w:p>
    <w:p w:rsidR="00977C38" w:rsidRDefault="00526F20">
      <w:pPr>
        <w:autoSpaceDE w:val="0"/>
        <w:autoSpaceDN w:val="0"/>
        <w:adjustRightInd w:val="0"/>
        <w:spacing w:line="360" w:lineRule="auto"/>
        <w:rPr>
          <w:rFonts w:ascii="宋体" w:eastAsia="宋体" w:hAnsi="宋体" w:cs="宋体"/>
          <w:sz w:val="24"/>
          <w:szCs w:val="24"/>
        </w:rPr>
      </w:pPr>
      <w:r>
        <w:rPr>
          <w:rFonts w:ascii="宋体" w:eastAsia="宋体" w:hAnsi="宋体" w:cs="宋体" w:hint="eastAsia"/>
          <w:sz w:val="24"/>
          <w:szCs w:val="24"/>
        </w:rPr>
        <w:t>4)</w:t>
      </w:r>
      <w:r>
        <w:rPr>
          <w:rFonts w:ascii="宋体" w:eastAsia="宋体" w:hAnsi="宋体" w:cs="宋体" w:hint="eastAsia"/>
          <w:sz w:val="24"/>
          <w:szCs w:val="24"/>
        </w:rPr>
        <w:tab/>
      </w:r>
      <w:r>
        <w:rPr>
          <w:rFonts w:ascii="宋体" w:eastAsia="宋体" w:hAnsi="宋体" w:cs="宋体" w:hint="eastAsia"/>
          <w:sz w:val="24"/>
          <w:szCs w:val="24"/>
        </w:rPr>
        <w:t>建设单位提供广州市建设用地规划条件（广州设计之都二期</w:t>
      </w:r>
      <w:r>
        <w:rPr>
          <w:rFonts w:ascii="宋体" w:eastAsia="宋体" w:hAnsi="宋体" w:cs="宋体" w:hint="eastAsia"/>
          <w:sz w:val="24"/>
          <w:szCs w:val="24"/>
        </w:rPr>
        <w:t>AB2904011</w:t>
      </w:r>
      <w:r>
        <w:rPr>
          <w:rFonts w:ascii="宋体" w:eastAsia="宋体" w:hAnsi="宋体" w:cs="宋体" w:hint="eastAsia"/>
          <w:sz w:val="24"/>
          <w:szCs w:val="24"/>
        </w:rPr>
        <w:t>、</w:t>
      </w:r>
      <w:r>
        <w:rPr>
          <w:rFonts w:ascii="宋体" w:eastAsia="宋体" w:hAnsi="宋体" w:cs="宋体" w:hint="eastAsia"/>
          <w:sz w:val="24"/>
          <w:szCs w:val="24"/>
        </w:rPr>
        <w:t>AB2904013</w:t>
      </w:r>
      <w:r>
        <w:rPr>
          <w:rFonts w:ascii="宋体" w:eastAsia="宋体" w:hAnsi="宋体" w:cs="宋体" w:hint="eastAsia"/>
          <w:sz w:val="24"/>
          <w:szCs w:val="24"/>
        </w:rPr>
        <w:t>、</w:t>
      </w:r>
      <w:r>
        <w:rPr>
          <w:rFonts w:ascii="宋体" w:eastAsia="宋体" w:hAnsi="宋体" w:cs="宋体" w:hint="eastAsia"/>
          <w:sz w:val="24"/>
          <w:szCs w:val="24"/>
        </w:rPr>
        <w:t>AB2904027</w:t>
      </w:r>
      <w:r>
        <w:rPr>
          <w:rFonts w:ascii="宋体" w:eastAsia="宋体" w:hAnsi="宋体" w:cs="宋体" w:hint="eastAsia"/>
          <w:sz w:val="24"/>
          <w:szCs w:val="24"/>
        </w:rPr>
        <w:t>、</w:t>
      </w:r>
      <w:r>
        <w:rPr>
          <w:rFonts w:ascii="宋体" w:eastAsia="宋体" w:hAnsi="宋体" w:cs="宋体" w:hint="eastAsia"/>
          <w:sz w:val="24"/>
          <w:szCs w:val="24"/>
        </w:rPr>
        <w:t xml:space="preserve"> AB2904116</w:t>
      </w:r>
      <w:r>
        <w:rPr>
          <w:rFonts w:ascii="宋体" w:eastAsia="宋体" w:hAnsi="宋体" w:cs="宋体" w:hint="eastAsia"/>
          <w:sz w:val="24"/>
          <w:szCs w:val="24"/>
        </w:rPr>
        <w:t>、</w:t>
      </w:r>
      <w:r>
        <w:rPr>
          <w:rFonts w:ascii="宋体" w:eastAsia="宋体" w:hAnsi="宋体" w:cs="宋体" w:hint="eastAsia"/>
          <w:sz w:val="24"/>
          <w:szCs w:val="24"/>
        </w:rPr>
        <w:t xml:space="preserve"> AB2904102</w:t>
      </w:r>
      <w:r>
        <w:rPr>
          <w:rFonts w:ascii="宋体" w:eastAsia="宋体" w:hAnsi="宋体" w:cs="宋体" w:hint="eastAsia"/>
          <w:sz w:val="24"/>
          <w:szCs w:val="24"/>
        </w:rPr>
        <w:t>地块（含地下空间））、《广州设计之都二期城市设计</w:t>
      </w:r>
      <w:r>
        <w:rPr>
          <w:rFonts w:ascii="宋体" w:eastAsia="宋体" w:hAnsi="宋体" w:cs="宋体" w:hint="eastAsia"/>
          <w:sz w:val="24"/>
          <w:szCs w:val="24"/>
        </w:rPr>
        <w:t>-</w:t>
      </w:r>
      <w:r>
        <w:rPr>
          <w:rFonts w:ascii="宋体" w:eastAsia="宋体" w:hAnsi="宋体" w:cs="宋体" w:hint="eastAsia"/>
          <w:sz w:val="24"/>
          <w:szCs w:val="24"/>
        </w:rPr>
        <w:t>总图则》、红拨单及现状地形图电子版。</w:t>
      </w:r>
    </w:p>
    <w:p w:rsidR="00977C38" w:rsidRDefault="00526F20">
      <w:pPr>
        <w:autoSpaceDE w:val="0"/>
        <w:autoSpaceDN w:val="0"/>
        <w:adjustRightInd w:val="0"/>
        <w:spacing w:line="360" w:lineRule="auto"/>
        <w:rPr>
          <w:rFonts w:ascii="宋体" w:eastAsia="宋体" w:hAnsi="宋体" w:cs="宋体"/>
          <w:sz w:val="24"/>
          <w:szCs w:val="24"/>
        </w:rPr>
      </w:pPr>
      <w:r>
        <w:rPr>
          <w:rFonts w:ascii="宋体" w:eastAsia="宋体" w:hAnsi="宋体" w:cs="宋体" w:hint="eastAsia"/>
          <w:sz w:val="24"/>
          <w:szCs w:val="24"/>
        </w:rPr>
        <w:t>5)</w:t>
      </w:r>
      <w:r>
        <w:rPr>
          <w:rFonts w:ascii="宋体" w:eastAsia="宋体" w:hAnsi="宋体" w:cs="宋体" w:hint="eastAsia"/>
          <w:sz w:val="24"/>
          <w:szCs w:val="24"/>
        </w:rPr>
        <w:tab/>
      </w:r>
      <w:r>
        <w:rPr>
          <w:rFonts w:ascii="宋体" w:eastAsia="宋体" w:hAnsi="宋体" w:cs="宋体" w:hint="eastAsia"/>
          <w:sz w:val="24"/>
          <w:szCs w:val="24"/>
        </w:rPr>
        <w:t>建设单位提供用地规划许可证。</w:t>
      </w:r>
    </w:p>
    <w:p w:rsidR="00977C38" w:rsidRDefault="00526F20">
      <w:pPr>
        <w:autoSpaceDE w:val="0"/>
        <w:autoSpaceDN w:val="0"/>
        <w:adjustRightInd w:val="0"/>
        <w:spacing w:line="360" w:lineRule="auto"/>
        <w:rPr>
          <w:rFonts w:ascii="宋体" w:eastAsia="宋体" w:hAnsi="宋体" w:cs="宋体"/>
          <w:sz w:val="24"/>
          <w:szCs w:val="24"/>
        </w:rPr>
      </w:pPr>
      <w:r>
        <w:rPr>
          <w:rFonts w:ascii="宋体" w:eastAsia="宋体" w:hAnsi="宋体" w:cs="宋体" w:hint="eastAsia"/>
          <w:sz w:val="24"/>
          <w:szCs w:val="24"/>
        </w:rPr>
        <w:t>6)</w:t>
      </w:r>
      <w:r>
        <w:rPr>
          <w:rFonts w:ascii="宋体" w:eastAsia="宋体" w:hAnsi="宋体" w:cs="宋体" w:hint="eastAsia"/>
          <w:sz w:val="24"/>
          <w:szCs w:val="24"/>
        </w:rPr>
        <w:tab/>
      </w:r>
      <w:r>
        <w:rPr>
          <w:rFonts w:ascii="宋体" w:eastAsia="宋体" w:hAnsi="宋体" w:cs="宋体" w:hint="eastAsia"/>
          <w:sz w:val="24"/>
          <w:szCs w:val="24"/>
        </w:rPr>
        <w:t>建设单位提供国有建设用地使用权出让合同（白云区黄石街江夏村广州设计之都二期</w:t>
      </w:r>
      <w:r>
        <w:rPr>
          <w:rFonts w:ascii="宋体" w:eastAsia="宋体" w:hAnsi="宋体" w:cs="宋体" w:hint="eastAsia"/>
          <w:sz w:val="24"/>
          <w:szCs w:val="24"/>
        </w:rPr>
        <w:t>AB2904011</w:t>
      </w:r>
      <w:r>
        <w:rPr>
          <w:rFonts w:ascii="宋体" w:eastAsia="宋体" w:hAnsi="宋体" w:cs="宋体" w:hint="eastAsia"/>
          <w:sz w:val="24"/>
          <w:szCs w:val="24"/>
        </w:rPr>
        <w:t>、</w:t>
      </w:r>
      <w:r>
        <w:rPr>
          <w:rFonts w:ascii="宋体" w:eastAsia="宋体" w:hAnsi="宋体" w:cs="宋体" w:hint="eastAsia"/>
          <w:sz w:val="24"/>
          <w:szCs w:val="24"/>
        </w:rPr>
        <w:t>AB2904013</w:t>
      </w:r>
      <w:r>
        <w:rPr>
          <w:rFonts w:ascii="宋体" w:eastAsia="宋体" w:hAnsi="宋体" w:cs="宋体" w:hint="eastAsia"/>
          <w:sz w:val="24"/>
          <w:szCs w:val="24"/>
        </w:rPr>
        <w:t>、</w:t>
      </w:r>
      <w:r>
        <w:rPr>
          <w:rFonts w:ascii="宋体" w:eastAsia="宋体" w:hAnsi="宋体" w:cs="宋体" w:hint="eastAsia"/>
          <w:sz w:val="24"/>
          <w:szCs w:val="24"/>
        </w:rPr>
        <w:t>AB2904027</w:t>
      </w:r>
      <w:r>
        <w:rPr>
          <w:rFonts w:ascii="宋体" w:eastAsia="宋体" w:hAnsi="宋体" w:cs="宋体" w:hint="eastAsia"/>
          <w:sz w:val="24"/>
          <w:szCs w:val="24"/>
        </w:rPr>
        <w:t>地块（含地下空间））。</w:t>
      </w:r>
    </w:p>
    <w:p w:rsidR="00977C38" w:rsidRDefault="00526F20">
      <w:pPr>
        <w:autoSpaceDE w:val="0"/>
        <w:autoSpaceDN w:val="0"/>
        <w:adjustRightInd w:val="0"/>
        <w:spacing w:line="360" w:lineRule="auto"/>
        <w:rPr>
          <w:rFonts w:ascii="宋体" w:eastAsia="宋体" w:hAnsi="宋体" w:cs="宋体"/>
          <w:sz w:val="24"/>
          <w:szCs w:val="24"/>
        </w:rPr>
      </w:pPr>
      <w:r>
        <w:rPr>
          <w:rFonts w:ascii="宋体" w:eastAsia="宋体" w:hAnsi="宋体" w:cs="宋体" w:hint="eastAsia"/>
          <w:sz w:val="24"/>
          <w:szCs w:val="24"/>
        </w:rPr>
        <w:t>7)</w:t>
      </w:r>
      <w:r>
        <w:rPr>
          <w:rFonts w:ascii="宋体" w:eastAsia="宋体" w:hAnsi="宋体" w:cs="宋体" w:hint="eastAsia"/>
          <w:sz w:val="24"/>
          <w:szCs w:val="24"/>
        </w:rPr>
        <w:tab/>
      </w:r>
      <w:r>
        <w:rPr>
          <w:rFonts w:ascii="宋体" w:eastAsia="宋体" w:hAnsi="宋体" w:cs="宋体" w:hint="eastAsia"/>
          <w:sz w:val="24"/>
          <w:szCs w:val="24"/>
        </w:rPr>
        <w:t>建设单位提供《新城建示范及智能建筑产业园（一期）项目方案设计、初步</w:t>
      </w:r>
      <w:r>
        <w:rPr>
          <w:rFonts w:ascii="宋体" w:eastAsia="宋体" w:hAnsi="宋体" w:cs="宋体" w:hint="eastAsia"/>
          <w:sz w:val="24"/>
          <w:szCs w:val="24"/>
        </w:rPr>
        <w:lastRenderedPageBreak/>
        <w:t>设计服务</w:t>
      </w:r>
      <w:r>
        <w:rPr>
          <w:rFonts w:ascii="宋体" w:eastAsia="宋体" w:hAnsi="宋体" w:cs="宋体" w:hint="eastAsia"/>
          <w:sz w:val="24"/>
          <w:szCs w:val="24"/>
        </w:rPr>
        <w:t>-</w:t>
      </w:r>
      <w:r>
        <w:rPr>
          <w:rFonts w:ascii="宋体" w:eastAsia="宋体" w:hAnsi="宋体" w:cs="宋体" w:hint="eastAsia"/>
          <w:sz w:val="24"/>
          <w:szCs w:val="24"/>
        </w:rPr>
        <w:t>基础资料和设计任务书》。</w:t>
      </w:r>
    </w:p>
    <w:p w:rsidR="00977C38" w:rsidRDefault="00526F20">
      <w:pPr>
        <w:autoSpaceDE w:val="0"/>
        <w:autoSpaceDN w:val="0"/>
        <w:adjustRightInd w:val="0"/>
        <w:spacing w:line="360" w:lineRule="auto"/>
        <w:rPr>
          <w:rFonts w:ascii="宋体" w:eastAsia="宋体" w:hAnsi="宋体" w:cs="宋体"/>
          <w:sz w:val="24"/>
          <w:szCs w:val="24"/>
        </w:rPr>
      </w:pPr>
      <w:r>
        <w:rPr>
          <w:rFonts w:ascii="宋体" w:eastAsia="宋体" w:hAnsi="宋体" w:cs="宋体" w:hint="eastAsia"/>
          <w:sz w:val="24"/>
          <w:szCs w:val="24"/>
        </w:rPr>
        <w:t>8)</w:t>
      </w:r>
      <w:r>
        <w:rPr>
          <w:rFonts w:ascii="宋体" w:eastAsia="宋体" w:hAnsi="宋体" w:cs="宋体" w:hint="eastAsia"/>
          <w:sz w:val="24"/>
          <w:szCs w:val="24"/>
        </w:rPr>
        <w:tab/>
      </w:r>
      <w:r>
        <w:rPr>
          <w:rFonts w:ascii="宋体" w:eastAsia="宋体" w:hAnsi="宋体" w:cs="宋体" w:hint="eastAsia"/>
          <w:sz w:val="24"/>
          <w:szCs w:val="24"/>
        </w:rPr>
        <w:t>建设单位提供《广州市水务局关于广州设计之都二期用地控制性详细规划的意见》。</w:t>
      </w:r>
    </w:p>
    <w:p w:rsidR="00977C38" w:rsidRDefault="00526F20">
      <w:pPr>
        <w:autoSpaceDE w:val="0"/>
        <w:autoSpaceDN w:val="0"/>
        <w:adjustRightInd w:val="0"/>
        <w:spacing w:line="360" w:lineRule="auto"/>
        <w:rPr>
          <w:rFonts w:ascii="宋体" w:eastAsia="宋体" w:hAnsi="宋体" w:cs="宋体"/>
          <w:sz w:val="24"/>
          <w:szCs w:val="24"/>
        </w:rPr>
      </w:pPr>
      <w:r>
        <w:rPr>
          <w:rFonts w:ascii="宋体" w:eastAsia="宋体" w:hAnsi="宋体" w:cs="宋体" w:hint="eastAsia"/>
          <w:sz w:val="24"/>
          <w:szCs w:val="24"/>
        </w:rPr>
        <w:t>9)</w:t>
      </w:r>
      <w:r>
        <w:rPr>
          <w:rFonts w:ascii="宋体" w:eastAsia="宋体" w:hAnsi="宋体" w:cs="宋体" w:hint="eastAsia"/>
          <w:sz w:val="24"/>
          <w:szCs w:val="24"/>
        </w:rPr>
        <w:tab/>
      </w:r>
      <w:r>
        <w:rPr>
          <w:rFonts w:ascii="宋体" w:eastAsia="宋体" w:hAnsi="宋体" w:cs="宋体" w:hint="eastAsia"/>
          <w:sz w:val="24"/>
          <w:szCs w:val="24"/>
        </w:rPr>
        <w:t>建设单位提供《广州设计之都二期用地（</w:t>
      </w:r>
      <w:r>
        <w:rPr>
          <w:rFonts w:ascii="宋体" w:eastAsia="宋体" w:hAnsi="宋体" w:cs="宋体" w:hint="eastAsia"/>
          <w:sz w:val="24"/>
          <w:szCs w:val="24"/>
        </w:rPr>
        <w:t>AB2904</w:t>
      </w:r>
      <w:r>
        <w:rPr>
          <w:rFonts w:ascii="宋体" w:eastAsia="宋体" w:hAnsi="宋体" w:cs="宋体" w:hint="eastAsia"/>
          <w:sz w:val="24"/>
          <w:szCs w:val="24"/>
        </w:rPr>
        <w:t>规划管理单元）控制线详细规划洪涝安全评估报告》。</w:t>
      </w:r>
    </w:p>
    <w:p w:rsidR="00977C38" w:rsidRDefault="00526F20">
      <w:pPr>
        <w:autoSpaceDE w:val="0"/>
        <w:autoSpaceDN w:val="0"/>
        <w:adjustRightInd w:val="0"/>
        <w:spacing w:line="360" w:lineRule="auto"/>
        <w:rPr>
          <w:rFonts w:ascii="宋体" w:eastAsia="宋体" w:hAnsi="宋体" w:cs="宋体"/>
          <w:sz w:val="24"/>
          <w:szCs w:val="24"/>
        </w:rPr>
      </w:pPr>
      <w:r>
        <w:rPr>
          <w:rFonts w:ascii="宋体" w:eastAsia="宋体" w:hAnsi="宋体" w:cs="宋体" w:hint="eastAsia"/>
          <w:sz w:val="24"/>
          <w:szCs w:val="24"/>
        </w:rPr>
        <w:t>10)</w:t>
      </w:r>
      <w:r>
        <w:rPr>
          <w:rFonts w:ascii="宋体" w:eastAsia="宋体" w:hAnsi="宋体" w:cs="宋体" w:hint="eastAsia"/>
          <w:sz w:val="24"/>
          <w:szCs w:val="24"/>
        </w:rPr>
        <w:tab/>
      </w:r>
      <w:r>
        <w:rPr>
          <w:rFonts w:ascii="宋体" w:eastAsia="宋体" w:hAnsi="宋体" w:cs="宋体" w:hint="eastAsia"/>
          <w:sz w:val="24"/>
          <w:szCs w:val="24"/>
        </w:rPr>
        <w:t>建设单位提供《土壤中氡浓度检测报告》（</w:t>
      </w:r>
      <w:r>
        <w:rPr>
          <w:rFonts w:ascii="宋体" w:eastAsia="宋体" w:hAnsi="宋体" w:cs="宋体" w:hint="eastAsia"/>
          <w:sz w:val="24"/>
          <w:szCs w:val="24"/>
        </w:rPr>
        <w:t>TRK2200002</w:t>
      </w:r>
      <w:r>
        <w:rPr>
          <w:rFonts w:ascii="宋体" w:eastAsia="宋体" w:hAnsi="宋体" w:cs="宋体" w:hint="eastAsia"/>
          <w:sz w:val="24"/>
          <w:szCs w:val="24"/>
        </w:rPr>
        <w:t>）。</w:t>
      </w:r>
    </w:p>
    <w:p w:rsidR="00977C38" w:rsidRDefault="00526F20">
      <w:pPr>
        <w:autoSpaceDE w:val="0"/>
        <w:autoSpaceDN w:val="0"/>
        <w:adjustRightInd w:val="0"/>
        <w:spacing w:line="360" w:lineRule="auto"/>
        <w:rPr>
          <w:rFonts w:ascii="宋体" w:eastAsia="宋体" w:hAnsi="宋体" w:cs="宋体"/>
          <w:sz w:val="24"/>
          <w:szCs w:val="24"/>
        </w:rPr>
      </w:pPr>
      <w:r>
        <w:rPr>
          <w:rFonts w:ascii="宋体" w:eastAsia="宋体" w:hAnsi="宋体" w:cs="宋体" w:hint="eastAsia"/>
          <w:sz w:val="24"/>
          <w:szCs w:val="24"/>
        </w:rPr>
        <w:t>11)</w:t>
      </w:r>
      <w:r>
        <w:rPr>
          <w:rFonts w:ascii="宋体" w:eastAsia="宋体" w:hAnsi="宋体" w:cs="宋体" w:hint="eastAsia"/>
          <w:sz w:val="24"/>
          <w:szCs w:val="24"/>
        </w:rPr>
        <w:tab/>
      </w:r>
      <w:r>
        <w:rPr>
          <w:rFonts w:ascii="宋体" w:eastAsia="宋体" w:hAnsi="宋体" w:cs="宋体" w:hint="eastAsia"/>
          <w:sz w:val="24"/>
          <w:szCs w:val="24"/>
        </w:rPr>
        <w:t>建设单位提供广东省地质建设工程勘察院编制的《广州市白云区新城建项目（南地块）岩土工程初步勘察报告》。</w:t>
      </w:r>
    </w:p>
    <w:p w:rsidR="00977C38" w:rsidRDefault="00526F20">
      <w:pPr>
        <w:autoSpaceDE w:val="0"/>
        <w:autoSpaceDN w:val="0"/>
        <w:adjustRightInd w:val="0"/>
        <w:spacing w:line="360" w:lineRule="auto"/>
        <w:rPr>
          <w:rFonts w:ascii="宋体" w:eastAsia="宋体" w:hAnsi="宋体" w:cs="宋体"/>
          <w:sz w:val="24"/>
          <w:szCs w:val="24"/>
        </w:rPr>
      </w:pPr>
      <w:r>
        <w:rPr>
          <w:rFonts w:ascii="宋体" w:eastAsia="宋体" w:hAnsi="宋体" w:cs="宋体" w:hint="eastAsia"/>
          <w:sz w:val="24"/>
          <w:szCs w:val="24"/>
        </w:rPr>
        <w:t>12)</w:t>
      </w:r>
      <w:r>
        <w:rPr>
          <w:rFonts w:ascii="宋体" w:eastAsia="宋体" w:hAnsi="宋体" w:cs="宋体" w:hint="eastAsia"/>
          <w:sz w:val="24"/>
          <w:szCs w:val="24"/>
        </w:rPr>
        <w:tab/>
      </w:r>
      <w:r>
        <w:rPr>
          <w:rFonts w:ascii="宋体" w:eastAsia="宋体" w:hAnsi="宋体" w:cs="宋体" w:hint="eastAsia"/>
          <w:sz w:val="24"/>
          <w:szCs w:val="24"/>
        </w:rPr>
        <w:t>建设单位提供《广州市人民政府广东省住房和城乡建设厅关于申请建立新城建产业及应用示范基地的函》（穗府函</w:t>
      </w:r>
      <w:r>
        <w:rPr>
          <w:rFonts w:ascii="宋体" w:eastAsia="宋体" w:hAnsi="宋体" w:cs="宋体" w:hint="eastAsia"/>
          <w:sz w:val="24"/>
          <w:szCs w:val="24"/>
        </w:rPr>
        <w:t>[2021]210</w:t>
      </w:r>
      <w:r>
        <w:rPr>
          <w:rFonts w:ascii="宋体" w:eastAsia="宋体" w:hAnsi="宋体" w:cs="宋体" w:hint="eastAsia"/>
          <w:sz w:val="24"/>
          <w:szCs w:val="24"/>
        </w:rPr>
        <w:t>号）。</w:t>
      </w:r>
    </w:p>
    <w:p w:rsidR="00977C38" w:rsidRDefault="00526F20">
      <w:pPr>
        <w:autoSpaceDE w:val="0"/>
        <w:autoSpaceDN w:val="0"/>
        <w:adjustRightInd w:val="0"/>
        <w:spacing w:line="360" w:lineRule="auto"/>
        <w:rPr>
          <w:rFonts w:ascii="宋体" w:eastAsia="宋体" w:hAnsi="宋体" w:cs="宋体"/>
          <w:sz w:val="24"/>
          <w:szCs w:val="24"/>
        </w:rPr>
      </w:pPr>
      <w:r>
        <w:rPr>
          <w:rFonts w:ascii="宋体" w:eastAsia="宋体" w:hAnsi="宋体" w:cs="宋体" w:hint="eastAsia"/>
          <w:sz w:val="24"/>
          <w:szCs w:val="24"/>
        </w:rPr>
        <w:t>13)</w:t>
      </w:r>
      <w:r>
        <w:rPr>
          <w:rFonts w:ascii="宋体" w:eastAsia="宋体" w:hAnsi="宋体" w:cs="宋体" w:hint="eastAsia"/>
          <w:sz w:val="24"/>
          <w:szCs w:val="24"/>
        </w:rPr>
        <w:tab/>
      </w:r>
      <w:r>
        <w:rPr>
          <w:rFonts w:ascii="宋体" w:eastAsia="宋体" w:hAnsi="宋体" w:cs="宋体" w:hint="eastAsia"/>
          <w:sz w:val="24"/>
          <w:szCs w:val="24"/>
        </w:rPr>
        <w:t>建设单位提供《住房和城乡建设部办公厅关于同意创建“新城建”产业与应用示范基地的函》（建办改发函</w:t>
      </w:r>
      <w:r>
        <w:rPr>
          <w:rFonts w:ascii="宋体" w:eastAsia="宋体" w:hAnsi="宋体" w:cs="宋体" w:hint="eastAsia"/>
          <w:sz w:val="24"/>
          <w:szCs w:val="24"/>
        </w:rPr>
        <w:t>[2022]38</w:t>
      </w:r>
      <w:r>
        <w:rPr>
          <w:rFonts w:ascii="宋体" w:eastAsia="宋体" w:hAnsi="宋体" w:cs="宋体" w:hint="eastAsia"/>
          <w:sz w:val="24"/>
          <w:szCs w:val="24"/>
        </w:rPr>
        <w:t>号）。</w:t>
      </w:r>
    </w:p>
    <w:p w:rsidR="00977C38" w:rsidRDefault="00526F20">
      <w:pPr>
        <w:autoSpaceDE w:val="0"/>
        <w:autoSpaceDN w:val="0"/>
        <w:adjustRightInd w:val="0"/>
        <w:spacing w:line="360" w:lineRule="auto"/>
        <w:rPr>
          <w:rFonts w:ascii="宋体" w:eastAsia="宋体" w:hAnsi="宋体" w:cs="宋体"/>
          <w:sz w:val="24"/>
          <w:szCs w:val="24"/>
        </w:rPr>
      </w:pPr>
      <w:r>
        <w:rPr>
          <w:rFonts w:ascii="宋体" w:eastAsia="宋体" w:hAnsi="宋体" w:cs="宋体" w:hint="eastAsia"/>
          <w:sz w:val="24"/>
          <w:szCs w:val="24"/>
        </w:rPr>
        <w:t>14)</w:t>
      </w:r>
      <w:r>
        <w:rPr>
          <w:rFonts w:ascii="宋体" w:eastAsia="宋体" w:hAnsi="宋体" w:cs="宋体" w:hint="eastAsia"/>
          <w:sz w:val="24"/>
          <w:szCs w:val="24"/>
        </w:rPr>
        <w:tab/>
      </w:r>
      <w:r>
        <w:rPr>
          <w:rFonts w:ascii="宋体" w:eastAsia="宋体" w:hAnsi="宋体" w:cs="宋体" w:hint="eastAsia"/>
          <w:sz w:val="24"/>
          <w:szCs w:val="24"/>
        </w:rPr>
        <w:t>建设单位提供《关于征求</w:t>
      </w:r>
      <w:r>
        <w:rPr>
          <w:rFonts w:ascii="宋体" w:eastAsia="宋体" w:hAnsi="宋体" w:cs="宋体" w:hint="eastAsia"/>
          <w:sz w:val="24"/>
          <w:szCs w:val="24"/>
        </w:rPr>
        <w:t>&lt;</w:t>
      </w:r>
      <w:r>
        <w:rPr>
          <w:rFonts w:ascii="宋体" w:eastAsia="宋体" w:hAnsi="宋体" w:cs="宋体" w:hint="eastAsia"/>
          <w:sz w:val="24"/>
          <w:szCs w:val="24"/>
        </w:rPr>
        <w:t>白云区政府储备用地（广州设计之都二期地块）控制性详细规划</w:t>
      </w:r>
      <w:r>
        <w:rPr>
          <w:rFonts w:ascii="宋体" w:eastAsia="宋体" w:hAnsi="宋体" w:cs="宋体" w:hint="eastAsia"/>
          <w:sz w:val="24"/>
          <w:szCs w:val="24"/>
        </w:rPr>
        <w:t>&gt;</w:t>
      </w:r>
      <w:r>
        <w:rPr>
          <w:rFonts w:ascii="宋体" w:eastAsia="宋体" w:hAnsi="宋体" w:cs="宋体" w:hint="eastAsia"/>
          <w:sz w:val="24"/>
          <w:szCs w:val="24"/>
        </w:rPr>
        <w:t>意见的函的复函》（中国铁塔股份有限公司广州市分公司）。</w:t>
      </w:r>
    </w:p>
    <w:p w:rsidR="00977C38" w:rsidRDefault="00526F20">
      <w:pPr>
        <w:autoSpaceDE w:val="0"/>
        <w:autoSpaceDN w:val="0"/>
        <w:adjustRightInd w:val="0"/>
        <w:spacing w:line="360" w:lineRule="auto"/>
        <w:rPr>
          <w:rFonts w:ascii="宋体" w:eastAsia="宋体" w:hAnsi="宋体" w:cs="宋体"/>
          <w:sz w:val="24"/>
          <w:szCs w:val="24"/>
        </w:rPr>
      </w:pPr>
      <w:r>
        <w:rPr>
          <w:rFonts w:ascii="宋体" w:eastAsia="宋体" w:hAnsi="宋体" w:cs="宋体" w:hint="eastAsia"/>
          <w:sz w:val="24"/>
          <w:szCs w:val="24"/>
        </w:rPr>
        <w:t>15)</w:t>
      </w:r>
      <w:r>
        <w:rPr>
          <w:rFonts w:ascii="宋体" w:eastAsia="宋体" w:hAnsi="宋体" w:cs="宋体" w:hint="eastAsia"/>
          <w:sz w:val="24"/>
          <w:szCs w:val="24"/>
        </w:rPr>
        <w:tab/>
      </w:r>
      <w:r>
        <w:rPr>
          <w:rFonts w:ascii="宋体" w:eastAsia="宋体" w:hAnsi="宋体" w:cs="宋体" w:hint="eastAsia"/>
          <w:sz w:val="24"/>
          <w:szCs w:val="24"/>
        </w:rPr>
        <w:t>建设单位提供《广州设计之都二期用地</w:t>
      </w:r>
      <w:r>
        <w:rPr>
          <w:rFonts w:ascii="宋体" w:eastAsia="宋体" w:hAnsi="宋体" w:cs="宋体" w:hint="eastAsia"/>
          <w:sz w:val="24"/>
          <w:szCs w:val="24"/>
        </w:rPr>
        <w:t>AB2904</w:t>
      </w:r>
      <w:r>
        <w:rPr>
          <w:rFonts w:ascii="宋体" w:eastAsia="宋体" w:hAnsi="宋体" w:cs="宋体" w:hint="eastAsia"/>
          <w:sz w:val="24"/>
          <w:szCs w:val="24"/>
        </w:rPr>
        <w:t>规划管理单元控制性详细规划市政影响评估》（广州市规划和自然资源局）和其它市政基础设施资料。</w:t>
      </w:r>
    </w:p>
    <w:p w:rsidR="00977C38" w:rsidRDefault="00526F20">
      <w:pPr>
        <w:autoSpaceDE w:val="0"/>
        <w:autoSpaceDN w:val="0"/>
        <w:adjustRightInd w:val="0"/>
        <w:spacing w:line="360" w:lineRule="auto"/>
        <w:rPr>
          <w:rFonts w:ascii="宋体" w:eastAsia="宋体" w:hAnsi="宋体" w:cs="宋体"/>
          <w:sz w:val="24"/>
          <w:szCs w:val="24"/>
        </w:rPr>
      </w:pPr>
      <w:r>
        <w:rPr>
          <w:rFonts w:ascii="宋体" w:eastAsia="宋体" w:hAnsi="宋体" w:cs="宋体" w:hint="eastAsia"/>
          <w:sz w:val="24"/>
          <w:szCs w:val="24"/>
        </w:rPr>
        <w:t>16</w:t>
      </w:r>
      <w:r>
        <w:rPr>
          <w:rFonts w:ascii="宋体" w:eastAsia="宋体" w:hAnsi="宋体" w:cs="宋体" w:hint="eastAsia"/>
          <w:sz w:val="24"/>
          <w:szCs w:val="24"/>
        </w:rPr>
        <w:t>）建设单位提供《新城建示范及智能产业园（一期）首期工程项目树木保</w:t>
      </w:r>
      <w:r>
        <w:rPr>
          <w:rFonts w:ascii="宋体" w:eastAsia="宋体" w:hAnsi="宋体" w:cs="宋体" w:hint="eastAsia"/>
          <w:sz w:val="24"/>
          <w:szCs w:val="24"/>
        </w:rPr>
        <w:t>护专篇》（华南农业大学</w:t>
      </w:r>
      <w:r>
        <w:rPr>
          <w:rFonts w:ascii="宋体" w:eastAsia="宋体" w:hAnsi="宋体" w:cs="宋体" w:hint="eastAsia"/>
          <w:sz w:val="24"/>
          <w:szCs w:val="24"/>
        </w:rPr>
        <w:t xml:space="preserve"> 2022.04</w:t>
      </w:r>
      <w:r>
        <w:rPr>
          <w:rFonts w:ascii="宋体" w:eastAsia="宋体" w:hAnsi="宋体" w:cs="宋体" w:hint="eastAsia"/>
          <w:sz w:val="24"/>
          <w:szCs w:val="24"/>
        </w:rPr>
        <w:t>）。</w:t>
      </w:r>
    </w:p>
    <w:p w:rsidR="00977C38" w:rsidRDefault="00526F20">
      <w:pPr>
        <w:pStyle w:val="afff6"/>
        <w:numPr>
          <w:ilvl w:val="0"/>
          <w:numId w:val="38"/>
        </w:numPr>
        <w:autoSpaceDE w:val="0"/>
        <w:autoSpaceDN w:val="0"/>
        <w:adjustRightInd w:val="0"/>
        <w:spacing w:line="360" w:lineRule="auto"/>
        <w:ind w:firstLineChars="0"/>
        <w:rPr>
          <w:rFonts w:ascii="宋体" w:eastAsia="宋体" w:hAnsi="宋体" w:cs="宋体"/>
          <w:b/>
          <w:kern w:val="0"/>
          <w:sz w:val="24"/>
          <w:szCs w:val="24"/>
        </w:rPr>
      </w:pPr>
      <w:r>
        <w:rPr>
          <w:rFonts w:ascii="宋体" w:eastAsia="宋体" w:hAnsi="宋体" w:cs="宋体" w:hint="eastAsia"/>
          <w:b/>
          <w:kern w:val="0"/>
          <w:sz w:val="24"/>
          <w:szCs w:val="24"/>
        </w:rPr>
        <w:t>国家及省市、协会颁布的相关法律、法规、技术规定，包括并不限于：</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ab/>
      </w:r>
      <w:r>
        <w:rPr>
          <w:rFonts w:ascii="宋体" w:eastAsia="宋体" w:hAnsi="宋体" w:cs="宋体" w:hint="eastAsia"/>
          <w:sz w:val="24"/>
          <w:szCs w:val="24"/>
        </w:rPr>
        <w:t>《广州市城乡规划技术规定》</w:t>
      </w:r>
      <w:r>
        <w:rPr>
          <w:rFonts w:ascii="宋体" w:eastAsia="宋体" w:hAnsi="宋体" w:cs="宋体" w:hint="eastAsia"/>
          <w:sz w:val="24"/>
          <w:szCs w:val="24"/>
        </w:rPr>
        <w:t>(2019</w:t>
      </w:r>
      <w:r>
        <w:rPr>
          <w:rFonts w:ascii="宋体" w:eastAsia="宋体" w:hAnsi="宋体" w:cs="宋体" w:hint="eastAsia"/>
          <w:sz w:val="24"/>
          <w:szCs w:val="24"/>
        </w:rPr>
        <w:t>年版</w:t>
      </w:r>
      <w:r>
        <w:rPr>
          <w:rFonts w:ascii="宋体" w:eastAsia="宋体" w:hAnsi="宋体" w:cs="宋体" w:hint="eastAsia"/>
          <w:sz w:val="24"/>
          <w:szCs w:val="24"/>
        </w:rPr>
        <w:t>)</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ab/>
      </w:r>
      <w:r>
        <w:rPr>
          <w:rFonts w:ascii="宋体" w:eastAsia="宋体" w:hAnsi="宋体" w:cs="宋体" w:hint="eastAsia"/>
          <w:sz w:val="24"/>
          <w:szCs w:val="24"/>
        </w:rPr>
        <w:t>《民用建筑设计统一标准》</w:t>
      </w:r>
      <w:r>
        <w:rPr>
          <w:rFonts w:ascii="宋体" w:eastAsia="宋体" w:hAnsi="宋体" w:cs="宋体" w:hint="eastAsia"/>
          <w:sz w:val="24"/>
          <w:szCs w:val="24"/>
        </w:rPr>
        <w:t xml:space="preserve">  GB 50352-2019</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hint="eastAsia"/>
          <w:sz w:val="24"/>
          <w:szCs w:val="24"/>
        </w:rPr>
        <w:tab/>
      </w:r>
      <w:r>
        <w:rPr>
          <w:rFonts w:ascii="宋体" w:eastAsia="宋体" w:hAnsi="宋体" w:cs="宋体" w:hint="eastAsia"/>
          <w:sz w:val="24"/>
          <w:szCs w:val="24"/>
        </w:rPr>
        <w:t>《建筑设计防火规范》</w:t>
      </w:r>
      <w:r>
        <w:rPr>
          <w:rFonts w:ascii="宋体" w:eastAsia="宋体" w:hAnsi="宋体" w:cs="宋体" w:hint="eastAsia"/>
          <w:sz w:val="24"/>
          <w:szCs w:val="24"/>
        </w:rPr>
        <w:t xml:space="preserve">  GB50016-2014(2018</w:t>
      </w:r>
      <w:r>
        <w:rPr>
          <w:rFonts w:ascii="宋体" w:eastAsia="宋体" w:hAnsi="宋体" w:cs="宋体" w:hint="eastAsia"/>
          <w:sz w:val="24"/>
          <w:szCs w:val="24"/>
        </w:rPr>
        <w:t>年版</w:t>
      </w:r>
      <w:r>
        <w:rPr>
          <w:rFonts w:ascii="宋体" w:eastAsia="宋体" w:hAnsi="宋体" w:cs="宋体" w:hint="eastAsia"/>
          <w:sz w:val="24"/>
          <w:szCs w:val="24"/>
        </w:rPr>
        <w:t>)</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4)</w:t>
      </w:r>
      <w:r>
        <w:rPr>
          <w:rFonts w:ascii="宋体" w:eastAsia="宋体" w:hAnsi="宋体" w:cs="宋体" w:hint="eastAsia"/>
          <w:sz w:val="24"/>
          <w:szCs w:val="24"/>
        </w:rPr>
        <w:tab/>
      </w:r>
      <w:r>
        <w:rPr>
          <w:rFonts w:ascii="宋体" w:eastAsia="宋体" w:hAnsi="宋体" w:cs="宋体" w:hint="eastAsia"/>
          <w:sz w:val="24"/>
          <w:szCs w:val="24"/>
        </w:rPr>
        <w:t>《建筑防烟排烟系统技术标准》</w:t>
      </w:r>
      <w:r>
        <w:rPr>
          <w:rFonts w:ascii="宋体" w:eastAsia="宋体" w:hAnsi="宋体" w:cs="宋体" w:hint="eastAsia"/>
          <w:sz w:val="24"/>
          <w:szCs w:val="24"/>
        </w:rPr>
        <w:t xml:space="preserve"> GB51251-2017</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5)</w:t>
      </w:r>
      <w:r>
        <w:rPr>
          <w:rFonts w:ascii="宋体" w:eastAsia="宋体" w:hAnsi="宋体" w:cs="宋体" w:hint="eastAsia"/>
          <w:sz w:val="24"/>
          <w:szCs w:val="24"/>
        </w:rPr>
        <w:tab/>
      </w:r>
      <w:r>
        <w:rPr>
          <w:rFonts w:ascii="宋体" w:eastAsia="宋体" w:hAnsi="宋体" w:cs="宋体" w:hint="eastAsia"/>
          <w:sz w:val="24"/>
          <w:szCs w:val="24"/>
        </w:rPr>
        <w:t>《建筑内部装修设计防火规范》</w:t>
      </w:r>
      <w:r>
        <w:rPr>
          <w:rFonts w:ascii="宋体" w:eastAsia="宋体" w:hAnsi="宋体" w:cs="宋体" w:hint="eastAsia"/>
          <w:sz w:val="24"/>
          <w:szCs w:val="24"/>
        </w:rPr>
        <w:t xml:space="preserve">  GB50222-2017</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6)</w:t>
      </w:r>
      <w:r>
        <w:rPr>
          <w:rFonts w:ascii="宋体" w:eastAsia="宋体" w:hAnsi="宋体" w:cs="宋体" w:hint="eastAsia"/>
          <w:sz w:val="24"/>
          <w:szCs w:val="24"/>
        </w:rPr>
        <w:tab/>
      </w:r>
      <w:r>
        <w:rPr>
          <w:rFonts w:ascii="宋体" w:eastAsia="宋体" w:hAnsi="宋体" w:cs="宋体" w:hint="eastAsia"/>
          <w:sz w:val="24"/>
          <w:szCs w:val="24"/>
        </w:rPr>
        <w:t>《建筑与市政工程无障碍通用规范》</w:t>
      </w:r>
      <w:r>
        <w:rPr>
          <w:rFonts w:ascii="宋体" w:eastAsia="宋体" w:hAnsi="宋体" w:cs="宋体" w:hint="eastAsia"/>
          <w:sz w:val="24"/>
          <w:szCs w:val="24"/>
        </w:rPr>
        <w:t xml:space="preserve"> GB 55019-2021</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7)</w:t>
      </w:r>
      <w:r>
        <w:rPr>
          <w:rFonts w:ascii="宋体" w:eastAsia="宋体" w:hAnsi="宋体" w:cs="宋体" w:hint="eastAsia"/>
          <w:sz w:val="24"/>
          <w:szCs w:val="24"/>
        </w:rPr>
        <w:tab/>
      </w:r>
      <w:r>
        <w:rPr>
          <w:rFonts w:ascii="宋体" w:eastAsia="宋体" w:hAnsi="宋体" w:cs="宋体" w:hint="eastAsia"/>
          <w:sz w:val="24"/>
          <w:szCs w:val="24"/>
        </w:rPr>
        <w:t>《建筑环境通用规范》</w:t>
      </w:r>
      <w:r>
        <w:rPr>
          <w:rFonts w:ascii="宋体" w:eastAsia="宋体" w:hAnsi="宋体" w:cs="宋体" w:hint="eastAsia"/>
          <w:sz w:val="24"/>
          <w:szCs w:val="24"/>
        </w:rPr>
        <w:t xml:space="preserve"> GB55016-2021</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8)</w:t>
      </w:r>
      <w:r>
        <w:rPr>
          <w:rFonts w:ascii="宋体" w:eastAsia="宋体" w:hAnsi="宋体" w:cs="宋体" w:hint="eastAsia"/>
          <w:sz w:val="24"/>
          <w:szCs w:val="24"/>
        </w:rPr>
        <w:tab/>
      </w:r>
      <w:r>
        <w:rPr>
          <w:rFonts w:ascii="宋体" w:eastAsia="宋体" w:hAnsi="宋体" w:cs="宋体" w:hint="eastAsia"/>
          <w:sz w:val="24"/>
          <w:szCs w:val="24"/>
        </w:rPr>
        <w:t>《建筑节能与可再生能源利用通用规范》</w:t>
      </w:r>
      <w:r>
        <w:rPr>
          <w:rFonts w:ascii="宋体" w:eastAsia="宋体" w:hAnsi="宋体" w:cs="宋体" w:hint="eastAsia"/>
          <w:sz w:val="24"/>
          <w:szCs w:val="24"/>
        </w:rPr>
        <w:t xml:space="preserve"> GB55015-2021</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9)</w:t>
      </w:r>
      <w:r>
        <w:rPr>
          <w:rFonts w:ascii="宋体" w:eastAsia="宋体" w:hAnsi="宋体" w:cs="宋体" w:hint="eastAsia"/>
          <w:sz w:val="24"/>
          <w:szCs w:val="24"/>
        </w:rPr>
        <w:tab/>
      </w:r>
      <w:r>
        <w:rPr>
          <w:rFonts w:ascii="宋体" w:eastAsia="宋体" w:hAnsi="宋体" w:cs="宋体" w:hint="eastAsia"/>
          <w:sz w:val="24"/>
          <w:szCs w:val="24"/>
        </w:rPr>
        <w:t>《建筑与市政工程抗震通用规范》</w:t>
      </w:r>
      <w:r>
        <w:rPr>
          <w:rFonts w:ascii="宋体" w:eastAsia="宋体" w:hAnsi="宋体" w:cs="宋体" w:hint="eastAsia"/>
          <w:sz w:val="24"/>
          <w:szCs w:val="24"/>
        </w:rPr>
        <w:t>GB55002-2021</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10)</w:t>
      </w:r>
      <w:r>
        <w:rPr>
          <w:rFonts w:ascii="宋体" w:eastAsia="宋体" w:hAnsi="宋体" w:cs="宋体" w:hint="eastAsia"/>
          <w:sz w:val="24"/>
          <w:szCs w:val="24"/>
        </w:rPr>
        <w:tab/>
      </w:r>
      <w:r>
        <w:rPr>
          <w:rFonts w:ascii="宋体" w:eastAsia="宋体" w:hAnsi="宋体" w:cs="宋体" w:hint="eastAsia"/>
          <w:sz w:val="24"/>
          <w:szCs w:val="24"/>
        </w:rPr>
        <w:t>《公共建筑节能设计标准》</w:t>
      </w:r>
      <w:r>
        <w:rPr>
          <w:rFonts w:ascii="宋体" w:eastAsia="宋体" w:hAnsi="宋体" w:cs="宋体" w:hint="eastAsia"/>
          <w:sz w:val="24"/>
          <w:szCs w:val="24"/>
        </w:rPr>
        <w:t xml:space="preserve"> GB50189-2015</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lastRenderedPageBreak/>
        <w:t>11)</w:t>
      </w:r>
      <w:r>
        <w:rPr>
          <w:rFonts w:ascii="宋体" w:eastAsia="宋体" w:hAnsi="宋体" w:cs="宋体" w:hint="eastAsia"/>
          <w:sz w:val="24"/>
          <w:szCs w:val="24"/>
        </w:rPr>
        <w:tab/>
      </w:r>
      <w:r>
        <w:rPr>
          <w:rFonts w:ascii="宋体" w:eastAsia="宋体" w:hAnsi="宋体" w:cs="宋体" w:hint="eastAsia"/>
          <w:sz w:val="24"/>
          <w:szCs w:val="24"/>
        </w:rPr>
        <w:t>《绿色建筑评价标准》</w:t>
      </w:r>
      <w:r>
        <w:rPr>
          <w:rFonts w:ascii="宋体" w:eastAsia="宋体" w:hAnsi="宋体" w:cs="宋体" w:hint="eastAsia"/>
          <w:sz w:val="24"/>
          <w:szCs w:val="24"/>
        </w:rPr>
        <w:t xml:space="preserve"> GB/T 50378-2019</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12)</w:t>
      </w:r>
      <w:r>
        <w:rPr>
          <w:rFonts w:ascii="宋体" w:eastAsia="宋体" w:hAnsi="宋体" w:cs="宋体" w:hint="eastAsia"/>
          <w:sz w:val="24"/>
          <w:szCs w:val="24"/>
        </w:rPr>
        <w:tab/>
      </w:r>
      <w:r>
        <w:rPr>
          <w:rFonts w:ascii="宋体" w:eastAsia="宋体" w:hAnsi="宋体" w:cs="宋体" w:hint="eastAsia"/>
          <w:sz w:val="24"/>
          <w:szCs w:val="24"/>
        </w:rPr>
        <w:t>《广东省绿色建筑设计规范》</w:t>
      </w:r>
      <w:r>
        <w:rPr>
          <w:rFonts w:ascii="宋体" w:eastAsia="宋体" w:hAnsi="宋体" w:cs="宋体" w:hint="eastAsia"/>
          <w:sz w:val="24"/>
          <w:szCs w:val="24"/>
        </w:rPr>
        <w:t xml:space="preserve"> DBJ/T15-201-2020</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13)</w:t>
      </w:r>
      <w:r>
        <w:rPr>
          <w:rFonts w:ascii="宋体" w:eastAsia="宋体" w:hAnsi="宋体" w:cs="宋体" w:hint="eastAsia"/>
          <w:sz w:val="24"/>
          <w:szCs w:val="24"/>
        </w:rPr>
        <w:tab/>
      </w:r>
      <w:r>
        <w:rPr>
          <w:rFonts w:ascii="宋体" w:eastAsia="宋体" w:hAnsi="宋体" w:cs="宋体" w:hint="eastAsia"/>
          <w:sz w:val="24"/>
          <w:szCs w:val="24"/>
        </w:rPr>
        <w:t>《近零能耗建筑技术标准》</w:t>
      </w:r>
      <w:r>
        <w:rPr>
          <w:rFonts w:ascii="宋体" w:eastAsia="宋体" w:hAnsi="宋体" w:cs="宋体" w:hint="eastAsia"/>
          <w:sz w:val="24"/>
          <w:szCs w:val="24"/>
        </w:rPr>
        <w:t xml:space="preserve"> GB/T 51350-2019</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14)</w:t>
      </w:r>
      <w:r>
        <w:rPr>
          <w:rFonts w:ascii="宋体" w:eastAsia="宋体" w:hAnsi="宋体" w:cs="宋体" w:hint="eastAsia"/>
          <w:sz w:val="24"/>
          <w:szCs w:val="24"/>
        </w:rPr>
        <w:tab/>
      </w:r>
      <w:r>
        <w:rPr>
          <w:rFonts w:ascii="宋体" w:eastAsia="宋体" w:hAnsi="宋体" w:cs="宋体" w:hint="eastAsia"/>
          <w:sz w:val="24"/>
          <w:szCs w:val="24"/>
        </w:rPr>
        <w:t>《近零能耗建筑检测评价标准》</w:t>
      </w:r>
      <w:r>
        <w:rPr>
          <w:rFonts w:ascii="宋体" w:eastAsia="宋体" w:hAnsi="宋体" w:cs="宋体" w:hint="eastAsia"/>
          <w:sz w:val="24"/>
          <w:szCs w:val="24"/>
        </w:rPr>
        <w:t xml:space="preserve"> T/CECS 740-2020</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15)</w:t>
      </w:r>
      <w:r>
        <w:rPr>
          <w:rFonts w:ascii="宋体" w:eastAsia="宋体" w:hAnsi="宋体" w:cs="宋体" w:hint="eastAsia"/>
          <w:sz w:val="24"/>
          <w:szCs w:val="24"/>
        </w:rPr>
        <w:tab/>
      </w:r>
      <w:r>
        <w:rPr>
          <w:rFonts w:ascii="宋体" w:eastAsia="宋体" w:hAnsi="宋体" w:cs="宋体" w:hint="eastAsia"/>
          <w:sz w:val="24"/>
          <w:szCs w:val="24"/>
        </w:rPr>
        <w:t>《岭南特色超低能耗建筑技术指南（</w:t>
      </w:r>
      <w:r>
        <w:rPr>
          <w:rFonts w:ascii="宋体" w:eastAsia="宋体" w:hAnsi="宋体" w:cs="宋体" w:hint="eastAsia"/>
          <w:sz w:val="24"/>
          <w:szCs w:val="24"/>
        </w:rPr>
        <w:t>2020</w:t>
      </w:r>
      <w:r>
        <w:rPr>
          <w:rFonts w:ascii="宋体" w:eastAsia="宋体" w:hAnsi="宋体" w:cs="宋体" w:hint="eastAsia"/>
          <w:sz w:val="24"/>
          <w:szCs w:val="24"/>
        </w:rPr>
        <w:t>）》</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16)</w:t>
      </w:r>
      <w:r>
        <w:rPr>
          <w:rFonts w:ascii="宋体" w:eastAsia="宋体" w:hAnsi="宋体" w:cs="宋体" w:hint="eastAsia"/>
          <w:sz w:val="24"/>
          <w:szCs w:val="24"/>
        </w:rPr>
        <w:tab/>
      </w:r>
      <w:r>
        <w:rPr>
          <w:rFonts w:ascii="宋体" w:eastAsia="宋体" w:hAnsi="宋体" w:cs="宋体" w:hint="eastAsia"/>
          <w:sz w:val="24"/>
          <w:szCs w:val="24"/>
        </w:rPr>
        <w:t>《装配式建筑评价标准》</w:t>
      </w:r>
      <w:r>
        <w:rPr>
          <w:rFonts w:ascii="宋体" w:eastAsia="宋体" w:hAnsi="宋体" w:cs="宋体" w:hint="eastAsia"/>
          <w:sz w:val="24"/>
          <w:szCs w:val="24"/>
        </w:rPr>
        <w:t xml:space="preserve"> GB/T 51129-2017</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17)</w:t>
      </w:r>
      <w:r>
        <w:rPr>
          <w:rFonts w:ascii="宋体" w:eastAsia="宋体" w:hAnsi="宋体" w:cs="宋体" w:hint="eastAsia"/>
          <w:sz w:val="24"/>
          <w:szCs w:val="24"/>
        </w:rPr>
        <w:tab/>
      </w:r>
      <w:r>
        <w:rPr>
          <w:rFonts w:ascii="宋体" w:eastAsia="宋体" w:hAnsi="宋体" w:cs="宋体" w:hint="eastAsia"/>
          <w:sz w:val="24"/>
          <w:szCs w:val="24"/>
        </w:rPr>
        <w:t>《（广东省）装配式建筑评价标准》</w:t>
      </w:r>
      <w:r>
        <w:rPr>
          <w:rFonts w:ascii="宋体" w:eastAsia="宋体" w:hAnsi="宋体" w:cs="宋体" w:hint="eastAsia"/>
          <w:sz w:val="24"/>
          <w:szCs w:val="24"/>
        </w:rPr>
        <w:t xml:space="preserve"> DBJ/T 15-163-2019</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18)</w:t>
      </w:r>
      <w:r>
        <w:rPr>
          <w:rFonts w:ascii="宋体" w:eastAsia="宋体" w:hAnsi="宋体" w:cs="宋体" w:hint="eastAsia"/>
          <w:sz w:val="24"/>
          <w:szCs w:val="24"/>
        </w:rPr>
        <w:tab/>
      </w:r>
      <w:r>
        <w:rPr>
          <w:rFonts w:ascii="宋体" w:eastAsia="宋体" w:hAnsi="宋体" w:cs="宋体" w:hint="eastAsia"/>
          <w:sz w:val="24"/>
          <w:szCs w:val="24"/>
        </w:rPr>
        <w:t>《民用建筑直流配电设计标准》</w:t>
      </w:r>
      <w:r>
        <w:rPr>
          <w:rFonts w:ascii="宋体" w:eastAsia="宋体" w:hAnsi="宋体" w:cs="宋体" w:hint="eastAsia"/>
          <w:sz w:val="24"/>
          <w:szCs w:val="24"/>
        </w:rPr>
        <w:t xml:space="preserve"> T/CABEE 030-2022</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19)</w:t>
      </w:r>
      <w:r>
        <w:rPr>
          <w:rFonts w:ascii="宋体" w:eastAsia="宋体" w:hAnsi="宋体" w:cs="宋体" w:hint="eastAsia"/>
          <w:sz w:val="24"/>
          <w:szCs w:val="24"/>
        </w:rPr>
        <w:tab/>
      </w:r>
      <w:r>
        <w:rPr>
          <w:rFonts w:ascii="宋体" w:eastAsia="宋体" w:hAnsi="宋体" w:cs="宋体" w:hint="eastAsia"/>
          <w:sz w:val="24"/>
          <w:szCs w:val="24"/>
        </w:rPr>
        <w:t>《办公建筑设计标准》</w:t>
      </w:r>
      <w:r>
        <w:rPr>
          <w:rFonts w:ascii="宋体" w:eastAsia="宋体" w:hAnsi="宋体" w:cs="宋体" w:hint="eastAsia"/>
          <w:sz w:val="24"/>
          <w:szCs w:val="24"/>
        </w:rPr>
        <w:t>JGJ</w:t>
      </w:r>
      <w:r>
        <w:rPr>
          <w:rFonts w:ascii="宋体" w:eastAsia="宋体" w:hAnsi="宋体" w:cs="宋体" w:hint="eastAsia"/>
          <w:sz w:val="24"/>
          <w:szCs w:val="24"/>
        </w:rPr>
        <w:t>／</w:t>
      </w:r>
      <w:r>
        <w:rPr>
          <w:rFonts w:ascii="宋体" w:eastAsia="宋体" w:hAnsi="宋体" w:cs="宋体" w:hint="eastAsia"/>
          <w:sz w:val="24"/>
          <w:szCs w:val="24"/>
        </w:rPr>
        <w:t>T 67-2019</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20)</w:t>
      </w:r>
      <w:r>
        <w:rPr>
          <w:rFonts w:ascii="宋体" w:eastAsia="宋体" w:hAnsi="宋体" w:cs="宋体" w:hint="eastAsia"/>
          <w:sz w:val="24"/>
          <w:szCs w:val="24"/>
        </w:rPr>
        <w:tab/>
      </w:r>
      <w:r>
        <w:rPr>
          <w:rFonts w:ascii="宋体" w:eastAsia="宋体" w:hAnsi="宋体" w:cs="宋体" w:hint="eastAsia"/>
          <w:sz w:val="24"/>
          <w:szCs w:val="24"/>
        </w:rPr>
        <w:t>《（广州）商务楼宇等级评定规范》</w:t>
      </w:r>
      <w:r>
        <w:rPr>
          <w:rFonts w:ascii="宋体" w:eastAsia="宋体" w:hAnsi="宋体" w:cs="宋体" w:hint="eastAsia"/>
          <w:sz w:val="24"/>
          <w:szCs w:val="24"/>
        </w:rPr>
        <w:t xml:space="preserve"> DB4401/T 30-2019</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21)</w:t>
      </w:r>
      <w:r>
        <w:rPr>
          <w:rFonts w:ascii="宋体" w:eastAsia="宋体" w:hAnsi="宋体" w:cs="宋体" w:hint="eastAsia"/>
          <w:sz w:val="24"/>
          <w:szCs w:val="24"/>
        </w:rPr>
        <w:tab/>
      </w:r>
      <w:r>
        <w:rPr>
          <w:rFonts w:ascii="宋体" w:eastAsia="宋体" w:hAnsi="宋体" w:cs="宋体" w:hint="eastAsia"/>
          <w:sz w:val="24"/>
          <w:szCs w:val="24"/>
        </w:rPr>
        <w:t>《汽车库、修车库、停车场设计防火规范》</w:t>
      </w:r>
      <w:r>
        <w:rPr>
          <w:rFonts w:ascii="宋体" w:eastAsia="宋体" w:hAnsi="宋体" w:cs="宋体" w:hint="eastAsia"/>
          <w:sz w:val="24"/>
          <w:szCs w:val="24"/>
        </w:rPr>
        <w:t>GB 50067-2014</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22)</w:t>
      </w:r>
      <w:r>
        <w:rPr>
          <w:rFonts w:ascii="宋体" w:eastAsia="宋体" w:hAnsi="宋体" w:cs="宋体" w:hint="eastAsia"/>
          <w:sz w:val="24"/>
          <w:szCs w:val="24"/>
        </w:rPr>
        <w:tab/>
      </w:r>
      <w:r>
        <w:rPr>
          <w:rFonts w:ascii="宋体" w:eastAsia="宋体" w:hAnsi="宋体" w:cs="宋体" w:hint="eastAsia"/>
          <w:sz w:val="24"/>
          <w:szCs w:val="24"/>
        </w:rPr>
        <w:t>《车库建筑设计规范》</w:t>
      </w:r>
      <w:r>
        <w:rPr>
          <w:rFonts w:ascii="宋体" w:eastAsia="宋体" w:hAnsi="宋体" w:cs="宋体" w:hint="eastAsia"/>
          <w:sz w:val="24"/>
          <w:szCs w:val="24"/>
        </w:rPr>
        <w:t>JGJ100-2015</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23)</w:t>
      </w:r>
      <w:r>
        <w:rPr>
          <w:rFonts w:ascii="宋体" w:eastAsia="宋体" w:hAnsi="宋体" w:cs="宋体" w:hint="eastAsia"/>
          <w:sz w:val="24"/>
          <w:szCs w:val="24"/>
        </w:rPr>
        <w:tab/>
      </w:r>
      <w:r>
        <w:rPr>
          <w:rFonts w:ascii="宋体" w:eastAsia="宋体" w:hAnsi="宋体" w:cs="宋体" w:hint="eastAsia"/>
          <w:sz w:val="24"/>
          <w:szCs w:val="24"/>
        </w:rPr>
        <w:t>《建筑地面设计规范》</w:t>
      </w:r>
      <w:r>
        <w:rPr>
          <w:rFonts w:ascii="宋体" w:eastAsia="宋体" w:hAnsi="宋体" w:cs="宋体" w:hint="eastAsia"/>
          <w:sz w:val="24"/>
          <w:szCs w:val="24"/>
        </w:rPr>
        <w:t xml:space="preserve">  GB50037-2013</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24)</w:t>
      </w:r>
      <w:r>
        <w:rPr>
          <w:rFonts w:ascii="宋体" w:eastAsia="宋体" w:hAnsi="宋体" w:cs="宋体" w:hint="eastAsia"/>
          <w:sz w:val="24"/>
          <w:szCs w:val="24"/>
        </w:rPr>
        <w:tab/>
      </w:r>
      <w:r>
        <w:rPr>
          <w:rFonts w:ascii="宋体" w:eastAsia="宋体" w:hAnsi="宋体" w:cs="宋体" w:hint="eastAsia"/>
          <w:sz w:val="24"/>
          <w:szCs w:val="24"/>
        </w:rPr>
        <w:t>《地下工程防水技术规范》</w:t>
      </w:r>
      <w:r>
        <w:rPr>
          <w:rFonts w:ascii="宋体" w:eastAsia="宋体" w:hAnsi="宋体" w:cs="宋体" w:hint="eastAsia"/>
          <w:sz w:val="24"/>
          <w:szCs w:val="24"/>
        </w:rPr>
        <w:t xml:space="preserve"> GB50108-2008</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25)</w:t>
      </w:r>
      <w:r>
        <w:rPr>
          <w:rFonts w:ascii="宋体" w:eastAsia="宋体" w:hAnsi="宋体" w:cs="宋体" w:hint="eastAsia"/>
          <w:sz w:val="24"/>
          <w:szCs w:val="24"/>
        </w:rPr>
        <w:tab/>
      </w:r>
      <w:r>
        <w:rPr>
          <w:rFonts w:ascii="宋体" w:eastAsia="宋体" w:hAnsi="宋体" w:cs="宋体" w:hint="eastAsia"/>
          <w:sz w:val="24"/>
          <w:szCs w:val="24"/>
        </w:rPr>
        <w:t>《屋面工程技术规范》</w:t>
      </w:r>
      <w:r>
        <w:rPr>
          <w:rFonts w:ascii="宋体" w:eastAsia="宋体" w:hAnsi="宋体" w:cs="宋体" w:hint="eastAsia"/>
          <w:sz w:val="24"/>
          <w:szCs w:val="24"/>
        </w:rPr>
        <w:t xml:space="preserve"> GB50345-2012</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26)</w:t>
      </w:r>
      <w:r>
        <w:rPr>
          <w:rFonts w:ascii="宋体" w:eastAsia="宋体" w:hAnsi="宋体" w:cs="宋体" w:hint="eastAsia"/>
          <w:sz w:val="24"/>
          <w:szCs w:val="24"/>
        </w:rPr>
        <w:tab/>
      </w:r>
      <w:r>
        <w:rPr>
          <w:rFonts w:ascii="宋体" w:eastAsia="宋体" w:hAnsi="宋体" w:cs="宋体" w:hint="eastAsia"/>
          <w:sz w:val="24"/>
          <w:szCs w:val="24"/>
        </w:rPr>
        <w:t>《种植屋面工程技术规程》</w:t>
      </w:r>
      <w:r>
        <w:rPr>
          <w:rFonts w:ascii="宋体" w:eastAsia="宋体" w:hAnsi="宋体" w:cs="宋体" w:hint="eastAsia"/>
          <w:sz w:val="24"/>
          <w:szCs w:val="24"/>
        </w:rPr>
        <w:t xml:space="preserve">  JGJ 155-2013</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27)</w:t>
      </w:r>
      <w:r>
        <w:rPr>
          <w:rFonts w:ascii="宋体" w:eastAsia="宋体" w:hAnsi="宋体" w:cs="宋体" w:hint="eastAsia"/>
          <w:sz w:val="24"/>
          <w:szCs w:val="24"/>
        </w:rPr>
        <w:tab/>
      </w:r>
      <w:r>
        <w:rPr>
          <w:rFonts w:ascii="宋体" w:eastAsia="宋体" w:hAnsi="宋体" w:cs="宋体" w:hint="eastAsia"/>
          <w:sz w:val="24"/>
          <w:szCs w:val="24"/>
        </w:rPr>
        <w:t>《建筑玻璃应用技术规程》</w:t>
      </w:r>
      <w:r>
        <w:rPr>
          <w:rFonts w:ascii="宋体" w:eastAsia="宋体" w:hAnsi="宋体" w:cs="宋体" w:hint="eastAsia"/>
          <w:sz w:val="24"/>
          <w:szCs w:val="24"/>
        </w:rPr>
        <w:t xml:space="preserve"> JGJ 113-2015</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28)</w:t>
      </w:r>
      <w:r>
        <w:rPr>
          <w:rFonts w:ascii="宋体" w:eastAsia="宋体" w:hAnsi="宋体" w:cs="宋体" w:hint="eastAsia"/>
          <w:sz w:val="24"/>
          <w:szCs w:val="24"/>
        </w:rPr>
        <w:tab/>
      </w:r>
      <w:r>
        <w:rPr>
          <w:rFonts w:ascii="宋体" w:eastAsia="宋体" w:hAnsi="宋体" w:cs="宋体" w:hint="eastAsia"/>
          <w:sz w:val="24"/>
          <w:szCs w:val="24"/>
        </w:rPr>
        <w:t>《建筑地面工程防滑技术规程》</w:t>
      </w:r>
      <w:r>
        <w:rPr>
          <w:rFonts w:ascii="宋体" w:eastAsia="宋体" w:hAnsi="宋体" w:cs="宋体" w:hint="eastAsia"/>
          <w:sz w:val="24"/>
          <w:szCs w:val="24"/>
        </w:rPr>
        <w:t>JGJ/T 331-2014</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29)</w:t>
      </w:r>
      <w:r>
        <w:rPr>
          <w:rFonts w:ascii="宋体" w:eastAsia="宋体" w:hAnsi="宋体" w:cs="宋体" w:hint="eastAsia"/>
          <w:sz w:val="24"/>
          <w:szCs w:val="24"/>
        </w:rPr>
        <w:tab/>
      </w:r>
      <w:r>
        <w:rPr>
          <w:rFonts w:ascii="宋体" w:eastAsia="宋体" w:hAnsi="宋体" w:cs="宋体" w:hint="eastAsia"/>
          <w:sz w:val="24"/>
          <w:szCs w:val="24"/>
        </w:rPr>
        <w:t>《民用建筑热工设计规范》</w:t>
      </w:r>
      <w:r>
        <w:rPr>
          <w:rFonts w:ascii="宋体" w:eastAsia="宋体" w:hAnsi="宋体" w:cs="宋体" w:hint="eastAsia"/>
          <w:sz w:val="24"/>
          <w:szCs w:val="24"/>
        </w:rPr>
        <w:t xml:space="preserve">  GB50176-2016</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30)</w:t>
      </w:r>
      <w:r>
        <w:rPr>
          <w:rFonts w:ascii="宋体" w:eastAsia="宋体" w:hAnsi="宋体" w:cs="宋体" w:hint="eastAsia"/>
          <w:sz w:val="24"/>
          <w:szCs w:val="24"/>
        </w:rPr>
        <w:tab/>
      </w:r>
      <w:r>
        <w:rPr>
          <w:rFonts w:ascii="宋体" w:eastAsia="宋体" w:hAnsi="宋体" w:cs="宋体" w:hint="eastAsia"/>
          <w:sz w:val="24"/>
          <w:szCs w:val="24"/>
        </w:rPr>
        <w:t>《电化学储能电站设计规范》</w:t>
      </w:r>
      <w:r>
        <w:rPr>
          <w:rFonts w:ascii="宋体" w:eastAsia="宋体" w:hAnsi="宋体" w:cs="宋体" w:hint="eastAsia"/>
          <w:sz w:val="24"/>
          <w:szCs w:val="24"/>
        </w:rPr>
        <w:t xml:space="preserve"> GB51</w:t>
      </w:r>
      <w:r>
        <w:rPr>
          <w:rFonts w:ascii="宋体" w:eastAsia="宋体" w:hAnsi="宋体" w:cs="宋体" w:hint="eastAsia"/>
          <w:sz w:val="24"/>
          <w:szCs w:val="24"/>
        </w:rPr>
        <w:t>048-2014</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31)</w:t>
      </w:r>
      <w:r>
        <w:rPr>
          <w:rFonts w:ascii="宋体" w:eastAsia="宋体" w:hAnsi="宋体" w:cs="宋体" w:hint="eastAsia"/>
          <w:sz w:val="24"/>
          <w:szCs w:val="24"/>
        </w:rPr>
        <w:tab/>
      </w:r>
      <w:r>
        <w:rPr>
          <w:rFonts w:ascii="宋体" w:eastAsia="宋体" w:hAnsi="宋体" w:cs="宋体" w:hint="eastAsia"/>
          <w:sz w:val="24"/>
          <w:szCs w:val="24"/>
        </w:rPr>
        <w:t>《电动汽车充电基础设施建设技术规程》</w:t>
      </w:r>
      <w:r>
        <w:rPr>
          <w:rFonts w:ascii="宋体" w:eastAsia="宋体" w:hAnsi="宋体" w:cs="宋体" w:hint="eastAsia"/>
          <w:sz w:val="24"/>
          <w:szCs w:val="24"/>
        </w:rPr>
        <w:t>DBJ/T15-150-2018</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32)</w:t>
      </w:r>
      <w:r>
        <w:rPr>
          <w:rFonts w:ascii="宋体" w:eastAsia="宋体" w:hAnsi="宋体" w:cs="宋体" w:hint="eastAsia"/>
          <w:sz w:val="24"/>
          <w:szCs w:val="24"/>
        </w:rPr>
        <w:tab/>
      </w:r>
      <w:r>
        <w:rPr>
          <w:rFonts w:ascii="宋体" w:eastAsia="宋体" w:hAnsi="宋体" w:cs="宋体" w:hint="eastAsia"/>
          <w:sz w:val="24"/>
          <w:szCs w:val="24"/>
        </w:rPr>
        <w:t>《（广州）游泳场所开放条件与技术要求》</w:t>
      </w:r>
      <w:r>
        <w:rPr>
          <w:rFonts w:ascii="宋体" w:eastAsia="宋体" w:hAnsi="宋体" w:cs="宋体" w:hint="eastAsia"/>
          <w:sz w:val="24"/>
          <w:szCs w:val="24"/>
        </w:rPr>
        <w:t xml:space="preserve"> DB4401/T 147-2022</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33</w:t>
      </w:r>
      <w:r>
        <w:rPr>
          <w:rFonts w:ascii="宋体" w:eastAsia="宋体" w:hAnsi="宋体" w:cs="宋体" w:hint="eastAsia"/>
          <w:sz w:val="24"/>
          <w:szCs w:val="24"/>
        </w:rPr>
        <w:t>）</w:t>
      </w:r>
      <w:r>
        <w:rPr>
          <w:rFonts w:ascii="宋体" w:eastAsia="宋体" w:hAnsi="宋体" w:cs="宋体" w:hint="eastAsia"/>
          <w:sz w:val="24"/>
          <w:szCs w:val="24"/>
        </w:rPr>
        <w:t>《建筑电气与智能化通用规范》</w:t>
      </w:r>
      <w:r>
        <w:rPr>
          <w:rFonts w:ascii="宋体" w:eastAsia="宋体" w:hAnsi="宋体" w:cs="宋体" w:hint="eastAsia"/>
          <w:sz w:val="24"/>
          <w:szCs w:val="24"/>
        </w:rPr>
        <w:t>GB 55024-2022</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34</w:t>
      </w:r>
      <w:r>
        <w:rPr>
          <w:rFonts w:ascii="宋体" w:eastAsia="宋体" w:hAnsi="宋体" w:cs="宋体" w:hint="eastAsia"/>
          <w:sz w:val="24"/>
          <w:szCs w:val="24"/>
        </w:rPr>
        <w:t>）</w:t>
      </w:r>
      <w:r>
        <w:rPr>
          <w:rFonts w:ascii="宋体" w:eastAsia="宋体" w:hAnsi="宋体" w:cs="宋体" w:hint="eastAsia"/>
          <w:sz w:val="24"/>
          <w:szCs w:val="24"/>
        </w:rPr>
        <w:t>《建筑节能与可再生能源利用通用规范》</w:t>
      </w:r>
      <w:r>
        <w:rPr>
          <w:rFonts w:ascii="宋体" w:eastAsia="宋体" w:hAnsi="宋体" w:cs="宋体" w:hint="eastAsia"/>
          <w:sz w:val="24"/>
          <w:szCs w:val="24"/>
        </w:rPr>
        <w:t xml:space="preserve"> GB 55015-2021</w:t>
      </w:r>
    </w:p>
    <w:p w:rsidR="00977C38" w:rsidRDefault="00526F20">
      <w:pPr>
        <w:pStyle w:val="afff6"/>
        <w:numPr>
          <w:ilvl w:val="0"/>
          <w:numId w:val="38"/>
        </w:numPr>
        <w:autoSpaceDE w:val="0"/>
        <w:autoSpaceDN w:val="0"/>
        <w:adjustRightInd w:val="0"/>
        <w:spacing w:line="360" w:lineRule="auto"/>
        <w:ind w:firstLineChars="0"/>
        <w:rPr>
          <w:rFonts w:ascii="宋体" w:eastAsia="宋体" w:hAnsi="宋体" w:cs="宋体"/>
          <w:b/>
          <w:kern w:val="0"/>
          <w:sz w:val="24"/>
          <w:szCs w:val="24"/>
        </w:rPr>
      </w:pPr>
      <w:r>
        <w:rPr>
          <w:rFonts w:ascii="宋体" w:eastAsia="宋体" w:hAnsi="宋体" w:cs="宋体" w:hint="eastAsia"/>
          <w:b/>
          <w:kern w:val="0"/>
          <w:sz w:val="24"/>
          <w:szCs w:val="24"/>
        </w:rPr>
        <w:t>项目方案及初步设计成果。包括并不限于：</w:t>
      </w:r>
    </w:p>
    <w:p w:rsidR="00977C38" w:rsidRDefault="00526F20">
      <w:pPr>
        <w:pStyle w:val="afff6"/>
        <w:numPr>
          <w:ilvl w:val="0"/>
          <w:numId w:val="39"/>
        </w:numPr>
        <w:spacing w:line="360" w:lineRule="auto"/>
        <w:ind w:firstLineChars="0"/>
        <w:rPr>
          <w:rFonts w:ascii="宋体" w:eastAsia="宋体" w:hAnsi="宋体" w:cs="宋体"/>
          <w:sz w:val="24"/>
          <w:szCs w:val="24"/>
        </w:rPr>
      </w:pPr>
      <w:r>
        <w:rPr>
          <w:rFonts w:ascii="宋体" w:eastAsia="宋体" w:hAnsi="宋体" w:cs="宋体" w:hint="eastAsia"/>
          <w:sz w:val="24"/>
          <w:szCs w:val="24"/>
        </w:rPr>
        <w:t>项目方案设计成果效果图等</w:t>
      </w:r>
    </w:p>
    <w:p w:rsidR="00977C38" w:rsidRDefault="00526F20">
      <w:pPr>
        <w:pStyle w:val="afff6"/>
        <w:numPr>
          <w:ilvl w:val="0"/>
          <w:numId w:val="39"/>
        </w:numPr>
        <w:spacing w:line="360" w:lineRule="auto"/>
        <w:ind w:firstLineChars="0"/>
        <w:rPr>
          <w:rFonts w:ascii="宋体" w:eastAsia="宋体" w:hAnsi="宋体" w:cs="宋体"/>
          <w:sz w:val="24"/>
          <w:szCs w:val="24"/>
        </w:rPr>
      </w:pPr>
      <w:r>
        <w:rPr>
          <w:rFonts w:ascii="宋体" w:eastAsia="宋体" w:hAnsi="宋体" w:cs="宋体" w:hint="eastAsia"/>
          <w:sz w:val="24"/>
          <w:szCs w:val="24"/>
        </w:rPr>
        <w:t>初步设计总说明</w:t>
      </w:r>
    </w:p>
    <w:p w:rsidR="00977C38" w:rsidRDefault="00526F20">
      <w:pPr>
        <w:pStyle w:val="afff6"/>
        <w:numPr>
          <w:ilvl w:val="0"/>
          <w:numId w:val="39"/>
        </w:numPr>
        <w:spacing w:line="360" w:lineRule="auto"/>
        <w:ind w:firstLineChars="0"/>
        <w:rPr>
          <w:rFonts w:ascii="宋体" w:eastAsia="宋体" w:hAnsi="宋体" w:cs="宋体"/>
          <w:sz w:val="24"/>
          <w:szCs w:val="24"/>
        </w:rPr>
      </w:pPr>
      <w:r>
        <w:rPr>
          <w:rFonts w:ascii="宋体" w:eastAsia="宋体" w:hAnsi="宋体" w:cs="宋体" w:hint="eastAsia"/>
          <w:sz w:val="24"/>
          <w:szCs w:val="24"/>
        </w:rPr>
        <w:t>初步设计各专业图纸</w:t>
      </w:r>
    </w:p>
    <w:p w:rsidR="00977C38" w:rsidRDefault="00526F20">
      <w:pPr>
        <w:pStyle w:val="afff6"/>
        <w:numPr>
          <w:ilvl w:val="0"/>
          <w:numId w:val="39"/>
        </w:numPr>
        <w:spacing w:line="360" w:lineRule="auto"/>
        <w:ind w:firstLineChars="0"/>
        <w:rPr>
          <w:rFonts w:ascii="宋体" w:eastAsia="宋体" w:hAnsi="宋体" w:cs="宋体"/>
          <w:sz w:val="24"/>
          <w:szCs w:val="24"/>
        </w:rPr>
      </w:pPr>
      <w:r>
        <w:rPr>
          <w:rFonts w:ascii="宋体" w:eastAsia="宋体" w:hAnsi="宋体" w:cs="宋体" w:hint="eastAsia"/>
          <w:sz w:val="24"/>
          <w:szCs w:val="24"/>
        </w:rPr>
        <w:t>报规审批文件</w:t>
      </w:r>
    </w:p>
    <w:p w:rsidR="00977C38" w:rsidRDefault="00526F20">
      <w:pPr>
        <w:pStyle w:val="afff6"/>
        <w:numPr>
          <w:ilvl w:val="0"/>
          <w:numId w:val="39"/>
        </w:numPr>
        <w:spacing w:line="360" w:lineRule="auto"/>
        <w:ind w:firstLineChars="0"/>
        <w:rPr>
          <w:rFonts w:ascii="宋体" w:eastAsia="宋体" w:hAnsi="宋体" w:cs="宋体"/>
          <w:sz w:val="24"/>
          <w:szCs w:val="24"/>
        </w:rPr>
      </w:pPr>
      <w:r>
        <w:rPr>
          <w:rFonts w:ascii="宋体" w:eastAsia="宋体" w:hAnsi="宋体" w:cs="宋体" w:hint="eastAsia"/>
          <w:sz w:val="24"/>
          <w:szCs w:val="24"/>
        </w:rPr>
        <w:lastRenderedPageBreak/>
        <w:t>超限审查相关文件</w:t>
      </w:r>
    </w:p>
    <w:p w:rsidR="00977C38" w:rsidRDefault="00526F20">
      <w:pPr>
        <w:pStyle w:val="afff6"/>
        <w:numPr>
          <w:ilvl w:val="0"/>
          <w:numId w:val="39"/>
        </w:numPr>
        <w:spacing w:line="360" w:lineRule="auto"/>
        <w:ind w:firstLineChars="0"/>
        <w:rPr>
          <w:rFonts w:ascii="宋体" w:eastAsia="宋体" w:hAnsi="宋体" w:cs="宋体"/>
          <w:sz w:val="24"/>
          <w:szCs w:val="24"/>
        </w:rPr>
      </w:pPr>
      <w:r>
        <w:rPr>
          <w:rFonts w:ascii="宋体" w:eastAsia="宋体" w:hAnsi="宋体" w:cs="宋体" w:hint="eastAsia"/>
          <w:sz w:val="24"/>
          <w:szCs w:val="24"/>
        </w:rPr>
        <w:t>初步设计专家评审会相关文件</w:t>
      </w:r>
    </w:p>
    <w:p w:rsidR="00977C38" w:rsidRDefault="00526F20">
      <w:pPr>
        <w:pStyle w:val="afff6"/>
        <w:numPr>
          <w:ilvl w:val="0"/>
          <w:numId w:val="39"/>
        </w:numPr>
        <w:spacing w:line="360" w:lineRule="auto"/>
        <w:ind w:firstLineChars="0"/>
        <w:rPr>
          <w:rFonts w:ascii="宋体" w:eastAsia="宋体" w:hAnsi="宋体" w:cs="宋体"/>
          <w:sz w:val="24"/>
          <w:szCs w:val="24"/>
        </w:rPr>
      </w:pPr>
      <w:r>
        <w:rPr>
          <w:rFonts w:ascii="宋体" w:eastAsia="宋体" w:hAnsi="宋体" w:cs="宋体" w:hint="eastAsia"/>
          <w:sz w:val="24"/>
          <w:szCs w:val="24"/>
        </w:rPr>
        <w:t>初步设计概算文件</w:t>
      </w:r>
    </w:p>
    <w:p w:rsidR="00977C38" w:rsidRDefault="00526F20">
      <w:pPr>
        <w:pStyle w:val="afff6"/>
        <w:numPr>
          <w:ilvl w:val="0"/>
          <w:numId w:val="39"/>
        </w:numPr>
        <w:spacing w:line="360" w:lineRule="auto"/>
        <w:ind w:firstLineChars="0"/>
        <w:rPr>
          <w:rFonts w:ascii="宋体" w:eastAsia="宋体" w:hAnsi="宋体" w:cs="宋体"/>
          <w:sz w:val="24"/>
          <w:szCs w:val="24"/>
        </w:rPr>
      </w:pPr>
      <w:r>
        <w:rPr>
          <w:rFonts w:ascii="宋体" w:eastAsia="宋体" w:hAnsi="宋体" w:cs="宋体" w:hint="eastAsia"/>
          <w:sz w:val="24"/>
          <w:szCs w:val="24"/>
        </w:rPr>
        <w:t>建设单位提供的其它清单编制文件</w:t>
      </w:r>
    </w:p>
    <w:p w:rsidR="00977C38" w:rsidRDefault="00526F20">
      <w:pPr>
        <w:pStyle w:val="afff6"/>
        <w:numPr>
          <w:ilvl w:val="0"/>
          <w:numId w:val="39"/>
        </w:numPr>
        <w:spacing w:line="360" w:lineRule="auto"/>
        <w:ind w:firstLineChars="0"/>
        <w:rPr>
          <w:rFonts w:ascii="宋体" w:eastAsia="宋体" w:hAnsi="宋体" w:cs="宋体"/>
          <w:sz w:val="24"/>
          <w:szCs w:val="24"/>
        </w:rPr>
      </w:pPr>
      <w:r>
        <w:rPr>
          <w:rFonts w:ascii="宋体" w:eastAsia="宋体" w:hAnsi="宋体" w:cs="宋体" w:hint="eastAsia"/>
          <w:sz w:val="24"/>
          <w:szCs w:val="24"/>
        </w:rPr>
        <w:t>初步设计专项成果（装配式、绿建、节能、光储直柔、近零能耗、海绵城市、新城建等）</w:t>
      </w:r>
    </w:p>
    <w:p w:rsidR="00977C38" w:rsidRDefault="00977C38">
      <w:pPr>
        <w:pStyle w:val="afff6"/>
        <w:spacing w:line="360" w:lineRule="auto"/>
        <w:ind w:left="420" w:firstLineChars="0" w:firstLine="0"/>
        <w:rPr>
          <w:rFonts w:ascii="宋体" w:eastAsia="宋体" w:hAnsi="宋体" w:cs="宋体"/>
          <w:sz w:val="24"/>
          <w:szCs w:val="24"/>
        </w:rPr>
      </w:pPr>
    </w:p>
    <w:p w:rsidR="00977C38" w:rsidRDefault="00526F20">
      <w:pPr>
        <w:rPr>
          <w:rFonts w:ascii="宋体" w:eastAsia="宋体" w:hAnsi="宋体" w:cs="宋体"/>
          <w:sz w:val="24"/>
          <w:szCs w:val="24"/>
        </w:rPr>
      </w:pPr>
      <w:r>
        <w:rPr>
          <w:rFonts w:ascii="宋体" w:eastAsia="宋体" w:hAnsi="宋体" w:cs="宋体" w:hint="eastAsia"/>
          <w:b/>
          <w:kern w:val="0"/>
          <w:sz w:val="36"/>
          <w:szCs w:val="36"/>
        </w:rPr>
        <w:br w:type="page"/>
      </w:r>
    </w:p>
    <w:p w:rsidR="00977C38" w:rsidRDefault="00526F20">
      <w:pPr>
        <w:pStyle w:val="afff6"/>
        <w:numPr>
          <w:ilvl w:val="0"/>
          <w:numId w:val="36"/>
        </w:numPr>
        <w:autoSpaceDE w:val="0"/>
        <w:autoSpaceDN w:val="0"/>
        <w:adjustRightInd w:val="0"/>
        <w:spacing w:line="360" w:lineRule="auto"/>
        <w:ind w:firstLineChars="0"/>
        <w:outlineLvl w:val="1"/>
        <w:rPr>
          <w:rFonts w:ascii="宋体" w:eastAsia="宋体" w:hAnsi="宋体" w:cs="宋体"/>
          <w:b/>
          <w:kern w:val="0"/>
          <w:sz w:val="36"/>
          <w:szCs w:val="36"/>
        </w:rPr>
      </w:pPr>
      <w:bookmarkStart w:id="55" w:name="_Toc9730"/>
      <w:bookmarkStart w:id="56" w:name="_Toc21188"/>
      <w:r>
        <w:rPr>
          <w:rFonts w:ascii="宋体" w:eastAsia="宋体" w:hAnsi="宋体" w:cs="宋体" w:hint="eastAsia"/>
          <w:b/>
          <w:kern w:val="0"/>
          <w:sz w:val="36"/>
          <w:szCs w:val="36"/>
        </w:rPr>
        <w:lastRenderedPageBreak/>
        <w:t>施工图总体设计原则</w:t>
      </w:r>
      <w:bookmarkEnd w:id="55"/>
      <w:bookmarkEnd w:id="56"/>
    </w:p>
    <w:p w:rsidR="00977C38" w:rsidRDefault="00526F20">
      <w:pPr>
        <w:widowControl/>
        <w:spacing w:line="360" w:lineRule="auto"/>
        <w:ind w:firstLine="420"/>
        <w:rPr>
          <w:rFonts w:ascii="宋体" w:eastAsia="宋体" w:hAnsi="宋体" w:cs="宋体"/>
          <w:sz w:val="24"/>
          <w:szCs w:val="24"/>
        </w:rPr>
      </w:pPr>
      <w:r>
        <w:rPr>
          <w:rFonts w:ascii="宋体" w:eastAsia="宋体" w:hAnsi="宋体" w:cs="宋体" w:hint="eastAsia"/>
          <w:sz w:val="24"/>
          <w:szCs w:val="24"/>
        </w:rPr>
        <w:t>本项目作为新城建产业的示范园区，建设应坚持遵循安全可靠、经济实用、资源节约、环境友好和适度创新的原则。施工图设计中应认真贯彻执行</w:t>
      </w:r>
      <w:r>
        <w:rPr>
          <w:rFonts w:ascii="宋体" w:eastAsia="宋体" w:hAnsi="宋体" w:cs="宋体" w:hint="eastAsia"/>
          <w:sz w:val="24"/>
          <w:szCs w:val="24"/>
        </w:rPr>
        <w:t>ISO 9001</w:t>
      </w:r>
      <w:r>
        <w:rPr>
          <w:rFonts w:ascii="宋体" w:eastAsia="宋体" w:hAnsi="宋体" w:cs="宋体" w:hint="eastAsia"/>
          <w:sz w:val="24"/>
          <w:szCs w:val="24"/>
        </w:rPr>
        <w:t>质量管理体系</w:t>
      </w:r>
      <w:r>
        <w:rPr>
          <w:rFonts w:ascii="宋体" w:eastAsia="宋体" w:hAnsi="宋体" w:cs="宋体" w:hint="eastAsia"/>
          <w:sz w:val="24"/>
          <w:szCs w:val="24"/>
        </w:rPr>
        <w:t>,</w:t>
      </w:r>
      <w:r>
        <w:rPr>
          <w:rFonts w:ascii="宋体" w:eastAsia="宋体" w:hAnsi="宋体" w:cs="宋体" w:hint="eastAsia"/>
          <w:sz w:val="24"/>
          <w:szCs w:val="24"/>
        </w:rPr>
        <w:t>确保设计质量，对施工图设计工作的设计成果文件的正确性、完整性、有效性、经济合理性、可靠性、清晰性负责。</w:t>
      </w:r>
    </w:p>
    <w:p w:rsidR="00977C38" w:rsidRDefault="00526F20">
      <w:pPr>
        <w:widowControl/>
        <w:spacing w:line="360" w:lineRule="auto"/>
        <w:ind w:firstLine="420"/>
        <w:rPr>
          <w:rFonts w:ascii="宋体" w:eastAsia="宋体" w:hAnsi="宋体" w:cs="宋体"/>
          <w:sz w:val="24"/>
          <w:szCs w:val="24"/>
        </w:rPr>
      </w:pPr>
      <w:r>
        <w:rPr>
          <w:rFonts w:ascii="宋体" w:eastAsia="宋体" w:hAnsi="宋体" w:cs="宋体" w:hint="eastAsia"/>
          <w:sz w:val="24"/>
          <w:szCs w:val="24"/>
        </w:rPr>
        <w:t>施工图深化设计中充分尊重原方案和初步设计团队的创作理念，认真落实《广州市人民政府广东省住房和城乡建设厅关于申请建立新城建产业及应用示范基地的函》（穗府函</w:t>
      </w:r>
      <w:r>
        <w:rPr>
          <w:rFonts w:ascii="宋体" w:eastAsia="宋体" w:hAnsi="宋体" w:cs="宋体" w:hint="eastAsia"/>
          <w:sz w:val="24"/>
          <w:szCs w:val="24"/>
        </w:rPr>
        <w:t>[2021]210</w:t>
      </w:r>
      <w:r>
        <w:rPr>
          <w:rFonts w:ascii="宋体" w:eastAsia="宋体" w:hAnsi="宋体" w:cs="宋体" w:hint="eastAsia"/>
          <w:sz w:val="24"/>
          <w:szCs w:val="24"/>
        </w:rPr>
        <w:t>号）和《住房和城乡建设部办公厅关于同意创建“新城建”产业与应用示范基地的函》（建办改发函</w:t>
      </w:r>
      <w:r>
        <w:rPr>
          <w:rFonts w:ascii="宋体" w:eastAsia="宋体" w:hAnsi="宋体" w:cs="宋体" w:hint="eastAsia"/>
          <w:sz w:val="24"/>
          <w:szCs w:val="24"/>
        </w:rPr>
        <w:t>[2022]38</w:t>
      </w:r>
      <w:r>
        <w:rPr>
          <w:rFonts w:ascii="宋体" w:eastAsia="宋体" w:hAnsi="宋体" w:cs="宋体" w:hint="eastAsia"/>
          <w:sz w:val="24"/>
          <w:szCs w:val="24"/>
        </w:rPr>
        <w:t>号）的相关精神，按照新城建专项评审专家会评审意见和建设单位意见，从经济、合理、可控、适度和高效成本控制与可复制可推广经验的角度出发，做有落地性、经济性、示范性、可持续性、展示性和前瞻性的新城建产业的示范园区。施工图设计完成时，应通过新城建</w:t>
      </w:r>
      <w:r>
        <w:rPr>
          <w:rFonts w:ascii="宋体" w:eastAsia="宋体" w:hAnsi="宋体" w:cs="宋体" w:hint="eastAsia"/>
          <w:sz w:val="24"/>
          <w:szCs w:val="24"/>
        </w:rPr>
        <w:t>专家的评审。</w:t>
      </w:r>
    </w:p>
    <w:p w:rsidR="00977C38" w:rsidRDefault="00526F20">
      <w:pPr>
        <w:widowControl/>
        <w:spacing w:line="360" w:lineRule="auto"/>
        <w:ind w:firstLine="420"/>
        <w:rPr>
          <w:rFonts w:ascii="宋体" w:eastAsia="宋体" w:hAnsi="宋体" w:cs="宋体"/>
          <w:sz w:val="24"/>
          <w:szCs w:val="24"/>
        </w:rPr>
      </w:pPr>
      <w:r>
        <w:rPr>
          <w:rFonts w:ascii="宋体" w:eastAsia="宋体" w:hAnsi="宋体" w:cs="宋体" w:hint="eastAsia"/>
          <w:sz w:val="24"/>
          <w:szCs w:val="24"/>
        </w:rPr>
        <w:t>在开展施工图深化设计前，施工图深化设计单位应当认真查看方案和初步设计团队的设计成果和参考相关文件。包括并不限于：项目设计理念、项目效果图、报规总图、其它报规成果文件、初步设计总说明、初步设计相关图纸成果（包括并不限于建筑、结构、水、暖通、消防弱电、智能化、景观等各专业成果）、初步设计专项成果文件（人防、泛光、节能、绿建、装配式、光储直柔）、初步设计相关评审文件（结构超限评审、初步设计）、建设单位对施工图深化方向的意见、和本文件中列举的新规范、设计输入条件等。</w:t>
      </w:r>
    </w:p>
    <w:p w:rsidR="00977C38" w:rsidRDefault="00526F20">
      <w:pPr>
        <w:widowControl/>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在施工图深化设计中，应当具有的重要</w:t>
      </w:r>
      <w:r>
        <w:rPr>
          <w:rFonts w:ascii="宋体" w:eastAsia="宋体" w:hAnsi="宋体" w:cs="宋体" w:hint="eastAsia"/>
          <w:sz w:val="24"/>
          <w:szCs w:val="24"/>
        </w:rPr>
        <w:t>阶段和步骤，包括并不限于：</w:t>
      </w:r>
    </w:p>
    <w:p w:rsidR="00977C38" w:rsidRDefault="00526F20">
      <w:pPr>
        <w:pStyle w:val="afff6"/>
        <w:widowControl/>
        <w:numPr>
          <w:ilvl w:val="0"/>
          <w:numId w:val="40"/>
        </w:numPr>
        <w:spacing w:line="360" w:lineRule="auto"/>
        <w:ind w:firstLineChars="0"/>
        <w:rPr>
          <w:rFonts w:ascii="宋体" w:eastAsia="宋体" w:hAnsi="宋体" w:cs="宋体"/>
          <w:sz w:val="24"/>
          <w:szCs w:val="24"/>
        </w:rPr>
      </w:pPr>
      <w:r>
        <w:rPr>
          <w:rFonts w:ascii="宋体" w:eastAsia="宋体" w:hAnsi="宋体" w:cs="宋体" w:hint="eastAsia"/>
          <w:sz w:val="24"/>
          <w:szCs w:val="24"/>
        </w:rPr>
        <w:t>和原初步设计团队充分沟通交底。</w:t>
      </w:r>
    </w:p>
    <w:p w:rsidR="00977C38" w:rsidRDefault="00526F20">
      <w:pPr>
        <w:pStyle w:val="afff6"/>
        <w:widowControl/>
        <w:numPr>
          <w:ilvl w:val="0"/>
          <w:numId w:val="40"/>
        </w:numPr>
        <w:spacing w:line="360" w:lineRule="auto"/>
        <w:ind w:firstLineChars="0"/>
        <w:rPr>
          <w:rFonts w:ascii="宋体" w:eastAsia="宋体" w:hAnsi="宋体" w:cs="宋体"/>
          <w:sz w:val="24"/>
          <w:szCs w:val="24"/>
        </w:rPr>
      </w:pPr>
      <w:r>
        <w:rPr>
          <w:rFonts w:ascii="宋体" w:eastAsia="宋体" w:hAnsi="宋体" w:cs="宋体" w:hint="eastAsia"/>
          <w:sz w:val="24"/>
          <w:szCs w:val="24"/>
        </w:rPr>
        <w:t>原初步设计和方案设计团队对施工图成果的评审。</w:t>
      </w:r>
    </w:p>
    <w:p w:rsidR="00977C38" w:rsidRDefault="00526F20">
      <w:pPr>
        <w:pStyle w:val="afff6"/>
        <w:widowControl/>
        <w:numPr>
          <w:ilvl w:val="0"/>
          <w:numId w:val="40"/>
        </w:numPr>
        <w:spacing w:line="360" w:lineRule="auto"/>
        <w:ind w:firstLineChars="0"/>
        <w:rPr>
          <w:rFonts w:ascii="宋体" w:eastAsia="宋体" w:hAnsi="宋体" w:cs="宋体"/>
          <w:sz w:val="24"/>
          <w:szCs w:val="24"/>
        </w:rPr>
      </w:pPr>
      <w:r>
        <w:rPr>
          <w:rFonts w:ascii="宋体" w:eastAsia="宋体" w:hAnsi="宋体" w:cs="宋体" w:hint="eastAsia"/>
          <w:sz w:val="24"/>
          <w:szCs w:val="24"/>
        </w:rPr>
        <w:t>建设单位指定的外部专家团队对施工图成果的评审。</w:t>
      </w:r>
    </w:p>
    <w:p w:rsidR="00977C38" w:rsidRDefault="00526F20">
      <w:pPr>
        <w:pStyle w:val="afff6"/>
        <w:widowControl/>
        <w:numPr>
          <w:ilvl w:val="0"/>
          <w:numId w:val="40"/>
        </w:numPr>
        <w:spacing w:line="360" w:lineRule="auto"/>
        <w:ind w:firstLineChars="0"/>
        <w:rPr>
          <w:rFonts w:ascii="宋体" w:eastAsia="宋体" w:hAnsi="宋体" w:cs="宋体"/>
          <w:sz w:val="24"/>
          <w:szCs w:val="24"/>
        </w:rPr>
      </w:pPr>
      <w:r>
        <w:rPr>
          <w:rFonts w:ascii="宋体" w:eastAsia="宋体" w:hAnsi="宋体" w:cs="宋体" w:hint="eastAsia"/>
          <w:sz w:val="24"/>
          <w:szCs w:val="24"/>
        </w:rPr>
        <w:t>建设单位指定造价预算单位对施工图和预算成果的评审。</w:t>
      </w:r>
    </w:p>
    <w:p w:rsidR="00977C38" w:rsidRDefault="00526F20">
      <w:pPr>
        <w:pStyle w:val="afff6"/>
        <w:widowControl/>
        <w:numPr>
          <w:ilvl w:val="0"/>
          <w:numId w:val="40"/>
        </w:numPr>
        <w:spacing w:line="360" w:lineRule="auto"/>
        <w:ind w:firstLineChars="0"/>
        <w:rPr>
          <w:rFonts w:ascii="宋体" w:eastAsia="宋体" w:hAnsi="宋体" w:cs="宋体"/>
          <w:sz w:val="24"/>
          <w:szCs w:val="24"/>
        </w:rPr>
      </w:pPr>
      <w:r>
        <w:rPr>
          <w:rFonts w:ascii="宋体" w:eastAsia="宋体" w:hAnsi="宋体" w:cs="宋体" w:hint="eastAsia"/>
          <w:sz w:val="24"/>
          <w:szCs w:val="24"/>
        </w:rPr>
        <w:t>图审单位对施工图成果的评审。</w:t>
      </w:r>
    </w:p>
    <w:p w:rsidR="00977C38" w:rsidRDefault="00526F20">
      <w:pPr>
        <w:pStyle w:val="afff6"/>
        <w:widowControl/>
        <w:numPr>
          <w:ilvl w:val="0"/>
          <w:numId w:val="40"/>
        </w:numPr>
        <w:spacing w:line="360" w:lineRule="auto"/>
        <w:ind w:firstLineChars="0"/>
        <w:rPr>
          <w:rFonts w:ascii="宋体" w:eastAsia="宋体" w:hAnsi="宋体" w:cs="宋体"/>
          <w:sz w:val="24"/>
          <w:szCs w:val="24"/>
        </w:rPr>
      </w:pPr>
      <w:r>
        <w:rPr>
          <w:rFonts w:ascii="宋体" w:eastAsia="宋体" w:hAnsi="宋体" w:cs="宋体" w:hint="eastAsia"/>
          <w:sz w:val="24"/>
          <w:szCs w:val="24"/>
        </w:rPr>
        <w:t>广东省绿建预评审。</w:t>
      </w:r>
    </w:p>
    <w:p w:rsidR="00977C38" w:rsidRDefault="00526F20">
      <w:pPr>
        <w:pStyle w:val="afff6"/>
        <w:widowControl/>
        <w:numPr>
          <w:ilvl w:val="0"/>
          <w:numId w:val="40"/>
        </w:numPr>
        <w:spacing w:line="360" w:lineRule="auto"/>
        <w:ind w:firstLineChars="0"/>
        <w:rPr>
          <w:rFonts w:ascii="宋体" w:eastAsia="宋体" w:hAnsi="宋体" w:cs="宋体"/>
          <w:sz w:val="24"/>
          <w:szCs w:val="24"/>
        </w:rPr>
      </w:pPr>
      <w:r>
        <w:rPr>
          <w:rFonts w:ascii="宋体" w:eastAsia="宋体" w:hAnsi="宋体" w:cs="宋体" w:hint="eastAsia"/>
          <w:sz w:val="24"/>
          <w:szCs w:val="24"/>
        </w:rPr>
        <w:t>近零能耗建筑施工图评审。</w:t>
      </w:r>
    </w:p>
    <w:p w:rsidR="00977C38" w:rsidRDefault="00526F20">
      <w:pPr>
        <w:pStyle w:val="afff6"/>
        <w:widowControl/>
        <w:numPr>
          <w:ilvl w:val="0"/>
          <w:numId w:val="40"/>
        </w:numPr>
        <w:spacing w:line="360" w:lineRule="auto"/>
        <w:ind w:firstLineChars="0"/>
        <w:rPr>
          <w:rFonts w:ascii="宋体" w:eastAsia="宋体" w:hAnsi="宋体" w:cs="宋体"/>
          <w:sz w:val="24"/>
          <w:szCs w:val="24"/>
        </w:rPr>
      </w:pPr>
      <w:r>
        <w:rPr>
          <w:rFonts w:ascii="宋体" w:eastAsia="宋体" w:hAnsi="宋体" w:cs="宋体" w:hint="eastAsia"/>
          <w:sz w:val="24"/>
          <w:szCs w:val="24"/>
        </w:rPr>
        <w:t>新城建专家组对施工图设计的评审。</w:t>
      </w:r>
    </w:p>
    <w:p w:rsidR="00977C38" w:rsidRDefault="00526F20">
      <w:pPr>
        <w:pStyle w:val="afff6"/>
        <w:widowControl/>
        <w:numPr>
          <w:ilvl w:val="0"/>
          <w:numId w:val="40"/>
        </w:numPr>
        <w:spacing w:line="360" w:lineRule="auto"/>
        <w:ind w:firstLineChars="0"/>
        <w:rPr>
          <w:rFonts w:ascii="宋体" w:eastAsia="宋体" w:hAnsi="宋体" w:cs="宋体"/>
          <w:sz w:val="24"/>
          <w:szCs w:val="24"/>
        </w:rPr>
      </w:pPr>
      <w:r>
        <w:rPr>
          <w:rFonts w:ascii="宋体" w:eastAsia="宋体" w:hAnsi="宋体" w:cs="宋体" w:hint="eastAsia"/>
          <w:sz w:val="24"/>
          <w:szCs w:val="24"/>
        </w:rPr>
        <w:lastRenderedPageBreak/>
        <w:t>CIM</w:t>
      </w:r>
      <w:r>
        <w:rPr>
          <w:rFonts w:ascii="宋体" w:eastAsia="宋体" w:hAnsi="宋体" w:cs="宋体" w:hint="eastAsia"/>
          <w:sz w:val="24"/>
          <w:szCs w:val="24"/>
        </w:rPr>
        <w:t>平台对施工图设计成果的评审等。</w:t>
      </w:r>
    </w:p>
    <w:p w:rsidR="00977C38" w:rsidRDefault="00526F20">
      <w:pPr>
        <w:widowControl/>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在施工图深化设计中，应当始终贯彻以下原则：</w:t>
      </w:r>
    </w:p>
    <w:p w:rsidR="00977C38" w:rsidRDefault="00526F20">
      <w:pPr>
        <w:pStyle w:val="afff6"/>
        <w:widowControl/>
        <w:numPr>
          <w:ilvl w:val="0"/>
          <w:numId w:val="41"/>
        </w:numPr>
        <w:spacing w:line="360" w:lineRule="auto"/>
        <w:ind w:left="360" w:firstLine="480"/>
        <w:rPr>
          <w:rFonts w:ascii="宋体" w:eastAsia="宋体" w:hAnsi="宋体" w:cs="宋体"/>
          <w:sz w:val="24"/>
          <w:szCs w:val="24"/>
        </w:rPr>
      </w:pPr>
      <w:r>
        <w:rPr>
          <w:rFonts w:ascii="宋体" w:eastAsia="宋体" w:hAnsi="宋体" w:cs="宋体" w:hint="eastAsia"/>
          <w:sz w:val="24"/>
          <w:szCs w:val="24"/>
        </w:rPr>
        <w:t>满足国家关于</w:t>
      </w:r>
      <w:r>
        <w:rPr>
          <w:rFonts w:ascii="宋体" w:eastAsia="宋体" w:hAnsi="宋体" w:cs="宋体" w:hint="eastAsia"/>
          <w:sz w:val="24"/>
          <w:szCs w:val="24"/>
        </w:rPr>
        <w:t>智能化和新城建</w:t>
      </w:r>
      <w:r>
        <w:rPr>
          <w:rFonts w:ascii="宋体" w:eastAsia="宋体" w:hAnsi="宋体" w:cs="宋体" w:hint="eastAsia"/>
          <w:sz w:val="24"/>
          <w:szCs w:val="24"/>
        </w:rPr>
        <w:t>设计的规范标准的要求及设计行业相关技术规范条文的要求，严格执行国家工程建设标准强制性条文。“以人为本”的设计原则，考虑到使用者的使用需求。</w:t>
      </w:r>
    </w:p>
    <w:p w:rsidR="00977C38" w:rsidRDefault="00526F20">
      <w:pPr>
        <w:pStyle w:val="afff6"/>
        <w:widowControl/>
        <w:numPr>
          <w:ilvl w:val="0"/>
          <w:numId w:val="41"/>
        </w:numPr>
        <w:spacing w:line="360" w:lineRule="auto"/>
        <w:ind w:left="360" w:firstLine="480"/>
        <w:rPr>
          <w:rFonts w:ascii="宋体" w:eastAsia="宋体" w:hAnsi="宋体" w:cs="宋体"/>
          <w:sz w:val="24"/>
          <w:szCs w:val="24"/>
        </w:rPr>
      </w:pPr>
      <w:r>
        <w:rPr>
          <w:rFonts w:ascii="宋体" w:eastAsia="宋体" w:hAnsi="宋体" w:cs="宋体" w:hint="eastAsia"/>
          <w:sz w:val="24"/>
          <w:szCs w:val="24"/>
        </w:rPr>
        <w:t>项目设计应符合</w:t>
      </w:r>
      <w:r>
        <w:rPr>
          <w:rFonts w:ascii="宋体" w:eastAsia="宋体" w:hAnsi="宋体" w:cs="宋体" w:hint="eastAsia"/>
          <w:sz w:val="24"/>
          <w:szCs w:val="24"/>
        </w:rPr>
        <w:t>有关部门提出的新城建示范要求</w:t>
      </w:r>
      <w:r>
        <w:rPr>
          <w:rFonts w:ascii="宋体" w:eastAsia="宋体" w:hAnsi="宋体" w:cs="宋体" w:hint="eastAsia"/>
          <w:sz w:val="24"/>
          <w:szCs w:val="24"/>
        </w:rPr>
        <w:t>，同时满足业主关于项目投资控制的目标。</w:t>
      </w:r>
    </w:p>
    <w:p w:rsidR="00977C38" w:rsidRDefault="00526F20">
      <w:pPr>
        <w:pStyle w:val="afff6"/>
        <w:widowControl/>
        <w:numPr>
          <w:ilvl w:val="0"/>
          <w:numId w:val="41"/>
        </w:numPr>
        <w:spacing w:line="360" w:lineRule="auto"/>
        <w:ind w:left="360" w:firstLine="480"/>
        <w:rPr>
          <w:rFonts w:ascii="宋体" w:eastAsia="宋体" w:hAnsi="宋体" w:cs="宋体"/>
          <w:sz w:val="24"/>
          <w:szCs w:val="24"/>
        </w:rPr>
      </w:pPr>
      <w:r>
        <w:rPr>
          <w:rFonts w:ascii="宋体" w:eastAsia="宋体" w:hAnsi="宋体" w:cs="宋体" w:hint="eastAsia"/>
          <w:sz w:val="24"/>
          <w:szCs w:val="24"/>
        </w:rPr>
        <w:t>在保证设计质量的前提下，本项目必须按照项目投资额度和要求严格控制，实行投资控制，严格控制施工图设计的变更和改单数量，确保工程预算不突破投资目标。</w:t>
      </w:r>
    </w:p>
    <w:p w:rsidR="00977C38" w:rsidRDefault="00526F20">
      <w:pPr>
        <w:pStyle w:val="afff6"/>
        <w:widowControl/>
        <w:numPr>
          <w:ilvl w:val="0"/>
          <w:numId w:val="41"/>
        </w:numPr>
        <w:spacing w:line="360" w:lineRule="auto"/>
        <w:ind w:left="360" w:firstLine="480"/>
        <w:rPr>
          <w:rFonts w:ascii="宋体" w:eastAsia="宋体" w:hAnsi="宋体" w:cs="宋体"/>
          <w:sz w:val="24"/>
          <w:szCs w:val="24"/>
        </w:rPr>
      </w:pPr>
      <w:r>
        <w:rPr>
          <w:rFonts w:ascii="宋体" w:eastAsia="宋体" w:hAnsi="宋体" w:cs="宋体" w:hint="eastAsia"/>
          <w:sz w:val="24"/>
          <w:szCs w:val="24"/>
        </w:rPr>
        <w:t>承包人交付的设计文件应符合中华人民共和国现行的有关法律、行政法规和相关的工程设计技术规范、规定及标准，必须执行国家规定的工程建设标准强制性条文要</w:t>
      </w:r>
      <w:r>
        <w:rPr>
          <w:rFonts w:ascii="宋体" w:eastAsia="宋体" w:hAnsi="宋体" w:cs="宋体" w:hint="eastAsia"/>
          <w:sz w:val="24"/>
          <w:szCs w:val="24"/>
        </w:rPr>
        <w:t>求。在项目设计、建设期间，若有由国家、省、市有关部门颁发的新规范、标准、规定等，承包人必须按要求落实到设计和设计变更中。</w:t>
      </w:r>
    </w:p>
    <w:p w:rsidR="00977C38" w:rsidRDefault="00526F20">
      <w:pPr>
        <w:pStyle w:val="afff6"/>
        <w:widowControl/>
        <w:numPr>
          <w:ilvl w:val="0"/>
          <w:numId w:val="41"/>
        </w:numPr>
        <w:spacing w:line="360" w:lineRule="auto"/>
        <w:ind w:left="360" w:firstLine="480"/>
        <w:rPr>
          <w:rFonts w:ascii="宋体" w:eastAsia="宋体" w:hAnsi="宋体" w:cs="宋体"/>
          <w:sz w:val="24"/>
          <w:szCs w:val="24"/>
        </w:rPr>
      </w:pPr>
      <w:r>
        <w:rPr>
          <w:rFonts w:ascii="宋体" w:eastAsia="宋体" w:hAnsi="宋体" w:cs="宋体" w:hint="eastAsia"/>
          <w:sz w:val="24"/>
          <w:szCs w:val="24"/>
        </w:rPr>
        <w:t>由于工程设计的特殊需要对设计规范、规程中非强制性的条文，允许稍有选择和突破，但承包人必须提出充分的理由，提交充分的质量保证措施，并经建设管理单位论证同意后以文件形式认可。</w:t>
      </w:r>
    </w:p>
    <w:p w:rsidR="00977C38" w:rsidRDefault="00526F20">
      <w:pPr>
        <w:pStyle w:val="afff6"/>
        <w:widowControl/>
        <w:numPr>
          <w:ilvl w:val="0"/>
          <w:numId w:val="41"/>
        </w:numPr>
        <w:spacing w:line="360" w:lineRule="auto"/>
        <w:ind w:left="360" w:firstLine="480"/>
        <w:rPr>
          <w:rFonts w:ascii="宋体" w:eastAsia="宋体" w:hAnsi="宋体" w:cs="宋体"/>
          <w:sz w:val="24"/>
          <w:szCs w:val="24"/>
        </w:rPr>
      </w:pPr>
      <w:r>
        <w:rPr>
          <w:rFonts w:ascii="宋体" w:eastAsia="宋体" w:hAnsi="宋体" w:cs="宋体" w:hint="eastAsia"/>
          <w:sz w:val="24"/>
          <w:szCs w:val="24"/>
        </w:rPr>
        <w:t>项目选用的工程材料和设备，其质量标准必须符合中华人民共和国国家规范、标准要求。并满足绿色建筑评价对绿色建材应用的要求。</w:t>
      </w:r>
    </w:p>
    <w:p w:rsidR="00977C38" w:rsidRDefault="00526F20">
      <w:pPr>
        <w:pStyle w:val="afff6"/>
        <w:widowControl/>
        <w:numPr>
          <w:ilvl w:val="0"/>
          <w:numId w:val="41"/>
        </w:numPr>
        <w:spacing w:line="360" w:lineRule="auto"/>
        <w:ind w:left="360" w:firstLine="480"/>
        <w:rPr>
          <w:rFonts w:ascii="宋体" w:eastAsia="宋体" w:hAnsi="宋体" w:cs="宋体"/>
          <w:sz w:val="24"/>
          <w:szCs w:val="24"/>
        </w:rPr>
      </w:pPr>
      <w:r>
        <w:rPr>
          <w:rFonts w:ascii="宋体" w:eastAsia="宋体" w:hAnsi="宋体" w:cs="宋体" w:hint="eastAsia"/>
          <w:sz w:val="24"/>
          <w:szCs w:val="24"/>
        </w:rPr>
        <w:t>配合</w:t>
      </w:r>
      <w:r>
        <w:rPr>
          <w:rFonts w:ascii="宋体" w:eastAsia="宋体" w:hAnsi="宋体" w:cs="宋体" w:hint="eastAsia"/>
          <w:sz w:val="24"/>
          <w:szCs w:val="24"/>
        </w:rPr>
        <w:t>主体施工图单位和建设单位，及其</w:t>
      </w:r>
      <w:r>
        <w:rPr>
          <w:rFonts w:ascii="宋体" w:eastAsia="宋体" w:hAnsi="宋体" w:cs="宋体" w:hint="eastAsia"/>
          <w:sz w:val="24"/>
          <w:szCs w:val="24"/>
        </w:rPr>
        <w:t>指定的外部团队（包括并不限于内装、景观、泛光照明、标识标牌、市政</w:t>
      </w:r>
      <w:r>
        <w:rPr>
          <w:rFonts w:ascii="宋体" w:eastAsia="宋体" w:hAnsi="宋体" w:cs="宋体" w:hint="eastAsia"/>
          <w:sz w:val="24"/>
          <w:szCs w:val="24"/>
        </w:rPr>
        <w:t>、能源站</w:t>
      </w:r>
      <w:r>
        <w:rPr>
          <w:rFonts w:ascii="宋体" w:eastAsia="宋体" w:hAnsi="宋体" w:cs="宋体" w:hint="eastAsia"/>
          <w:sz w:val="24"/>
          <w:szCs w:val="24"/>
        </w:rPr>
        <w:t>、</w:t>
      </w:r>
      <w:r>
        <w:rPr>
          <w:rFonts w:ascii="宋体" w:eastAsia="宋体" w:hAnsi="宋体" w:cs="宋体" w:hint="eastAsia"/>
          <w:sz w:val="24"/>
          <w:szCs w:val="24"/>
        </w:rPr>
        <w:t>电梯</w:t>
      </w:r>
      <w:r>
        <w:rPr>
          <w:rFonts w:ascii="宋体" w:eastAsia="宋体" w:hAnsi="宋体" w:cs="宋体" w:hint="eastAsia"/>
          <w:sz w:val="24"/>
          <w:szCs w:val="24"/>
        </w:rPr>
        <w:t>等）协同设计工作</w:t>
      </w:r>
      <w:r>
        <w:rPr>
          <w:rFonts w:ascii="宋体" w:eastAsia="宋体" w:hAnsi="宋体" w:cs="宋体" w:hint="eastAsia"/>
          <w:sz w:val="24"/>
          <w:szCs w:val="24"/>
        </w:rPr>
        <w:t>和施工配合</w:t>
      </w:r>
      <w:r>
        <w:rPr>
          <w:rFonts w:ascii="宋体" w:eastAsia="宋体" w:hAnsi="宋体" w:cs="宋体" w:hint="eastAsia"/>
          <w:sz w:val="24"/>
          <w:szCs w:val="24"/>
        </w:rPr>
        <w:t>，对外部条件需求和配合需求落实到位。</w:t>
      </w:r>
    </w:p>
    <w:p w:rsidR="00977C38" w:rsidRDefault="00526F20">
      <w:pPr>
        <w:pStyle w:val="afff6"/>
        <w:widowControl/>
        <w:numPr>
          <w:ilvl w:val="0"/>
          <w:numId w:val="41"/>
        </w:numPr>
        <w:spacing w:line="360" w:lineRule="auto"/>
        <w:ind w:left="360" w:firstLine="480"/>
        <w:rPr>
          <w:rFonts w:ascii="宋体" w:eastAsia="宋体" w:hAnsi="宋体" w:cs="宋体"/>
          <w:sz w:val="24"/>
          <w:szCs w:val="24"/>
        </w:rPr>
      </w:pPr>
      <w:r>
        <w:rPr>
          <w:rFonts w:ascii="宋体" w:eastAsia="宋体" w:hAnsi="宋体" w:cs="宋体" w:hint="eastAsia"/>
          <w:sz w:val="24"/>
          <w:szCs w:val="24"/>
        </w:rPr>
        <w:t>施工单位应</w:t>
      </w:r>
      <w:r>
        <w:rPr>
          <w:rFonts w:ascii="宋体" w:eastAsia="宋体" w:hAnsi="宋体" w:cs="宋体" w:hint="eastAsia"/>
          <w:sz w:val="24"/>
          <w:szCs w:val="24"/>
        </w:rPr>
        <w:t>以</w:t>
      </w:r>
      <w:r>
        <w:rPr>
          <w:rFonts w:ascii="宋体" w:eastAsia="宋体" w:hAnsi="宋体" w:cs="宋体" w:hint="eastAsia"/>
          <w:sz w:val="24"/>
          <w:szCs w:val="24"/>
        </w:rPr>
        <w:t>新城建方案阶段专家会评审意见</w:t>
      </w:r>
      <w:r>
        <w:rPr>
          <w:rFonts w:ascii="宋体" w:eastAsia="宋体" w:hAnsi="宋体" w:cs="宋体" w:hint="eastAsia"/>
          <w:sz w:val="24"/>
          <w:szCs w:val="24"/>
        </w:rPr>
        <w:t>作为依据，</w:t>
      </w:r>
      <w:r>
        <w:rPr>
          <w:rFonts w:ascii="宋体" w:eastAsia="宋体" w:hAnsi="宋体" w:cs="宋体" w:hint="eastAsia"/>
          <w:sz w:val="24"/>
          <w:szCs w:val="24"/>
        </w:rPr>
        <w:t>按照初步设计的技术路径和住建组织的专家会论证结果</w:t>
      </w:r>
      <w:r>
        <w:rPr>
          <w:rFonts w:ascii="宋体" w:eastAsia="宋体" w:hAnsi="宋体" w:cs="宋体" w:hint="eastAsia"/>
          <w:sz w:val="24"/>
          <w:szCs w:val="24"/>
        </w:rPr>
        <w:t>进行深化</w:t>
      </w:r>
      <w:r>
        <w:rPr>
          <w:rFonts w:ascii="宋体" w:eastAsia="宋体" w:hAnsi="宋体" w:cs="宋体" w:hint="eastAsia"/>
          <w:sz w:val="24"/>
          <w:szCs w:val="24"/>
        </w:rPr>
        <w:t>，不进行技术路径调整</w:t>
      </w:r>
      <w:r>
        <w:rPr>
          <w:rFonts w:ascii="宋体" w:eastAsia="宋体" w:hAnsi="宋体" w:cs="宋体" w:hint="eastAsia"/>
          <w:sz w:val="24"/>
          <w:szCs w:val="24"/>
        </w:rPr>
        <w:t>。</w:t>
      </w:r>
    </w:p>
    <w:p w:rsidR="00977C38" w:rsidRDefault="00526F20">
      <w:pPr>
        <w:pStyle w:val="afff6"/>
        <w:widowControl/>
        <w:numPr>
          <w:ilvl w:val="0"/>
          <w:numId w:val="41"/>
        </w:numPr>
        <w:ind w:left="360" w:firstLine="480"/>
        <w:rPr>
          <w:rFonts w:ascii="宋体" w:eastAsia="宋体" w:hAnsi="宋体" w:cs="宋体"/>
          <w:sz w:val="24"/>
          <w:szCs w:val="24"/>
        </w:rPr>
      </w:pPr>
      <w:r>
        <w:rPr>
          <w:rFonts w:ascii="宋体" w:hAnsi="宋体" w:cs="宋体" w:hint="eastAsia"/>
          <w:sz w:val="24"/>
        </w:rPr>
        <w:t>方案修改、优化需征得初步设计单位及发包人单位同意后，方可进行调整</w:t>
      </w:r>
      <w:r>
        <w:rPr>
          <w:rFonts w:ascii="宋体" w:hAnsi="宋体" w:cs="宋体" w:hint="eastAsia"/>
          <w:sz w:val="24"/>
        </w:rPr>
        <w:t>。</w:t>
      </w:r>
    </w:p>
    <w:p w:rsidR="00977C38" w:rsidRDefault="00977C38">
      <w:pPr>
        <w:pStyle w:val="afff6"/>
        <w:widowControl/>
        <w:spacing w:line="360" w:lineRule="auto"/>
        <w:ind w:leftChars="200" w:left="420" w:firstLineChars="0" w:firstLine="0"/>
        <w:rPr>
          <w:rFonts w:ascii="宋体" w:eastAsia="宋体" w:hAnsi="宋体" w:cs="宋体"/>
          <w:sz w:val="24"/>
          <w:szCs w:val="24"/>
        </w:rPr>
      </w:pPr>
    </w:p>
    <w:p w:rsidR="00977C38" w:rsidRDefault="00977C38">
      <w:pPr>
        <w:rPr>
          <w:rFonts w:ascii="宋体" w:eastAsia="宋体" w:hAnsi="宋体" w:cs="宋体"/>
          <w:sz w:val="24"/>
          <w:szCs w:val="24"/>
        </w:rPr>
      </w:pPr>
    </w:p>
    <w:p w:rsidR="00977C38" w:rsidRDefault="00526F20">
      <w:pPr>
        <w:rPr>
          <w:rFonts w:ascii="宋体" w:eastAsia="宋体" w:hAnsi="宋体" w:cs="宋体"/>
          <w:sz w:val="24"/>
          <w:szCs w:val="24"/>
        </w:rPr>
      </w:pPr>
      <w:r>
        <w:rPr>
          <w:rFonts w:ascii="宋体" w:eastAsia="宋体" w:hAnsi="宋体" w:cs="宋体" w:hint="eastAsia"/>
          <w:b/>
          <w:kern w:val="0"/>
          <w:sz w:val="36"/>
          <w:szCs w:val="36"/>
        </w:rPr>
        <w:br w:type="page"/>
      </w:r>
    </w:p>
    <w:p w:rsidR="00977C38" w:rsidRDefault="00526F20">
      <w:pPr>
        <w:pStyle w:val="afff6"/>
        <w:numPr>
          <w:ilvl w:val="0"/>
          <w:numId w:val="36"/>
        </w:numPr>
        <w:autoSpaceDE w:val="0"/>
        <w:autoSpaceDN w:val="0"/>
        <w:adjustRightInd w:val="0"/>
        <w:spacing w:line="360" w:lineRule="auto"/>
        <w:ind w:firstLineChars="0"/>
        <w:outlineLvl w:val="1"/>
        <w:rPr>
          <w:rFonts w:ascii="宋体" w:eastAsia="宋体" w:hAnsi="宋体" w:cs="宋体"/>
          <w:sz w:val="24"/>
          <w:szCs w:val="24"/>
        </w:rPr>
      </w:pPr>
      <w:bookmarkStart w:id="57" w:name="_Toc4851"/>
      <w:bookmarkStart w:id="58" w:name="_Toc12148"/>
      <w:r>
        <w:rPr>
          <w:rFonts w:ascii="宋体" w:eastAsia="宋体" w:hAnsi="宋体" w:cs="宋体" w:hint="eastAsia"/>
          <w:b/>
          <w:kern w:val="0"/>
          <w:sz w:val="36"/>
          <w:szCs w:val="36"/>
        </w:rPr>
        <w:lastRenderedPageBreak/>
        <w:t>建筑专业新城建相关施工图设计任务</w:t>
      </w:r>
      <w:bookmarkEnd w:id="57"/>
      <w:bookmarkEnd w:id="58"/>
    </w:p>
    <w:p w:rsidR="00977C38" w:rsidRDefault="00526F20">
      <w:pPr>
        <w:widowControl/>
        <w:spacing w:line="360" w:lineRule="auto"/>
        <w:rPr>
          <w:rFonts w:ascii="宋体" w:eastAsia="宋体" w:hAnsi="宋体" w:cs="宋体"/>
          <w:sz w:val="24"/>
          <w:szCs w:val="24"/>
        </w:rPr>
      </w:pPr>
      <w:r>
        <w:rPr>
          <w:rFonts w:ascii="宋体" w:eastAsia="宋体" w:hAnsi="宋体" w:cs="宋体" w:hint="eastAsia"/>
          <w:b/>
          <w:bCs/>
          <w:sz w:val="24"/>
          <w:szCs w:val="24"/>
        </w:rPr>
        <w:t xml:space="preserve">1. </w:t>
      </w:r>
      <w:r>
        <w:rPr>
          <w:rFonts w:ascii="宋体" w:eastAsia="宋体" w:hAnsi="宋体" w:cs="宋体" w:hint="eastAsia"/>
          <w:b/>
          <w:bCs/>
          <w:sz w:val="24"/>
          <w:szCs w:val="24"/>
        </w:rPr>
        <w:t>项目建筑概况：</w:t>
      </w:r>
    </w:p>
    <w:p w:rsidR="00977C38" w:rsidRDefault="00526F20">
      <w:pPr>
        <w:widowControl/>
        <w:spacing w:line="360" w:lineRule="auto"/>
        <w:rPr>
          <w:rFonts w:ascii="宋体" w:eastAsia="宋体" w:hAnsi="宋体" w:cs="宋体"/>
          <w:sz w:val="24"/>
          <w:szCs w:val="24"/>
        </w:rPr>
      </w:pPr>
      <w:r>
        <w:rPr>
          <w:rFonts w:ascii="宋体" w:eastAsia="宋体" w:hAnsi="宋体" w:cs="宋体" w:hint="eastAsia"/>
          <w:b/>
          <w:sz w:val="24"/>
          <w:szCs w:val="24"/>
        </w:rPr>
        <w:t>建筑设计使用年限：</w:t>
      </w:r>
      <w:r>
        <w:rPr>
          <w:rFonts w:ascii="宋体" w:eastAsia="宋体" w:hAnsi="宋体" w:cs="宋体" w:hint="eastAsia"/>
          <w:sz w:val="24"/>
          <w:szCs w:val="24"/>
        </w:rPr>
        <w:t>50</w:t>
      </w:r>
      <w:r>
        <w:rPr>
          <w:rFonts w:ascii="宋体" w:eastAsia="宋体" w:hAnsi="宋体" w:cs="宋体" w:hint="eastAsia"/>
          <w:sz w:val="24"/>
          <w:szCs w:val="24"/>
        </w:rPr>
        <w:t>年</w:t>
      </w:r>
    </w:p>
    <w:p w:rsidR="00977C38" w:rsidRDefault="00526F20">
      <w:pPr>
        <w:widowControl/>
        <w:spacing w:line="360" w:lineRule="auto"/>
        <w:rPr>
          <w:rFonts w:ascii="宋体" w:eastAsia="宋体" w:hAnsi="宋体" w:cs="宋体"/>
          <w:sz w:val="24"/>
          <w:szCs w:val="24"/>
        </w:rPr>
      </w:pPr>
      <w:r>
        <w:rPr>
          <w:rFonts w:ascii="宋体" w:eastAsia="宋体" w:hAnsi="宋体" w:cs="宋体" w:hint="eastAsia"/>
          <w:b/>
          <w:sz w:val="24"/>
          <w:szCs w:val="24"/>
        </w:rPr>
        <w:t>项目防水等级：</w:t>
      </w:r>
      <w:r>
        <w:rPr>
          <w:rFonts w:ascii="宋体" w:eastAsia="宋体" w:hAnsi="宋体" w:cs="宋体" w:hint="eastAsia"/>
          <w:sz w:val="24"/>
          <w:szCs w:val="24"/>
        </w:rPr>
        <w:t>主要屋面防水等级</w:t>
      </w:r>
      <w:r>
        <w:rPr>
          <w:rFonts w:ascii="宋体" w:eastAsia="宋体" w:hAnsi="宋体" w:cs="宋体" w:hint="eastAsia"/>
          <w:sz w:val="24"/>
          <w:szCs w:val="24"/>
        </w:rPr>
        <w:t>I</w:t>
      </w:r>
      <w:r>
        <w:rPr>
          <w:rFonts w:ascii="宋体" w:eastAsia="宋体" w:hAnsi="宋体" w:cs="宋体" w:hint="eastAsia"/>
          <w:sz w:val="24"/>
          <w:szCs w:val="24"/>
        </w:rPr>
        <w:t>级；单、多层和高层裙楼不在主要屋面层的阳台、露台等局部小屋面</w:t>
      </w:r>
      <w:r>
        <w:rPr>
          <w:rFonts w:ascii="宋体" w:eastAsia="宋体" w:hAnsi="宋体" w:cs="宋体" w:hint="eastAsia"/>
          <w:sz w:val="24"/>
          <w:szCs w:val="24"/>
        </w:rPr>
        <w:t>II</w:t>
      </w:r>
      <w:r>
        <w:rPr>
          <w:rFonts w:ascii="宋体" w:eastAsia="宋体" w:hAnsi="宋体" w:cs="宋体" w:hint="eastAsia"/>
          <w:sz w:val="24"/>
          <w:szCs w:val="24"/>
        </w:rPr>
        <w:t>级；</w:t>
      </w:r>
    </w:p>
    <w:p w:rsidR="00977C38" w:rsidRDefault="00526F20">
      <w:pPr>
        <w:widowControl/>
        <w:spacing w:line="360" w:lineRule="auto"/>
        <w:rPr>
          <w:rFonts w:ascii="宋体" w:eastAsia="宋体" w:hAnsi="宋体" w:cs="宋体"/>
          <w:sz w:val="24"/>
          <w:szCs w:val="24"/>
        </w:rPr>
      </w:pPr>
      <w:r>
        <w:rPr>
          <w:rFonts w:ascii="宋体" w:eastAsia="宋体" w:hAnsi="宋体" w:cs="宋体" w:hint="eastAsia"/>
          <w:b/>
          <w:sz w:val="24"/>
          <w:szCs w:val="24"/>
        </w:rPr>
        <w:t>地下室防水等级：</w:t>
      </w:r>
      <w:r>
        <w:rPr>
          <w:rFonts w:ascii="宋体" w:eastAsia="宋体" w:hAnsi="宋体" w:cs="宋体" w:hint="eastAsia"/>
          <w:sz w:val="24"/>
          <w:szCs w:val="24"/>
        </w:rPr>
        <w:t>顶板、底板为一级，侧壁为二级（部分重点机房为一级）；地下室子项防水混凝土抗渗等级为</w:t>
      </w:r>
      <w:r>
        <w:rPr>
          <w:rFonts w:ascii="宋体" w:eastAsia="宋体" w:hAnsi="宋体" w:cs="宋体" w:hint="eastAsia"/>
          <w:sz w:val="24"/>
          <w:szCs w:val="24"/>
        </w:rPr>
        <w:t>P6</w:t>
      </w:r>
      <w:r>
        <w:rPr>
          <w:rFonts w:ascii="宋体" w:eastAsia="宋体" w:hAnsi="宋体" w:cs="宋体" w:hint="eastAsia"/>
          <w:sz w:val="24"/>
          <w:szCs w:val="24"/>
        </w:rPr>
        <w:t>；地下设备用房子项防水混凝土抗渗等级为</w:t>
      </w:r>
      <w:r>
        <w:rPr>
          <w:rFonts w:ascii="宋体" w:eastAsia="宋体" w:hAnsi="宋体" w:cs="宋体" w:hint="eastAsia"/>
          <w:sz w:val="24"/>
          <w:szCs w:val="24"/>
        </w:rPr>
        <w:t>P8.</w:t>
      </w:r>
    </w:p>
    <w:p w:rsidR="00977C38" w:rsidRDefault="00526F20">
      <w:pPr>
        <w:widowControl/>
        <w:spacing w:line="360" w:lineRule="auto"/>
        <w:rPr>
          <w:rFonts w:ascii="宋体" w:eastAsia="宋体" w:hAnsi="宋体" w:cs="宋体"/>
          <w:sz w:val="24"/>
          <w:szCs w:val="24"/>
        </w:rPr>
      </w:pPr>
      <w:r>
        <w:rPr>
          <w:rFonts w:ascii="宋体" w:eastAsia="宋体" w:hAnsi="宋体" w:cs="宋体" w:hint="eastAsia"/>
          <w:b/>
          <w:sz w:val="24"/>
          <w:szCs w:val="24"/>
        </w:rPr>
        <w:t>各个建筑抗震设防等级</w:t>
      </w:r>
      <w:r>
        <w:rPr>
          <w:rFonts w:ascii="宋体" w:eastAsia="宋体" w:hAnsi="宋体" w:cs="宋体" w:hint="eastAsia"/>
          <w:sz w:val="24"/>
          <w:szCs w:val="24"/>
        </w:rPr>
        <w:t xml:space="preserve"> </w:t>
      </w:r>
      <w:r>
        <w:rPr>
          <w:rFonts w:ascii="宋体" w:eastAsia="宋体" w:hAnsi="宋体" w:cs="宋体" w:hint="eastAsia"/>
          <w:sz w:val="24"/>
          <w:szCs w:val="24"/>
        </w:rPr>
        <w:t>丙级。</w:t>
      </w:r>
    </w:p>
    <w:p w:rsidR="00977C38" w:rsidRDefault="00526F20">
      <w:pPr>
        <w:widowControl/>
        <w:spacing w:line="360" w:lineRule="auto"/>
        <w:rPr>
          <w:rFonts w:ascii="宋体" w:eastAsia="宋体" w:hAnsi="宋体" w:cs="宋体"/>
          <w:b/>
          <w:sz w:val="24"/>
          <w:szCs w:val="24"/>
        </w:rPr>
      </w:pPr>
      <w:r>
        <w:rPr>
          <w:rFonts w:ascii="宋体" w:eastAsia="宋体" w:hAnsi="宋体" w:cs="宋体" w:hint="eastAsia"/>
          <w:b/>
          <w:sz w:val="24"/>
          <w:szCs w:val="24"/>
        </w:rPr>
        <w:t>各个建筑单体的定性详初步设计总说明。</w:t>
      </w:r>
    </w:p>
    <w:p w:rsidR="00977C38" w:rsidRDefault="00977C38">
      <w:pPr>
        <w:pStyle w:val="afff6"/>
        <w:widowControl/>
        <w:spacing w:line="360" w:lineRule="auto"/>
        <w:ind w:firstLineChars="0" w:firstLine="0"/>
        <w:rPr>
          <w:rFonts w:ascii="宋体" w:eastAsia="宋体" w:hAnsi="宋体" w:cs="宋体"/>
          <w:sz w:val="24"/>
          <w:szCs w:val="24"/>
        </w:rPr>
      </w:pP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b/>
          <w:bCs/>
          <w:sz w:val="24"/>
          <w:szCs w:val="24"/>
        </w:rPr>
        <w:t xml:space="preserve">2. </w:t>
      </w:r>
      <w:r>
        <w:rPr>
          <w:rFonts w:ascii="宋体" w:eastAsia="宋体" w:hAnsi="宋体" w:cs="宋体" w:hint="eastAsia"/>
          <w:b/>
          <w:bCs/>
          <w:sz w:val="24"/>
          <w:szCs w:val="24"/>
        </w:rPr>
        <w:t>新城建点位说明：</w:t>
      </w:r>
      <w:r>
        <w:rPr>
          <w:rFonts w:ascii="宋体" w:eastAsia="宋体" w:hAnsi="宋体" w:cs="宋体" w:hint="eastAsia"/>
          <w:sz w:val="24"/>
          <w:szCs w:val="24"/>
        </w:rPr>
        <w:t>根据《广州市人民政府广东省住房和城乡建设厅关于申请建立新城建产业及应用示范基地的函》（穗府函</w:t>
      </w:r>
      <w:r>
        <w:rPr>
          <w:rFonts w:ascii="宋体" w:eastAsia="宋体" w:hAnsi="宋体" w:cs="宋体" w:hint="eastAsia"/>
          <w:sz w:val="24"/>
          <w:szCs w:val="24"/>
        </w:rPr>
        <w:t>[2021]210</w:t>
      </w:r>
      <w:r>
        <w:rPr>
          <w:rFonts w:ascii="宋体" w:eastAsia="宋体" w:hAnsi="宋体" w:cs="宋体" w:hint="eastAsia"/>
          <w:sz w:val="24"/>
          <w:szCs w:val="24"/>
        </w:rPr>
        <w:t>号）和《住房和城乡建设部办公厅关于同意创建“新城建”产业与应用示范基地的函》（建办改发函</w:t>
      </w:r>
      <w:r>
        <w:rPr>
          <w:rFonts w:ascii="宋体" w:eastAsia="宋体" w:hAnsi="宋体" w:cs="宋体" w:hint="eastAsia"/>
          <w:sz w:val="24"/>
          <w:szCs w:val="24"/>
        </w:rPr>
        <w:t>[2022]38</w:t>
      </w:r>
      <w:r>
        <w:rPr>
          <w:rFonts w:ascii="宋体" w:eastAsia="宋体" w:hAnsi="宋体" w:cs="宋体" w:hint="eastAsia"/>
          <w:sz w:val="24"/>
          <w:szCs w:val="24"/>
        </w:rPr>
        <w:t>号），本次设计属于设计之都二期的一部分（南区，北区不在本次设计范围），需符</w:t>
      </w:r>
      <w:r>
        <w:rPr>
          <w:rFonts w:ascii="宋体" w:eastAsia="宋体" w:hAnsi="宋体" w:cs="宋体" w:hint="eastAsia"/>
          <w:sz w:val="24"/>
          <w:szCs w:val="24"/>
        </w:rPr>
        <w:t>合“新城建”相关要求。</w:t>
      </w:r>
    </w:p>
    <w:p w:rsidR="00977C38" w:rsidRDefault="00526F20">
      <w:pPr>
        <w:pStyle w:val="afff6"/>
        <w:widowControl/>
        <w:spacing w:line="360" w:lineRule="auto"/>
        <w:ind w:firstLineChars="0" w:firstLine="0"/>
        <w:rPr>
          <w:rFonts w:ascii="宋体" w:eastAsia="宋体" w:hAnsi="宋体" w:cs="宋体"/>
          <w:sz w:val="24"/>
          <w:szCs w:val="24"/>
        </w:rPr>
        <w:sectPr w:rsidR="00977C38">
          <w:pgSz w:w="11906" w:h="16838"/>
          <w:pgMar w:top="1440" w:right="1800" w:bottom="1440" w:left="1800" w:header="851" w:footer="992" w:gutter="0"/>
          <w:cols w:space="425"/>
          <w:docGrid w:type="lines" w:linePitch="312"/>
        </w:sectPr>
      </w:pPr>
      <w:r>
        <w:rPr>
          <w:rFonts w:ascii="宋体" w:eastAsia="宋体" w:hAnsi="宋体" w:cs="宋体" w:hint="eastAsia"/>
          <w:sz w:val="24"/>
          <w:szCs w:val="24"/>
        </w:rPr>
        <w:t>各子项新城建目标详下表。主要包括沿河楼栋绿建三星、其余楼栋绿建二星（详绿建初步设计说明）、示范楼栋采用光储直柔措施（详电专业篇章）、达到近零能耗标准（详）、接入广州</w:t>
      </w:r>
      <w:r>
        <w:rPr>
          <w:rFonts w:ascii="宋体" w:eastAsia="宋体" w:hAnsi="宋体" w:cs="宋体" w:hint="eastAsia"/>
          <w:sz w:val="24"/>
          <w:szCs w:val="24"/>
        </w:rPr>
        <w:t>CIM</w:t>
      </w:r>
      <w:r>
        <w:rPr>
          <w:rFonts w:ascii="宋体" w:eastAsia="宋体" w:hAnsi="宋体" w:cs="宋体" w:hint="eastAsia"/>
          <w:sz w:val="24"/>
          <w:szCs w:val="24"/>
        </w:rPr>
        <w:t>平台（详智能化新城建篇章）、高标准装配园区（详装配式专篇）、和便利后期新城建平台开发设置的特殊新城建园区环境监测点位等。</w:t>
      </w:r>
    </w:p>
    <w:p w:rsidR="00977C38" w:rsidRDefault="00977C38">
      <w:pPr>
        <w:spacing w:line="360" w:lineRule="auto"/>
        <w:rPr>
          <w:rFonts w:ascii="宋体" w:eastAsia="宋体" w:hAnsi="宋体"/>
          <w:sz w:val="24"/>
          <w:szCs w:val="24"/>
        </w:rPr>
      </w:pPr>
    </w:p>
    <w:p w:rsidR="00977C38" w:rsidRDefault="00526F20">
      <w:pPr>
        <w:spacing w:line="360" w:lineRule="auto"/>
        <w:rPr>
          <w:rFonts w:ascii="宋体" w:eastAsia="宋体" w:hAnsi="宋体"/>
          <w:sz w:val="24"/>
          <w:szCs w:val="24"/>
        </w:rPr>
        <w:sectPr w:rsidR="00977C38">
          <w:pgSz w:w="16838" w:h="11906" w:orient="landscape"/>
          <w:pgMar w:top="1800" w:right="1440" w:bottom="1800" w:left="1440" w:header="851" w:footer="992" w:gutter="0"/>
          <w:cols w:space="425"/>
          <w:docGrid w:type="lines" w:linePitch="312"/>
        </w:sectPr>
      </w:pPr>
      <w:r>
        <w:rPr>
          <w:rFonts w:ascii="宋体" w:eastAsia="宋体" w:hAnsi="宋体" w:hint="eastAsia"/>
          <w:noProof/>
          <w:sz w:val="24"/>
          <w:szCs w:val="24"/>
        </w:rPr>
        <w:drawing>
          <wp:inline distT="0" distB="0" distL="114300" distR="114300">
            <wp:extent cx="9511030" cy="4307205"/>
            <wp:effectExtent l="0" t="0" r="13970" b="171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9511030" cy="4307205"/>
                    </a:xfrm>
                    <a:prstGeom prst="rect">
                      <a:avLst/>
                    </a:prstGeom>
                    <a:noFill/>
                    <a:ln>
                      <a:noFill/>
                    </a:ln>
                  </pic:spPr>
                </pic:pic>
              </a:graphicData>
            </a:graphic>
          </wp:inline>
        </w:drawing>
      </w:r>
    </w:p>
    <w:p w:rsidR="00977C38" w:rsidRDefault="00526F20">
      <w:pPr>
        <w:spacing w:line="360" w:lineRule="auto"/>
        <w:rPr>
          <w:rFonts w:ascii="宋体" w:eastAsia="宋体" w:hAnsi="宋体"/>
          <w:sz w:val="24"/>
          <w:szCs w:val="24"/>
        </w:rPr>
      </w:pPr>
      <w:r>
        <w:rPr>
          <w:rFonts w:ascii="宋体" w:eastAsia="宋体" w:hAnsi="宋体" w:hint="eastAsia"/>
          <w:sz w:val="24"/>
          <w:szCs w:val="24"/>
        </w:rPr>
        <w:lastRenderedPageBreak/>
        <w:t>各子项部分特殊的绿建、新城建设施点位及位置详各层平面图。与水专业和智慧市政相关的新城建监测点位详各专业对应图纸。</w:t>
      </w:r>
    </w:p>
    <w:p w:rsidR="00977C38" w:rsidRDefault="00977C38">
      <w:pPr>
        <w:spacing w:line="360" w:lineRule="auto"/>
        <w:rPr>
          <w:rFonts w:ascii="宋体" w:eastAsia="宋体" w:hAnsi="宋体"/>
          <w:sz w:val="24"/>
          <w:szCs w:val="24"/>
        </w:rPr>
      </w:pPr>
    </w:p>
    <w:p w:rsidR="00977C38" w:rsidRDefault="00526F20">
      <w:pPr>
        <w:spacing w:line="360" w:lineRule="auto"/>
        <w:rPr>
          <w:rFonts w:ascii="宋体" w:eastAsia="宋体" w:hAnsi="宋体"/>
          <w:sz w:val="24"/>
          <w:szCs w:val="24"/>
        </w:rPr>
      </w:pPr>
      <w:r>
        <w:rPr>
          <w:rFonts w:ascii="宋体" w:eastAsia="宋体" w:hAnsi="宋体"/>
          <w:sz w:val="24"/>
          <w:szCs w:val="24"/>
        </w:rPr>
        <w:t>主要园区环境监测内容包括以下项目：</w:t>
      </w:r>
    </w:p>
    <w:p w:rsidR="00977C38" w:rsidRDefault="00526F20">
      <w:pPr>
        <w:numPr>
          <w:ilvl w:val="0"/>
          <w:numId w:val="42"/>
        </w:numPr>
        <w:spacing w:line="360" w:lineRule="auto"/>
        <w:rPr>
          <w:rFonts w:ascii="宋体" w:eastAsia="宋体" w:hAnsi="宋体"/>
          <w:sz w:val="24"/>
          <w:szCs w:val="24"/>
        </w:rPr>
      </w:pPr>
      <w:r>
        <w:rPr>
          <w:rFonts w:ascii="宋体" w:eastAsia="宋体" w:hAnsi="宋体"/>
          <w:sz w:val="24"/>
          <w:szCs w:val="24"/>
        </w:rPr>
        <w:t>园区地面空气质量监测站</w:t>
      </w:r>
      <w:r>
        <w:rPr>
          <w:rFonts w:ascii="宋体" w:eastAsia="宋体" w:hAnsi="宋体" w:hint="eastAsia"/>
          <w:sz w:val="24"/>
          <w:szCs w:val="24"/>
        </w:rPr>
        <w:t>1</w:t>
      </w:r>
      <w:r>
        <w:rPr>
          <w:rFonts w:ascii="宋体" w:eastAsia="宋体" w:hAnsi="宋体"/>
          <w:sz w:val="24"/>
          <w:szCs w:val="24"/>
        </w:rPr>
        <w:t>处，监测点位</w:t>
      </w:r>
      <w:r>
        <w:rPr>
          <w:rFonts w:ascii="宋体" w:eastAsia="宋体" w:hAnsi="宋体" w:hint="eastAsia"/>
          <w:sz w:val="24"/>
          <w:szCs w:val="24"/>
        </w:rPr>
        <w:t>6</w:t>
      </w:r>
      <w:r>
        <w:rPr>
          <w:rFonts w:ascii="宋体" w:eastAsia="宋体" w:hAnsi="宋体" w:hint="eastAsia"/>
          <w:sz w:val="24"/>
          <w:szCs w:val="24"/>
        </w:rPr>
        <w:t>处，</w:t>
      </w:r>
      <w:r>
        <w:rPr>
          <w:rFonts w:ascii="宋体" w:eastAsia="宋体" w:hAnsi="宋体"/>
          <w:sz w:val="24"/>
          <w:szCs w:val="24"/>
        </w:rPr>
        <w:t>（包括</w:t>
      </w:r>
      <w:r>
        <w:rPr>
          <w:rFonts w:ascii="宋体" w:eastAsia="宋体" w:hAnsi="宋体" w:hint="eastAsia"/>
          <w:sz w:val="24"/>
          <w:szCs w:val="24"/>
        </w:rPr>
        <w:t>CO</w:t>
      </w:r>
      <w:r>
        <w:rPr>
          <w:rFonts w:ascii="宋体" w:eastAsia="宋体" w:hAnsi="宋体" w:hint="eastAsia"/>
          <w:sz w:val="24"/>
          <w:szCs w:val="24"/>
        </w:rPr>
        <w:t>、</w:t>
      </w:r>
      <w:r>
        <w:rPr>
          <w:rFonts w:ascii="宋体" w:eastAsia="宋体" w:hAnsi="宋体" w:hint="eastAsia"/>
          <w:sz w:val="24"/>
          <w:szCs w:val="24"/>
        </w:rPr>
        <w:t>NOx</w:t>
      </w:r>
      <w:r>
        <w:rPr>
          <w:rFonts w:ascii="宋体" w:eastAsia="宋体" w:hAnsi="宋体" w:hint="eastAsia"/>
          <w:sz w:val="24"/>
          <w:szCs w:val="24"/>
        </w:rPr>
        <w:t>、</w:t>
      </w:r>
      <w:r>
        <w:rPr>
          <w:rFonts w:ascii="宋体" w:eastAsia="宋体" w:hAnsi="宋体" w:hint="eastAsia"/>
          <w:sz w:val="24"/>
          <w:szCs w:val="24"/>
        </w:rPr>
        <w:t>PM2.5</w:t>
      </w:r>
      <w:r>
        <w:rPr>
          <w:rFonts w:ascii="宋体" w:eastAsia="宋体" w:hAnsi="宋体" w:hint="eastAsia"/>
          <w:sz w:val="24"/>
          <w:szCs w:val="24"/>
        </w:rPr>
        <w:t>、</w:t>
      </w:r>
      <w:r>
        <w:rPr>
          <w:rFonts w:ascii="宋体" w:eastAsia="宋体" w:hAnsi="宋体" w:hint="eastAsia"/>
          <w:sz w:val="24"/>
          <w:szCs w:val="24"/>
        </w:rPr>
        <w:t>PM10</w:t>
      </w:r>
      <w:r>
        <w:rPr>
          <w:rFonts w:ascii="宋体" w:eastAsia="宋体" w:hAnsi="宋体" w:hint="eastAsia"/>
          <w:sz w:val="24"/>
          <w:szCs w:val="24"/>
        </w:rPr>
        <w:t>、</w:t>
      </w:r>
      <w:r>
        <w:rPr>
          <w:rFonts w:ascii="宋体" w:eastAsia="宋体" w:hAnsi="宋体" w:hint="eastAsia"/>
          <w:sz w:val="24"/>
          <w:szCs w:val="24"/>
        </w:rPr>
        <w:t>O3</w:t>
      </w:r>
      <w:r>
        <w:rPr>
          <w:rFonts w:ascii="宋体" w:eastAsia="宋体" w:hAnsi="宋体" w:hint="eastAsia"/>
          <w:sz w:val="24"/>
          <w:szCs w:val="24"/>
        </w:rPr>
        <w:t>、</w:t>
      </w:r>
      <w:r>
        <w:rPr>
          <w:rFonts w:ascii="宋体" w:eastAsia="宋体" w:hAnsi="宋体" w:hint="eastAsia"/>
          <w:sz w:val="24"/>
          <w:szCs w:val="24"/>
        </w:rPr>
        <w:t xml:space="preserve"> SO2</w:t>
      </w:r>
      <w:r>
        <w:rPr>
          <w:rFonts w:ascii="宋体" w:eastAsia="宋体" w:hAnsi="宋体" w:hint="eastAsia"/>
          <w:sz w:val="24"/>
          <w:szCs w:val="24"/>
        </w:rPr>
        <w:t>、大气温度、大气湿度、风速、风向、气压、噪声监测</w:t>
      </w:r>
      <w:r>
        <w:rPr>
          <w:rFonts w:ascii="宋体" w:eastAsia="宋体" w:hAnsi="宋体"/>
          <w:sz w:val="24"/>
          <w:szCs w:val="24"/>
        </w:rPr>
        <w:t>）在地块四向道路中部设置，共计</w:t>
      </w:r>
      <w:r>
        <w:rPr>
          <w:rFonts w:ascii="宋体" w:eastAsia="宋体" w:hAnsi="宋体" w:hint="eastAsia"/>
          <w:sz w:val="24"/>
          <w:szCs w:val="24"/>
        </w:rPr>
        <w:t>7</w:t>
      </w:r>
      <w:r>
        <w:rPr>
          <w:rFonts w:ascii="宋体" w:eastAsia="宋体" w:hAnsi="宋体" w:hint="eastAsia"/>
          <w:sz w:val="24"/>
          <w:szCs w:val="24"/>
        </w:rPr>
        <w:t>处。</w:t>
      </w:r>
    </w:p>
    <w:p w:rsidR="00977C38" w:rsidRDefault="00526F20">
      <w:pPr>
        <w:numPr>
          <w:ilvl w:val="0"/>
          <w:numId w:val="42"/>
        </w:numPr>
        <w:spacing w:line="360" w:lineRule="auto"/>
        <w:rPr>
          <w:rFonts w:ascii="宋体" w:eastAsia="宋体" w:hAnsi="宋体"/>
          <w:sz w:val="24"/>
          <w:szCs w:val="24"/>
        </w:rPr>
      </w:pPr>
      <w:r>
        <w:rPr>
          <w:rFonts w:ascii="宋体" w:eastAsia="宋体" w:hAnsi="宋体" w:hint="eastAsia"/>
          <w:sz w:val="24"/>
          <w:szCs w:val="24"/>
        </w:rPr>
        <w:t>各个单体建筑屋面成品监测点位</w:t>
      </w:r>
      <w:r>
        <w:rPr>
          <w:rFonts w:ascii="宋体" w:eastAsia="宋体" w:hAnsi="宋体" w:hint="eastAsia"/>
          <w:sz w:val="24"/>
          <w:szCs w:val="24"/>
        </w:rPr>
        <w:t>1</w:t>
      </w:r>
      <w:r>
        <w:rPr>
          <w:rFonts w:ascii="宋体" w:eastAsia="宋体" w:hAnsi="宋体" w:hint="eastAsia"/>
          <w:sz w:val="24"/>
          <w:szCs w:val="24"/>
        </w:rPr>
        <w:t>处，（容纳温度、湿度、气压、风速、风向、噪声、</w:t>
      </w:r>
      <w:r>
        <w:rPr>
          <w:rFonts w:ascii="宋体" w:eastAsia="宋体" w:hAnsi="宋体" w:hint="eastAsia"/>
          <w:sz w:val="24"/>
          <w:szCs w:val="24"/>
        </w:rPr>
        <w:t>pm2.5</w:t>
      </w:r>
      <w:r>
        <w:rPr>
          <w:rFonts w:ascii="宋体" w:eastAsia="宋体" w:hAnsi="宋体" w:hint="eastAsia"/>
          <w:sz w:val="24"/>
          <w:szCs w:val="24"/>
        </w:rPr>
        <w:t>、</w:t>
      </w:r>
      <w:r>
        <w:rPr>
          <w:rFonts w:ascii="宋体" w:eastAsia="宋体" w:hAnsi="宋体" w:hint="eastAsia"/>
          <w:sz w:val="24"/>
          <w:szCs w:val="24"/>
        </w:rPr>
        <w:t>pm10</w:t>
      </w:r>
      <w:r>
        <w:rPr>
          <w:rFonts w:ascii="宋体" w:eastAsia="宋体" w:hAnsi="宋体" w:hint="eastAsia"/>
          <w:sz w:val="24"/>
          <w:szCs w:val="24"/>
        </w:rPr>
        <w:t>、照度监测设备）。其中照度、风向、风速探头应当和光伏板同一高度，其它放探头和气象</w:t>
      </w:r>
      <w:r>
        <w:rPr>
          <w:rFonts w:ascii="宋体" w:eastAsia="宋体" w:hAnsi="宋体" w:hint="eastAsia"/>
          <w:sz w:val="24"/>
          <w:szCs w:val="24"/>
        </w:rPr>
        <w:t>站整合，放在小屋面。</w:t>
      </w:r>
    </w:p>
    <w:p w:rsidR="00977C38" w:rsidRDefault="00526F20">
      <w:pPr>
        <w:spacing w:line="360" w:lineRule="auto"/>
        <w:rPr>
          <w:rFonts w:ascii="宋体" w:eastAsia="宋体" w:hAnsi="宋体"/>
          <w:sz w:val="24"/>
          <w:szCs w:val="24"/>
        </w:rPr>
      </w:pPr>
      <w:r>
        <w:rPr>
          <w:rFonts w:ascii="宋体" w:eastAsia="宋体" w:hAnsi="宋体" w:hint="eastAsia"/>
          <w:sz w:val="24"/>
          <w:szCs w:val="24"/>
        </w:rPr>
        <w:t>上述气象站设备主要满足近零能耗建筑检测评价标准（</w:t>
      </w:r>
      <w:r>
        <w:rPr>
          <w:rFonts w:ascii="宋体" w:eastAsia="宋体" w:hAnsi="宋体" w:hint="eastAsia"/>
          <w:sz w:val="24"/>
          <w:szCs w:val="24"/>
        </w:rPr>
        <w:t>T/CECS 740-2020</w:t>
      </w:r>
      <w:r>
        <w:rPr>
          <w:rFonts w:ascii="宋体" w:eastAsia="宋体" w:hAnsi="宋体" w:hint="eastAsia"/>
          <w:sz w:val="24"/>
          <w:szCs w:val="24"/>
        </w:rPr>
        <w:t>）中连续一年的场地环境监测数据。噪声监测满足建筑环境通用规范中对各个空间噪声品质和墙体隔声性能的持续性判断。污染物监测</w:t>
      </w:r>
      <w:r>
        <w:rPr>
          <w:rFonts w:ascii="宋体" w:eastAsia="宋体" w:hAnsi="宋体" w:hint="eastAsia"/>
          <w:sz w:val="24"/>
          <w:szCs w:val="24"/>
        </w:rPr>
        <w:t>PM2.5</w:t>
      </w:r>
      <w:r>
        <w:rPr>
          <w:rFonts w:ascii="宋体" w:eastAsia="宋体" w:hAnsi="宋体" w:hint="eastAsia"/>
          <w:sz w:val="24"/>
          <w:szCs w:val="24"/>
        </w:rPr>
        <w:t>、</w:t>
      </w:r>
      <w:r>
        <w:rPr>
          <w:rFonts w:ascii="宋体" w:eastAsia="宋体" w:hAnsi="宋体" w:hint="eastAsia"/>
          <w:sz w:val="24"/>
          <w:szCs w:val="24"/>
        </w:rPr>
        <w:t>PM10</w:t>
      </w:r>
      <w:r>
        <w:rPr>
          <w:rFonts w:ascii="宋体" w:eastAsia="宋体" w:hAnsi="宋体" w:hint="eastAsia"/>
          <w:sz w:val="24"/>
          <w:szCs w:val="24"/>
        </w:rPr>
        <w:t>满足绿建三星评价的要求。</w:t>
      </w:r>
      <w:r>
        <w:rPr>
          <w:rFonts w:ascii="宋体" w:eastAsia="宋体" w:hAnsi="宋体" w:hint="eastAsia"/>
          <w:sz w:val="24"/>
          <w:szCs w:val="24"/>
        </w:rPr>
        <w:t xml:space="preserve">NOx </w:t>
      </w:r>
      <w:r>
        <w:rPr>
          <w:rFonts w:ascii="宋体" w:eastAsia="宋体" w:hAnsi="宋体" w:hint="eastAsia"/>
          <w:sz w:val="24"/>
          <w:szCs w:val="24"/>
        </w:rPr>
        <w:t>、</w:t>
      </w:r>
      <w:r>
        <w:rPr>
          <w:rFonts w:ascii="宋体" w:eastAsia="宋体" w:hAnsi="宋体" w:hint="eastAsia"/>
          <w:sz w:val="24"/>
          <w:szCs w:val="24"/>
        </w:rPr>
        <w:t>O3</w:t>
      </w:r>
      <w:r>
        <w:rPr>
          <w:rFonts w:ascii="宋体" w:eastAsia="宋体" w:hAnsi="宋体" w:hint="eastAsia"/>
          <w:sz w:val="24"/>
          <w:szCs w:val="24"/>
        </w:rPr>
        <w:t>、</w:t>
      </w:r>
      <w:r>
        <w:rPr>
          <w:rFonts w:ascii="宋体" w:eastAsia="宋体" w:hAnsi="宋体" w:hint="eastAsia"/>
          <w:sz w:val="24"/>
          <w:szCs w:val="24"/>
        </w:rPr>
        <w:t>SO2</w:t>
      </w:r>
      <w:r>
        <w:rPr>
          <w:rFonts w:ascii="宋体" w:eastAsia="宋体" w:hAnsi="宋体" w:hint="eastAsia"/>
          <w:sz w:val="24"/>
          <w:szCs w:val="24"/>
        </w:rPr>
        <w:t>属于</w:t>
      </w:r>
      <w:r>
        <w:rPr>
          <w:rFonts w:ascii="宋体" w:eastAsia="宋体" w:hAnsi="宋体"/>
          <w:sz w:val="24"/>
          <w:szCs w:val="24"/>
        </w:rPr>
        <w:t>满足新城建要求额外提供的园区空气环境质量</w:t>
      </w:r>
      <w:r>
        <w:rPr>
          <w:rFonts w:ascii="宋体" w:eastAsia="宋体" w:hAnsi="宋体" w:hint="eastAsia"/>
          <w:sz w:val="24"/>
          <w:szCs w:val="24"/>
        </w:rPr>
        <w:t>增加项。</w:t>
      </w:r>
    </w:p>
    <w:p w:rsidR="00977C38" w:rsidRDefault="00977C38">
      <w:pPr>
        <w:spacing w:line="360" w:lineRule="auto"/>
        <w:rPr>
          <w:rFonts w:ascii="宋体" w:eastAsia="宋体" w:hAnsi="宋体"/>
          <w:sz w:val="24"/>
          <w:szCs w:val="24"/>
        </w:rPr>
      </w:pPr>
    </w:p>
    <w:p w:rsidR="00977C38" w:rsidRDefault="00526F20">
      <w:pPr>
        <w:spacing w:line="360" w:lineRule="auto"/>
        <w:rPr>
          <w:rFonts w:ascii="宋体" w:eastAsia="宋体" w:hAnsi="宋体"/>
          <w:sz w:val="24"/>
          <w:szCs w:val="24"/>
        </w:rPr>
      </w:pPr>
      <w:r>
        <w:rPr>
          <w:rFonts w:ascii="宋体" w:eastAsia="宋体" w:hAnsi="宋体" w:hint="eastAsia"/>
          <w:sz w:val="24"/>
          <w:szCs w:val="24"/>
        </w:rPr>
        <w:t>主要室内环境监测包括以下项目：</w:t>
      </w:r>
    </w:p>
    <w:p w:rsidR="00977C38" w:rsidRDefault="00526F20">
      <w:pPr>
        <w:numPr>
          <w:ilvl w:val="0"/>
          <w:numId w:val="43"/>
        </w:numPr>
        <w:spacing w:line="360" w:lineRule="auto"/>
        <w:rPr>
          <w:rFonts w:ascii="宋体" w:eastAsia="宋体" w:hAnsi="宋体"/>
          <w:sz w:val="24"/>
          <w:szCs w:val="24"/>
        </w:rPr>
      </w:pPr>
      <w:r>
        <w:rPr>
          <w:rFonts w:ascii="宋体" w:eastAsia="宋体" w:hAnsi="宋体" w:hint="eastAsia"/>
          <w:sz w:val="24"/>
          <w:szCs w:val="24"/>
        </w:rPr>
        <w:t>示范独栋每</w:t>
      </w:r>
      <w:r>
        <w:rPr>
          <w:rFonts w:ascii="宋体" w:eastAsia="宋体" w:hAnsi="宋体" w:hint="eastAsia"/>
          <w:sz w:val="24"/>
          <w:szCs w:val="24"/>
        </w:rPr>
        <w:t>个套内空间设照度（商业取消照度）、温度、湿度、噪声（商业套内取消噪声）、</w:t>
      </w:r>
      <w:r>
        <w:rPr>
          <w:rFonts w:ascii="宋体" w:eastAsia="宋体" w:hAnsi="宋体" w:hint="eastAsia"/>
          <w:sz w:val="24"/>
          <w:szCs w:val="24"/>
        </w:rPr>
        <w:t>CO</w:t>
      </w:r>
      <w:r>
        <w:rPr>
          <w:rFonts w:ascii="宋体" w:eastAsia="宋体" w:hAnsi="宋体" w:hint="eastAsia"/>
          <w:sz w:val="24"/>
          <w:szCs w:val="24"/>
        </w:rPr>
        <w:t>（天花）、</w:t>
      </w:r>
      <w:r>
        <w:rPr>
          <w:rFonts w:ascii="宋体" w:eastAsia="宋体" w:hAnsi="宋体" w:hint="eastAsia"/>
          <w:sz w:val="24"/>
          <w:szCs w:val="24"/>
        </w:rPr>
        <w:t>CO2</w:t>
      </w:r>
      <w:r>
        <w:rPr>
          <w:rFonts w:ascii="宋体" w:eastAsia="宋体" w:hAnsi="宋体" w:hint="eastAsia"/>
          <w:sz w:val="24"/>
          <w:szCs w:val="24"/>
        </w:rPr>
        <w:t>（靠近地面）、甲醛、</w:t>
      </w:r>
      <w:r>
        <w:rPr>
          <w:rFonts w:ascii="宋体" w:eastAsia="宋体" w:hAnsi="宋体" w:hint="eastAsia"/>
          <w:sz w:val="24"/>
          <w:szCs w:val="24"/>
        </w:rPr>
        <w:t>TVOC</w:t>
      </w:r>
      <w:r>
        <w:rPr>
          <w:rFonts w:ascii="宋体" w:eastAsia="宋体" w:hAnsi="宋体" w:hint="eastAsia"/>
          <w:sz w:val="24"/>
          <w:szCs w:val="24"/>
        </w:rPr>
        <w:t>浓度监测点</w:t>
      </w:r>
      <w:r>
        <w:rPr>
          <w:rFonts w:ascii="宋体" w:eastAsia="宋体" w:hAnsi="宋体" w:hint="eastAsia"/>
          <w:sz w:val="24"/>
          <w:szCs w:val="24"/>
        </w:rPr>
        <w:t>（朝向外窗）各一处。</w:t>
      </w:r>
    </w:p>
    <w:p w:rsidR="00977C38" w:rsidRDefault="00526F20">
      <w:pPr>
        <w:numPr>
          <w:ilvl w:val="0"/>
          <w:numId w:val="43"/>
        </w:numPr>
        <w:spacing w:line="360" w:lineRule="auto"/>
        <w:rPr>
          <w:rFonts w:ascii="宋体" w:eastAsia="宋体" w:hAnsi="宋体"/>
          <w:sz w:val="24"/>
          <w:szCs w:val="24"/>
        </w:rPr>
      </w:pPr>
      <w:r>
        <w:rPr>
          <w:rFonts w:ascii="宋体" w:eastAsia="宋体" w:hAnsi="宋体" w:hint="eastAsia"/>
          <w:sz w:val="24"/>
          <w:szCs w:val="24"/>
        </w:rPr>
        <w:t>在办公公共走道电梯厅设置照度、噪声（不紧邻电梯墙）、温度、湿度、</w:t>
      </w:r>
      <w:r>
        <w:rPr>
          <w:rFonts w:ascii="宋体" w:eastAsia="宋体" w:hAnsi="宋体" w:hint="eastAsia"/>
          <w:sz w:val="24"/>
          <w:szCs w:val="24"/>
        </w:rPr>
        <w:t>pm2.5</w:t>
      </w:r>
      <w:r>
        <w:rPr>
          <w:rFonts w:ascii="宋体" w:eastAsia="宋体" w:hAnsi="宋体" w:hint="eastAsia"/>
          <w:sz w:val="24"/>
          <w:szCs w:val="24"/>
        </w:rPr>
        <w:t>、</w:t>
      </w:r>
      <w:r>
        <w:rPr>
          <w:rFonts w:ascii="宋体" w:eastAsia="宋体" w:hAnsi="宋体" w:hint="eastAsia"/>
          <w:sz w:val="24"/>
          <w:szCs w:val="24"/>
        </w:rPr>
        <w:t>pm10</w:t>
      </w:r>
      <w:r>
        <w:rPr>
          <w:rFonts w:ascii="宋体" w:eastAsia="宋体" w:hAnsi="宋体" w:hint="eastAsia"/>
          <w:sz w:val="24"/>
          <w:szCs w:val="24"/>
        </w:rPr>
        <w:t>、</w:t>
      </w:r>
      <w:r>
        <w:rPr>
          <w:rFonts w:ascii="宋体" w:eastAsia="宋体" w:hAnsi="宋体" w:hint="eastAsia"/>
          <w:sz w:val="24"/>
          <w:szCs w:val="24"/>
        </w:rPr>
        <w:t>CO</w:t>
      </w:r>
      <w:r>
        <w:rPr>
          <w:rFonts w:ascii="宋体" w:eastAsia="宋体" w:hAnsi="宋体" w:hint="eastAsia"/>
          <w:sz w:val="24"/>
          <w:szCs w:val="24"/>
        </w:rPr>
        <w:t>、</w:t>
      </w:r>
      <w:r>
        <w:rPr>
          <w:rFonts w:ascii="宋体" w:eastAsia="宋体" w:hAnsi="宋体" w:hint="eastAsia"/>
          <w:sz w:val="24"/>
          <w:szCs w:val="24"/>
        </w:rPr>
        <w:t>CO2</w:t>
      </w:r>
      <w:r>
        <w:rPr>
          <w:rFonts w:ascii="宋体" w:eastAsia="宋体" w:hAnsi="宋体" w:hint="eastAsia"/>
          <w:sz w:val="24"/>
          <w:szCs w:val="24"/>
        </w:rPr>
        <w:t>、甲醛监测、</w:t>
      </w:r>
      <w:r>
        <w:rPr>
          <w:rFonts w:ascii="宋体" w:eastAsia="宋体" w:hAnsi="宋体" w:hint="eastAsia"/>
          <w:sz w:val="24"/>
          <w:szCs w:val="24"/>
        </w:rPr>
        <w:t>TVOC</w:t>
      </w:r>
      <w:r>
        <w:rPr>
          <w:rFonts w:ascii="宋体" w:eastAsia="宋体" w:hAnsi="宋体" w:hint="eastAsia"/>
          <w:sz w:val="24"/>
          <w:szCs w:val="24"/>
        </w:rPr>
        <w:t>监测。每层楼一处。</w:t>
      </w:r>
    </w:p>
    <w:p w:rsidR="00977C38" w:rsidRDefault="00526F20">
      <w:pPr>
        <w:numPr>
          <w:ilvl w:val="0"/>
          <w:numId w:val="43"/>
        </w:numPr>
        <w:spacing w:line="360" w:lineRule="auto"/>
        <w:rPr>
          <w:rFonts w:ascii="宋体" w:eastAsia="宋体" w:hAnsi="宋体"/>
          <w:sz w:val="24"/>
          <w:szCs w:val="24"/>
        </w:rPr>
      </w:pPr>
      <w:r>
        <w:rPr>
          <w:rFonts w:ascii="宋体" w:eastAsia="宋体" w:hAnsi="宋体" w:hint="eastAsia"/>
          <w:sz w:val="24"/>
          <w:szCs w:val="24"/>
        </w:rPr>
        <w:t>在办公大厅中设置照度、背景噪声、温度、湿度、</w:t>
      </w:r>
      <w:r>
        <w:rPr>
          <w:rFonts w:ascii="宋体" w:eastAsia="宋体" w:hAnsi="宋体" w:hint="eastAsia"/>
          <w:sz w:val="24"/>
          <w:szCs w:val="24"/>
        </w:rPr>
        <w:t>pm2.5</w:t>
      </w:r>
      <w:r>
        <w:rPr>
          <w:rFonts w:ascii="宋体" w:eastAsia="宋体" w:hAnsi="宋体" w:hint="eastAsia"/>
          <w:sz w:val="24"/>
          <w:szCs w:val="24"/>
        </w:rPr>
        <w:t>、</w:t>
      </w:r>
      <w:r>
        <w:rPr>
          <w:rFonts w:ascii="宋体" w:eastAsia="宋体" w:hAnsi="宋体" w:hint="eastAsia"/>
          <w:sz w:val="24"/>
          <w:szCs w:val="24"/>
        </w:rPr>
        <w:t>pm10</w:t>
      </w:r>
      <w:r>
        <w:rPr>
          <w:rFonts w:ascii="宋体" w:eastAsia="宋体" w:hAnsi="宋体" w:hint="eastAsia"/>
          <w:sz w:val="24"/>
          <w:szCs w:val="24"/>
        </w:rPr>
        <w:t>监测、</w:t>
      </w:r>
      <w:r>
        <w:rPr>
          <w:rFonts w:ascii="宋体" w:eastAsia="宋体" w:hAnsi="宋体" w:hint="eastAsia"/>
          <w:sz w:val="24"/>
          <w:szCs w:val="24"/>
        </w:rPr>
        <w:t>CO2</w:t>
      </w:r>
      <w:r>
        <w:rPr>
          <w:rFonts w:ascii="宋体" w:eastAsia="宋体" w:hAnsi="宋体" w:hint="eastAsia"/>
          <w:sz w:val="24"/>
          <w:szCs w:val="24"/>
        </w:rPr>
        <w:t>监测、</w:t>
      </w:r>
      <w:r>
        <w:rPr>
          <w:rFonts w:ascii="宋体" w:eastAsia="宋体" w:hAnsi="宋体" w:hint="eastAsia"/>
          <w:sz w:val="24"/>
          <w:szCs w:val="24"/>
        </w:rPr>
        <w:t>CO</w:t>
      </w:r>
      <w:r>
        <w:rPr>
          <w:rFonts w:ascii="宋体" w:eastAsia="宋体" w:hAnsi="宋体" w:hint="eastAsia"/>
          <w:sz w:val="24"/>
          <w:szCs w:val="24"/>
        </w:rPr>
        <w:t>监测。</w:t>
      </w:r>
    </w:p>
    <w:p w:rsidR="00977C38" w:rsidRDefault="00526F20">
      <w:pPr>
        <w:numPr>
          <w:ilvl w:val="0"/>
          <w:numId w:val="43"/>
        </w:numPr>
        <w:spacing w:line="360" w:lineRule="auto"/>
        <w:rPr>
          <w:rFonts w:ascii="宋体" w:eastAsia="宋体" w:hAnsi="宋体"/>
          <w:sz w:val="24"/>
          <w:szCs w:val="24"/>
        </w:rPr>
      </w:pPr>
      <w:r>
        <w:rPr>
          <w:rFonts w:ascii="宋体" w:eastAsia="宋体" w:hAnsi="宋体" w:hint="eastAsia"/>
          <w:sz w:val="24"/>
          <w:szCs w:val="24"/>
        </w:rPr>
        <w:t>一氧化碳、氢氧化物、非甲烷总碳氢均按汽车车库防火分区，每个防火分区一个。各个车库负一层坡道出入口道闸位置增设一处。</w:t>
      </w:r>
    </w:p>
    <w:p w:rsidR="00977C38" w:rsidRDefault="00977C38">
      <w:pPr>
        <w:spacing w:line="360" w:lineRule="auto"/>
        <w:rPr>
          <w:rFonts w:ascii="宋体" w:eastAsia="宋体" w:hAnsi="宋体"/>
          <w:sz w:val="24"/>
          <w:szCs w:val="24"/>
        </w:rPr>
      </w:pPr>
    </w:p>
    <w:p w:rsidR="00977C38" w:rsidRDefault="00526F20">
      <w:pPr>
        <w:spacing w:line="360" w:lineRule="auto"/>
        <w:rPr>
          <w:rFonts w:ascii="宋体" w:eastAsia="宋体" w:hAnsi="宋体"/>
          <w:sz w:val="24"/>
          <w:szCs w:val="24"/>
        </w:rPr>
      </w:pPr>
      <w:r>
        <w:rPr>
          <w:rFonts w:ascii="宋体" w:eastAsia="宋体" w:hAnsi="宋体" w:hint="eastAsia"/>
          <w:sz w:val="24"/>
          <w:szCs w:val="24"/>
        </w:rPr>
        <w:t>上述监测中：</w:t>
      </w:r>
    </w:p>
    <w:p w:rsidR="00977C38" w:rsidRDefault="00526F20">
      <w:pPr>
        <w:numPr>
          <w:ilvl w:val="0"/>
          <w:numId w:val="44"/>
        </w:numPr>
        <w:spacing w:line="360" w:lineRule="auto"/>
        <w:rPr>
          <w:rFonts w:ascii="宋体" w:eastAsia="宋体" w:hAnsi="宋体"/>
          <w:sz w:val="24"/>
          <w:szCs w:val="24"/>
        </w:rPr>
      </w:pPr>
      <w:r>
        <w:rPr>
          <w:rFonts w:ascii="宋体" w:eastAsia="宋体" w:hAnsi="宋体" w:hint="eastAsia"/>
          <w:sz w:val="24"/>
          <w:szCs w:val="24"/>
        </w:rPr>
        <w:t>温度、湿度、噪声、</w:t>
      </w:r>
      <w:r>
        <w:rPr>
          <w:rFonts w:ascii="宋体" w:eastAsia="宋体" w:hAnsi="宋体" w:hint="eastAsia"/>
          <w:sz w:val="24"/>
          <w:szCs w:val="24"/>
        </w:rPr>
        <w:t>CO2</w:t>
      </w:r>
      <w:r>
        <w:rPr>
          <w:rFonts w:ascii="宋体" w:eastAsia="宋体" w:hAnsi="宋体" w:hint="eastAsia"/>
          <w:sz w:val="24"/>
          <w:szCs w:val="24"/>
        </w:rPr>
        <w:t>（靠近地面）、甲醛、</w:t>
      </w:r>
      <w:r>
        <w:rPr>
          <w:rFonts w:ascii="宋体" w:eastAsia="宋体" w:hAnsi="宋体" w:hint="eastAsia"/>
          <w:sz w:val="24"/>
          <w:szCs w:val="24"/>
        </w:rPr>
        <w:t>TVOC</w:t>
      </w:r>
      <w:r>
        <w:rPr>
          <w:rFonts w:ascii="宋体" w:eastAsia="宋体" w:hAnsi="宋体" w:hint="eastAsia"/>
          <w:sz w:val="24"/>
          <w:szCs w:val="24"/>
        </w:rPr>
        <w:t>浓度监测点、</w:t>
      </w:r>
      <w:r>
        <w:rPr>
          <w:rFonts w:ascii="宋体" w:eastAsia="宋体" w:hAnsi="宋体" w:hint="eastAsia"/>
          <w:sz w:val="24"/>
          <w:szCs w:val="24"/>
        </w:rPr>
        <w:t>pm2.5</w:t>
      </w:r>
      <w:r>
        <w:rPr>
          <w:rFonts w:ascii="宋体" w:eastAsia="宋体" w:hAnsi="宋体" w:hint="eastAsia"/>
          <w:sz w:val="24"/>
          <w:szCs w:val="24"/>
        </w:rPr>
        <w:t>、</w:t>
      </w:r>
      <w:r>
        <w:rPr>
          <w:rFonts w:ascii="宋体" w:eastAsia="宋体" w:hAnsi="宋体" w:hint="eastAsia"/>
          <w:sz w:val="24"/>
          <w:szCs w:val="24"/>
        </w:rPr>
        <w:t>pm10</w:t>
      </w:r>
      <w:r>
        <w:rPr>
          <w:rFonts w:ascii="宋体" w:eastAsia="宋体" w:hAnsi="宋体" w:hint="eastAsia"/>
          <w:sz w:val="24"/>
          <w:szCs w:val="24"/>
        </w:rPr>
        <w:lastRenderedPageBreak/>
        <w:t>监测、地下室</w:t>
      </w:r>
      <w:r>
        <w:rPr>
          <w:rFonts w:ascii="宋体" w:eastAsia="宋体" w:hAnsi="宋体" w:hint="eastAsia"/>
          <w:sz w:val="24"/>
          <w:szCs w:val="24"/>
        </w:rPr>
        <w:t>C</w:t>
      </w:r>
      <w:r>
        <w:rPr>
          <w:rFonts w:ascii="宋体" w:eastAsia="宋体" w:hAnsi="宋体"/>
          <w:sz w:val="24"/>
          <w:szCs w:val="24"/>
        </w:rPr>
        <w:t>O</w:t>
      </w:r>
      <w:r>
        <w:rPr>
          <w:rFonts w:ascii="宋体" w:eastAsia="宋体" w:hAnsi="宋体"/>
          <w:sz w:val="24"/>
          <w:szCs w:val="24"/>
        </w:rPr>
        <w:t>监测</w:t>
      </w:r>
      <w:r>
        <w:rPr>
          <w:rFonts w:ascii="宋体" w:eastAsia="宋体" w:hAnsi="宋体" w:hint="eastAsia"/>
          <w:sz w:val="24"/>
          <w:szCs w:val="24"/>
        </w:rPr>
        <w:t>系满足《绿色建筑评价标准技术细则》（</w:t>
      </w:r>
      <w:r>
        <w:rPr>
          <w:rFonts w:ascii="宋体" w:eastAsia="宋体" w:hAnsi="宋体" w:hint="eastAsia"/>
          <w:sz w:val="24"/>
          <w:szCs w:val="24"/>
        </w:rPr>
        <w:t>2</w:t>
      </w:r>
      <w:r>
        <w:rPr>
          <w:rFonts w:ascii="宋体" w:eastAsia="宋体" w:hAnsi="宋体"/>
          <w:sz w:val="24"/>
          <w:szCs w:val="24"/>
        </w:rPr>
        <w:t>019</w:t>
      </w:r>
      <w:r>
        <w:rPr>
          <w:rFonts w:ascii="宋体" w:eastAsia="宋体" w:hAnsi="宋体" w:hint="eastAsia"/>
          <w:sz w:val="24"/>
          <w:szCs w:val="24"/>
        </w:rPr>
        <w:t>）和《建筑环境通用规范》（</w:t>
      </w:r>
      <w:r>
        <w:rPr>
          <w:rFonts w:ascii="宋体" w:eastAsia="宋体" w:hAnsi="宋体" w:hint="eastAsia"/>
          <w:sz w:val="24"/>
          <w:szCs w:val="24"/>
        </w:rPr>
        <w:t>2</w:t>
      </w:r>
      <w:r>
        <w:rPr>
          <w:rFonts w:ascii="宋体" w:eastAsia="宋体" w:hAnsi="宋体"/>
          <w:sz w:val="24"/>
          <w:szCs w:val="24"/>
        </w:rPr>
        <w:t>021</w:t>
      </w:r>
      <w:r>
        <w:rPr>
          <w:rFonts w:ascii="宋体" w:eastAsia="宋体" w:hAnsi="宋体" w:hint="eastAsia"/>
          <w:sz w:val="24"/>
          <w:szCs w:val="24"/>
        </w:rPr>
        <w:t>）设置的监测点位，应注意满足总承包绿建相关要求。</w:t>
      </w:r>
    </w:p>
    <w:p w:rsidR="00977C38" w:rsidRDefault="00526F20">
      <w:pPr>
        <w:numPr>
          <w:ilvl w:val="0"/>
          <w:numId w:val="44"/>
        </w:numPr>
        <w:spacing w:line="360" w:lineRule="auto"/>
        <w:rPr>
          <w:rFonts w:ascii="宋体" w:eastAsia="宋体" w:hAnsi="宋体"/>
          <w:sz w:val="24"/>
          <w:szCs w:val="24"/>
        </w:rPr>
      </w:pPr>
      <w:r>
        <w:rPr>
          <w:rFonts w:ascii="宋体" w:eastAsia="宋体" w:hAnsi="宋体" w:hint="eastAsia"/>
          <w:sz w:val="24"/>
          <w:szCs w:val="24"/>
        </w:rPr>
        <w:t>地下室氢氧化物、非甲烷总碳氢参考</w:t>
      </w:r>
      <w:r>
        <w:rPr>
          <w:rFonts w:ascii="宋体" w:eastAsia="宋体" w:hAnsi="宋体" w:hint="eastAsia"/>
          <w:sz w:val="24"/>
          <w:szCs w:val="24"/>
        </w:rPr>
        <w:t>HJ/T 167-2004</w:t>
      </w:r>
      <w:r>
        <w:rPr>
          <w:rFonts w:ascii="宋体" w:eastAsia="宋体" w:hAnsi="宋体" w:hint="eastAsia"/>
          <w:sz w:val="24"/>
          <w:szCs w:val="24"/>
        </w:rPr>
        <w:t>标准设置。</w:t>
      </w:r>
    </w:p>
    <w:p w:rsidR="00977C38" w:rsidRDefault="00526F20">
      <w:pPr>
        <w:numPr>
          <w:ilvl w:val="0"/>
          <w:numId w:val="44"/>
        </w:numPr>
        <w:spacing w:line="360" w:lineRule="auto"/>
        <w:rPr>
          <w:rFonts w:ascii="宋体" w:eastAsia="宋体" w:hAnsi="宋体"/>
          <w:sz w:val="24"/>
          <w:szCs w:val="24"/>
        </w:rPr>
      </w:pPr>
      <w:r>
        <w:rPr>
          <w:rFonts w:ascii="宋体" w:eastAsia="宋体" w:hAnsi="宋体" w:hint="eastAsia"/>
          <w:sz w:val="24"/>
          <w:szCs w:val="24"/>
        </w:rPr>
        <w:t>地上照度、</w:t>
      </w:r>
      <w:r>
        <w:rPr>
          <w:rFonts w:ascii="宋体" w:eastAsia="宋体" w:hAnsi="宋体" w:hint="eastAsia"/>
          <w:sz w:val="24"/>
          <w:szCs w:val="24"/>
        </w:rPr>
        <w:t>CO</w:t>
      </w:r>
      <w:r>
        <w:rPr>
          <w:rFonts w:ascii="宋体" w:eastAsia="宋体" w:hAnsi="宋体" w:hint="eastAsia"/>
          <w:sz w:val="24"/>
          <w:szCs w:val="24"/>
        </w:rPr>
        <w:t>属于绿建和节能标准外的增加项。照度监测对及时发现损坏灯泡、及时关闭浪费的灯、实现园区运维智慧节能至关重要。照度监测也是绿建得分照明与自然采光联动的必要条件。</w:t>
      </w:r>
      <w:r>
        <w:rPr>
          <w:rFonts w:ascii="宋体" w:eastAsia="宋体" w:hAnsi="宋体" w:hint="eastAsia"/>
          <w:sz w:val="24"/>
          <w:szCs w:val="24"/>
        </w:rPr>
        <w:t>CO</w:t>
      </w:r>
      <w:r>
        <w:rPr>
          <w:rFonts w:ascii="宋体" w:eastAsia="宋体" w:hAnsi="宋体" w:hint="eastAsia"/>
          <w:sz w:val="24"/>
          <w:szCs w:val="24"/>
        </w:rPr>
        <w:t>是提升消防安全保证的措施，增加对火灾有害气体探测的同时，避免冬季极端气候封闭办公空间中临时火盆取暖发生事故。</w:t>
      </w:r>
    </w:p>
    <w:p w:rsidR="00977C38" w:rsidRDefault="00977C38">
      <w:pPr>
        <w:spacing w:line="360" w:lineRule="auto"/>
        <w:rPr>
          <w:rFonts w:ascii="宋体" w:eastAsia="宋体" w:hAnsi="宋体"/>
          <w:sz w:val="24"/>
          <w:szCs w:val="24"/>
        </w:rPr>
      </w:pPr>
    </w:p>
    <w:p w:rsidR="00977C38" w:rsidRDefault="00526F20">
      <w:pPr>
        <w:spacing w:line="360" w:lineRule="auto"/>
        <w:ind w:firstLine="360"/>
        <w:rPr>
          <w:rFonts w:ascii="宋体" w:eastAsia="宋体" w:hAnsi="宋体"/>
          <w:sz w:val="24"/>
          <w:szCs w:val="24"/>
        </w:rPr>
      </w:pPr>
      <w:r>
        <w:rPr>
          <w:rFonts w:ascii="宋体" w:eastAsia="宋体" w:hAnsi="宋体" w:hint="eastAsia"/>
          <w:sz w:val="24"/>
          <w:szCs w:val="24"/>
        </w:rPr>
        <w:t>《绿色建筑评价标准技术细则》</w:t>
      </w:r>
      <w:r>
        <w:rPr>
          <w:rFonts w:ascii="宋体" w:eastAsia="宋体" w:hAnsi="宋体" w:hint="eastAsia"/>
          <w:sz w:val="24"/>
          <w:szCs w:val="24"/>
        </w:rPr>
        <w:t>（</w:t>
      </w:r>
      <w:r>
        <w:rPr>
          <w:rFonts w:ascii="宋体" w:eastAsia="宋体" w:hAnsi="宋体" w:hint="eastAsia"/>
          <w:sz w:val="24"/>
          <w:szCs w:val="24"/>
        </w:rPr>
        <w:t>2019</w:t>
      </w:r>
      <w:r>
        <w:rPr>
          <w:rFonts w:ascii="宋体" w:eastAsia="宋体" w:hAnsi="宋体" w:hint="eastAsia"/>
          <w:sz w:val="24"/>
          <w:szCs w:val="24"/>
        </w:rPr>
        <w:t>）</w:t>
      </w:r>
      <w:r>
        <w:rPr>
          <w:rFonts w:ascii="宋体" w:eastAsia="宋体" w:hAnsi="宋体" w:hint="eastAsia"/>
          <w:sz w:val="24"/>
          <w:szCs w:val="24"/>
        </w:rPr>
        <w:t>6</w:t>
      </w:r>
      <w:r>
        <w:rPr>
          <w:rFonts w:ascii="宋体" w:eastAsia="宋体" w:hAnsi="宋体"/>
          <w:sz w:val="24"/>
          <w:szCs w:val="24"/>
        </w:rPr>
        <w:t>.2.9</w:t>
      </w:r>
      <w:r>
        <w:rPr>
          <w:rFonts w:ascii="宋体" w:eastAsia="宋体" w:hAnsi="宋体"/>
          <w:sz w:val="24"/>
          <w:szCs w:val="24"/>
        </w:rPr>
        <w:t>条要求相关监测点位在竣工验收时一并交付，空间使用人或销售后小业主自行安装的点位不能计入相关得分。</w:t>
      </w:r>
      <w:r>
        <w:rPr>
          <w:rFonts w:ascii="宋体" w:eastAsia="宋体" w:hAnsi="宋体" w:hint="eastAsia"/>
          <w:sz w:val="24"/>
          <w:szCs w:val="24"/>
        </w:rPr>
        <w:t>穗府函</w:t>
      </w:r>
      <w:r>
        <w:rPr>
          <w:rFonts w:ascii="宋体" w:eastAsia="宋体" w:hAnsi="宋体" w:hint="eastAsia"/>
          <w:sz w:val="24"/>
          <w:szCs w:val="24"/>
        </w:rPr>
        <w:t>[2021]210</w:t>
      </w:r>
      <w:r>
        <w:rPr>
          <w:rFonts w:ascii="宋体" w:eastAsia="宋体" w:hAnsi="宋体" w:hint="eastAsia"/>
          <w:sz w:val="24"/>
          <w:szCs w:val="24"/>
        </w:rPr>
        <w:t>号文件中提到的</w:t>
      </w:r>
      <w:r>
        <w:rPr>
          <w:rFonts w:ascii="宋体" w:eastAsia="宋体" w:hAnsi="宋体"/>
          <w:sz w:val="24"/>
          <w:szCs w:val="24"/>
        </w:rPr>
        <w:t>基地碳排与能源管控精细化、智慧楼宇、资产数据化运营、线上基地综合服务也需要充足的新城建基础环境点位监测信息接入和全年度的监控大数据储存以提升其示范和新城建数据产链再开发经济效益。</w:t>
      </w:r>
    </w:p>
    <w:p w:rsidR="00977C38" w:rsidRDefault="00526F20">
      <w:pPr>
        <w:spacing w:line="360" w:lineRule="auto"/>
        <w:ind w:firstLine="360"/>
        <w:rPr>
          <w:rFonts w:ascii="宋体" w:eastAsia="宋体" w:hAnsi="宋体"/>
          <w:sz w:val="24"/>
          <w:szCs w:val="24"/>
        </w:rPr>
      </w:pPr>
      <w:r>
        <w:rPr>
          <w:rFonts w:ascii="宋体" w:eastAsia="宋体" w:hAnsi="宋体"/>
          <w:sz w:val="24"/>
          <w:szCs w:val="24"/>
        </w:rPr>
        <w:t>合理的新城建监测点位预留也有助于后期施工图设计或进一步设计中（本次设计暂未完整体现），项目拟基于</w:t>
      </w:r>
      <w:r>
        <w:rPr>
          <w:rFonts w:ascii="宋体" w:eastAsia="宋体" w:hAnsi="宋体" w:hint="eastAsia"/>
          <w:sz w:val="24"/>
          <w:szCs w:val="24"/>
        </w:rPr>
        <w:t>C</w:t>
      </w:r>
      <w:r>
        <w:rPr>
          <w:rFonts w:ascii="宋体" w:eastAsia="宋体" w:hAnsi="宋体"/>
          <w:sz w:val="24"/>
          <w:szCs w:val="24"/>
        </w:rPr>
        <w:t>IM</w:t>
      </w:r>
      <w:r>
        <w:rPr>
          <w:rFonts w:ascii="宋体" w:eastAsia="宋体" w:hAnsi="宋体"/>
          <w:sz w:val="24"/>
          <w:szCs w:val="24"/>
        </w:rPr>
        <w:t>平台的新城建开发实现以下或其它新城建智慧功能：</w:t>
      </w:r>
    </w:p>
    <w:p w:rsidR="00977C38" w:rsidRDefault="00526F20">
      <w:pPr>
        <w:numPr>
          <w:ilvl w:val="0"/>
          <w:numId w:val="45"/>
        </w:numPr>
        <w:spacing w:line="360" w:lineRule="auto"/>
        <w:rPr>
          <w:rFonts w:ascii="宋体" w:eastAsia="宋体" w:hAnsi="宋体"/>
          <w:sz w:val="24"/>
          <w:szCs w:val="24"/>
        </w:rPr>
      </w:pPr>
      <w:r>
        <w:rPr>
          <w:rFonts w:ascii="宋体" w:eastAsia="宋体" w:hAnsi="宋体"/>
          <w:sz w:val="24"/>
          <w:szCs w:val="24"/>
        </w:rPr>
        <w:t>照度自动监测，物业自动发现</w:t>
      </w:r>
      <w:r>
        <w:rPr>
          <w:rFonts w:ascii="宋体" w:eastAsia="宋体" w:hAnsi="宋体"/>
          <w:sz w:val="24"/>
          <w:szCs w:val="24"/>
        </w:rPr>
        <w:t>损坏的公区照明，及时修复。</w:t>
      </w:r>
    </w:p>
    <w:p w:rsidR="00977C38" w:rsidRDefault="00526F20">
      <w:pPr>
        <w:numPr>
          <w:ilvl w:val="0"/>
          <w:numId w:val="45"/>
        </w:numPr>
        <w:spacing w:line="360" w:lineRule="auto"/>
        <w:rPr>
          <w:rFonts w:ascii="宋体" w:eastAsia="宋体" w:hAnsi="宋体"/>
          <w:sz w:val="24"/>
          <w:szCs w:val="24"/>
        </w:rPr>
      </w:pPr>
      <w:r>
        <w:rPr>
          <w:rFonts w:ascii="宋体" w:eastAsia="宋体" w:hAnsi="宋体"/>
          <w:sz w:val="24"/>
          <w:szCs w:val="24"/>
        </w:rPr>
        <w:t>照度自动监测，大堂、办公室照明与室外太阳光照自动联动，精确节能。</w:t>
      </w:r>
    </w:p>
    <w:p w:rsidR="00977C38" w:rsidRDefault="00526F20">
      <w:pPr>
        <w:numPr>
          <w:ilvl w:val="0"/>
          <w:numId w:val="45"/>
        </w:numPr>
        <w:spacing w:line="360" w:lineRule="auto"/>
        <w:rPr>
          <w:rFonts w:ascii="宋体" w:eastAsia="宋体" w:hAnsi="宋体"/>
          <w:sz w:val="24"/>
          <w:szCs w:val="24"/>
        </w:rPr>
      </w:pPr>
      <w:r>
        <w:rPr>
          <w:rFonts w:ascii="宋体" w:eastAsia="宋体" w:hAnsi="宋体" w:hint="eastAsia"/>
          <w:sz w:val="24"/>
          <w:szCs w:val="24"/>
        </w:rPr>
        <w:t>温度、</w:t>
      </w:r>
      <w:r>
        <w:rPr>
          <w:rFonts w:ascii="宋体" w:eastAsia="宋体" w:hAnsi="宋体" w:hint="eastAsia"/>
          <w:sz w:val="24"/>
          <w:szCs w:val="24"/>
        </w:rPr>
        <w:t>C</w:t>
      </w:r>
      <w:r>
        <w:rPr>
          <w:rFonts w:ascii="宋体" w:eastAsia="宋体" w:hAnsi="宋体"/>
          <w:sz w:val="24"/>
          <w:szCs w:val="24"/>
        </w:rPr>
        <w:t>O2</w:t>
      </w:r>
      <w:r>
        <w:rPr>
          <w:rFonts w:ascii="宋体" w:eastAsia="宋体" w:hAnsi="宋体"/>
          <w:sz w:val="24"/>
          <w:szCs w:val="24"/>
        </w:rPr>
        <w:t>浓度监测有利于系统自动开启新风，避免室内缺氧。</w:t>
      </w:r>
    </w:p>
    <w:p w:rsidR="00977C38" w:rsidRDefault="00526F20">
      <w:pPr>
        <w:numPr>
          <w:ilvl w:val="0"/>
          <w:numId w:val="45"/>
        </w:numPr>
        <w:spacing w:line="360" w:lineRule="auto"/>
        <w:rPr>
          <w:rFonts w:ascii="宋体" w:eastAsia="宋体" w:hAnsi="宋体"/>
          <w:sz w:val="24"/>
          <w:szCs w:val="24"/>
        </w:rPr>
      </w:pPr>
      <w:r>
        <w:rPr>
          <w:rFonts w:ascii="宋体" w:eastAsia="宋体" w:hAnsi="宋体"/>
          <w:sz w:val="24"/>
          <w:szCs w:val="24"/>
        </w:rPr>
        <w:t>温度、湿度、气压监控，回南天提示用户关闭外窗，自动开启新风和除湿。</w:t>
      </w:r>
    </w:p>
    <w:p w:rsidR="00977C38" w:rsidRDefault="00526F20">
      <w:pPr>
        <w:numPr>
          <w:ilvl w:val="0"/>
          <w:numId w:val="45"/>
        </w:numPr>
        <w:spacing w:line="360" w:lineRule="auto"/>
        <w:rPr>
          <w:rFonts w:ascii="宋体" w:eastAsia="宋体" w:hAnsi="宋体"/>
          <w:sz w:val="24"/>
          <w:szCs w:val="24"/>
        </w:rPr>
      </w:pPr>
      <w:r>
        <w:rPr>
          <w:rFonts w:ascii="宋体" w:eastAsia="宋体" w:hAnsi="宋体"/>
          <w:sz w:val="24"/>
          <w:szCs w:val="24"/>
        </w:rPr>
        <w:t>温度、湿度监控，当室外温度适宜、或过高时，联动自动关闭或开启空调，精确节能减排。</w:t>
      </w:r>
    </w:p>
    <w:p w:rsidR="00977C38" w:rsidRDefault="00526F20">
      <w:pPr>
        <w:numPr>
          <w:ilvl w:val="0"/>
          <w:numId w:val="45"/>
        </w:numPr>
        <w:spacing w:line="360" w:lineRule="auto"/>
        <w:rPr>
          <w:rFonts w:ascii="宋体" w:eastAsia="宋体" w:hAnsi="宋体"/>
          <w:sz w:val="24"/>
          <w:szCs w:val="24"/>
        </w:rPr>
      </w:pPr>
      <w:r>
        <w:rPr>
          <w:rFonts w:ascii="宋体" w:eastAsia="宋体" w:hAnsi="宋体"/>
          <w:sz w:val="24"/>
          <w:szCs w:val="24"/>
        </w:rPr>
        <w:t>温度与空调新风系统联动，物业自动发现可能有损坏的风机盘管。</w:t>
      </w:r>
    </w:p>
    <w:p w:rsidR="00977C38" w:rsidRDefault="00526F20">
      <w:pPr>
        <w:numPr>
          <w:ilvl w:val="0"/>
          <w:numId w:val="45"/>
        </w:numPr>
        <w:spacing w:line="360" w:lineRule="auto"/>
        <w:rPr>
          <w:rFonts w:ascii="宋体" w:eastAsia="宋体" w:hAnsi="宋体"/>
          <w:sz w:val="24"/>
          <w:szCs w:val="24"/>
        </w:rPr>
      </w:pPr>
      <w:r>
        <w:rPr>
          <w:rFonts w:ascii="宋体" w:eastAsia="宋体" w:hAnsi="宋体" w:hint="eastAsia"/>
          <w:sz w:val="24"/>
          <w:szCs w:val="24"/>
        </w:rPr>
        <w:t>室内甲醛、</w:t>
      </w:r>
      <w:r>
        <w:rPr>
          <w:rFonts w:ascii="宋体" w:eastAsia="宋体" w:hAnsi="宋体" w:hint="eastAsia"/>
          <w:sz w:val="24"/>
          <w:szCs w:val="24"/>
        </w:rPr>
        <w:t>TVOC</w:t>
      </w:r>
      <w:r>
        <w:rPr>
          <w:rFonts w:ascii="宋体" w:eastAsia="宋体" w:hAnsi="宋体" w:hint="eastAsia"/>
          <w:sz w:val="24"/>
          <w:szCs w:val="24"/>
        </w:rPr>
        <w:t>浓度监测点、</w:t>
      </w:r>
      <w:r>
        <w:rPr>
          <w:rFonts w:ascii="宋体" w:eastAsia="宋体" w:hAnsi="宋体" w:hint="eastAsia"/>
          <w:sz w:val="24"/>
          <w:szCs w:val="24"/>
        </w:rPr>
        <w:t>pm2.5</w:t>
      </w:r>
      <w:r>
        <w:rPr>
          <w:rFonts w:ascii="宋体" w:eastAsia="宋体" w:hAnsi="宋体" w:hint="eastAsia"/>
          <w:sz w:val="24"/>
          <w:szCs w:val="24"/>
        </w:rPr>
        <w:t>、</w:t>
      </w:r>
      <w:r>
        <w:rPr>
          <w:rFonts w:ascii="宋体" w:eastAsia="宋体" w:hAnsi="宋体" w:hint="eastAsia"/>
          <w:sz w:val="24"/>
          <w:szCs w:val="24"/>
        </w:rPr>
        <w:t>pm10</w:t>
      </w:r>
      <w:r>
        <w:rPr>
          <w:rFonts w:ascii="宋体" w:eastAsia="宋体" w:hAnsi="宋体" w:hint="eastAsia"/>
          <w:sz w:val="24"/>
          <w:szCs w:val="24"/>
        </w:rPr>
        <w:t>监测，当入驻企业内装改造施工造成环境污染时自动向物业发出警示，便于及时整改。</w:t>
      </w:r>
    </w:p>
    <w:p w:rsidR="00977C38" w:rsidRDefault="00526F20">
      <w:pPr>
        <w:numPr>
          <w:ilvl w:val="0"/>
          <w:numId w:val="45"/>
        </w:numPr>
        <w:spacing w:line="360" w:lineRule="auto"/>
        <w:rPr>
          <w:rFonts w:ascii="宋体" w:eastAsia="宋体" w:hAnsi="宋体"/>
          <w:sz w:val="24"/>
          <w:szCs w:val="24"/>
        </w:rPr>
      </w:pPr>
      <w:r>
        <w:rPr>
          <w:rFonts w:ascii="宋体" w:eastAsia="宋体" w:hAnsi="宋体"/>
          <w:sz w:val="24"/>
          <w:szCs w:val="24"/>
        </w:rPr>
        <w:t>噪声监控，满足园区物</w:t>
      </w:r>
      <w:r>
        <w:rPr>
          <w:rFonts w:ascii="宋体" w:eastAsia="宋体" w:hAnsi="宋体"/>
          <w:sz w:val="24"/>
          <w:szCs w:val="24"/>
        </w:rPr>
        <w:t>业可视化物业招商对办公空间的噪声评价，及时发现入驻扰民的噪声源头企业。</w:t>
      </w:r>
    </w:p>
    <w:p w:rsidR="00977C38" w:rsidRDefault="00526F20">
      <w:pPr>
        <w:numPr>
          <w:ilvl w:val="0"/>
          <w:numId w:val="45"/>
        </w:numPr>
        <w:spacing w:line="360" w:lineRule="auto"/>
        <w:rPr>
          <w:rFonts w:ascii="宋体" w:eastAsia="宋体" w:hAnsi="宋体"/>
          <w:sz w:val="24"/>
          <w:szCs w:val="24"/>
        </w:rPr>
      </w:pPr>
      <w:r>
        <w:rPr>
          <w:rFonts w:ascii="宋体" w:eastAsia="宋体" w:hAnsi="宋体" w:hint="eastAsia"/>
          <w:sz w:val="24"/>
          <w:szCs w:val="24"/>
        </w:rPr>
        <w:lastRenderedPageBreak/>
        <w:t>各个单体建筑屋面成品气象站，及时提供气象预警和发现发电能力与气象条件不匹配的需要更换或清洁的太阳能发电板。</w:t>
      </w:r>
    </w:p>
    <w:p w:rsidR="00977C38" w:rsidRDefault="00526F20">
      <w:pPr>
        <w:numPr>
          <w:ilvl w:val="0"/>
          <w:numId w:val="45"/>
        </w:numPr>
        <w:spacing w:line="360" w:lineRule="auto"/>
        <w:rPr>
          <w:rFonts w:ascii="宋体" w:eastAsia="宋体" w:hAnsi="宋体"/>
          <w:sz w:val="24"/>
          <w:szCs w:val="24"/>
        </w:rPr>
      </w:pPr>
      <w:r>
        <w:rPr>
          <w:rFonts w:ascii="宋体" w:eastAsia="宋体" w:hAnsi="宋体"/>
          <w:sz w:val="24"/>
          <w:szCs w:val="24"/>
        </w:rPr>
        <w:t>地下室通风系统与污染监控联动，改善地下通风环境。</w:t>
      </w:r>
    </w:p>
    <w:p w:rsidR="00977C38" w:rsidRDefault="00526F20">
      <w:pPr>
        <w:numPr>
          <w:ilvl w:val="0"/>
          <w:numId w:val="45"/>
        </w:numPr>
        <w:spacing w:line="360" w:lineRule="auto"/>
        <w:rPr>
          <w:rFonts w:ascii="宋体" w:eastAsia="宋体" w:hAnsi="宋体"/>
          <w:caps/>
          <w:sz w:val="24"/>
          <w:szCs w:val="24"/>
        </w:rPr>
      </w:pPr>
      <w:r>
        <w:rPr>
          <w:rFonts w:ascii="宋体" w:eastAsia="宋体" w:hAnsi="宋体"/>
          <w:sz w:val="24"/>
          <w:szCs w:val="24"/>
        </w:rPr>
        <w:t>地下室排放污染物监测与监控摄像头联动，自动发现超标重污染进入园区的车辆。</w:t>
      </w:r>
    </w:p>
    <w:p w:rsidR="00977C38" w:rsidRDefault="00526F20">
      <w:pPr>
        <w:spacing w:line="360" w:lineRule="auto"/>
      </w:pPr>
      <w:r>
        <w:rPr>
          <w:rFonts w:ascii="宋体" w:eastAsia="宋体" w:hAnsi="宋体"/>
          <w:caps/>
          <w:noProof/>
          <w:szCs w:val="24"/>
        </w:rPr>
        <w:lastRenderedPageBreak/>
        <w:drawing>
          <wp:inline distT="0" distB="0" distL="0" distR="0">
            <wp:extent cx="5283835" cy="7463155"/>
            <wp:effectExtent l="0" t="0" r="12065" b="4445"/>
            <wp:docPr id="5" name="图片 5" descr="c:\users\public\documents\kk6 files\dis\account\5087@kksrv.xnjz.com\image_cache\9289166c4fbb4bc788d97b9d6da020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public\documents\kk6 files\dis\account\5087@kksrv.xnjz.com\image_cache\9289166c4fbb4bc788d97b9d6da0203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83835" cy="7463155"/>
                    </a:xfrm>
                    <a:prstGeom prst="rect">
                      <a:avLst/>
                    </a:prstGeom>
                    <a:noFill/>
                    <a:ln>
                      <a:noFill/>
                    </a:ln>
                  </pic:spPr>
                </pic:pic>
              </a:graphicData>
            </a:graphic>
          </wp:inline>
        </w:drawing>
      </w:r>
    </w:p>
    <w:p w:rsidR="00977C38" w:rsidRDefault="00977C38">
      <w:pPr>
        <w:pStyle w:val="afff6"/>
        <w:widowControl/>
        <w:spacing w:line="360" w:lineRule="auto"/>
        <w:ind w:firstLineChars="0" w:firstLine="0"/>
        <w:rPr>
          <w:rFonts w:ascii="宋体" w:eastAsia="宋体" w:hAnsi="宋体" w:cs="宋体"/>
          <w:sz w:val="24"/>
          <w:szCs w:val="24"/>
        </w:rPr>
        <w:sectPr w:rsidR="00977C38">
          <w:pgSz w:w="11906" w:h="16838"/>
          <w:pgMar w:top="1440" w:right="1800" w:bottom="1440" w:left="1800" w:header="851" w:footer="992" w:gutter="0"/>
          <w:cols w:space="425"/>
          <w:docGrid w:type="lines" w:linePitch="312"/>
        </w:sectPr>
      </w:pPr>
    </w:p>
    <w:p w:rsidR="00977C38" w:rsidRDefault="00977C38">
      <w:pPr>
        <w:pStyle w:val="afff6"/>
        <w:widowControl/>
        <w:spacing w:line="360" w:lineRule="auto"/>
        <w:ind w:firstLineChars="0" w:firstLine="0"/>
        <w:rPr>
          <w:rFonts w:ascii="宋体" w:eastAsia="宋体" w:hAnsi="宋体" w:cs="宋体"/>
          <w:sz w:val="24"/>
          <w:szCs w:val="24"/>
        </w:rPr>
      </w:pPr>
    </w:p>
    <w:p w:rsidR="00977C38" w:rsidRDefault="00526F20">
      <w:pPr>
        <w:pStyle w:val="afff6"/>
        <w:numPr>
          <w:ilvl w:val="0"/>
          <w:numId w:val="36"/>
        </w:numPr>
        <w:autoSpaceDE w:val="0"/>
        <w:autoSpaceDN w:val="0"/>
        <w:adjustRightInd w:val="0"/>
        <w:spacing w:line="360" w:lineRule="auto"/>
        <w:ind w:firstLineChars="0"/>
        <w:outlineLvl w:val="1"/>
        <w:rPr>
          <w:rFonts w:ascii="宋体" w:eastAsia="宋体" w:hAnsi="宋体" w:cs="宋体"/>
          <w:sz w:val="24"/>
          <w:szCs w:val="24"/>
        </w:rPr>
      </w:pPr>
      <w:bookmarkStart w:id="59" w:name="_Toc10440"/>
      <w:bookmarkStart w:id="60" w:name="_Toc3365"/>
      <w:r>
        <w:rPr>
          <w:rFonts w:ascii="宋体" w:eastAsia="宋体" w:hAnsi="宋体" w:cs="宋体" w:hint="eastAsia"/>
          <w:b/>
          <w:kern w:val="0"/>
          <w:sz w:val="36"/>
          <w:szCs w:val="36"/>
        </w:rPr>
        <w:t>光储直柔设计任务</w:t>
      </w:r>
      <w:bookmarkEnd w:id="59"/>
      <w:bookmarkEnd w:id="60"/>
    </w:p>
    <w:p w:rsidR="00977C38" w:rsidRDefault="00526F20">
      <w:pPr>
        <w:pStyle w:val="afff6"/>
        <w:numPr>
          <w:ilvl w:val="0"/>
          <w:numId w:val="46"/>
        </w:numPr>
        <w:spacing w:line="360" w:lineRule="auto"/>
        <w:ind w:firstLineChars="0"/>
        <w:rPr>
          <w:rFonts w:ascii="宋体" w:eastAsia="宋体" w:hAnsi="宋体" w:cs="宋体"/>
          <w:b/>
          <w:bCs/>
          <w:sz w:val="24"/>
          <w:szCs w:val="24"/>
        </w:rPr>
      </w:pPr>
      <w:r>
        <w:rPr>
          <w:rFonts w:ascii="宋体" w:eastAsia="宋体" w:hAnsi="宋体" w:cs="宋体" w:hint="eastAsia"/>
          <w:b/>
          <w:bCs/>
          <w:sz w:val="24"/>
          <w:szCs w:val="24"/>
        </w:rPr>
        <w:t>设计范围：</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1.1</w:t>
      </w:r>
      <w:r>
        <w:rPr>
          <w:rFonts w:ascii="宋体" w:eastAsia="宋体" w:hAnsi="宋体" w:cs="宋体" w:hint="eastAsia"/>
          <w:sz w:val="24"/>
          <w:szCs w:val="24"/>
        </w:rPr>
        <w:t>项目用地红线范围内光储直柔系统设计，含伏发电系统、储能系统、直流配电系统、直流负荷、直流充电桩，布线系统、</w:t>
      </w:r>
      <w:r>
        <w:rPr>
          <w:rFonts w:ascii="宋体" w:eastAsia="宋体" w:hAnsi="宋体" w:cs="宋体" w:hint="eastAsia"/>
          <w:sz w:val="24"/>
          <w:szCs w:val="24"/>
        </w:rPr>
        <w:t>BMS</w:t>
      </w:r>
      <w:r>
        <w:rPr>
          <w:rFonts w:ascii="宋体" w:eastAsia="宋体" w:hAnsi="宋体" w:cs="宋体" w:hint="eastAsia"/>
          <w:sz w:val="24"/>
          <w:szCs w:val="24"/>
        </w:rPr>
        <w:t>系统、光储直柔管理系统等设计内容。</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1.2 </w:t>
      </w:r>
      <w:r>
        <w:rPr>
          <w:rFonts w:ascii="宋体" w:eastAsia="宋体" w:hAnsi="宋体" w:cs="宋体" w:hint="eastAsia"/>
          <w:sz w:val="24"/>
          <w:szCs w:val="24"/>
        </w:rPr>
        <w:t>光伏发电系统应包含方阵和容量设计以及光伏系统接入配置设计（含布置图，方阵接线、干线图、安装节点大样、汇流箱电气系统图等同时应计算光伏方阵的并网发电量）</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1.3 </w:t>
      </w:r>
      <w:r>
        <w:rPr>
          <w:rFonts w:ascii="宋体" w:eastAsia="宋体" w:hAnsi="宋体" w:cs="宋体" w:hint="eastAsia"/>
          <w:sz w:val="24"/>
          <w:szCs w:val="24"/>
        </w:rPr>
        <w:t>储能系统应包含容量设计和配置设计（含布置大样图、干线图、储能接入系统图、</w:t>
      </w:r>
      <w:r>
        <w:rPr>
          <w:rFonts w:ascii="宋体" w:eastAsia="宋体" w:hAnsi="宋体" w:cs="宋体" w:hint="eastAsia"/>
          <w:sz w:val="24"/>
          <w:szCs w:val="24"/>
        </w:rPr>
        <w:t>BMS</w:t>
      </w:r>
      <w:r>
        <w:rPr>
          <w:rFonts w:ascii="宋体" w:eastAsia="宋体" w:hAnsi="宋体" w:cs="宋体" w:hint="eastAsia"/>
          <w:sz w:val="24"/>
          <w:szCs w:val="24"/>
        </w:rPr>
        <w:t>系统图等）。</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1.4 </w:t>
      </w:r>
      <w:r>
        <w:rPr>
          <w:rFonts w:ascii="宋体" w:eastAsia="宋体" w:hAnsi="宋体" w:cs="宋体" w:hint="eastAsia"/>
          <w:sz w:val="24"/>
          <w:szCs w:val="24"/>
        </w:rPr>
        <w:t>低压直流配电设计包括低压直流配电系统设计，机房设计等（含低压直流配电系统、机房布置大样图、</w:t>
      </w:r>
      <w:r>
        <w:rPr>
          <w:rFonts w:ascii="宋体" w:eastAsia="宋体" w:hAnsi="宋体" w:cs="宋体" w:hint="eastAsia"/>
          <w:sz w:val="24"/>
          <w:szCs w:val="24"/>
        </w:rPr>
        <w:t>机房剖面图）</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1.5 </w:t>
      </w:r>
      <w:r>
        <w:rPr>
          <w:rFonts w:ascii="宋体" w:eastAsia="宋体" w:hAnsi="宋体" w:cs="宋体" w:hint="eastAsia"/>
          <w:sz w:val="24"/>
          <w:szCs w:val="24"/>
        </w:rPr>
        <w:t>直流负荷包括直流负荷相关的平面及系统设计，负荷接线与传统交流接线不一致处应提供接线大样示意图。</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1.6 </w:t>
      </w:r>
      <w:r>
        <w:rPr>
          <w:rFonts w:ascii="宋体" w:eastAsia="宋体" w:hAnsi="宋体" w:cs="宋体" w:hint="eastAsia"/>
          <w:sz w:val="24"/>
          <w:szCs w:val="24"/>
        </w:rPr>
        <w:t>直流充电桩的设计应包含配电系统图平面图、安装大样图、接地设计、监控与管理系统设计。</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   1.6 </w:t>
      </w:r>
      <w:r>
        <w:rPr>
          <w:rFonts w:ascii="宋体" w:eastAsia="宋体" w:hAnsi="宋体" w:cs="宋体" w:hint="eastAsia"/>
          <w:sz w:val="24"/>
          <w:szCs w:val="24"/>
        </w:rPr>
        <w:t>光储直柔管理系统包括系统详图及平面布线图。</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1.7  </w:t>
      </w:r>
      <w:r>
        <w:rPr>
          <w:rFonts w:ascii="宋体" w:eastAsia="宋体" w:hAnsi="宋体" w:cs="宋体" w:hint="eastAsia"/>
          <w:sz w:val="24"/>
          <w:szCs w:val="24"/>
        </w:rPr>
        <w:t>防雷、接地及安全系统。</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1.8  </w:t>
      </w:r>
      <w:r>
        <w:rPr>
          <w:rFonts w:ascii="宋体" w:eastAsia="宋体" w:hAnsi="宋体" w:cs="宋体" w:hint="eastAsia"/>
          <w:sz w:val="24"/>
          <w:szCs w:val="24"/>
        </w:rPr>
        <w:t>与强电设计的配合：</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1</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主要机房及竖井可提资给强电设计单位，由其协调配合确定。</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2</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主干路由尽量采用专用路由走专用管井，实在困难时提资给强电设计单位，由其协调配合确定</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3</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交流进线规格及参</w:t>
      </w:r>
      <w:r>
        <w:rPr>
          <w:rFonts w:ascii="宋体" w:eastAsia="宋体" w:hAnsi="宋体" w:cs="宋体" w:hint="eastAsia"/>
          <w:sz w:val="24"/>
          <w:szCs w:val="24"/>
        </w:rPr>
        <w:t>数应提资给强电设计单位，交直流变换器上端口以外由强电设计单位负责设计同时应通过分析计算向强电设计单位提供系统内的计算负荷需求以及最大可能并网的光伏发电容量</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4</w:t>
      </w:r>
      <w:r>
        <w:rPr>
          <w:rFonts w:ascii="宋体" w:eastAsia="宋体" w:hAnsi="宋体" w:cs="宋体" w:hint="eastAsia"/>
          <w:sz w:val="24"/>
          <w:szCs w:val="24"/>
        </w:rPr>
        <w:t>）光储直柔管理平台应通过标准接口接入电力监控系统平台</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1.9 </w:t>
      </w:r>
      <w:r>
        <w:rPr>
          <w:rFonts w:ascii="宋体" w:eastAsia="宋体" w:hAnsi="宋体" w:cs="宋体" w:hint="eastAsia"/>
          <w:sz w:val="24"/>
          <w:szCs w:val="24"/>
        </w:rPr>
        <w:t>其他配合事宜：</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1</w:t>
      </w:r>
      <w:r>
        <w:rPr>
          <w:rFonts w:ascii="宋体" w:eastAsia="宋体" w:hAnsi="宋体" w:cs="宋体" w:hint="eastAsia"/>
          <w:sz w:val="24"/>
          <w:szCs w:val="24"/>
        </w:rPr>
        <w:t>）负荷侧应与强电、暖通、给排水专业配合选型时采用直流设备；</w:t>
      </w:r>
      <w:r>
        <w:rPr>
          <w:rFonts w:ascii="宋体" w:eastAsia="宋体" w:hAnsi="宋体" w:cs="宋体" w:hint="eastAsia"/>
          <w:sz w:val="24"/>
          <w:szCs w:val="24"/>
        </w:rPr>
        <w:t xml:space="preserve"> </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lastRenderedPageBreak/>
        <w:t>（</w:t>
      </w:r>
      <w:r>
        <w:rPr>
          <w:rFonts w:ascii="宋体" w:eastAsia="宋体" w:hAnsi="宋体" w:cs="宋体" w:hint="eastAsia"/>
          <w:sz w:val="24"/>
          <w:szCs w:val="24"/>
        </w:rPr>
        <w:t>2</w:t>
      </w:r>
      <w:r>
        <w:rPr>
          <w:rFonts w:ascii="宋体" w:eastAsia="宋体" w:hAnsi="宋体" w:cs="宋体" w:hint="eastAsia"/>
          <w:sz w:val="24"/>
          <w:szCs w:val="24"/>
        </w:rPr>
        <w:t>）通布线应与智能化专业配合路由，尽量利用智能化本身桥架；</w:t>
      </w:r>
    </w:p>
    <w:p w:rsidR="00977C38" w:rsidRDefault="00526F20">
      <w:pPr>
        <w:pStyle w:val="afff6"/>
        <w:spacing w:line="360" w:lineRule="auto"/>
        <w:ind w:firstLineChars="0" w:firstLine="0"/>
        <w:rPr>
          <w:rFonts w:ascii="宋体" w:eastAsia="宋体" w:hAnsi="宋体" w:cs="宋体"/>
          <w:b/>
          <w:bCs/>
          <w:sz w:val="24"/>
          <w:szCs w:val="24"/>
        </w:rPr>
      </w:pPr>
      <w:r>
        <w:rPr>
          <w:rFonts w:ascii="宋体" w:eastAsia="宋体" w:hAnsi="宋体" w:cs="宋体" w:hint="eastAsia"/>
          <w:sz w:val="24"/>
          <w:szCs w:val="24"/>
        </w:rPr>
        <w:t>（</w:t>
      </w:r>
      <w:r>
        <w:rPr>
          <w:rFonts w:ascii="宋体" w:eastAsia="宋体" w:hAnsi="宋体" w:cs="宋体" w:hint="eastAsia"/>
          <w:sz w:val="24"/>
          <w:szCs w:val="24"/>
        </w:rPr>
        <w:t>3</w:t>
      </w:r>
      <w:r>
        <w:rPr>
          <w:rFonts w:ascii="宋体" w:eastAsia="宋体" w:hAnsi="宋体" w:cs="宋体" w:hint="eastAsia"/>
          <w:sz w:val="24"/>
          <w:szCs w:val="24"/>
        </w:rPr>
        <w:t>）</w:t>
      </w:r>
      <w:r>
        <w:rPr>
          <w:rFonts w:ascii="宋体" w:eastAsia="宋体" w:hAnsi="宋体" w:cs="宋体" w:hint="eastAsia"/>
          <w:sz w:val="24"/>
          <w:szCs w:val="24"/>
        </w:rPr>
        <w:t>BA</w:t>
      </w:r>
      <w:r>
        <w:rPr>
          <w:rFonts w:ascii="宋体" w:eastAsia="宋体" w:hAnsi="宋体" w:cs="宋体" w:hint="eastAsia"/>
          <w:sz w:val="24"/>
          <w:szCs w:val="24"/>
        </w:rPr>
        <w:t>系统设计涉及多个专业的协调与配合，其监控内容及控制策略须与机电各专业的控制要求一致，部分设备自带机电一体化控制箱的通讯协议必须满足</w:t>
      </w:r>
      <w:r>
        <w:rPr>
          <w:rFonts w:ascii="宋体" w:eastAsia="宋体" w:hAnsi="宋体" w:cs="宋体" w:hint="eastAsia"/>
          <w:sz w:val="24"/>
          <w:szCs w:val="24"/>
        </w:rPr>
        <w:t>BA</w:t>
      </w:r>
      <w:r>
        <w:rPr>
          <w:rFonts w:ascii="宋体" w:eastAsia="宋体" w:hAnsi="宋体" w:cs="宋体" w:hint="eastAsia"/>
          <w:sz w:val="24"/>
          <w:szCs w:val="24"/>
        </w:rPr>
        <w:t>系统统一要求。</w:t>
      </w:r>
    </w:p>
    <w:p w:rsidR="00977C38" w:rsidRDefault="00526F20">
      <w:pPr>
        <w:pStyle w:val="afff6"/>
        <w:spacing w:line="360" w:lineRule="auto"/>
        <w:ind w:firstLineChars="0" w:firstLine="0"/>
        <w:rPr>
          <w:rFonts w:ascii="宋体" w:eastAsia="宋体" w:hAnsi="宋体" w:cs="宋体"/>
          <w:b/>
          <w:bCs/>
          <w:sz w:val="24"/>
          <w:szCs w:val="24"/>
        </w:rPr>
      </w:pPr>
      <w:r>
        <w:rPr>
          <w:rFonts w:ascii="宋体" w:eastAsia="宋体" w:hAnsi="宋体" w:cs="宋体" w:hint="eastAsia"/>
          <w:sz w:val="24"/>
          <w:szCs w:val="24"/>
        </w:rPr>
        <w:t>（</w:t>
      </w:r>
      <w:r>
        <w:rPr>
          <w:rFonts w:ascii="宋体" w:eastAsia="宋体" w:hAnsi="宋体" w:cs="宋体" w:hint="eastAsia"/>
          <w:sz w:val="24"/>
          <w:szCs w:val="24"/>
        </w:rPr>
        <w:t>4</w:t>
      </w:r>
      <w:r>
        <w:rPr>
          <w:rFonts w:ascii="宋体" w:eastAsia="宋体" w:hAnsi="宋体" w:cs="宋体" w:hint="eastAsia"/>
          <w:sz w:val="24"/>
          <w:szCs w:val="24"/>
        </w:rPr>
        <w:t>）消防需与消防相关专业配合提出消防要求。</w:t>
      </w:r>
    </w:p>
    <w:p w:rsidR="00977C38" w:rsidRDefault="00526F20">
      <w:pPr>
        <w:pStyle w:val="afff6"/>
        <w:numPr>
          <w:ilvl w:val="0"/>
          <w:numId w:val="46"/>
        </w:numPr>
        <w:spacing w:line="360" w:lineRule="auto"/>
        <w:ind w:firstLineChars="0"/>
        <w:rPr>
          <w:rFonts w:ascii="宋体" w:eastAsia="宋体" w:hAnsi="宋体" w:cs="宋体"/>
          <w:sz w:val="24"/>
          <w:szCs w:val="24"/>
        </w:rPr>
      </w:pPr>
      <w:r>
        <w:rPr>
          <w:rFonts w:ascii="宋体" w:eastAsia="宋体" w:hAnsi="宋体" w:cs="宋体" w:hint="eastAsia"/>
          <w:b/>
          <w:bCs/>
          <w:sz w:val="24"/>
          <w:szCs w:val="24"/>
        </w:rPr>
        <w:t>设计深度及制图要求：</w:t>
      </w:r>
      <w:r>
        <w:rPr>
          <w:rFonts w:ascii="宋体" w:eastAsia="宋体" w:hAnsi="宋体" w:cs="宋体" w:hint="eastAsia"/>
          <w:sz w:val="24"/>
          <w:szCs w:val="24"/>
        </w:rPr>
        <w:t>（包括但不限于下述内容）</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2.1</w:t>
      </w:r>
      <w:r>
        <w:rPr>
          <w:rFonts w:ascii="宋体" w:eastAsia="宋体" w:hAnsi="宋体" w:cs="宋体" w:hint="eastAsia"/>
          <w:sz w:val="24"/>
          <w:szCs w:val="24"/>
        </w:rPr>
        <w:t>设计应符合最新版《建筑工程设计文件编制深度的规定》，设计说明和施工图应完整。</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2.3 </w:t>
      </w:r>
      <w:r>
        <w:rPr>
          <w:rFonts w:ascii="宋体" w:eastAsia="宋体" w:hAnsi="宋体" w:cs="宋体" w:hint="eastAsia"/>
          <w:sz w:val="24"/>
          <w:szCs w:val="24"/>
        </w:rPr>
        <w:t>系统总负荷计算和分路负荷计算：配电系统设计中，须标注出整体容量、需用系数、计算容量、计算电流，应提供交直流变换器功率因数。负荷计算电流及其供电回路短路容量校验是断路器及</w:t>
      </w:r>
      <w:r>
        <w:rPr>
          <w:rFonts w:ascii="宋体" w:eastAsia="宋体" w:hAnsi="宋体" w:cs="宋体" w:hint="eastAsia"/>
          <w:sz w:val="24"/>
          <w:szCs w:val="24"/>
        </w:rPr>
        <w:t>电缆选型的设计依据。在设计图纸交付审核时，提供负荷计算书及必要短路校验和电压降计算。</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2.4 </w:t>
      </w:r>
      <w:r>
        <w:rPr>
          <w:rFonts w:ascii="宋体" w:eastAsia="宋体" w:hAnsi="宋体" w:cs="宋体" w:hint="eastAsia"/>
          <w:sz w:val="24"/>
          <w:szCs w:val="24"/>
        </w:rPr>
        <w:t>末端配电系统应详细注明用途和容量并与交流配电箱有所区别；配电箱、盘（包括预留）符号或代号标注应有文字及图例说明。</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2.5 </w:t>
      </w:r>
      <w:r>
        <w:rPr>
          <w:rFonts w:ascii="宋体" w:eastAsia="宋体" w:hAnsi="宋体" w:cs="宋体" w:hint="eastAsia"/>
          <w:sz w:val="24"/>
          <w:szCs w:val="24"/>
        </w:rPr>
        <w:t>应按《建设工程质量管理条例》第二十二条注明设备规格、型号、性能等技术参数与数量，不得使用淘汰产品。</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2.6 </w:t>
      </w:r>
      <w:r>
        <w:rPr>
          <w:rFonts w:ascii="宋体" w:eastAsia="宋体" w:hAnsi="宋体" w:cs="宋体" w:hint="eastAsia"/>
          <w:sz w:val="24"/>
          <w:szCs w:val="24"/>
        </w:rPr>
        <w:t>设计中应详细给出断路器、变换器等配电柜、箱内主要元器件的主要技术参数及相关整定值，明确储能机构、光伏组件等设备的主要技术参数；明确低压配电柜母排等主要技术参数。对在设计中有连锁等方面控制要</w:t>
      </w:r>
      <w:r>
        <w:rPr>
          <w:rFonts w:ascii="宋体" w:eastAsia="宋体" w:hAnsi="宋体" w:cs="宋体" w:hint="eastAsia"/>
          <w:sz w:val="24"/>
          <w:szCs w:val="24"/>
        </w:rPr>
        <w:t>求的设备，应提供设计要求。</w:t>
      </w:r>
    </w:p>
    <w:p w:rsidR="00977C38" w:rsidRDefault="00526F20">
      <w:pPr>
        <w:pStyle w:val="afff6"/>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2.10 </w:t>
      </w:r>
      <w:r>
        <w:rPr>
          <w:rFonts w:ascii="宋体" w:eastAsia="宋体" w:hAnsi="宋体" w:cs="宋体" w:hint="eastAsia"/>
          <w:sz w:val="24"/>
          <w:szCs w:val="24"/>
        </w:rPr>
        <w:t>对设计中电缆的标示：建议采用</w:t>
      </w:r>
      <w:r>
        <w:rPr>
          <w:rFonts w:ascii="宋体" w:eastAsia="宋体" w:hAnsi="宋体" w:cs="宋体" w:hint="eastAsia"/>
          <w:sz w:val="24"/>
          <w:szCs w:val="24"/>
        </w:rPr>
        <w:t>MDC-WDZB1-YJY</w:t>
      </w:r>
      <w:r>
        <w:rPr>
          <w:rFonts w:ascii="宋体" w:eastAsia="宋体" w:hAnsi="宋体" w:cs="宋体" w:hint="eastAsia"/>
          <w:sz w:val="24"/>
          <w:szCs w:val="24"/>
        </w:rPr>
        <w:t>方式，同时应满足《民用建筑电气设计标准》的相关规定</w:t>
      </w:r>
    </w:p>
    <w:p w:rsidR="00977C38" w:rsidRDefault="00526F20">
      <w:pPr>
        <w:pStyle w:val="afff6"/>
        <w:numPr>
          <w:ilvl w:val="0"/>
          <w:numId w:val="46"/>
        </w:numPr>
        <w:spacing w:line="360" w:lineRule="auto"/>
        <w:ind w:firstLineChars="0"/>
        <w:rPr>
          <w:rFonts w:ascii="宋体" w:eastAsia="宋体" w:hAnsi="宋体" w:cs="宋体"/>
          <w:b/>
          <w:bCs/>
          <w:sz w:val="24"/>
          <w:szCs w:val="24"/>
        </w:rPr>
      </w:pPr>
      <w:r>
        <w:rPr>
          <w:rFonts w:ascii="宋体" w:eastAsia="宋体" w:hAnsi="宋体" w:cs="宋体" w:hint="eastAsia"/>
          <w:b/>
          <w:bCs/>
          <w:sz w:val="24"/>
          <w:szCs w:val="24"/>
        </w:rPr>
        <w:t>光储直柔系统设计的一般要求：</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 xml:space="preserve">3.1 </w:t>
      </w:r>
      <w:r>
        <w:rPr>
          <w:rFonts w:ascii="宋体" w:eastAsia="宋体" w:hAnsi="宋体" w:cs="宋体" w:hint="eastAsia"/>
          <w:sz w:val="24"/>
          <w:szCs w:val="24"/>
        </w:rPr>
        <w:t>设计标准：按现行各国家规范、标准（含</w:t>
      </w:r>
      <w:r>
        <w:rPr>
          <w:rFonts w:ascii="宋体" w:eastAsia="宋体" w:hAnsi="宋体" w:cs="宋体" w:hint="eastAsia"/>
          <w:sz w:val="24"/>
          <w:szCs w:val="24"/>
        </w:rPr>
        <w:t>T/CABEE 030-2022</w:t>
      </w:r>
      <w:r>
        <w:rPr>
          <w:rFonts w:ascii="宋体" w:eastAsia="宋体" w:hAnsi="宋体" w:cs="宋体" w:hint="eastAsia"/>
          <w:sz w:val="24"/>
          <w:szCs w:val="24"/>
        </w:rPr>
        <w:t>）及业主后续提供的更新版设计任务书（如有）及其他书面要求。</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 xml:space="preserve">3.2 </w:t>
      </w:r>
      <w:r>
        <w:rPr>
          <w:rFonts w:ascii="宋体" w:eastAsia="宋体" w:hAnsi="宋体" w:cs="宋体" w:hint="eastAsia"/>
          <w:sz w:val="24"/>
          <w:szCs w:val="24"/>
        </w:rPr>
        <w:t>低压配电室中要留出</w:t>
      </w:r>
      <w:r>
        <w:rPr>
          <w:rFonts w:ascii="宋体" w:eastAsia="宋体" w:hAnsi="宋体" w:cs="宋体" w:hint="eastAsia"/>
          <w:sz w:val="24"/>
          <w:szCs w:val="24"/>
        </w:rPr>
        <w:t>1~2</w:t>
      </w:r>
      <w:r>
        <w:rPr>
          <w:rFonts w:ascii="宋体" w:eastAsia="宋体" w:hAnsi="宋体" w:cs="宋体" w:hint="eastAsia"/>
          <w:sz w:val="24"/>
          <w:szCs w:val="24"/>
        </w:rPr>
        <w:t>台备用柜的位置。</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 xml:space="preserve">3.3 </w:t>
      </w:r>
      <w:r>
        <w:rPr>
          <w:rFonts w:ascii="宋体" w:eastAsia="宋体" w:hAnsi="宋体" w:cs="宋体" w:hint="eastAsia"/>
          <w:sz w:val="24"/>
          <w:szCs w:val="24"/>
        </w:rPr>
        <w:t>低压配电室的位置应避免跨越伸缩缝、沉降缝等位置。</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 xml:space="preserve">3.4 </w:t>
      </w:r>
      <w:r>
        <w:rPr>
          <w:rFonts w:ascii="宋体" w:eastAsia="宋体" w:hAnsi="宋体" w:cs="宋体" w:hint="eastAsia"/>
          <w:sz w:val="24"/>
          <w:szCs w:val="24"/>
        </w:rPr>
        <w:t>配电室内各种通道的最小宽度，应满足</w:t>
      </w:r>
      <w:r>
        <w:rPr>
          <w:rFonts w:ascii="宋体" w:eastAsia="宋体" w:hAnsi="宋体" w:cs="宋体" w:hint="eastAsia"/>
          <w:sz w:val="24"/>
          <w:szCs w:val="24"/>
        </w:rPr>
        <w:t>GB 50053-2013</w:t>
      </w:r>
      <w:r>
        <w:rPr>
          <w:rFonts w:ascii="宋体" w:eastAsia="宋体" w:hAnsi="宋体" w:cs="宋体" w:hint="eastAsia"/>
          <w:sz w:val="24"/>
          <w:szCs w:val="24"/>
        </w:rPr>
        <w:t>的要求。</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 xml:space="preserve">3.5 </w:t>
      </w:r>
      <w:r>
        <w:rPr>
          <w:rFonts w:ascii="宋体" w:eastAsia="宋体" w:hAnsi="宋体" w:cs="宋体" w:hint="eastAsia"/>
          <w:sz w:val="24"/>
          <w:szCs w:val="24"/>
        </w:rPr>
        <w:t>配电系统的设计中应尽量按用途、业态来布置配电柜盘面；</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lastRenderedPageBreak/>
        <w:t xml:space="preserve">3.6 </w:t>
      </w:r>
      <w:r>
        <w:rPr>
          <w:rFonts w:ascii="宋体" w:eastAsia="宋体" w:hAnsi="宋体" w:cs="宋体" w:hint="eastAsia"/>
          <w:sz w:val="24"/>
          <w:szCs w:val="24"/>
        </w:rPr>
        <w:t>应预留足够的备用回路，有独立计量要求的分馈电回路加设计量装置。</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 xml:space="preserve">3.7 </w:t>
      </w:r>
      <w:r>
        <w:rPr>
          <w:rFonts w:ascii="宋体" w:eastAsia="宋体" w:hAnsi="宋体" w:cs="宋体" w:hint="eastAsia"/>
          <w:sz w:val="24"/>
          <w:szCs w:val="24"/>
        </w:rPr>
        <w:t>配电设计严格区分本次工程设计和二次装修设计的配电系统设计及实施界面。</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 xml:space="preserve">3.8 </w:t>
      </w:r>
      <w:r>
        <w:rPr>
          <w:rFonts w:ascii="宋体" w:eastAsia="宋体" w:hAnsi="宋体" w:cs="宋体" w:hint="eastAsia"/>
          <w:sz w:val="24"/>
          <w:szCs w:val="24"/>
        </w:rPr>
        <w:t>光伏组件尽量采用效率高、弱光性能好、温度系数低的产品同时应满足《建筑光伏系统应用技术标准》的相关要求</w:t>
      </w:r>
    </w:p>
    <w:p w:rsidR="00977C38" w:rsidRDefault="00526F20">
      <w:pPr>
        <w:spacing w:line="360" w:lineRule="auto"/>
        <w:rPr>
          <w:rFonts w:ascii="宋体" w:eastAsia="宋体" w:hAnsi="宋体" w:cs="宋体"/>
          <w:sz w:val="24"/>
          <w:szCs w:val="24"/>
        </w:rPr>
      </w:pPr>
      <w:r>
        <w:rPr>
          <w:rFonts w:ascii="宋体" w:eastAsia="宋体" w:hAnsi="宋体" w:cs="宋体" w:hint="eastAsia"/>
          <w:sz w:val="24"/>
          <w:szCs w:val="24"/>
        </w:rPr>
        <w:t xml:space="preserve">3.9 </w:t>
      </w:r>
      <w:r>
        <w:rPr>
          <w:rFonts w:ascii="宋体" w:eastAsia="宋体" w:hAnsi="宋体" w:cs="宋体" w:hint="eastAsia"/>
          <w:sz w:val="24"/>
          <w:szCs w:val="24"/>
        </w:rPr>
        <w:t>光伏发电系统设计中应遵循安全性、一致性、可持续性同时维护方便的原则。</w:t>
      </w:r>
    </w:p>
    <w:p w:rsidR="00977C38" w:rsidRDefault="00526F20">
      <w:pPr>
        <w:spacing w:line="360" w:lineRule="auto"/>
        <w:rPr>
          <w:rFonts w:ascii="宋体" w:eastAsia="宋体" w:hAnsi="宋体" w:cs="宋体"/>
          <w:sz w:val="24"/>
          <w:szCs w:val="24"/>
        </w:rPr>
      </w:pPr>
      <w:r>
        <w:rPr>
          <w:rFonts w:ascii="宋体" w:eastAsia="宋体" w:hAnsi="宋体" w:cs="宋体" w:hint="eastAsia"/>
          <w:b/>
          <w:bCs/>
          <w:sz w:val="24"/>
          <w:szCs w:val="24"/>
        </w:rPr>
        <w:t>4.</w:t>
      </w:r>
      <w:r>
        <w:rPr>
          <w:rFonts w:ascii="宋体" w:eastAsia="宋体" w:hAnsi="宋体" w:cs="宋体" w:hint="eastAsia"/>
          <w:b/>
          <w:bCs/>
          <w:sz w:val="24"/>
          <w:szCs w:val="24"/>
        </w:rPr>
        <w:t>设计内容：</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1</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光伏发电系统</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2</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储能系统</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3</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低压直流配电系统</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4</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负荷侧配电系统（含充电桩）</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5</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监控与管理系统（含</w:t>
      </w:r>
      <w:r>
        <w:rPr>
          <w:rFonts w:ascii="宋体" w:eastAsia="宋体" w:hAnsi="宋体" w:cs="宋体" w:hint="eastAsia"/>
          <w:sz w:val="24"/>
          <w:szCs w:val="24"/>
        </w:rPr>
        <w:t>BMS</w:t>
      </w:r>
      <w:r>
        <w:rPr>
          <w:rFonts w:ascii="宋体" w:eastAsia="宋体" w:hAnsi="宋体" w:cs="宋体" w:hint="eastAsia"/>
          <w:sz w:val="24"/>
          <w:szCs w:val="24"/>
        </w:rPr>
        <w:t>系统、光储直柔管理系统）</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6</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防雷接地</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7</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设备机房</w:t>
      </w:r>
    </w:p>
    <w:p w:rsidR="00977C38" w:rsidRDefault="00526F20">
      <w:pPr>
        <w:pStyle w:val="afff6"/>
        <w:widowControl/>
        <w:spacing w:line="360" w:lineRule="auto"/>
        <w:ind w:firstLineChars="0" w:firstLine="0"/>
        <w:rPr>
          <w:rFonts w:ascii="宋体" w:eastAsia="宋体" w:hAnsi="宋体" w:cs="宋体"/>
          <w:b/>
          <w:bCs/>
          <w:sz w:val="24"/>
          <w:szCs w:val="24"/>
        </w:rPr>
      </w:pPr>
      <w:r>
        <w:rPr>
          <w:rFonts w:ascii="宋体" w:eastAsia="宋体" w:hAnsi="宋体" w:cs="宋体" w:hint="eastAsia"/>
          <w:b/>
          <w:bCs/>
          <w:sz w:val="24"/>
          <w:szCs w:val="24"/>
        </w:rPr>
        <w:t xml:space="preserve">5. </w:t>
      </w:r>
      <w:r>
        <w:rPr>
          <w:rFonts w:ascii="宋体" w:eastAsia="宋体" w:hAnsi="宋体" w:cs="宋体" w:hint="eastAsia"/>
          <w:b/>
          <w:bCs/>
          <w:sz w:val="24"/>
          <w:szCs w:val="24"/>
        </w:rPr>
        <w:t>光伏发电系统</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5.1.</w:t>
      </w:r>
      <w:r>
        <w:rPr>
          <w:rFonts w:ascii="宋体" w:eastAsia="宋体" w:hAnsi="宋体" w:cs="宋体" w:hint="eastAsia"/>
          <w:sz w:val="24"/>
          <w:szCs w:val="24"/>
        </w:rPr>
        <w:t>资源情况</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项目位于东经</w:t>
      </w:r>
      <w:r>
        <w:rPr>
          <w:rFonts w:ascii="宋体" w:eastAsia="宋体" w:hAnsi="宋体" w:cs="宋体" w:hint="eastAsia"/>
          <w:sz w:val="24"/>
          <w:szCs w:val="24"/>
        </w:rPr>
        <w:t xml:space="preserve"> 113</w:t>
      </w:r>
      <w:r>
        <w:rPr>
          <w:rFonts w:ascii="宋体" w:eastAsia="宋体" w:hAnsi="宋体" w:cs="宋体" w:hint="eastAsia"/>
          <w:sz w:val="24"/>
          <w:szCs w:val="24"/>
        </w:rPr>
        <w:t>°</w:t>
      </w:r>
      <w:r>
        <w:rPr>
          <w:rFonts w:ascii="宋体" w:eastAsia="宋体" w:hAnsi="宋体" w:cs="宋体" w:hint="eastAsia"/>
          <w:sz w:val="24"/>
          <w:szCs w:val="24"/>
        </w:rPr>
        <w:t>27</w:t>
      </w:r>
      <w:r>
        <w:rPr>
          <w:rFonts w:ascii="宋体" w:eastAsia="宋体" w:hAnsi="宋体" w:cs="宋体" w:hint="eastAsia"/>
          <w:sz w:val="24"/>
          <w:szCs w:val="24"/>
        </w:rPr>
        <w:t>″，北纬</w:t>
      </w:r>
      <w:r>
        <w:rPr>
          <w:rFonts w:ascii="宋体" w:eastAsia="宋体" w:hAnsi="宋体" w:cs="宋体" w:hint="eastAsia"/>
          <w:sz w:val="24"/>
          <w:szCs w:val="24"/>
        </w:rPr>
        <w:t xml:space="preserve"> 23</w:t>
      </w:r>
      <w:r>
        <w:rPr>
          <w:rFonts w:ascii="宋体" w:eastAsia="宋体" w:hAnsi="宋体" w:cs="宋体" w:hint="eastAsia"/>
          <w:sz w:val="24"/>
          <w:szCs w:val="24"/>
        </w:rPr>
        <w:t>°</w:t>
      </w:r>
      <w:r>
        <w:rPr>
          <w:rFonts w:ascii="宋体" w:eastAsia="宋体" w:hAnsi="宋体" w:cs="宋体" w:hint="eastAsia"/>
          <w:sz w:val="24"/>
          <w:szCs w:val="24"/>
        </w:rPr>
        <w:t>16</w:t>
      </w:r>
      <w:r>
        <w:rPr>
          <w:rFonts w:ascii="宋体" w:eastAsia="宋体" w:hAnsi="宋体" w:cs="宋体" w:hint="eastAsia"/>
          <w:sz w:val="24"/>
          <w:szCs w:val="24"/>
        </w:rPr>
        <w:t>″，所在地雷暴日</w:t>
      </w:r>
      <w:r>
        <w:rPr>
          <w:rFonts w:ascii="宋体" w:eastAsia="宋体" w:hAnsi="宋体" w:cs="宋体" w:hint="eastAsia"/>
          <w:sz w:val="24"/>
          <w:szCs w:val="24"/>
        </w:rPr>
        <w:t>34.6d</w:t>
      </w:r>
      <w:r>
        <w:rPr>
          <w:rFonts w:ascii="宋体" w:eastAsia="宋体" w:hAnsi="宋体" w:cs="宋体" w:hint="eastAsia"/>
          <w:sz w:val="24"/>
          <w:szCs w:val="24"/>
        </w:rPr>
        <w:t>／</w:t>
      </w:r>
      <w:r>
        <w:rPr>
          <w:rFonts w:ascii="宋体" w:eastAsia="宋体" w:hAnsi="宋体" w:cs="宋体" w:hint="eastAsia"/>
          <w:sz w:val="24"/>
          <w:szCs w:val="24"/>
        </w:rPr>
        <w:t>a</w:t>
      </w:r>
      <w:r>
        <w:rPr>
          <w:rFonts w:ascii="宋体" w:eastAsia="宋体" w:hAnsi="宋体" w:cs="宋体" w:hint="eastAsia"/>
          <w:sz w:val="24"/>
          <w:szCs w:val="24"/>
        </w:rPr>
        <w:t>，最热月平均温度</w:t>
      </w:r>
      <w:r>
        <w:rPr>
          <w:rFonts w:ascii="宋体" w:eastAsia="宋体" w:hAnsi="宋体" w:cs="宋体" w:hint="eastAsia"/>
          <w:sz w:val="24"/>
          <w:szCs w:val="24"/>
        </w:rPr>
        <w:t xml:space="preserve"> 25.5 </w:t>
      </w:r>
      <w:r>
        <w:rPr>
          <w:rFonts w:ascii="宋体" w:eastAsia="宋体" w:hAnsi="宋体" w:cs="宋体" w:hint="eastAsia"/>
          <w:sz w:val="24"/>
          <w:szCs w:val="24"/>
        </w:rPr>
        <w:t>℃，最热月日最高温度平均值</w:t>
      </w:r>
      <w:r>
        <w:rPr>
          <w:rFonts w:ascii="宋体" w:eastAsia="宋体" w:hAnsi="宋体" w:cs="宋体" w:hint="eastAsia"/>
          <w:sz w:val="24"/>
          <w:szCs w:val="24"/>
        </w:rPr>
        <w:t xml:space="preserve"> 28.5 </w:t>
      </w:r>
      <w:r>
        <w:rPr>
          <w:rFonts w:ascii="宋体" w:eastAsia="宋体" w:hAnsi="宋体" w:cs="宋体" w:hint="eastAsia"/>
          <w:sz w:val="24"/>
          <w:szCs w:val="24"/>
        </w:rPr>
        <w:t>℃，海拔高度约</w:t>
      </w:r>
      <w:r>
        <w:rPr>
          <w:rFonts w:ascii="宋体" w:eastAsia="宋体" w:hAnsi="宋体" w:cs="宋体" w:hint="eastAsia"/>
          <w:sz w:val="24"/>
          <w:szCs w:val="24"/>
        </w:rPr>
        <w:t>16</w:t>
      </w:r>
      <w:r>
        <w:rPr>
          <w:rFonts w:ascii="宋体" w:eastAsia="宋体" w:hAnsi="宋体" w:cs="宋体" w:hint="eastAsia"/>
          <w:sz w:val="24"/>
          <w:szCs w:val="24"/>
        </w:rPr>
        <w:t>米。</w:t>
      </w:r>
    </w:p>
    <w:p w:rsidR="00977C38" w:rsidRDefault="00977C38">
      <w:pPr>
        <w:pStyle w:val="afff6"/>
        <w:widowControl/>
        <w:spacing w:line="360" w:lineRule="auto"/>
        <w:ind w:firstLineChars="0" w:firstLine="0"/>
        <w:rPr>
          <w:rFonts w:ascii="宋体" w:eastAsia="宋体" w:hAnsi="宋体" w:cs="宋体"/>
          <w:sz w:val="24"/>
          <w:szCs w:val="24"/>
        </w:rPr>
      </w:pPr>
    </w:p>
    <w:tbl>
      <w:tblPr>
        <w:tblW w:w="6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9"/>
        <w:gridCol w:w="2287"/>
        <w:gridCol w:w="2322"/>
      </w:tblGrid>
      <w:tr w:rsidR="00977C38">
        <w:trPr>
          <w:trHeight w:val="285"/>
          <w:jc w:val="center"/>
        </w:trPr>
        <w:tc>
          <w:tcPr>
            <w:tcW w:w="1829" w:type="dxa"/>
            <w:vMerge w:val="restart"/>
            <w:shd w:val="clear" w:color="auto" w:fill="FAFAFA"/>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月份</w:t>
            </w:r>
          </w:p>
        </w:tc>
        <w:tc>
          <w:tcPr>
            <w:tcW w:w="2287" w:type="dxa"/>
            <w:shd w:val="clear" w:color="auto" w:fill="FAFAFA"/>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水平总辐射</w:t>
            </w:r>
          </w:p>
        </w:tc>
        <w:tc>
          <w:tcPr>
            <w:tcW w:w="2322" w:type="dxa"/>
            <w:shd w:val="clear" w:color="auto" w:fill="FAFAFA"/>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水平散射辐射</w:t>
            </w:r>
          </w:p>
        </w:tc>
      </w:tr>
      <w:tr w:rsidR="00977C38">
        <w:trPr>
          <w:trHeight w:val="304"/>
          <w:jc w:val="center"/>
        </w:trPr>
        <w:tc>
          <w:tcPr>
            <w:tcW w:w="1829" w:type="dxa"/>
            <w:vMerge/>
            <w:shd w:val="clear" w:color="auto" w:fill="FAFAFA"/>
            <w:vAlign w:val="center"/>
          </w:tcPr>
          <w:p w:rsidR="00977C38" w:rsidRDefault="00977C38">
            <w:pPr>
              <w:pStyle w:val="afff6"/>
              <w:widowControl/>
              <w:spacing w:line="360" w:lineRule="auto"/>
              <w:ind w:firstLineChars="0" w:firstLine="0"/>
              <w:rPr>
                <w:rFonts w:ascii="宋体" w:eastAsia="宋体" w:hAnsi="宋体" w:cs="宋体"/>
                <w:sz w:val="24"/>
                <w:szCs w:val="24"/>
              </w:rPr>
            </w:pPr>
          </w:p>
        </w:tc>
        <w:tc>
          <w:tcPr>
            <w:tcW w:w="2287" w:type="dxa"/>
            <w:shd w:val="clear" w:color="auto" w:fill="FAFAFA"/>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kWh/</w:t>
            </w:r>
            <w:r>
              <w:rPr>
                <w:rFonts w:ascii="宋体" w:eastAsia="宋体" w:hAnsi="宋体" w:cs="宋体" w:hint="eastAsia"/>
                <w:sz w:val="24"/>
                <w:szCs w:val="24"/>
              </w:rPr>
              <w:t>㎡</w:t>
            </w:r>
          </w:p>
        </w:tc>
        <w:tc>
          <w:tcPr>
            <w:tcW w:w="2322" w:type="dxa"/>
            <w:shd w:val="clear" w:color="auto" w:fill="FAFAFA"/>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kWh/</w:t>
            </w:r>
            <w:r>
              <w:rPr>
                <w:rFonts w:ascii="宋体" w:eastAsia="宋体" w:hAnsi="宋体" w:cs="宋体" w:hint="eastAsia"/>
                <w:sz w:val="24"/>
                <w:szCs w:val="24"/>
              </w:rPr>
              <w:t>㎡</w:t>
            </w:r>
          </w:p>
        </w:tc>
      </w:tr>
      <w:tr w:rsidR="00977C38">
        <w:trPr>
          <w:trHeight w:val="304"/>
          <w:jc w:val="center"/>
        </w:trPr>
        <w:tc>
          <w:tcPr>
            <w:tcW w:w="1829"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月</w:t>
            </w:r>
          </w:p>
        </w:tc>
        <w:tc>
          <w:tcPr>
            <w:tcW w:w="2287"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82.1</w:t>
            </w:r>
          </w:p>
        </w:tc>
        <w:tc>
          <w:tcPr>
            <w:tcW w:w="2322"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58.9</w:t>
            </w:r>
          </w:p>
        </w:tc>
      </w:tr>
      <w:tr w:rsidR="00977C38">
        <w:trPr>
          <w:trHeight w:val="304"/>
          <w:jc w:val="center"/>
        </w:trPr>
        <w:tc>
          <w:tcPr>
            <w:tcW w:w="1829"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月</w:t>
            </w:r>
          </w:p>
        </w:tc>
        <w:tc>
          <w:tcPr>
            <w:tcW w:w="2287"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68.1</w:t>
            </w:r>
          </w:p>
        </w:tc>
        <w:tc>
          <w:tcPr>
            <w:tcW w:w="2322"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53</w:t>
            </w:r>
          </w:p>
        </w:tc>
      </w:tr>
      <w:tr w:rsidR="00977C38">
        <w:trPr>
          <w:trHeight w:val="304"/>
          <w:jc w:val="center"/>
        </w:trPr>
        <w:tc>
          <w:tcPr>
            <w:tcW w:w="1829"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hint="eastAsia"/>
                <w:sz w:val="24"/>
                <w:szCs w:val="24"/>
              </w:rPr>
              <w:t>月</w:t>
            </w:r>
          </w:p>
        </w:tc>
        <w:tc>
          <w:tcPr>
            <w:tcW w:w="2287"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72.2</w:t>
            </w:r>
          </w:p>
        </w:tc>
        <w:tc>
          <w:tcPr>
            <w:tcW w:w="2322"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61.1</w:t>
            </w:r>
          </w:p>
        </w:tc>
      </w:tr>
      <w:tr w:rsidR="00977C38">
        <w:trPr>
          <w:trHeight w:val="304"/>
          <w:jc w:val="center"/>
        </w:trPr>
        <w:tc>
          <w:tcPr>
            <w:tcW w:w="1829"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4</w:t>
            </w:r>
            <w:r>
              <w:rPr>
                <w:rFonts w:ascii="宋体" w:eastAsia="宋体" w:hAnsi="宋体" w:cs="宋体" w:hint="eastAsia"/>
                <w:sz w:val="24"/>
                <w:szCs w:val="24"/>
              </w:rPr>
              <w:t>月</w:t>
            </w:r>
          </w:p>
        </w:tc>
        <w:tc>
          <w:tcPr>
            <w:tcW w:w="2287"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85.2</w:t>
            </w:r>
          </w:p>
        </w:tc>
        <w:tc>
          <w:tcPr>
            <w:tcW w:w="2322"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69</w:t>
            </w:r>
          </w:p>
        </w:tc>
      </w:tr>
      <w:tr w:rsidR="00977C38">
        <w:trPr>
          <w:trHeight w:val="304"/>
          <w:jc w:val="center"/>
        </w:trPr>
        <w:tc>
          <w:tcPr>
            <w:tcW w:w="1829"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5</w:t>
            </w:r>
            <w:r>
              <w:rPr>
                <w:rFonts w:ascii="宋体" w:eastAsia="宋体" w:hAnsi="宋体" w:cs="宋体" w:hint="eastAsia"/>
                <w:sz w:val="24"/>
                <w:szCs w:val="24"/>
              </w:rPr>
              <w:t>月</w:t>
            </w:r>
          </w:p>
        </w:tc>
        <w:tc>
          <w:tcPr>
            <w:tcW w:w="2287"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107.2</w:t>
            </w:r>
          </w:p>
        </w:tc>
        <w:tc>
          <w:tcPr>
            <w:tcW w:w="2322"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74.1</w:t>
            </w:r>
          </w:p>
        </w:tc>
      </w:tr>
      <w:tr w:rsidR="00977C38">
        <w:trPr>
          <w:trHeight w:val="304"/>
          <w:jc w:val="center"/>
        </w:trPr>
        <w:tc>
          <w:tcPr>
            <w:tcW w:w="1829"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6</w:t>
            </w:r>
            <w:r>
              <w:rPr>
                <w:rFonts w:ascii="宋体" w:eastAsia="宋体" w:hAnsi="宋体" w:cs="宋体" w:hint="eastAsia"/>
                <w:sz w:val="24"/>
                <w:szCs w:val="24"/>
              </w:rPr>
              <w:t>月</w:t>
            </w:r>
          </w:p>
        </w:tc>
        <w:tc>
          <w:tcPr>
            <w:tcW w:w="2287"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111.4</w:t>
            </w:r>
          </w:p>
        </w:tc>
        <w:tc>
          <w:tcPr>
            <w:tcW w:w="2322"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78.6</w:t>
            </w:r>
          </w:p>
        </w:tc>
      </w:tr>
      <w:tr w:rsidR="00977C38">
        <w:trPr>
          <w:trHeight w:val="304"/>
          <w:jc w:val="center"/>
        </w:trPr>
        <w:tc>
          <w:tcPr>
            <w:tcW w:w="1829"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7</w:t>
            </w:r>
            <w:r>
              <w:rPr>
                <w:rFonts w:ascii="宋体" w:eastAsia="宋体" w:hAnsi="宋体" w:cs="宋体" w:hint="eastAsia"/>
                <w:sz w:val="24"/>
                <w:szCs w:val="24"/>
              </w:rPr>
              <w:t>月</w:t>
            </w:r>
          </w:p>
        </w:tc>
        <w:tc>
          <w:tcPr>
            <w:tcW w:w="2287"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134.4</w:t>
            </w:r>
          </w:p>
        </w:tc>
        <w:tc>
          <w:tcPr>
            <w:tcW w:w="2322"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87.9</w:t>
            </w:r>
          </w:p>
        </w:tc>
      </w:tr>
      <w:tr w:rsidR="00977C38">
        <w:trPr>
          <w:trHeight w:val="304"/>
          <w:jc w:val="center"/>
        </w:trPr>
        <w:tc>
          <w:tcPr>
            <w:tcW w:w="1829"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8</w:t>
            </w:r>
            <w:r>
              <w:rPr>
                <w:rFonts w:ascii="宋体" w:eastAsia="宋体" w:hAnsi="宋体" w:cs="宋体" w:hint="eastAsia"/>
                <w:sz w:val="24"/>
                <w:szCs w:val="24"/>
              </w:rPr>
              <w:t>月</w:t>
            </w:r>
          </w:p>
        </w:tc>
        <w:tc>
          <w:tcPr>
            <w:tcW w:w="2287"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129.3</w:t>
            </w:r>
          </w:p>
        </w:tc>
        <w:tc>
          <w:tcPr>
            <w:tcW w:w="2322"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83.5</w:t>
            </w:r>
          </w:p>
        </w:tc>
      </w:tr>
      <w:tr w:rsidR="00977C38">
        <w:trPr>
          <w:trHeight w:val="304"/>
          <w:jc w:val="center"/>
        </w:trPr>
        <w:tc>
          <w:tcPr>
            <w:tcW w:w="1829"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lastRenderedPageBreak/>
              <w:t>9</w:t>
            </w:r>
            <w:r>
              <w:rPr>
                <w:rFonts w:ascii="宋体" w:eastAsia="宋体" w:hAnsi="宋体" w:cs="宋体" w:hint="eastAsia"/>
                <w:sz w:val="24"/>
                <w:szCs w:val="24"/>
              </w:rPr>
              <w:t>月</w:t>
            </w:r>
          </w:p>
        </w:tc>
        <w:tc>
          <w:tcPr>
            <w:tcW w:w="2287"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122.3</w:t>
            </w:r>
          </w:p>
        </w:tc>
        <w:tc>
          <w:tcPr>
            <w:tcW w:w="2322"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77.7</w:t>
            </w:r>
          </w:p>
        </w:tc>
      </w:tr>
      <w:tr w:rsidR="00977C38">
        <w:trPr>
          <w:trHeight w:val="304"/>
          <w:jc w:val="center"/>
        </w:trPr>
        <w:tc>
          <w:tcPr>
            <w:tcW w:w="1829"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10</w:t>
            </w:r>
            <w:r>
              <w:rPr>
                <w:rFonts w:ascii="宋体" w:eastAsia="宋体" w:hAnsi="宋体" w:cs="宋体" w:hint="eastAsia"/>
                <w:sz w:val="24"/>
                <w:szCs w:val="24"/>
              </w:rPr>
              <w:t>月</w:t>
            </w:r>
          </w:p>
        </w:tc>
        <w:tc>
          <w:tcPr>
            <w:tcW w:w="2287"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122.1</w:t>
            </w:r>
          </w:p>
        </w:tc>
        <w:tc>
          <w:tcPr>
            <w:tcW w:w="2322"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77.8</w:t>
            </w:r>
          </w:p>
        </w:tc>
      </w:tr>
      <w:tr w:rsidR="00977C38">
        <w:trPr>
          <w:trHeight w:val="304"/>
          <w:jc w:val="center"/>
        </w:trPr>
        <w:tc>
          <w:tcPr>
            <w:tcW w:w="1829"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11</w:t>
            </w:r>
            <w:r>
              <w:rPr>
                <w:rFonts w:ascii="宋体" w:eastAsia="宋体" w:hAnsi="宋体" w:cs="宋体" w:hint="eastAsia"/>
                <w:sz w:val="24"/>
                <w:szCs w:val="24"/>
              </w:rPr>
              <w:t>月</w:t>
            </w:r>
          </w:p>
        </w:tc>
        <w:tc>
          <w:tcPr>
            <w:tcW w:w="2287"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97.2</w:t>
            </w:r>
          </w:p>
        </w:tc>
        <w:tc>
          <w:tcPr>
            <w:tcW w:w="2322"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58.2</w:t>
            </w:r>
          </w:p>
        </w:tc>
      </w:tr>
      <w:tr w:rsidR="00977C38">
        <w:trPr>
          <w:trHeight w:val="304"/>
          <w:jc w:val="center"/>
        </w:trPr>
        <w:tc>
          <w:tcPr>
            <w:tcW w:w="1829"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12</w:t>
            </w:r>
            <w:r>
              <w:rPr>
                <w:rFonts w:ascii="宋体" w:eastAsia="宋体" w:hAnsi="宋体" w:cs="宋体" w:hint="eastAsia"/>
                <w:sz w:val="24"/>
                <w:szCs w:val="24"/>
              </w:rPr>
              <w:t>月</w:t>
            </w:r>
          </w:p>
        </w:tc>
        <w:tc>
          <w:tcPr>
            <w:tcW w:w="2287"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91</w:t>
            </w:r>
          </w:p>
        </w:tc>
        <w:tc>
          <w:tcPr>
            <w:tcW w:w="2322" w:type="dxa"/>
            <w:shd w:val="clear" w:color="auto" w:fill="FFFFFF"/>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58.5</w:t>
            </w:r>
          </w:p>
        </w:tc>
      </w:tr>
      <w:tr w:rsidR="00977C38">
        <w:trPr>
          <w:trHeight w:val="322"/>
          <w:jc w:val="center"/>
        </w:trPr>
        <w:tc>
          <w:tcPr>
            <w:tcW w:w="1829" w:type="dxa"/>
            <w:shd w:val="clear" w:color="auto" w:fill="FAFAFA"/>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全年</w:t>
            </w:r>
          </w:p>
        </w:tc>
        <w:tc>
          <w:tcPr>
            <w:tcW w:w="2287" w:type="dxa"/>
            <w:shd w:val="clear" w:color="auto" w:fill="FAFAFA"/>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1222.5</w:t>
            </w:r>
          </w:p>
        </w:tc>
        <w:tc>
          <w:tcPr>
            <w:tcW w:w="2322" w:type="dxa"/>
            <w:shd w:val="clear" w:color="auto" w:fill="FAFAFA"/>
            <w:vAlign w:val="center"/>
          </w:tcPr>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838.3</w:t>
            </w:r>
          </w:p>
        </w:tc>
      </w:tr>
    </w:tbl>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noProof/>
          <w:sz w:val="24"/>
          <w:szCs w:val="24"/>
        </w:rPr>
        <w:drawing>
          <wp:inline distT="0" distB="0" distL="114300" distR="114300">
            <wp:extent cx="5397500" cy="2475230"/>
            <wp:effectExtent l="4445" t="4445" r="8255" b="15875"/>
            <wp:docPr id="16"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根据《太阳能资源评估方法》（</w:t>
      </w:r>
      <w:r>
        <w:rPr>
          <w:rFonts w:ascii="宋体" w:eastAsia="宋体" w:hAnsi="宋体" w:cs="宋体" w:hint="eastAsia"/>
          <w:sz w:val="24"/>
          <w:szCs w:val="24"/>
        </w:rPr>
        <w:t>GB/T 37526</w:t>
      </w:r>
      <w:r>
        <w:rPr>
          <w:rFonts w:ascii="宋体" w:eastAsia="宋体" w:hAnsi="宋体" w:cs="宋体" w:hint="eastAsia"/>
          <w:sz w:val="24"/>
          <w:szCs w:val="24"/>
        </w:rPr>
        <w:t>—</w:t>
      </w:r>
      <w:r>
        <w:rPr>
          <w:rFonts w:ascii="宋体" w:eastAsia="宋体" w:hAnsi="宋体" w:cs="宋体" w:hint="eastAsia"/>
          <w:sz w:val="24"/>
          <w:szCs w:val="24"/>
        </w:rPr>
        <w:t>2019</w:t>
      </w:r>
      <w:r>
        <w:rPr>
          <w:rFonts w:ascii="宋体" w:eastAsia="宋体" w:hAnsi="宋体" w:cs="宋体" w:hint="eastAsia"/>
          <w:sz w:val="24"/>
          <w:szCs w:val="24"/>
        </w:rPr>
        <w:t>）给出的划分方法，该场址太阳能年水平面总辐照量为</w:t>
      </w:r>
      <w:r>
        <w:rPr>
          <w:rFonts w:ascii="宋体" w:eastAsia="宋体" w:hAnsi="宋体" w:cs="宋体" w:hint="eastAsia"/>
          <w:sz w:val="24"/>
          <w:szCs w:val="24"/>
        </w:rPr>
        <w:t>1222.5kWh</w:t>
      </w:r>
      <w:r>
        <w:rPr>
          <w:rFonts w:ascii="宋体" w:eastAsia="宋体" w:hAnsi="宋体" w:cs="宋体" w:hint="eastAsia"/>
          <w:sz w:val="24"/>
          <w:szCs w:val="24"/>
        </w:rPr>
        <w:t>，属于资源丰富区，丰富程度等级为</w:t>
      </w:r>
      <w:r>
        <w:rPr>
          <w:rFonts w:ascii="宋体" w:eastAsia="宋体" w:hAnsi="宋体" w:cs="宋体" w:hint="eastAsia"/>
          <w:sz w:val="24"/>
          <w:szCs w:val="24"/>
        </w:rPr>
        <w:t>C</w:t>
      </w:r>
      <w:r>
        <w:rPr>
          <w:rFonts w:ascii="宋体" w:eastAsia="宋体" w:hAnsi="宋体" w:cs="宋体" w:hint="eastAsia"/>
          <w:sz w:val="24"/>
          <w:szCs w:val="24"/>
        </w:rPr>
        <w:t>级；最小月与最大月之比为</w:t>
      </w:r>
      <w:r>
        <w:rPr>
          <w:rFonts w:ascii="宋体" w:eastAsia="宋体" w:hAnsi="宋体" w:cs="宋体" w:hint="eastAsia"/>
          <w:sz w:val="24"/>
          <w:szCs w:val="24"/>
        </w:rPr>
        <w:t>0.506</w:t>
      </w:r>
      <w:r>
        <w:rPr>
          <w:rFonts w:ascii="宋体" w:eastAsia="宋体" w:hAnsi="宋体" w:cs="宋体" w:hint="eastAsia"/>
          <w:sz w:val="24"/>
          <w:szCs w:val="24"/>
        </w:rPr>
        <w:t>，稳定度等级为</w:t>
      </w:r>
      <w:r>
        <w:rPr>
          <w:rFonts w:ascii="宋体" w:eastAsia="宋体" w:hAnsi="宋体" w:cs="宋体" w:hint="eastAsia"/>
          <w:sz w:val="24"/>
          <w:szCs w:val="24"/>
        </w:rPr>
        <w:t>A</w:t>
      </w:r>
      <w:r>
        <w:rPr>
          <w:rFonts w:ascii="宋体" w:eastAsia="宋体" w:hAnsi="宋体" w:cs="宋体" w:hint="eastAsia"/>
          <w:sz w:val="24"/>
          <w:szCs w:val="24"/>
        </w:rPr>
        <w:t>级；直射比</w:t>
      </w:r>
      <w:r>
        <w:rPr>
          <w:rFonts w:ascii="宋体" w:eastAsia="宋体" w:hAnsi="宋体" w:cs="宋体" w:hint="eastAsia"/>
          <w:sz w:val="24"/>
          <w:szCs w:val="24"/>
        </w:rPr>
        <w:t>0.314</w:t>
      </w:r>
      <w:r>
        <w:rPr>
          <w:rFonts w:ascii="宋体" w:eastAsia="宋体" w:hAnsi="宋体" w:cs="宋体" w:hint="eastAsia"/>
          <w:sz w:val="24"/>
          <w:szCs w:val="24"/>
        </w:rPr>
        <w:t>，直射比等级为</w:t>
      </w:r>
      <w:r>
        <w:rPr>
          <w:rFonts w:ascii="宋体" w:eastAsia="宋体" w:hAnsi="宋体" w:cs="宋体" w:hint="eastAsia"/>
          <w:sz w:val="24"/>
          <w:szCs w:val="24"/>
        </w:rPr>
        <w:t>D</w:t>
      </w:r>
      <w:r>
        <w:rPr>
          <w:rFonts w:ascii="宋体" w:eastAsia="宋体" w:hAnsi="宋体" w:cs="宋体" w:hint="eastAsia"/>
          <w:sz w:val="24"/>
          <w:szCs w:val="24"/>
        </w:rPr>
        <w:t>级。</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5.2</w:t>
      </w:r>
      <w:r>
        <w:rPr>
          <w:rFonts w:ascii="宋体" w:eastAsia="宋体" w:hAnsi="宋体" w:cs="宋体" w:hint="eastAsia"/>
          <w:sz w:val="24"/>
          <w:szCs w:val="24"/>
        </w:rPr>
        <w:t>系统设计</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5.2.1</w:t>
      </w:r>
      <w:r>
        <w:rPr>
          <w:rFonts w:ascii="宋体" w:eastAsia="宋体" w:hAnsi="宋体" w:cs="宋体" w:hint="eastAsia"/>
          <w:sz w:val="24"/>
          <w:szCs w:val="24"/>
        </w:rPr>
        <w:t>系统应与主体建筑同步设计，光伏系统外观应与建筑风格相协调，不应影响建筑的采光、通风。组件有条件时应尽量采用发电量最大的倾角。</w:t>
      </w:r>
      <w:r>
        <w:rPr>
          <w:rFonts w:ascii="宋体" w:eastAsia="宋体" w:hAnsi="宋体" w:cs="宋体" w:hint="eastAsia"/>
          <w:sz w:val="24"/>
          <w:szCs w:val="24"/>
        </w:rPr>
        <w:t xml:space="preserve"> </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5.2.2 </w:t>
      </w:r>
      <w:r>
        <w:rPr>
          <w:rFonts w:ascii="宋体" w:eastAsia="宋体" w:hAnsi="宋体" w:cs="宋体" w:hint="eastAsia"/>
          <w:sz w:val="24"/>
          <w:szCs w:val="24"/>
        </w:rPr>
        <w:t>光伏组件的布置应避免环境或建筑自身及组件自身的遮挡。组件方阵不应跨越建筑变形缝，避开厨房排油烟烟口、屋面排风、排烟道、通气管、空调系统等构件。</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5.2.3 </w:t>
      </w:r>
      <w:r>
        <w:rPr>
          <w:rFonts w:ascii="宋体" w:eastAsia="宋体" w:hAnsi="宋体" w:cs="宋体" w:hint="eastAsia"/>
          <w:sz w:val="24"/>
          <w:szCs w:val="24"/>
        </w:rPr>
        <w:t>除用于光储直柔系统外的光伏系统应采用就近并网的接入方式，</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5.2.4 </w:t>
      </w:r>
      <w:r>
        <w:rPr>
          <w:rFonts w:ascii="宋体" w:eastAsia="宋体" w:hAnsi="宋体" w:cs="宋体" w:hint="eastAsia"/>
          <w:sz w:val="24"/>
          <w:szCs w:val="24"/>
        </w:rPr>
        <w:t>建筑光伏系统中汇流箱、配电柜、等应满足环境混度、相对湿度、海拔高度、地震烈度、污秽等级等使用环境条件要求。</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5.2.4 </w:t>
      </w:r>
      <w:r>
        <w:rPr>
          <w:rFonts w:ascii="宋体" w:eastAsia="宋体" w:hAnsi="宋体" w:cs="宋体" w:hint="eastAsia"/>
          <w:sz w:val="24"/>
          <w:szCs w:val="24"/>
        </w:rPr>
        <w:t>系统的接线方式应</w:t>
      </w:r>
      <w:r>
        <w:rPr>
          <w:rFonts w:ascii="宋体" w:eastAsia="宋体" w:hAnsi="宋体" w:cs="宋体" w:hint="eastAsia"/>
          <w:sz w:val="24"/>
          <w:szCs w:val="24"/>
        </w:rPr>
        <w:t>按照安装容量、安全可靠性、运行灵活性和经济合理性等条件进行选择，接入单个光储直柔系统的接入容量应根据计算使光储直柔系统与交流网的交换容量不大于</w:t>
      </w:r>
      <w:r>
        <w:rPr>
          <w:rFonts w:ascii="宋体" w:eastAsia="宋体" w:hAnsi="宋体" w:cs="宋体" w:hint="eastAsia"/>
          <w:sz w:val="24"/>
          <w:szCs w:val="24"/>
        </w:rPr>
        <w:t>500kW</w:t>
      </w:r>
      <w:r>
        <w:rPr>
          <w:rFonts w:ascii="宋体" w:eastAsia="宋体" w:hAnsi="宋体" w:cs="宋体" w:hint="eastAsia"/>
          <w:sz w:val="24"/>
          <w:szCs w:val="24"/>
        </w:rPr>
        <w:t>。</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lastRenderedPageBreak/>
        <w:t xml:space="preserve">5.2.5 </w:t>
      </w:r>
      <w:r>
        <w:rPr>
          <w:rFonts w:ascii="宋体" w:eastAsia="宋体" w:hAnsi="宋体" w:cs="宋体" w:hint="eastAsia"/>
          <w:sz w:val="24"/>
          <w:szCs w:val="24"/>
        </w:rPr>
        <w:t>同一个最大功率跟踪（</w:t>
      </w:r>
      <w:r>
        <w:rPr>
          <w:rFonts w:ascii="宋体" w:eastAsia="宋体" w:hAnsi="宋体" w:cs="宋体" w:hint="eastAsia"/>
          <w:sz w:val="24"/>
          <w:szCs w:val="24"/>
        </w:rPr>
        <w:t>MPPT</w:t>
      </w:r>
      <w:r>
        <w:rPr>
          <w:rFonts w:ascii="宋体" w:eastAsia="宋体" w:hAnsi="宋体" w:cs="宋体" w:hint="eastAsia"/>
          <w:sz w:val="24"/>
          <w:szCs w:val="24"/>
        </w:rPr>
        <w:t>）支路上接入的光伏组件串的电压、方向朝向、安装倾角应尽量一致。接入变换器的额定功率应与所接光伏方阵容量相匹配。</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5.2.6 </w:t>
      </w:r>
      <w:r>
        <w:rPr>
          <w:rFonts w:ascii="宋体" w:eastAsia="宋体" w:hAnsi="宋体" w:cs="宋体" w:hint="eastAsia"/>
          <w:sz w:val="24"/>
          <w:szCs w:val="24"/>
        </w:rPr>
        <w:t>光伏侧应设置绝缘监测装置。</w:t>
      </w:r>
    </w:p>
    <w:p w:rsidR="00977C38" w:rsidRDefault="00526F20">
      <w:pPr>
        <w:pStyle w:val="afff6"/>
        <w:widowControl/>
        <w:spacing w:line="360" w:lineRule="auto"/>
        <w:ind w:firstLineChars="0" w:firstLine="0"/>
        <w:rPr>
          <w:rFonts w:ascii="宋体" w:eastAsia="宋体" w:hAnsi="宋体" w:cs="宋体"/>
          <w:b/>
          <w:bCs/>
          <w:sz w:val="24"/>
          <w:szCs w:val="24"/>
        </w:rPr>
      </w:pPr>
      <w:r>
        <w:rPr>
          <w:rFonts w:ascii="宋体" w:eastAsia="宋体" w:hAnsi="宋体" w:cs="宋体" w:hint="eastAsia"/>
          <w:b/>
          <w:bCs/>
          <w:sz w:val="24"/>
          <w:szCs w:val="24"/>
        </w:rPr>
        <w:t xml:space="preserve">6. </w:t>
      </w:r>
      <w:r>
        <w:rPr>
          <w:rFonts w:ascii="宋体" w:eastAsia="宋体" w:hAnsi="宋体" w:cs="宋体" w:hint="eastAsia"/>
          <w:b/>
          <w:bCs/>
          <w:sz w:val="24"/>
          <w:szCs w:val="24"/>
        </w:rPr>
        <w:t>储能系统</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采用电化学储能的形式，采用磷酸铁锂电池一体化储能柜布置于总平，通过电缆接入直流母线。其选型应满足《电力储能用锂离子电池》的相关要求。</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所采用的一体化</w:t>
      </w:r>
      <w:r>
        <w:rPr>
          <w:rFonts w:ascii="宋体" w:eastAsia="宋体" w:hAnsi="宋体" w:cs="宋体" w:hint="eastAsia"/>
          <w:sz w:val="24"/>
          <w:szCs w:val="24"/>
        </w:rPr>
        <w:t>储能柜应配置</w:t>
      </w:r>
      <w:r>
        <w:rPr>
          <w:rFonts w:ascii="宋体" w:eastAsia="宋体" w:hAnsi="宋体" w:cs="宋体" w:hint="eastAsia"/>
          <w:sz w:val="24"/>
          <w:szCs w:val="24"/>
        </w:rPr>
        <w:t>BMS</w:t>
      </w:r>
      <w:r>
        <w:rPr>
          <w:rFonts w:ascii="宋体" w:eastAsia="宋体" w:hAnsi="宋体" w:cs="宋体" w:hint="eastAsia"/>
          <w:sz w:val="24"/>
          <w:szCs w:val="24"/>
        </w:rPr>
        <w:t>系统，对整个储能系统状态及安全进行监控，</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储能侧电压应根据电池特性、耐压水平、绝缘性能确定，且不高于母线电压。</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宜采用</w:t>
      </w:r>
      <w:r>
        <w:rPr>
          <w:rFonts w:ascii="宋体" w:eastAsia="宋体" w:hAnsi="宋体" w:cs="宋体" w:hint="eastAsia"/>
          <w:sz w:val="24"/>
          <w:szCs w:val="24"/>
        </w:rPr>
        <w:t>1</w:t>
      </w:r>
      <w:r>
        <w:rPr>
          <w:rFonts w:ascii="宋体" w:eastAsia="宋体" w:hAnsi="宋体" w:cs="宋体" w:hint="eastAsia"/>
          <w:sz w:val="24"/>
          <w:szCs w:val="24"/>
        </w:rPr>
        <w:t>个电池簇对应</w:t>
      </w:r>
      <w:r>
        <w:rPr>
          <w:rFonts w:ascii="宋体" w:eastAsia="宋体" w:hAnsi="宋体" w:cs="宋体" w:hint="eastAsia"/>
          <w:sz w:val="24"/>
          <w:szCs w:val="24"/>
        </w:rPr>
        <w:t>1</w:t>
      </w:r>
      <w:r>
        <w:rPr>
          <w:rFonts w:ascii="宋体" w:eastAsia="宋体" w:hAnsi="宋体" w:cs="宋体" w:hint="eastAsia"/>
          <w:sz w:val="24"/>
          <w:szCs w:val="24"/>
        </w:rPr>
        <w:t>个功率变换器的成组方式。电池组回路应配置直流断路器、隔离开关、快速熔断器等开断、保护设备。</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功率变换器应具备并网充电、并网放电、离网放电三种基本功能，同时应具有有功功率连续可调和低电压穿越能力；同时应具备保护功能。</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储能装置与主体建筑之间的距离应满足《电化学储能电站设计规范》的相关要求。</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储能变换装置应具备低电压穿越能力，当并网点电压在额定电压</w:t>
      </w:r>
      <w:r>
        <w:rPr>
          <w:rFonts w:ascii="宋体" w:eastAsia="宋体" w:hAnsi="宋体" w:cs="宋体" w:hint="eastAsia"/>
          <w:sz w:val="24"/>
          <w:szCs w:val="24"/>
        </w:rPr>
        <w:t>85%</w:t>
      </w:r>
      <w:r>
        <w:rPr>
          <w:rFonts w:ascii="宋体" w:eastAsia="宋体" w:hAnsi="宋体" w:cs="宋体" w:hint="eastAsia"/>
          <w:sz w:val="24"/>
          <w:szCs w:val="24"/>
        </w:rPr>
        <w:t>及以上时，电压异常响应特性应符合下表要求：</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noProof/>
          <w:sz w:val="24"/>
          <w:szCs w:val="24"/>
        </w:rPr>
        <w:drawing>
          <wp:inline distT="0" distB="0" distL="114300" distR="114300">
            <wp:extent cx="5490210" cy="1157605"/>
            <wp:effectExtent l="0" t="0" r="15240" b="4445"/>
            <wp:docPr id="6" name="图片 3" descr="微信截图_20220907162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微信截图_20220907162921"/>
                    <pic:cNvPicPr>
                      <a:picLocks noChangeAspect="1"/>
                    </pic:cNvPicPr>
                  </pic:nvPicPr>
                  <pic:blipFill>
                    <a:blip r:embed="rId9"/>
                    <a:srcRect t="47199"/>
                    <a:stretch>
                      <a:fillRect/>
                    </a:stretch>
                  </pic:blipFill>
                  <pic:spPr>
                    <a:xfrm>
                      <a:off x="0" y="0"/>
                      <a:ext cx="5490210" cy="1157605"/>
                    </a:xfrm>
                    <a:prstGeom prst="rect">
                      <a:avLst/>
                    </a:prstGeom>
                  </pic:spPr>
                </pic:pic>
              </a:graphicData>
            </a:graphic>
          </wp:inline>
        </w:drawing>
      </w:r>
    </w:p>
    <w:p w:rsidR="00977C38" w:rsidRDefault="00526F20">
      <w:pPr>
        <w:pStyle w:val="afff6"/>
        <w:widowControl/>
        <w:spacing w:line="360" w:lineRule="auto"/>
        <w:ind w:firstLineChars="0" w:firstLine="0"/>
        <w:rPr>
          <w:rFonts w:ascii="宋体" w:eastAsia="宋体" w:hAnsi="宋体" w:cs="宋体"/>
          <w:b/>
          <w:bCs/>
          <w:sz w:val="24"/>
          <w:szCs w:val="24"/>
        </w:rPr>
      </w:pPr>
      <w:r>
        <w:rPr>
          <w:rFonts w:ascii="宋体" w:eastAsia="宋体" w:hAnsi="宋体" w:cs="宋体" w:hint="eastAsia"/>
          <w:b/>
          <w:bCs/>
          <w:sz w:val="24"/>
          <w:szCs w:val="24"/>
        </w:rPr>
        <w:t xml:space="preserve">7. </w:t>
      </w:r>
      <w:r>
        <w:rPr>
          <w:rFonts w:ascii="宋体" w:eastAsia="宋体" w:hAnsi="宋体" w:cs="宋体" w:hint="eastAsia"/>
          <w:b/>
          <w:bCs/>
          <w:sz w:val="24"/>
          <w:szCs w:val="24"/>
        </w:rPr>
        <w:t>低压直流配电室</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7.1</w:t>
      </w:r>
      <w:r>
        <w:rPr>
          <w:rFonts w:ascii="宋体" w:eastAsia="宋体" w:hAnsi="宋体" w:cs="宋体" w:hint="eastAsia"/>
          <w:sz w:val="24"/>
          <w:szCs w:val="24"/>
        </w:rPr>
        <w:t>电压等级及接线形式</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本项目直流母线采用</w:t>
      </w:r>
      <w:r>
        <w:rPr>
          <w:rFonts w:ascii="宋体" w:eastAsia="宋体" w:hAnsi="宋体" w:cs="宋体" w:hint="eastAsia"/>
          <w:sz w:val="24"/>
          <w:szCs w:val="24"/>
        </w:rPr>
        <w:t>DC750V</w:t>
      </w:r>
      <w:r>
        <w:rPr>
          <w:rFonts w:ascii="宋体" w:eastAsia="宋体" w:hAnsi="宋体" w:cs="宋体" w:hint="eastAsia"/>
          <w:sz w:val="24"/>
          <w:szCs w:val="24"/>
        </w:rPr>
        <w:t>电压等级，采用单母线分段的形式。</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7.2</w:t>
      </w:r>
      <w:r>
        <w:rPr>
          <w:rFonts w:ascii="宋体" w:eastAsia="宋体" w:hAnsi="宋体" w:cs="宋体" w:hint="eastAsia"/>
          <w:sz w:val="24"/>
          <w:szCs w:val="24"/>
        </w:rPr>
        <w:t>配电设计要求</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系统设计应尽量根据负荷性质、用途、业态确定干线分路及盘面布置。</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应预留</w:t>
      </w:r>
      <w:r>
        <w:rPr>
          <w:rFonts w:ascii="宋体" w:eastAsia="宋体" w:hAnsi="宋体" w:cs="宋体" w:hint="eastAsia"/>
          <w:sz w:val="24"/>
          <w:szCs w:val="24"/>
        </w:rPr>
        <w:t>20%</w:t>
      </w:r>
      <w:r>
        <w:rPr>
          <w:rFonts w:ascii="宋体" w:eastAsia="宋体" w:hAnsi="宋体" w:cs="宋体" w:hint="eastAsia"/>
          <w:sz w:val="24"/>
          <w:szCs w:val="24"/>
        </w:rPr>
        <w:t>的备用回路。</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7.3 </w:t>
      </w:r>
      <w:r>
        <w:rPr>
          <w:rFonts w:ascii="宋体" w:eastAsia="宋体" w:hAnsi="宋体" w:cs="宋体" w:hint="eastAsia"/>
          <w:sz w:val="24"/>
          <w:szCs w:val="24"/>
        </w:rPr>
        <w:t>电能计量</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计量原则应与主体建筑的计量要求一致。</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7.4 </w:t>
      </w:r>
      <w:r>
        <w:rPr>
          <w:rFonts w:ascii="宋体" w:eastAsia="宋体" w:hAnsi="宋体" w:cs="宋体" w:hint="eastAsia"/>
          <w:sz w:val="24"/>
          <w:szCs w:val="24"/>
        </w:rPr>
        <w:t>主母线系统应设置绝缘监测及剩余电流报警装置，末端回路应设置剩余电流断路器</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lastRenderedPageBreak/>
        <w:t xml:space="preserve">7.5 </w:t>
      </w:r>
      <w:r>
        <w:rPr>
          <w:rFonts w:ascii="宋体" w:eastAsia="宋体" w:hAnsi="宋体" w:cs="宋体" w:hint="eastAsia"/>
          <w:sz w:val="24"/>
          <w:szCs w:val="24"/>
        </w:rPr>
        <w:t>属于不同业态的用电负荷应分别由独立的干线或支干线回路引至，泛光照明应由独立回路引至。</w:t>
      </w:r>
    </w:p>
    <w:p w:rsidR="00977C38" w:rsidRDefault="00526F20">
      <w:pPr>
        <w:pStyle w:val="afff6"/>
        <w:widowControl/>
        <w:spacing w:line="360" w:lineRule="auto"/>
        <w:ind w:firstLineChars="0" w:firstLine="0"/>
        <w:rPr>
          <w:rFonts w:ascii="宋体" w:eastAsia="宋体" w:hAnsi="宋体" w:cs="宋体"/>
          <w:b/>
          <w:bCs/>
          <w:sz w:val="24"/>
          <w:szCs w:val="24"/>
        </w:rPr>
      </w:pPr>
      <w:r>
        <w:rPr>
          <w:rFonts w:ascii="宋体" w:eastAsia="宋体" w:hAnsi="宋体" w:cs="宋体" w:hint="eastAsia"/>
          <w:b/>
          <w:bCs/>
          <w:sz w:val="24"/>
          <w:szCs w:val="24"/>
        </w:rPr>
        <w:t>8.</w:t>
      </w:r>
      <w:r>
        <w:rPr>
          <w:rFonts w:ascii="宋体" w:eastAsia="宋体" w:hAnsi="宋体" w:cs="宋体" w:hint="eastAsia"/>
          <w:b/>
          <w:bCs/>
          <w:sz w:val="24"/>
          <w:szCs w:val="24"/>
        </w:rPr>
        <w:t>光储直柔管理平台</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8.1</w:t>
      </w:r>
      <w:r>
        <w:rPr>
          <w:rFonts w:ascii="宋体" w:eastAsia="宋体" w:hAnsi="宋体" w:cs="宋体" w:hint="eastAsia"/>
          <w:sz w:val="24"/>
          <w:szCs w:val="24"/>
        </w:rPr>
        <w:t>平台设置于直流配电机房。系统应具备柔性调控能力并发出指令控制各能源和负荷单元。系统应与</w:t>
      </w:r>
      <w:r>
        <w:rPr>
          <w:rFonts w:ascii="宋体" w:eastAsia="宋体" w:hAnsi="宋体" w:cs="宋体" w:hint="eastAsia"/>
          <w:sz w:val="24"/>
          <w:szCs w:val="24"/>
        </w:rPr>
        <w:t>BAS</w:t>
      </w:r>
      <w:r>
        <w:rPr>
          <w:rFonts w:ascii="宋体" w:eastAsia="宋体" w:hAnsi="宋体" w:cs="宋体" w:hint="eastAsia"/>
          <w:sz w:val="24"/>
          <w:szCs w:val="24"/>
        </w:rPr>
        <w:t>及电力监控系统实现通讯，实现互联互通。</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8.2 </w:t>
      </w:r>
      <w:r>
        <w:rPr>
          <w:rFonts w:ascii="宋体" w:eastAsia="宋体" w:hAnsi="宋体" w:cs="宋体" w:hint="eastAsia"/>
          <w:sz w:val="24"/>
          <w:szCs w:val="24"/>
        </w:rPr>
        <w:t>系统可自动或手动进行运行模式间的切换，宜具备以下运行模式：经济运行模式、限功率模式、需求侧响应模式、应急储能模式、离网模式。系统优先利用建筑光伏，通过调节建筑储能和用电设备实现电力交互，同时利用直流母线电压作为控制信号，通过建筑光伏、储能和设备用电柔性实现</w:t>
      </w:r>
      <w:r>
        <w:rPr>
          <w:rFonts w:ascii="宋体" w:eastAsia="宋体" w:hAnsi="宋体" w:cs="宋体" w:hint="eastAsia"/>
          <w:sz w:val="24"/>
          <w:szCs w:val="24"/>
        </w:rPr>
        <w:t>A</w:t>
      </w:r>
      <w:r>
        <w:rPr>
          <w:rFonts w:ascii="宋体" w:eastAsia="宋体" w:hAnsi="宋体" w:cs="宋体" w:hint="eastAsia"/>
          <w:sz w:val="24"/>
          <w:szCs w:val="24"/>
        </w:rPr>
        <w:t>PR</w:t>
      </w:r>
      <w:r>
        <w:rPr>
          <w:rFonts w:ascii="宋体" w:eastAsia="宋体" w:hAnsi="宋体" w:cs="宋体" w:hint="eastAsia"/>
          <w:sz w:val="24"/>
          <w:szCs w:val="24"/>
        </w:rPr>
        <w:t>功能。</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8.3 </w:t>
      </w:r>
      <w:r>
        <w:rPr>
          <w:rFonts w:ascii="宋体" w:eastAsia="宋体" w:hAnsi="宋体" w:cs="宋体" w:hint="eastAsia"/>
          <w:sz w:val="24"/>
          <w:szCs w:val="24"/>
        </w:rPr>
        <w:t>系统应有与电力监控系统互联互通的措施。</w:t>
      </w:r>
    </w:p>
    <w:p w:rsidR="00977C38" w:rsidRDefault="00526F20">
      <w:pPr>
        <w:pStyle w:val="afff6"/>
        <w:widowControl/>
        <w:spacing w:line="360" w:lineRule="auto"/>
        <w:ind w:firstLineChars="0" w:firstLine="0"/>
        <w:rPr>
          <w:rFonts w:ascii="宋体" w:eastAsia="宋体" w:hAnsi="宋体" w:cs="宋体"/>
          <w:b/>
          <w:bCs/>
          <w:sz w:val="24"/>
          <w:szCs w:val="24"/>
        </w:rPr>
      </w:pPr>
      <w:r>
        <w:rPr>
          <w:rFonts w:ascii="宋体" w:eastAsia="宋体" w:hAnsi="宋体" w:cs="宋体" w:hint="eastAsia"/>
          <w:b/>
          <w:bCs/>
          <w:sz w:val="24"/>
          <w:szCs w:val="24"/>
        </w:rPr>
        <w:t>9.</w:t>
      </w:r>
      <w:r>
        <w:rPr>
          <w:rFonts w:ascii="宋体" w:eastAsia="宋体" w:hAnsi="宋体" w:cs="宋体" w:hint="eastAsia"/>
          <w:b/>
          <w:bCs/>
          <w:sz w:val="24"/>
          <w:szCs w:val="24"/>
        </w:rPr>
        <w:t>充电桩</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地下室设置</w:t>
      </w:r>
      <w:r>
        <w:rPr>
          <w:rFonts w:ascii="宋体" w:eastAsia="宋体" w:hAnsi="宋体" w:cs="宋体" w:hint="eastAsia"/>
          <w:sz w:val="24"/>
          <w:szCs w:val="24"/>
        </w:rPr>
        <w:t>2</w:t>
      </w:r>
      <w:r>
        <w:rPr>
          <w:rFonts w:ascii="宋体" w:eastAsia="宋体" w:hAnsi="宋体" w:cs="宋体" w:hint="eastAsia"/>
          <w:sz w:val="24"/>
          <w:szCs w:val="24"/>
        </w:rPr>
        <w:t>套双向直流充电机，每套充电机配置</w:t>
      </w:r>
      <w:r>
        <w:rPr>
          <w:rFonts w:ascii="宋体" w:eastAsia="宋体" w:hAnsi="宋体" w:cs="宋体" w:hint="eastAsia"/>
          <w:sz w:val="24"/>
          <w:szCs w:val="24"/>
        </w:rPr>
        <w:t>2</w:t>
      </w:r>
      <w:r>
        <w:rPr>
          <w:rFonts w:ascii="宋体" w:eastAsia="宋体" w:hAnsi="宋体" w:cs="宋体" w:hint="eastAsia"/>
          <w:sz w:val="24"/>
          <w:szCs w:val="24"/>
        </w:rPr>
        <w:t>个充电枪位。各充电机对应单枪充电时最大输出功率为</w:t>
      </w:r>
      <w:r>
        <w:rPr>
          <w:rFonts w:ascii="宋体" w:eastAsia="宋体" w:hAnsi="宋体" w:cs="宋体" w:hint="eastAsia"/>
          <w:sz w:val="24"/>
          <w:szCs w:val="24"/>
        </w:rPr>
        <w:t>150kW,</w:t>
      </w:r>
      <w:r>
        <w:rPr>
          <w:rFonts w:ascii="宋体" w:eastAsia="宋体" w:hAnsi="宋体" w:cs="宋体" w:hint="eastAsia"/>
          <w:sz w:val="24"/>
          <w:szCs w:val="24"/>
        </w:rPr>
        <w:t>对应双枪同时充电时功率时最大功率为</w:t>
      </w:r>
      <w:r>
        <w:rPr>
          <w:rFonts w:ascii="宋体" w:eastAsia="宋体" w:hAnsi="宋体" w:cs="宋体" w:hint="eastAsia"/>
          <w:sz w:val="24"/>
          <w:szCs w:val="24"/>
        </w:rPr>
        <w:t>75kW</w:t>
      </w:r>
      <w:r>
        <w:rPr>
          <w:rFonts w:ascii="宋体" w:eastAsia="宋体" w:hAnsi="宋体" w:cs="宋体" w:hint="eastAsia"/>
          <w:sz w:val="24"/>
          <w:szCs w:val="24"/>
        </w:rPr>
        <w:t>。</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充电机具备</w:t>
      </w:r>
      <w:r>
        <w:rPr>
          <w:rFonts w:ascii="宋体" w:eastAsia="宋体" w:hAnsi="宋体" w:cs="宋体" w:hint="eastAsia"/>
          <w:sz w:val="24"/>
          <w:szCs w:val="24"/>
        </w:rPr>
        <w:t>APR(</w:t>
      </w:r>
      <w:r>
        <w:rPr>
          <w:rFonts w:ascii="宋体" w:eastAsia="宋体" w:hAnsi="宋体" w:cs="宋体" w:hint="eastAsia"/>
          <w:sz w:val="24"/>
          <w:szCs w:val="24"/>
        </w:rPr>
        <w:t>功率主动响应</w:t>
      </w:r>
      <w:r>
        <w:rPr>
          <w:rFonts w:ascii="宋体" w:eastAsia="宋体" w:hAnsi="宋体" w:cs="宋体" w:hint="eastAsia"/>
          <w:sz w:val="24"/>
          <w:szCs w:val="24"/>
        </w:rPr>
        <w:t>)</w:t>
      </w:r>
      <w:r>
        <w:rPr>
          <w:rFonts w:ascii="宋体" w:eastAsia="宋体" w:hAnsi="宋体" w:cs="宋体" w:hint="eastAsia"/>
          <w:sz w:val="24"/>
          <w:szCs w:val="24"/>
        </w:rPr>
        <w:t>，可实现顺序充电，降功率充电，延时充电等功能，其功率响应时间不大于</w:t>
      </w:r>
      <w:r>
        <w:rPr>
          <w:rFonts w:ascii="宋体" w:eastAsia="宋体" w:hAnsi="宋体" w:cs="宋体" w:hint="eastAsia"/>
          <w:sz w:val="24"/>
          <w:szCs w:val="24"/>
        </w:rPr>
        <w:t>3s</w:t>
      </w:r>
      <w:r>
        <w:rPr>
          <w:rFonts w:ascii="宋体" w:eastAsia="宋体" w:hAnsi="宋体" w:cs="宋体" w:hint="eastAsia"/>
          <w:sz w:val="24"/>
          <w:szCs w:val="24"/>
        </w:rPr>
        <w:t>；同时具备双向充放电和功率调节功能，可实现</w:t>
      </w:r>
      <w:r>
        <w:rPr>
          <w:rFonts w:ascii="宋体" w:eastAsia="宋体" w:hAnsi="宋体" w:cs="宋体" w:hint="eastAsia"/>
          <w:sz w:val="24"/>
          <w:szCs w:val="24"/>
        </w:rPr>
        <w:t>BVB(</w:t>
      </w:r>
      <w:r>
        <w:rPr>
          <w:rFonts w:ascii="宋体" w:eastAsia="宋体" w:hAnsi="宋体" w:cs="宋体" w:hint="eastAsia"/>
          <w:sz w:val="24"/>
          <w:szCs w:val="24"/>
        </w:rPr>
        <w:t>建筑电动车交互</w:t>
      </w:r>
      <w:r>
        <w:rPr>
          <w:rFonts w:ascii="宋体" w:eastAsia="宋体" w:hAnsi="宋体" w:cs="宋体" w:hint="eastAsia"/>
          <w:sz w:val="24"/>
          <w:szCs w:val="24"/>
        </w:rPr>
        <w:t>)</w:t>
      </w:r>
      <w:r>
        <w:rPr>
          <w:rFonts w:ascii="宋体" w:eastAsia="宋体" w:hAnsi="宋体" w:cs="宋体" w:hint="eastAsia"/>
          <w:sz w:val="24"/>
          <w:szCs w:val="24"/>
        </w:rPr>
        <w:t>。</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充电系统的设计可参考《电动汽车充电基础设施设计与安装图集》的相关措施，但应注意充电桩的直流特殊要求。</w:t>
      </w:r>
    </w:p>
    <w:p w:rsidR="00977C38" w:rsidRDefault="00526F20">
      <w:pPr>
        <w:pStyle w:val="afff6"/>
        <w:widowControl/>
        <w:spacing w:line="360" w:lineRule="auto"/>
        <w:ind w:firstLineChars="0" w:firstLine="0"/>
        <w:rPr>
          <w:rFonts w:ascii="宋体" w:eastAsia="宋体" w:hAnsi="宋体" w:cs="宋体"/>
          <w:b/>
          <w:bCs/>
          <w:sz w:val="24"/>
          <w:szCs w:val="24"/>
        </w:rPr>
      </w:pPr>
      <w:bookmarkStart w:id="61" w:name="_Toc341367933"/>
      <w:bookmarkStart w:id="62" w:name="_Toc383705942"/>
      <w:bookmarkStart w:id="63" w:name="_Toc339112884"/>
      <w:bookmarkStart w:id="64" w:name="_Toc384316405"/>
      <w:bookmarkStart w:id="65" w:name="_Toc390494649"/>
      <w:r>
        <w:rPr>
          <w:rFonts w:ascii="宋体" w:eastAsia="宋体" w:hAnsi="宋体" w:cs="宋体" w:hint="eastAsia"/>
          <w:b/>
          <w:bCs/>
          <w:sz w:val="24"/>
          <w:szCs w:val="24"/>
        </w:rPr>
        <w:t>10.</w:t>
      </w:r>
      <w:r>
        <w:rPr>
          <w:rFonts w:ascii="宋体" w:eastAsia="宋体" w:hAnsi="宋体" w:cs="宋体" w:hint="eastAsia"/>
          <w:b/>
          <w:bCs/>
          <w:sz w:val="24"/>
          <w:szCs w:val="24"/>
        </w:rPr>
        <w:t>防</w:t>
      </w:r>
      <w:r>
        <w:rPr>
          <w:rFonts w:ascii="宋体" w:eastAsia="宋体" w:hAnsi="宋体" w:cs="宋体" w:hint="eastAsia"/>
          <w:b/>
          <w:bCs/>
          <w:sz w:val="24"/>
          <w:szCs w:val="24"/>
        </w:rPr>
        <w:t>雷接地</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10.1 </w:t>
      </w:r>
      <w:r>
        <w:rPr>
          <w:rFonts w:ascii="宋体" w:eastAsia="宋体" w:hAnsi="宋体" w:cs="宋体" w:hint="eastAsia"/>
          <w:sz w:val="24"/>
          <w:szCs w:val="24"/>
        </w:rPr>
        <w:t>防雷应与整体建筑防雷相协调，尽量利用主体建筑的防雷系统，浪涌保护器应采用光伏专用和直流系统专用浪涌保护器，满足相关规范要求。</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 xml:space="preserve">10.2 </w:t>
      </w:r>
      <w:r>
        <w:rPr>
          <w:rFonts w:ascii="宋体" w:eastAsia="宋体" w:hAnsi="宋体" w:cs="宋体" w:hint="eastAsia"/>
          <w:sz w:val="24"/>
          <w:szCs w:val="24"/>
        </w:rPr>
        <w:t>接地应采用</w:t>
      </w:r>
      <w:r>
        <w:rPr>
          <w:rFonts w:ascii="宋体" w:eastAsia="宋体" w:hAnsi="宋体" w:cs="宋体" w:hint="eastAsia"/>
          <w:sz w:val="24"/>
          <w:szCs w:val="24"/>
        </w:rPr>
        <w:t>IT</w:t>
      </w:r>
      <w:r>
        <w:rPr>
          <w:rFonts w:ascii="宋体" w:eastAsia="宋体" w:hAnsi="宋体" w:cs="宋体" w:hint="eastAsia"/>
          <w:sz w:val="24"/>
          <w:szCs w:val="24"/>
        </w:rPr>
        <w:t>系统，在末端配电场所应设置局部等电位。</w:t>
      </w:r>
      <w:bookmarkEnd w:id="61"/>
      <w:bookmarkEnd w:id="62"/>
      <w:bookmarkEnd w:id="63"/>
      <w:bookmarkEnd w:id="64"/>
      <w:bookmarkEnd w:id="65"/>
    </w:p>
    <w:p w:rsidR="00977C38" w:rsidRDefault="00526F20">
      <w:pPr>
        <w:pStyle w:val="afff6"/>
        <w:widowControl/>
        <w:spacing w:line="360" w:lineRule="auto"/>
        <w:ind w:firstLineChars="0" w:firstLine="0"/>
        <w:rPr>
          <w:rFonts w:ascii="宋体" w:eastAsia="宋体" w:hAnsi="宋体" w:cs="宋体"/>
          <w:b/>
          <w:bCs/>
          <w:sz w:val="24"/>
          <w:szCs w:val="24"/>
        </w:rPr>
      </w:pPr>
      <w:bookmarkStart w:id="66" w:name="_Toc353110325"/>
      <w:bookmarkStart w:id="67" w:name="_Toc449100080"/>
      <w:r>
        <w:rPr>
          <w:rFonts w:ascii="宋体" w:eastAsia="宋体" w:hAnsi="宋体" w:cs="宋体" w:hint="eastAsia"/>
          <w:b/>
          <w:bCs/>
          <w:sz w:val="24"/>
          <w:szCs w:val="24"/>
        </w:rPr>
        <w:t xml:space="preserve">11. </w:t>
      </w:r>
      <w:r>
        <w:rPr>
          <w:rFonts w:ascii="宋体" w:eastAsia="宋体" w:hAnsi="宋体" w:cs="宋体" w:hint="eastAsia"/>
          <w:b/>
          <w:bCs/>
          <w:sz w:val="24"/>
          <w:szCs w:val="24"/>
        </w:rPr>
        <w:t>机房防水要求</w:t>
      </w:r>
      <w:bookmarkEnd w:id="66"/>
      <w:bookmarkEnd w:id="67"/>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11.1</w:t>
      </w:r>
      <w:r>
        <w:rPr>
          <w:rFonts w:ascii="宋体" w:eastAsia="宋体" w:hAnsi="宋体" w:cs="宋体" w:hint="eastAsia"/>
          <w:sz w:val="24"/>
          <w:szCs w:val="24"/>
        </w:rPr>
        <w:t>设置位置：</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）在建筑物设有地下室时，一般情况下应设于地下室，但应尽量避免设于地下室最底层。</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）其正上方不应设有卫生间、水箱间、水泵房（水池）及带有给、排水接口的管道层等长期积水的场所。</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lastRenderedPageBreak/>
        <w:t>3</w:t>
      </w:r>
      <w:r>
        <w:rPr>
          <w:rFonts w:ascii="宋体" w:eastAsia="宋体" w:hAnsi="宋体" w:cs="宋体" w:hint="eastAsia"/>
          <w:sz w:val="24"/>
          <w:szCs w:val="24"/>
        </w:rPr>
        <w:t>）正下方不宜设有水池、水箱间。</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11.2</w:t>
      </w:r>
      <w:r>
        <w:rPr>
          <w:rFonts w:ascii="宋体" w:eastAsia="宋体" w:hAnsi="宋体" w:cs="宋体" w:hint="eastAsia"/>
          <w:sz w:val="24"/>
          <w:szCs w:val="24"/>
        </w:rPr>
        <w:t>配电室、电气竖井的土建、设备条件：</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）配电室、电气竖井应设置防水浸措施（含地面抬高、防水、排水、管孔封堵等）：</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）地上各层强、弱电竖井门槛处应设挡水槛，高度不低于</w:t>
      </w:r>
      <w:r>
        <w:rPr>
          <w:rFonts w:ascii="宋体" w:eastAsia="宋体" w:hAnsi="宋体" w:cs="宋体" w:hint="eastAsia"/>
          <w:sz w:val="24"/>
          <w:szCs w:val="24"/>
        </w:rPr>
        <w:t>200mm</w:t>
      </w:r>
      <w:r>
        <w:rPr>
          <w:rFonts w:ascii="宋体" w:eastAsia="宋体" w:hAnsi="宋体" w:cs="宋体" w:hint="eastAsia"/>
          <w:sz w:val="24"/>
          <w:szCs w:val="24"/>
        </w:rPr>
        <w:t>；地下室竖井内地坪高于井外</w:t>
      </w:r>
      <w:r>
        <w:rPr>
          <w:rFonts w:ascii="宋体" w:eastAsia="宋体" w:hAnsi="宋体" w:cs="宋体" w:hint="eastAsia"/>
          <w:sz w:val="24"/>
          <w:szCs w:val="24"/>
        </w:rPr>
        <w:t>200mm</w:t>
      </w:r>
      <w:r>
        <w:rPr>
          <w:rFonts w:ascii="宋体" w:eastAsia="宋体" w:hAnsi="宋体" w:cs="宋体" w:hint="eastAsia"/>
          <w:sz w:val="24"/>
          <w:szCs w:val="24"/>
        </w:rPr>
        <w:t>，不设挡水槛。</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hint="eastAsia"/>
          <w:sz w:val="24"/>
          <w:szCs w:val="24"/>
        </w:rPr>
        <w:t>）配电室、开闭所的室内不应有无关管道通过，消防栓及其水管不应设于变电所、开闭所的外墙上。</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4</w:t>
      </w:r>
      <w:r>
        <w:rPr>
          <w:rFonts w:ascii="宋体" w:eastAsia="宋体" w:hAnsi="宋体" w:cs="宋体" w:hint="eastAsia"/>
          <w:sz w:val="24"/>
          <w:szCs w:val="24"/>
        </w:rPr>
        <w:t>）室内电缆沟、电缆夹层应设有排水措施和设施。</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11.3</w:t>
      </w:r>
      <w:r>
        <w:rPr>
          <w:rFonts w:ascii="宋体" w:eastAsia="宋体" w:hAnsi="宋体" w:cs="宋体" w:hint="eastAsia"/>
          <w:sz w:val="24"/>
          <w:szCs w:val="24"/>
        </w:rPr>
        <w:t>配电室房间高度要求</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房间高度</w:t>
      </w:r>
      <w:r>
        <w:rPr>
          <w:rFonts w:ascii="宋体" w:eastAsia="宋体" w:hAnsi="宋体" w:cs="宋体" w:hint="eastAsia"/>
          <w:sz w:val="24"/>
          <w:szCs w:val="24"/>
        </w:rPr>
        <w:t>:</w:t>
      </w:r>
      <w:r>
        <w:rPr>
          <w:rFonts w:ascii="宋体" w:eastAsia="宋体" w:hAnsi="宋体" w:cs="宋体" w:hint="eastAsia"/>
          <w:sz w:val="24"/>
          <w:szCs w:val="24"/>
        </w:rPr>
        <w:t>梁下至建筑地面完成面净高</w:t>
      </w:r>
      <w:r>
        <w:rPr>
          <w:rFonts w:ascii="宋体" w:eastAsia="宋体" w:hAnsi="宋体" w:cs="宋体" w:hint="eastAsia"/>
          <w:sz w:val="24"/>
          <w:szCs w:val="24"/>
        </w:rPr>
        <w:t xml:space="preserve">: </w:t>
      </w:r>
      <w:r>
        <w:rPr>
          <w:rFonts w:ascii="宋体" w:eastAsia="宋体" w:hAnsi="宋体" w:cs="宋体" w:hint="eastAsia"/>
          <w:sz w:val="24"/>
          <w:szCs w:val="24"/>
        </w:rPr>
        <w:t>柜体下出线做电缆沟时</w:t>
      </w:r>
      <w:r>
        <w:rPr>
          <w:rFonts w:ascii="宋体" w:eastAsia="宋体" w:hAnsi="宋体" w:cs="宋体" w:hint="eastAsia"/>
          <w:sz w:val="24"/>
          <w:szCs w:val="24"/>
        </w:rPr>
        <w:t>,</w:t>
      </w:r>
      <w:r>
        <w:rPr>
          <w:rFonts w:ascii="宋体" w:eastAsia="宋体" w:hAnsi="宋体" w:cs="宋体" w:hint="eastAsia"/>
          <w:sz w:val="24"/>
          <w:szCs w:val="24"/>
        </w:rPr>
        <w:t>不低于</w:t>
      </w:r>
      <w:r>
        <w:rPr>
          <w:rFonts w:ascii="宋体" w:eastAsia="宋体" w:hAnsi="宋体" w:cs="宋体" w:hint="eastAsia"/>
          <w:sz w:val="24"/>
          <w:szCs w:val="24"/>
        </w:rPr>
        <w:t>3.9m;</w:t>
      </w:r>
      <w:r>
        <w:rPr>
          <w:rFonts w:ascii="宋体" w:eastAsia="宋体" w:hAnsi="宋体" w:cs="宋体" w:hint="eastAsia"/>
          <w:sz w:val="24"/>
          <w:szCs w:val="24"/>
        </w:rPr>
        <w:t>柜体上出线不做电缆沟时不低于</w:t>
      </w:r>
      <w:r>
        <w:rPr>
          <w:rFonts w:ascii="宋体" w:eastAsia="宋体" w:hAnsi="宋体" w:cs="宋体" w:hint="eastAsia"/>
          <w:sz w:val="24"/>
          <w:szCs w:val="24"/>
        </w:rPr>
        <w:t>3.1</w:t>
      </w:r>
      <w:r>
        <w:rPr>
          <w:rFonts w:ascii="宋体" w:eastAsia="宋体" w:hAnsi="宋体" w:cs="宋体" w:hint="eastAsia"/>
          <w:sz w:val="24"/>
          <w:szCs w:val="24"/>
        </w:rPr>
        <w:t>米。</w:t>
      </w:r>
    </w:p>
    <w:p w:rsidR="00977C38" w:rsidRDefault="00977C38">
      <w:pPr>
        <w:pStyle w:val="afff6"/>
        <w:widowControl/>
        <w:spacing w:line="360" w:lineRule="auto"/>
        <w:ind w:firstLineChars="0" w:firstLine="0"/>
        <w:rPr>
          <w:rFonts w:ascii="宋体" w:eastAsia="宋体" w:hAnsi="宋体" w:cs="宋体"/>
          <w:sz w:val="24"/>
          <w:szCs w:val="24"/>
        </w:rPr>
      </w:pPr>
    </w:p>
    <w:p w:rsidR="00977C38" w:rsidRDefault="00977C38">
      <w:pPr>
        <w:pStyle w:val="afff6"/>
        <w:widowControl/>
        <w:spacing w:line="360" w:lineRule="auto"/>
        <w:ind w:firstLineChars="0" w:firstLine="0"/>
        <w:rPr>
          <w:rFonts w:ascii="宋体" w:eastAsia="宋体" w:hAnsi="宋体" w:cs="宋体"/>
          <w:sz w:val="24"/>
          <w:szCs w:val="24"/>
        </w:rPr>
      </w:pPr>
    </w:p>
    <w:p w:rsidR="00977C38" w:rsidRDefault="00526F20">
      <w:pPr>
        <w:rPr>
          <w:rFonts w:ascii="宋体" w:eastAsia="宋体" w:hAnsi="宋体" w:cs="宋体"/>
          <w:sz w:val="24"/>
          <w:szCs w:val="24"/>
        </w:rPr>
      </w:pPr>
      <w:r>
        <w:rPr>
          <w:rFonts w:ascii="宋体" w:eastAsia="宋体" w:hAnsi="宋体" w:cs="宋体" w:hint="eastAsia"/>
          <w:b/>
          <w:kern w:val="0"/>
          <w:sz w:val="30"/>
          <w:szCs w:val="30"/>
        </w:rPr>
        <w:br w:type="page"/>
      </w:r>
    </w:p>
    <w:p w:rsidR="00977C38" w:rsidRDefault="00526F20">
      <w:pPr>
        <w:pStyle w:val="afff6"/>
        <w:numPr>
          <w:ilvl w:val="0"/>
          <w:numId w:val="36"/>
        </w:numPr>
        <w:autoSpaceDE w:val="0"/>
        <w:autoSpaceDN w:val="0"/>
        <w:adjustRightInd w:val="0"/>
        <w:spacing w:line="360" w:lineRule="auto"/>
        <w:ind w:firstLineChars="0"/>
        <w:outlineLvl w:val="1"/>
        <w:rPr>
          <w:rFonts w:ascii="宋体" w:eastAsia="宋体" w:hAnsi="宋体" w:cs="宋体"/>
          <w:sz w:val="24"/>
          <w:szCs w:val="24"/>
        </w:rPr>
      </w:pPr>
      <w:bookmarkStart w:id="68" w:name="_Toc28207"/>
      <w:bookmarkStart w:id="69" w:name="_Toc15186"/>
      <w:r>
        <w:rPr>
          <w:rFonts w:ascii="宋体" w:eastAsia="宋体" w:hAnsi="宋体" w:cs="宋体" w:hint="eastAsia"/>
          <w:b/>
          <w:kern w:val="0"/>
          <w:sz w:val="30"/>
          <w:szCs w:val="30"/>
        </w:rPr>
        <w:lastRenderedPageBreak/>
        <w:t>给排水专业施工图设计任务</w:t>
      </w:r>
      <w:bookmarkEnd w:id="68"/>
      <w:bookmarkEnd w:id="69"/>
    </w:p>
    <w:p w:rsidR="00977C38" w:rsidRDefault="00526F20">
      <w:pPr>
        <w:widowControl/>
        <w:numPr>
          <w:ilvl w:val="0"/>
          <w:numId w:val="47"/>
        </w:numPr>
        <w:spacing w:line="360" w:lineRule="auto"/>
        <w:rPr>
          <w:rFonts w:ascii="宋体" w:eastAsia="宋体" w:hAnsi="宋体" w:cs="宋体"/>
          <w:b/>
          <w:bCs/>
          <w:sz w:val="24"/>
          <w:szCs w:val="24"/>
        </w:rPr>
      </w:pPr>
      <w:r>
        <w:rPr>
          <w:rFonts w:ascii="宋体" w:eastAsia="宋体" w:hAnsi="宋体" w:cs="宋体" w:hint="eastAsia"/>
          <w:b/>
          <w:bCs/>
          <w:sz w:val="24"/>
          <w:szCs w:val="24"/>
        </w:rPr>
        <w:t>给</w:t>
      </w:r>
      <w:r>
        <w:rPr>
          <w:rFonts w:ascii="宋体" w:eastAsia="宋体" w:hAnsi="宋体" w:cs="宋体" w:hint="eastAsia"/>
          <w:b/>
          <w:bCs/>
          <w:sz w:val="24"/>
          <w:szCs w:val="24"/>
        </w:rPr>
        <w:t>排水新城建建设内容：</w:t>
      </w:r>
    </w:p>
    <w:p w:rsidR="00977C38" w:rsidRDefault="00526F20">
      <w:pPr>
        <w:widowControl/>
        <w:spacing w:line="360" w:lineRule="auto"/>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1</w:t>
      </w:r>
      <w:r>
        <w:rPr>
          <w:rFonts w:ascii="宋体" w:eastAsia="宋体" w:hAnsi="宋体" w:cs="宋体" w:hint="eastAsia"/>
          <w:sz w:val="24"/>
          <w:szCs w:val="24"/>
        </w:rPr>
        <w:t>）基于</w:t>
      </w:r>
      <w:r>
        <w:rPr>
          <w:rFonts w:ascii="宋体" w:eastAsia="宋体" w:hAnsi="宋体" w:cs="宋体" w:hint="eastAsia"/>
          <w:sz w:val="24"/>
          <w:szCs w:val="24"/>
        </w:rPr>
        <w:t>CIM</w:t>
      </w:r>
      <w:r>
        <w:rPr>
          <w:rFonts w:ascii="宋体" w:eastAsia="宋体" w:hAnsi="宋体" w:cs="宋体" w:hint="eastAsia"/>
          <w:sz w:val="24"/>
          <w:szCs w:val="24"/>
        </w:rPr>
        <w:t>平台，依托水务大数据、云计算、物联网及水力模型等先进技术，整合多种资源，实现各类数据融合管理的园区智能供水管理系统，配套流量、压力等供水智能感知终端，实现供水管网运行状态智能化监测。</w:t>
      </w:r>
    </w:p>
    <w:p w:rsidR="00977C38" w:rsidRDefault="00526F20">
      <w:pPr>
        <w:widowControl/>
        <w:spacing w:line="360" w:lineRule="auto"/>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2</w:t>
      </w:r>
      <w:r>
        <w:rPr>
          <w:rFonts w:ascii="宋体" w:eastAsia="宋体" w:hAnsi="宋体" w:cs="宋体" w:hint="eastAsia"/>
          <w:sz w:val="24"/>
          <w:szCs w:val="24"/>
        </w:rPr>
        <w:t>）结合智能感知终端，基于</w:t>
      </w:r>
      <w:r>
        <w:rPr>
          <w:rFonts w:ascii="宋体" w:eastAsia="宋体" w:hAnsi="宋体" w:cs="宋体" w:hint="eastAsia"/>
          <w:sz w:val="24"/>
          <w:szCs w:val="24"/>
        </w:rPr>
        <w:t>CIM</w:t>
      </w:r>
      <w:r>
        <w:rPr>
          <w:rFonts w:ascii="宋体" w:eastAsia="宋体" w:hAnsi="宋体" w:cs="宋体" w:hint="eastAsia"/>
          <w:sz w:val="24"/>
          <w:szCs w:val="24"/>
        </w:rPr>
        <w:t>平台对排水基础设施进行监测，与市级智慧排水、三防指挥、水务一体化管理平台有效对接，实现智慧排涝排污和排水动态监测。</w:t>
      </w:r>
    </w:p>
    <w:p w:rsidR="00977C38" w:rsidRDefault="00526F20">
      <w:pPr>
        <w:widowControl/>
        <w:spacing w:line="360" w:lineRule="auto"/>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3</w:t>
      </w:r>
      <w:r>
        <w:rPr>
          <w:rFonts w:ascii="宋体" w:eastAsia="宋体" w:hAnsi="宋体" w:cs="宋体" w:hint="eastAsia"/>
          <w:sz w:val="24"/>
          <w:szCs w:val="24"/>
        </w:rPr>
        <w:t>）根据园区安防要求，对影响安全的检查井盖、地下水池检修井盖，配置智能井盖传感器，感知监测井盖状态（倾斜位移）、井下水位等；</w:t>
      </w:r>
    </w:p>
    <w:p w:rsidR="00977C38" w:rsidRDefault="00526F20">
      <w:pPr>
        <w:widowControl/>
        <w:spacing w:line="360" w:lineRule="auto"/>
        <w:rPr>
          <w:rFonts w:ascii="宋体" w:eastAsia="宋体" w:hAnsi="宋体" w:cs="宋体"/>
          <w:b/>
          <w:bCs/>
          <w:sz w:val="24"/>
          <w:szCs w:val="24"/>
        </w:rPr>
      </w:pPr>
      <w:r>
        <w:rPr>
          <w:rFonts w:ascii="宋体" w:eastAsia="宋体" w:hAnsi="宋体" w:cs="宋体" w:hint="eastAsia"/>
          <w:b/>
          <w:bCs/>
          <w:sz w:val="24"/>
          <w:szCs w:val="24"/>
        </w:rPr>
        <w:t xml:space="preserve">2. </w:t>
      </w:r>
      <w:r>
        <w:rPr>
          <w:rFonts w:ascii="宋体" w:eastAsia="宋体" w:hAnsi="宋体" w:cs="宋体" w:hint="eastAsia"/>
          <w:b/>
          <w:bCs/>
          <w:sz w:val="24"/>
          <w:szCs w:val="24"/>
        </w:rPr>
        <w:t>施工图</w:t>
      </w:r>
      <w:r>
        <w:rPr>
          <w:rFonts w:ascii="宋体" w:eastAsia="宋体" w:hAnsi="宋体" w:cs="宋体" w:hint="eastAsia"/>
          <w:b/>
          <w:bCs/>
          <w:sz w:val="24"/>
          <w:szCs w:val="24"/>
        </w:rPr>
        <w:t>深化应满足以下规范、法规要求：</w:t>
      </w:r>
    </w:p>
    <w:p w:rsidR="00977C38" w:rsidRDefault="00526F20">
      <w:pPr>
        <w:widowControl/>
        <w:spacing w:line="360" w:lineRule="auto"/>
        <w:rPr>
          <w:rFonts w:ascii="宋体" w:eastAsia="宋体" w:hAnsi="宋体" w:cs="宋体"/>
          <w:sz w:val="24"/>
          <w:szCs w:val="24"/>
        </w:rPr>
      </w:pPr>
      <w:r>
        <w:rPr>
          <w:rFonts w:ascii="宋体" w:eastAsia="宋体" w:hAnsi="宋体" w:cs="宋体" w:hint="eastAsia"/>
          <w:sz w:val="24"/>
          <w:szCs w:val="24"/>
        </w:rPr>
        <w:t>《建筑信息模型应用统一标准》（</w:t>
      </w:r>
      <w:r>
        <w:rPr>
          <w:rFonts w:ascii="宋体" w:eastAsia="宋体" w:hAnsi="宋体" w:cs="宋体" w:hint="eastAsia"/>
          <w:sz w:val="24"/>
          <w:szCs w:val="24"/>
        </w:rPr>
        <w:t>GB/T51212-2016</w:t>
      </w:r>
      <w:r>
        <w:rPr>
          <w:rFonts w:ascii="宋体" w:eastAsia="宋体" w:hAnsi="宋体" w:cs="宋体" w:hint="eastAsia"/>
          <w:sz w:val="24"/>
          <w:szCs w:val="24"/>
        </w:rPr>
        <w:t>）</w:t>
      </w:r>
    </w:p>
    <w:p w:rsidR="00977C38" w:rsidRDefault="00526F20">
      <w:pPr>
        <w:widowControl/>
        <w:spacing w:line="360" w:lineRule="auto"/>
        <w:rPr>
          <w:rFonts w:ascii="宋体" w:eastAsia="宋体" w:hAnsi="宋体" w:cs="宋体"/>
          <w:sz w:val="24"/>
          <w:szCs w:val="24"/>
        </w:rPr>
      </w:pPr>
      <w:r>
        <w:rPr>
          <w:rFonts w:ascii="宋体" w:eastAsia="宋体" w:hAnsi="宋体" w:cs="宋体" w:hint="eastAsia"/>
          <w:sz w:val="24"/>
          <w:szCs w:val="24"/>
        </w:rPr>
        <w:t>《广东省建筑信息模型应用统一标准》（</w:t>
      </w:r>
      <w:r>
        <w:rPr>
          <w:rFonts w:ascii="宋体" w:eastAsia="宋体" w:hAnsi="宋体" w:cs="宋体" w:hint="eastAsia"/>
          <w:sz w:val="24"/>
          <w:szCs w:val="24"/>
        </w:rPr>
        <w:t>DBJ/T15-142-2018</w:t>
      </w:r>
      <w:r>
        <w:rPr>
          <w:rFonts w:ascii="宋体" w:eastAsia="宋体" w:hAnsi="宋体" w:cs="宋体" w:hint="eastAsia"/>
          <w:sz w:val="24"/>
          <w:szCs w:val="24"/>
        </w:rPr>
        <w:t>）</w:t>
      </w:r>
    </w:p>
    <w:p w:rsidR="00977C38" w:rsidRDefault="00526F20">
      <w:pPr>
        <w:widowControl/>
        <w:spacing w:line="360" w:lineRule="auto"/>
        <w:rPr>
          <w:rFonts w:ascii="宋体" w:eastAsia="宋体" w:hAnsi="宋体" w:cs="宋体"/>
          <w:sz w:val="24"/>
          <w:szCs w:val="24"/>
        </w:rPr>
      </w:pPr>
      <w:r>
        <w:rPr>
          <w:rFonts w:ascii="宋体" w:eastAsia="宋体" w:hAnsi="宋体" w:cs="宋体" w:hint="eastAsia"/>
          <w:sz w:val="24"/>
          <w:szCs w:val="24"/>
        </w:rPr>
        <w:t>《城镇排水管网动态监测技术规程》（</w:t>
      </w:r>
      <w:r>
        <w:rPr>
          <w:rFonts w:ascii="宋体" w:eastAsia="宋体" w:hAnsi="宋体" w:cs="宋体" w:hint="eastAsia"/>
          <w:sz w:val="24"/>
          <w:szCs w:val="24"/>
        </w:rPr>
        <w:t>DBJ/T15-198-2020</w:t>
      </w:r>
      <w:r>
        <w:rPr>
          <w:rFonts w:ascii="宋体" w:eastAsia="宋体" w:hAnsi="宋体" w:cs="宋体" w:hint="eastAsia"/>
          <w:sz w:val="24"/>
          <w:szCs w:val="24"/>
        </w:rPr>
        <w:t>）</w:t>
      </w:r>
    </w:p>
    <w:p w:rsidR="00977C38" w:rsidRDefault="00526F20">
      <w:pPr>
        <w:widowControl/>
        <w:spacing w:line="360" w:lineRule="auto"/>
        <w:rPr>
          <w:rFonts w:ascii="宋体" w:eastAsia="宋体" w:hAnsi="宋体" w:cs="宋体"/>
          <w:sz w:val="24"/>
          <w:szCs w:val="24"/>
        </w:rPr>
      </w:pPr>
      <w:r>
        <w:rPr>
          <w:rFonts w:ascii="宋体" w:eastAsia="宋体" w:hAnsi="宋体" w:cs="宋体" w:hint="eastAsia"/>
          <w:sz w:val="24"/>
          <w:szCs w:val="24"/>
        </w:rPr>
        <w:t>《智慧排水建设技术规范》（</w:t>
      </w:r>
      <w:r>
        <w:rPr>
          <w:rFonts w:ascii="宋体" w:eastAsia="宋体" w:hAnsi="宋体" w:cs="宋体" w:hint="eastAsia"/>
          <w:sz w:val="24"/>
          <w:szCs w:val="24"/>
        </w:rPr>
        <w:t>DBJ/T15-212-2021</w:t>
      </w:r>
      <w:r>
        <w:rPr>
          <w:rFonts w:ascii="宋体" w:eastAsia="宋体" w:hAnsi="宋体" w:cs="宋体" w:hint="eastAsia"/>
          <w:sz w:val="24"/>
          <w:szCs w:val="24"/>
        </w:rPr>
        <w:t>）</w:t>
      </w:r>
    </w:p>
    <w:p w:rsidR="00977C38" w:rsidRDefault="00526F20">
      <w:pPr>
        <w:pStyle w:val="afff6"/>
        <w:widowControl/>
        <w:spacing w:line="360" w:lineRule="auto"/>
        <w:ind w:firstLineChars="0" w:firstLine="0"/>
        <w:rPr>
          <w:rFonts w:ascii="宋体" w:eastAsia="宋体" w:hAnsi="宋体" w:cs="宋体"/>
          <w:sz w:val="24"/>
          <w:szCs w:val="24"/>
        </w:rPr>
      </w:pPr>
      <w:r>
        <w:rPr>
          <w:rFonts w:ascii="宋体" w:eastAsia="宋体" w:hAnsi="宋体" w:cs="宋体" w:hint="eastAsia"/>
          <w:sz w:val="24"/>
          <w:szCs w:val="24"/>
        </w:rPr>
        <w:t>《广州市水务局关于印发广州市生活饮用水品质提升技术指引要点（试行）的通知》穗水资源［</w:t>
      </w:r>
      <w:r>
        <w:rPr>
          <w:rFonts w:ascii="宋体" w:eastAsia="宋体" w:hAnsi="宋体" w:cs="宋体" w:hint="eastAsia"/>
          <w:sz w:val="24"/>
          <w:szCs w:val="24"/>
        </w:rPr>
        <w:t>2021</w:t>
      </w:r>
      <w:r>
        <w:rPr>
          <w:rFonts w:ascii="宋体" w:eastAsia="宋体" w:hAnsi="宋体" w:cs="宋体" w:hint="eastAsia"/>
          <w:sz w:val="24"/>
          <w:szCs w:val="24"/>
        </w:rPr>
        <w:t>］</w:t>
      </w:r>
      <w:r>
        <w:rPr>
          <w:rFonts w:ascii="宋体" w:eastAsia="宋体" w:hAnsi="宋体" w:cs="宋体" w:hint="eastAsia"/>
          <w:sz w:val="24"/>
          <w:szCs w:val="24"/>
        </w:rPr>
        <w:t>20</w:t>
      </w:r>
      <w:r>
        <w:rPr>
          <w:rFonts w:ascii="宋体" w:eastAsia="宋体" w:hAnsi="宋体" w:cs="宋体" w:hint="eastAsia"/>
          <w:sz w:val="24"/>
          <w:szCs w:val="24"/>
        </w:rPr>
        <w:t>号</w:t>
      </w:r>
    </w:p>
    <w:p w:rsidR="00977C38" w:rsidRDefault="00977C38">
      <w:pPr>
        <w:widowControl/>
        <w:spacing w:line="360" w:lineRule="auto"/>
        <w:rPr>
          <w:rFonts w:ascii="宋体" w:eastAsia="宋体" w:hAnsi="宋体" w:cs="宋体"/>
          <w:sz w:val="24"/>
          <w:szCs w:val="24"/>
        </w:rPr>
      </w:pPr>
    </w:p>
    <w:p w:rsidR="00977C38" w:rsidRDefault="00526F20">
      <w:pPr>
        <w:widowControl/>
        <w:spacing w:line="360" w:lineRule="auto"/>
      </w:pPr>
      <w:r>
        <w:rPr>
          <w:rFonts w:ascii="宋体" w:eastAsia="宋体" w:hAnsi="宋体" w:cs="宋体" w:hint="eastAsia"/>
          <w:sz w:val="24"/>
          <w:szCs w:val="24"/>
        </w:rPr>
        <w:br w:type="page"/>
      </w:r>
    </w:p>
    <w:p w:rsidR="00977C38" w:rsidRDefault="00526F20">
      <w:pPr>
        <w:pStyle w:val="afff6"/>
        <w:numPr>
          <w:ilvl w:val="0"/>
          <w:numId w:val="36"/>
        </w:numPr>
        <w:autoSpaceDE w:val="0"/>
        <w:autoSpaceDN w:val="0"/>
        <w:adjustRightInd w:val="0"/>
        <w:spacing w:line="360" w:lineRule="auto"/>
        <w:ind w:firstLineChars="0"/>
        <w:outlineLvl w:val="1"/>
        <w:rPr>
          <w:rFonts w:ascii="宋体" w:eastAsia="宋体" w:hAnsi="宋体" w:cs="宋体"/>
          <w:b/>
          <w:kern w:val="0"/>
          <w:sz w:val="24"/>
          <w:szCs w:val="24"/>
        </w:rPr>
      </w:pPr>
      <w:bookmarkStart w:id="70" w:name="_Toc24409"/>
      <w:bookmarkStart w:id="71" w:name="_Toc16916"/>
      <w:r>
        <w:rPr>
          <w:rFonts w:ascii="宋体" w:eastAsia="宋体" w:hAnsi="宋体" w:cs="宋体" w:hint="eastAsia"/>
          <w:b/>
          <w:kern w:val="0"/>
          <w:sz w:val="30"/>
          <w:szCs w:val="30"/>
        </w:rPr>
        <w:lastRenderedPageBreak/>
        <w:t>智能化、新城建智能化专业施工图设计任务</w:t>
      </w:r>
      <w:bookmarkEnd w:id="70"/>
      <w:bookmarkEnd w:id="71"/>
    </w:p>
    <w:p w:rsidR="00977C38" w:rsidRDefault="00526F20">
      <w:pPr>
        <w:pStyle w:val="afff6"/>
        <w:numPr>
          <w:ilvl w:val="0"/>
          <w:numId w:val="48"/>
        </w:numPr>
        <w:spacing w:line="360" w:lineRule="auto"/>
        <w:ind w:firstLineChars="0"/>
        <w:rPr>
          <w:rFonts w:ascii="宋体" w:eastAsia="宋体" w:hAnsi="宋体" w:cs="宋体"/>
          <w:b/>
          <w:bCs/>
          <w:sz w:val="24"/>
          <w:szCs w:val="24"/>
        </w:rPr>
      </w:pPr>
      <w:r>
        <w:rPr>
          <w:rFonts w:ascii="宋体" w:eastAsia="宋体" w:hAnsi="宋体" w:cs="宋体" w:hint="eastAsia"/>
          <w:b/>
          <w:bCs/>
          <w:sz w:val="24"/>
          <w:szCs w:val="24"/>
        </w:rPr>
        <w:t>智能化专业的设计概况：</w:t>
      </w:r>
    </w:p>
    <w:p w:rsidR="00977C38" w:rsidRDefault="00526F20">
      <w:pPr>
        <w:pStyle w:val="afff6"/>
        <w:spacing w:line="360" w:lineRule="auto"/>
        <w:ind w:firstLine="480"/>
        <w:rPr>
          <w:rFonts w:ascii="宋体" w:eastAsia="宋体" w:hAnsi="宋体" w:cs="宋体"/>
          <w:sz w:val="24"/>
          <w:szCs w:val="24"/>
        </w:rPr>
      </w:pPr>
      <w:r>
        <w:rPr>
          <w:rFonts w:ascii="宋体" w:eastAsia="宋体" w:hAnsi="宋体" w:cs="宋体" w:hint="eastAsia"/>
          <w:sz w:val="24"/>
          <w:szCs w:val="24"/>
        </w:rPr>
        <w:t>本项目已完成智能化扩初步设计内容，文件包含设计说明、系统图、平面图、材料表等。设计范围包括：超高层办公楼、甲级高层办公楼、多层办公楼建筑的基础智能化系统及新城建相关系统。</w:t>
      </w:r>
    </w:p>
    <w:p w:rsidR="00977C38" w:rsidRDefault="00526F20">
      <w:pPr>
        <w:widowControl/>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施工图设计需根据招标文件技术要求，完成以下智能化系统施工图设计：</w:t>
      </w:r>
    </w:p>
    <w:p w:rsidR="00977C38" w:rsidRDefault="00526F20">
      <w:pPr>
        <w:widowControl/>
        <w:numPr>
          <w:ilvl w:val="0"/>
          <w:numId w:val="49"/>
        </w:numPr>
        <w:adjustRightInd w:val="0"/>
        <w:snapToGrid w:val="0"/>
        <w:spacing w:line="360" w:lineRule="auto"/>
        <w:ind w:firstLineChars="200" w:firstLine="482"/>
        <w:rPr>
          <w:rFonts w:ascii="宋体" w:eastAsia="宋体" w:hAnsi="宋体" w:cs="宋体"/>
          <w:b/>
          <w:bCs/>
          <w:sz w:val="24"/>
          <w:szCs w:val="24"/>
        </w:rPr>
      </w:pPr>
      <w:r>
        <w:rPr>
          <w:rFonts w:ascii="宋体" w:eastAsia="宋体" w:hAnsi="宋体" w:cs="宋体" w:hint="eastAsia"/>
          <w:b/>
          <w:bCs/>
          <w:sz w:val="24"/>
          <w:szCs w:val="24"/>
        </w:rPr>
        <w:t>基础智能化系统</w:t>
      </w:r>
    </w:p>
    <w:p w:rsidR="00977C38" w:rsidRDefault="00526F20">
      <w:pPr>
        <w:widowControl/>
        <w:numPr>
          <w:ilvl w:val="0"/>
          <w:numId w:val="23"/>
        </w:num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通信网络系统</w:t>
      </w:r>
    </w:p>
    <w:p w:rsidR="00977C38" w:rsidRDefault="00526F20">
      <w:pPr>
        <w:widowControl/>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包括计算机网络系统、电话（语音）网络系统、综合布线系统、信息发布系统、会议系统、有线电视系统、公共与应急广播系统、无线上网系统、光纤入户系统、无线对讲系统。</w:t>
      </w:r>
    </w:p>
    <w:p w:rsidR="00977C38" w:rsidRDefault="00526F20">
      <w:pPr>
        <w:widowControl/>
        <w:numPr>
          <w:ilvl w:val="0"/>
          <w:numId w:val="23"/>
        </w:num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安全防范系统</w:t>
      </w:r>
    </w:p>
    <w:p w:rsidR="00977C38" w:rsidRDefault="00526F20">
      <w:pPr>
        <w:widowControl/>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视频监控系统（含综合安防平台）、出入口控制系统、电梯五方对讲系统、电子巡</w:t>
      </w:r>
      <w:r>
        <w:rPr>
          <w:rFonts w:ascii="宋体" w:eastAsia="宋体" w:hAnsi="宋体" w:cs="宋体" w:hint="eastAsia"/>
          <w:sz w:val="24"/>
          <w:szCs w:val="24"/>
        </w:rPr>
        <w:t>更系统、停车场管理系统（含停车场</w:t>
      </w:r>
      <w:r>
        <w:rPr>
          <w:rFonts w:ascii="宋体" w:eastAsia="宋体" w:hAnsi="宋体" w:cs="宋体" w:hint="eastAsia"/>
          <w:sz w:val="24"/>
          <w:szCs w:val="24"/>
        </w:rPr>
        <w:t>app</w:t>
      </w:r>
      <w:r>
        <w:rPr>
          <w:rFonts w:ascii="宋体" w:eastAsia="宋体" w:hAnsi="宋体" w:cs="宋体" w:hint="eastAsia"/>
          <w:sz w:val="24"/>
          <w:szCs w:val="24"/>
        </w:rPr>
        <w:t>收费系统）、智能卡系统、报警求助系统、访客系统、车位引导与反向寻车系统</w:t>
      </w:r>
      <w:r>
        <w:rPr>
          <w:rFonts w:ascii="宋体" w:hAnsi="宋体" w:cs="宋体" w:hint="eastAsia"/>
          <w:sz w:val="24"/>
        </w:rPr>
        <w:t>、防疫</w:t>
      </w:r>
      <w:r>
        <w:rPr>
          <w:rFonts w:ascii="宋体" w:hAnsi="宋体" w:cs="宋体" w:hint="eastAsia"/>
          <w:sz w:val="24"/>
        </w:rPr>
        <w:t>安全</w:t>
      </w:r>
      <w:r>
        <w:rPr>
          <w:rFonts w:ascii="宋体" w:hAnsi="宋体" w:cs="宋体" w:hint="eastAsia"/>
          <w:sz w:val="24"/>
        </w:rPr>
        <w:t>系统</w:t>
      </w:r>
      <w:r>
        <w:rPr>
          <w:rFonts w:ascii="宋体" w:eastAsia="宋体" w:hAnsi="宋体" w:cs="宋体" w:hint="eastAsia"/>
          <w:sz w:val="24"/>
          <w:szCs w:val="24"/>
        </w:rPr>
        <w:t>。</w:t>
      </w:r>
    </w:p>
    <w:p w:rsidR="00977C38" w:rsidRDefault="00526F20">
      <w:pPr>
        <w:widowControl/>
        <w:numPr>
          <w:ilvl w:val="0"/>
          <w:numId w:val="23"/>
        </w:num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建筑设备管理系统</w:t>
      </w:r>
    </w:p>
    <w:p w:rsidR="00977C38" w:rsidRDefault="00526F20">
      <w:pPr>
        <w:widowControl/>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楼宇设备控制系统；能耗管理系统；智能照明控制系统；中央空调计费系统。</w:t>
      </w:r>
    </w:p>
    <w:p w:rsidR="00977C38" w:rsidRDefault="00526F20">
      <w:pPr>
        <w:widowControl/>
        <w:numPr>
          <w:ilvl w:val="0"/>
          <w:numId w:val="23"/>
        </w:numPr>
        <w:adjustRightInd w:val="0"/>
        <w:snapToGrid w:val="0"/>
        <w:spacing w:line="360" w:lineRule="auto"/>
        <w:rPr>
          <w:rFonts w:ascii="宋体" w:eastAsia="宋体" w:hAnsi="宋体" w:cs="宋体"/>
          <w:sz w:val="24"/>
          <w:szCs w:val="24"/>
        </w:rPr>
      </w:pPr>
      <w:r>
        <w:rPr>
          <w:rFonts w:ascii="宋体" w:eastAsia="宋体" w:hAnsi="宋体" w:cs="宋体" w:hint="eastAsia"/>
          <w:sz w:val="24"/>
          <w:szCs w:val="24"/>
        </w:rPr>
        <w:t>机房工程；弱电防雷系统；</w:t>
      </w:r>
      <w:r>
        <w:rPr>
          <w:rFonts w:ascii="宋体" w:eastAsia="宋体" w:hAnsi="宋体" w:cs="宋体" w:hint="eastAsia"/>
          <w:sz w:val="24"/>
          <w:szCs w:val="24"/>
        </w:rPr>
        <w:t>UPS</w:t>
      </w:r>
      <w:r>
        <w:rPr>
          <w:rFonts w:ascii="宋体" w:eastAsia="宋体" w:hAnsi="宋体" w:cs="宋体" w:hint="eastAsia"/>
          <w:sz w:val="24"/>
          <w:szCs w:val="24"/>
        </w:rPr>
        <w:t>集中供电系统</w:t>
      </w:r>
    </w:p>
    <w:p w:rsidR="00977C38" w:rsidRPr="00526F20" w:rsidRDefault="00526F20">
      <w:pPr>
        <w:widowControl/>
        <w:numPr>
          <w:ilvl w:val="0"/>
          <w:numId w:val="23"/>
        </w:numPr>
        <w:adjustRightInd w:val="0"/>
        <w:snapToGrid w:val="0"/>
        <w:spacing w:line="360" w:lineRule="auto"/>
        <w:rPr>
          <w:rFonts w:ascii="宋体" w:eastAsia="宋体" w:hAnsi="宋体" w:cs="宋体"/>
          <w:sz w:val="24"/>
          <w:szCs w:val="24"/>
        </w:rPr>
      </w:pPr>
      <w:r w:rsidRPr="00526F20">
        <w:rPr>
          <w:rFonts w:ascii="宋体" w:eastAsia="宋体" w:hAnsi="宋体" w:cs="宋体" w:hint="eastAsia"/>
          <w:sz w:val="24"/>
          <w:szCs w:val="24"/>
        </w:rPr>
        <w:t>此外为通信接入和移动通信室内信号覆盖系统预留条件。</w:t>
      </w:r>
    </w:p>
    <w:p w:rsidR="00977C38" w:rsidRPr="00526F20" w:rsidRDefault="00526F20">
      <w:pPr>
        <w:widowControl/>
        <w:numPr>
          <w:ilvl w:val="0"/>
          <w:numId w:val="50"/>
        </w:numPr>
        <w:adjustRightInd w:val="0"/>
        <w:snapToGrid w:val="0"/>
        <w:spacing w:line="360" w:lineRule="auto"/>
        <w:rPr>
          <w:rFonts w:ascii="宋体" w:eastAsia="宋体" w:hAnsi="宋体" w:cs="宋体"/>
          <w:sz w:val="24"/>
          <w:szCs w:val="24"/>
        </w:rPr>
      </w:pPr>
      <w:r w:rsidRPr="00526F20">
        <w:rPr>
          <w:rFonts w:ascii="宋体" w:eastAsia="宋体" w:hAnsi="宋体" w:cs="宋体"/>
          <w:sz w:val="24"/>
          <w:szCs w:val="24"/>
        </w:rPr>
        <w:t>中央空调计费系统；中央空调群控系统由能源站统一配置。</w:t>
      </w:r>
    </w:p>
    <w:p w:rsidR="00977C38" w:rsidRPr="00526F20" w:rsidRDefault="00526F20">
      <w:pPr>
        <w:widowControl/>
        <w:numPr>
          <w:ilvl w:val="0"/>
          <w:numId w:val="50"/>
        </w:numPr>
        <w:adjustRightInd w:val="0"/>
        <w:snapToGrid w:val="0"/>
        <w:spacing w:line="360" w:lineRule="auto"/>
        <w:rPr>
          <w:rFonts w:ascii="宋体" w:eastAsia="宋体" w:hAnsi="宋体" w:cs="宋体"/>
          <w:sz w:val="24"/>
          <w:szCs w:val="24"/>
        </w:rPr>
      </w:pPr>
      <w:r w:rsidRPr="00526F20">
        <w:rPr>
          <w:rFonts w:ascii="宋体" w:hAnsi="宋体" w:cs="宋体"/>
          <w:sz w:val="24"/>
          <w:szCs w:val="24"/>
        </w:rPr>
        <w:t>电梯五方对讲系统和电梯监控系统由电梯专项实施。</w:t>
      </w:r>
    </w:p>
    <w:p w:rsidR="00977C38" w:rsidRPr="00526F20" w:rsidRDefault="00526F20">
      <w:pPr>
        <w:widowControl/>
        <w:numPr>
          <w:ilvl w:val="0"/>
          <w:numId w:val="50"/>
        </w:numPr>
        <w:adjustRightInd w:val="0"/>
        <w:snapToGrid w:val="0"/>
        <w:spacing w:line="360" w:lineRule="auto"/>
        <w:rPr>
          <w:rFonts w:ascii="宋体" w:eastAsia="宋体" w:hAnsi="宋体" w:cs="宋体"/>
          <w:sz w:val="24"/>
          <w:szCs w:val="24"/>
        </w:rPr>
      </w:pPr>
      <w:r w:rsidRPr="00526F20">
        <w:rPr>
          <w:rFonts w:ascii="宋体" w:hAnsi="宋体" w:cs="宋体"/>
          <w:sz w:val="24"/>
          <w:szCs w:val="24"/>
        </w:rPr>
        <w:t>各智能化子系统应满足平台集成要求。</w:t>
      </w:r>
    </w:p>
    <w:p w:rsidR="00977C38" w:rsidRPr="00526F20" w:rsidRDefault="00526F20">
      <w:pPr>
        <w:widowControl/>
        <w:numPr>
          <w:ilvl w:val="0"/>
          <w:numId w:val="49"/>
        </w:numPr>
        <w:adjustRightInd w:val="0"/>
        <w:snapToGrid w:val="0"/>
        <w:spacing w:line="360" w:lineRule="auto"/>
        <w:ind w:firstLineChars="200" w:firstLine="482"/>
        <w:rPr>
          <w:rFonts w:ascii="宋体" w:eastAsia="宋体" w:hAnsi="宋体" w:cs="宋体"/>
          <w:b/>
          <w:bCs/>
          <w:sz w:val="24"/>
          <w:szCs w:val="24"/>
        </w:rPr>
      </w:pPr>
      <w:r w:rsidRPr="00526F20">
        <w:rPr>
          <w:rFonts w:ascii="宋体" w:eastAsia="宋体" w:hAnsi="宋体" w:cs="宋体" w:hint="eastAsia"/>
          <w:b/>
          <w:bCs/>
          <w:sz w:val="24"/>
          <w:szCs w:val="24"/>
        </w:rPr>
        <w:t>新城建专项系统设计</w:t>
      </w:r>
    </w:p>
    <w:p w:rsidR="00977C38" w:rsidRDefault="00526F20">
      <w:pPr>
        <w:pStyle w:val="afff6"/>
        <w:spacing w:line="360" w:lineRule="auto"/>
        <w:ind w:firstLine="480"/>
        <w:rPr>
          <w:rFonts w:ascii="宋体" w:eastAsia="宋体" w:hAnsi="宋体" w:cs="宋体"/>
          <w:b/>
          <w:bCs/>
          <w:sz w:val="24"/>
          <w:szCs w:val="24"/>
        </w:rPr>
      </w:pPr>
      <w:r w:rsidRPr="00526F20">
        <w:rPr>
          <w:rFonts w:ascii="宋体" w:eastAsia="宋体" w:hAnsi="宋体" w:cs="宋体" w:hint="eastAsia"/>
          <w:sz w:val="24"/>
          <w:szCs w:val="24"/>
        </w:rPr>
        <w:t>包括但不限于</w:t>
      </w:r>
      <w:r w:rsidRPr="00526F20">
        <w:rPr>
          <w:rFonts w:ascii="宋体" w:eastAsia="宋体" w:hAnsi="宋体" w:cs="宋体" w:hint="eastAsia"/>
          <w:sz w:val="24"/>
          <w:szCs w:val="24"/>
        </w:rPr>
        <w:t>CIM</w:t>
      </w:r>
      <w:r w:rsidRPr="00526F20">
        <w:rPr>
          <w:rFonts w:ascii="宋体" w:eastAsia="宋体" w:hAnsi="宋体" w:cs="宋体" w:hint="eastAsia"/>
          <w:sz w:val="24"/>
          <w:szCs w:val="24"/>
        </w:rPr>
        <w:t>基础平台、智慧运营管理中心平台（</w:t>
      </w:r>
      <w:r w:rsidRPr="00526F20">
        <w:rPr>
          <w:rFonts w:ascii="宋体" w:eastAsia="宋体" w:hAnsi="宋体" w:cs="宋体" w:hint="eastAsia"/>
          <w:sz w:val="24"/>
          <w:szCs w:val="24"/>
        </w:rPr>
        <w:t>IOC</w:t>
      </w:r>
      <w:r w:rsidRPr="00526F20">
        <w:rPr>
          <w:rFonts w:ascii="宋体" w:eastAsia="宋体" w:hAnsi="宋体" w:cs="宋体" w:hint="eastAsia"/>
          <w:sz w:val="24"/>
          <w:szCs w:val="24"/>
        </w:rPr>
        <w:t>平台）、物联中台、数据中台设计，数据机房、指挥中心大厅；智能化市政基础设施；设施安全监测系统，园区生态环境监测系统；</w:t>
      </w:r>
      <w:r w:rsidRPr="00526F20">
        <w:rPr>
          <w:rFonts w:ascii="宋体" w:eastAsia="宋体" w:hAnsi="宋体" w:cs="宋体" w:hint="eastAsia"/>
          <w:sz w:val="24"/>
          <w:szCs w:val="24"/>
        </w:rPr>
        <w:t>智慧城市设施系统</w:t>
      </w:r>
      <w:r w:rsidRPr="00526F20">
        <w:rPr>
          <w:rFonts w:hAnsi="宋体" w:cs="宋体" w:hint="eastAsia"/>
          <w:sz w:val="24"/>
          <w:szCs w:val="24"/>
        </w:rPr>
        <w:t>（</w:t>
      </w:r>
      <w:r w:rsidRPr="00526F20">
        <w:rPr>
          <w:rFonts w:ascii="宋体" w:hAnsi="宋体" w:cs="宋体" w:hint="eastAsia"/>
          <w:sz w:val="24"/>
        </w:rPr>
        <w:t>迎宾机器人、快递服务机器人</w:t>
      </w:r>
      <w:r w:rsidRPr="00526F20">
        <w:rPr>
          <w:rFonts w:hAnsi="宋体" w:cs="宋体" w:hint="eastAsia"/>
          <w:sz w:val="24"/>
          <w:szCs w:val="24"/>
        </w:rPr>
        <w:t>）</w:t>
      </w:r>
      <w:r w:rsidRPr="00526F20">
        <w:rPr>
          <w:rFonts w:ascii="宋体" w:eastAsia="宋体" w:hAnsi="宋体" w:cs="宋体" w:hint="eastAsia"/>
          <w:sz w:val="24"/>
          <w:szCs w:val="24"/>
        </w:rPr>
        <w:t>；</w:t>
      </w:r>
      <w:r w:rsidRPr="00526F20">
        <w:rPr>
          <w:rFonts w:ascii="宋体" w:eastAsia="宋体" w:hAnsi="宋体" w:cs="宋体" w:hint="eastAsia"/>
          <w:sz w:val="24"/>
          <w:szCs w:val="24"/>
        </w:rPr>
        <w:t>智慧园区（园区招商服务应用、资产数字化与资产运营应用、专业社区综合服务管理应用）；园区能源与碳排放管理平台等。</w:t>
      </w:r>
    </w:p>
    <w:p w:rsidR="00977C38" w:rsidRDefault="00526F20">
      <w:pPr>
        <w:widowControl/>
        <w:numPr>
          <w:ilvl w:val="0"/>
          <w:numId w:val="49"/>
        </w:numPr>
        <w:adjustRightInd w:val="0"/>
        <w:snapToGrid w:val="0"/>
        <w:spacing w:line="360" w:lineRule="auto"/>
        <w:ind w:firstLineChars="200" w:firstLine="482"/>
        <w:rPr>
          <w:rFonts w:ascii="宋体" w:eastAsia="宋体" w:hAnsi="宋体" w:cs="宋体"/>
          <w:b/>
          <w:bCs/>
          <w:sz w:val="24"/>
          <w:szCs w:val="24"/>
        </w:rPr>
      </w:pPr>
      <w:r>
        <w:rPr>
          <w:rFonts w:ascii="宋体" w:eastAsia="宋体" w:hAnsi="宋体" w:cs="宋体" w:hint="eastAsia"/>
          <w:b/>
          <w:bCs/>
          <w:sz w:val="24"/>
          <w:szCs w:val="24"/>
        </w:rPr>
        <w:t>智能化系统与新城建智能化系统配合内容</w:t>
      </w:r>
    </w:p>
    <w:p w:rsidR="00977C38" w:rsidRDefault="00526F20">
      <w:pPr>
        <w:widowControl/>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lastRenderedPageBreak/>
        <w:t>安全防范系统的各个子系统包含视频监控系统、出入口控制系统、电子巡更系统、报警求助系统、停车场管理系统（含停车场</w:t>
      </w:r>
      <w:r>
        <w:rPr>
          <w:rFonts w:ascii="宋体" w:eastAsia="宋体" w:hAnsi="宋体" w:cs="宋体" w:hint="eastAsia"/>
          <w:sz w:val="24"/>
          <w:szCs w:val="24"/>
        </w:rPr>
        <w:t>app</w:t>
      </w:r>
      <w:r>
        <w:rPr>
          <w:rFonts w:ascii="宋体" w:eastAsia="宋体" w:hAnsi="宋体" w:cs="宋体" w:hint="eastAsia"/>
          <w:sz w:val="24"/>
          <w:szCs w:val="24"/>
        </w:rPr>
        <w:t>收费系统）、车位引导与反向寻车系统、智能卡系统，通过综合安防平台接入到</w:t>
      </w:r>
      <w:r>
        <w:rPr>
          <w:rFonts w:ascii="宋体" w:eastAsia="宋体" w:hAnsi="宋体" w:cs="宋体" w:hint="eastAsia"/>
          <w:sz w:val="24"/>
          <w:szCs w:val="24"/>
        </w:rPr>
        <w:t>CIM</w:t>
      </w:r>
      <w:r>
        <w:rPr>
          <w:rFonts w:ascii="宋体" w:eastAsia="宋体" w:hAnsi="宋体" w:cs="宋体" w:hint="eastAsia"/>
          <w:sz w:val="24"/>
          <w:szCs w:val="24"/>
        </w:rPr>
        <w:t>平台。</w:t>
      </w:r>
    </w:p>
    <w:p w:rsidR="00977C38" w:rsidRDefault="00526F20">
      <w:pPr>
        <w:widowControl/>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其中，高空抛物监测和电梯险情监测统一接入到视频监控系统，再由综合安防平台接入到</w:t>
      </w:r>
      <w:r>
        <w:rPr>
          <w:rFonts w:ascii="宋体" w:eastAsia="宋体" w:hAnsi="宋体" w:cs="宋体" w:hint="eastAsia"/>
          <w:sz w:val="24"/>
          <w:szCs w:val="24"/>
        </w:rPr>
        <w:t>CIM</w:t>
      </w:r>
      <w:r>
        <w:rPr>
          <w:rFonts w:ascii="宋体" w:eastAsia="宋体" w:hAnsi="宋体" w:cs="宋体" w:hint="eastAsia"/>
          <w:sz w:val="24"/>
          <w:szCs w:val="24"/>
        </w:rPr>
        <w:t>平台并做模块展示；停车场管理系统（含停车场</w:t>
      </w:r>
      <w:r>
        <w:rPr>
          <w:rFonts w:ascii="宋体" w:eastAsia="宋体" w:hAnsi="宋体" w:cs="宋体" w:hint="eastAsia"/>
          <w:sz w:val="24"/>
          <w:szCs w:val="24"/>
        </w:rPr>
        <w:t>app</w:t>
      </w:r>
      <w:r>
        <w:rPr>
          <w:rFonts w:ascii="宋体" w:eastAsia="宋体" w:hAnsi="宋体" w:cs="宋体" w:hint="eastAsia"/>
          <w:sz w:val="24"/>
          <w:szCs w:val="24"/>
        </w:rPr>
        <w:t>收费系统）、车位引导与反向寻车系统，通过综合安防平台接入到</w:t>
      </w:r>
      <w:r>
        <w:rPr>
          <w:rFonts w:ascii="宋体" w:eastAsia="宋体" w:hAnsi="宋体" w:cs="宋体" w:hint="eastAsia"/>
          <w:sz w:val="24"/>
          <w:szCs w:val="24"/>
        </w:rPr>
        <w:t>CIM</w:t>
      </w:r>
      <w:r>
        <w:rPr>
          <w:rFonts w:ascii="宋体" w:eastAsia="宋体" w:hAnsi="宋体" w:cs="宋体" w:hint="eastAsia"/>
          <w:sz w:val="24"/>
          <w:szCs w:val="24"/>
        </w:rPr>
        <w:t>平台并做模块展示；智能卡系统，包含访客系统和梯控系统数据接入，仅将数据同步到</w:t>
      </w:r>
      <w:r>
        <w:rPr>
          <w:rFonts w:ascii="宋体" w:eastAsia="宋体" w:hAnsi="宋体" w:cs="宋体" w:hint="eastAsia"/>
          <w:sz w:val="24"/>
          <w:szCs w:val="24"/>
        </w:rPr>
        <w:t>CIM</w:t>
      </w:r>
      <w:r>
        <w:rPr>
          <w:rFonts w:ascii="宋体" w:eastAsia="宋体" w:hAnsi="宋体" w:cs="宋体" w:hint="eastAsia"/>
          <w:sz w:val="24"/>
          <w:szCs w:val="24"/>
        </w:rPr>
        <w:t>平台，不做展示。</w:t>
      </w:r>
    </w:p>
    <w:p w:rsidR="00977C38" w:rsidRPr="00526F20" w:rsidRDefault="00526F20">
      <w:pPr>
        <w:widowControl/>
        <w:adjustRightInd w:val="0"/>
        <w:snapToGrid w:val="0"/>
        <w:spacing w:line="360" w:lineRule="auto"/>
        <w:ind w:firstLineChars="200" w:firstLine="480"/>
        <w:rPr>
          <w:rFonts w:ascii="宋体" w:eastAsia="宋体" w:hAnsi="宋体" w:cs="宋体"/>
          <w:sz w:val="24"/>
          <w:szCs w:val="24"/>
        </w:rPr>
      </w:pPr>
      <w:r w:rsidRPr="00526F20">
        <w:rPr>
          <w:rFonts w:ascii="宋体" w:eastAsia="宋体" w:hAnsi="宋体" w:cs="宋体" w:hint="eastAsia"/>
          <w:sz w:val="24"/>
          <w:szCs w:val="24"/>
        </w:rPr>
        <w:t>建筑设备管理系统</w:t>
      </w:r>
      <w:r w:rsidRPr="00526F20">
        <w:rPr>
          <w:rFonts w:ascii="宋体" w:eastAsia="宋体" w:hAnsi="宋体" w:cs="宋体" w:hint="eastAsia"/>
          <w:sz w:val="24"/>
          <w:szCs w:val="24"/>
        </w:rPr>
        <w:t>的楼宇设备控制系统、能耗管理系统、智能照明控制系统接入到智慧园区能源管理平台。</w:t>
      </w:r>
    </w:p>
    <w:p w:rsidR="00977C38" w:rsidRPr="00526F20" w:rsidRDefault="00526F20">
      <w:pPr>
        <w:widowControl/>
        <w:adjustRightInd w:val="0"/>
        <w:snapToGrid w:val="0"/>
        <w:spacing w:line="360" w:lineRule="auto"/>
        <w:ind w:firstLineChars="200" w:firstLine="480"/>
        <w:rPr>
          <w:sz w:val="24"/>
          <w:szCs w:val="24"/>
        </w:rPr>
      </w:pPr>
      <w:r w:rsidRPr="00526F20">
        <w:rPr>
          <w:rFonts w:ascii="宋体" w:eastAsia="宋体" w:hAnsi="宋体" w:cs="宋体" w:hint="eastAsia"/>
          <w:sz w:val="24"/>
          <w:szCs w:val="24"/>
        </w:rPr>
        <w:t>设计按照新城建建设要求，在景观范围</w:t>
      </w:r>
      <w:bookmarkStart w:id="72" w:name="_GoBack"/>
      <w:bookmarkEnd w:id="72"/>
      <w:r w:rsidRPr="00526F20">
        <w:rPr>
          <w:rFonts w:ascii="宋体" w:eastAsia="宋体" w:hAnsi="宋体" w:cs="宋体" w:hint="eastAsia"/>
          <w:sz w:val="24"/>
          <w:szCs w:val="24"/>
        </w:rPr>
        <w:t>内设置多样智能化设施，包括信息发布屏</w:t>
      </w:r>
      <w:r w:rsidRPr="00526F20">
        <w:rPr>
          <w:rFonts w:ascii="宋体" w:eastAsia="宋体" w:hAnsi="宋体" w:cs="宋体" w:hint="eastAsia"/>
          <w:sz w:val="24"/>
          <w:szCs w:val="24"/>
        </w:rPr>
        <w:t>12</w:t>
      </w:r>
      <w:r w:rsidRPr="00526F20">
        <w:rPr>
          <w:rFonts w:ascii="宋体" w:eastAsia="宋体" w:hAnsi="宋体" w:cs="宋体" w:hint="eastAsia"/>
          <w:sz w:val="24"/>
          <w:szCs w:val="24"/>
        </w:rPr>
        <w:t>组，智慧太阳能充电椅</w:t>
      </w:r>
      <w:r w:rsidRPr="00526F20">
        <w:rPr>
          <w:rFonts w:ascii="宋体" w:eastAsia="宋体" w:hAnsi="宋体" w:cs="宋体" w:hint="eastAsia"/>
          <w:sz w:val="24"/>
          <w:szCs w:val="24"/>
        </w:rPr>
        <w:t>12</w:t>
      </w:r>
      <w:r w:rsidRPr="00526F20">
        <w:rPr>
          <w:rFonts w:ascii="宋体" w:eastAsia="宋体" w:hAnsi="宋体" w:cs="宋体" w:hint="eastAsia"/>
          <w:sz w:val="24"/>
          <w:szCs w:val="24"/>
        </w:rPr>
        <w:t>张，作为智能化园区建设的重要组成部分。</w:t>
      </w:r>
    </w:p>
    <w:p w:rsidR="00977C38" w:rsidRPr="00526F20" w:rsidRDefault="00526F20">
      <w:pPr>
        <w:pStyle w:val="afff6"/>
        <w:numPr>
          <w:ilvl w:val="0"/>
          <w:numId w:val="48"/>
        </w:numPr>
        <w:spacing w:line="360" w:lineRule="auto"/>
        <w:ind w:firstLineChars="0"/>
        <w:rPr>
          <w:rFonts w:ascii="宋体" w:eastAsia="宋体" w:hAnsi="宋体" w:cs="宋体"/>
          <w:b/>
          <w:bCs/>
          <w:sz w:val="24"/>
          <w:szCs w:val="24"/>
        </w:rPr>
      </w:pPr>
      <w:r w:rsidRPr="00526F20">
        <w:rPr>
          <w:rFonts w:ascii="宋体" w:eastAsia="宋体" w:hAnsi="宋体" w:cs="宋体" w:hint="eastAsia"/>
          <w:b/>
          <w:bCs/>
          <w:sz w:val="24"/>
          <w:szCs w:val="24"/>
        </w:rPr>
        <w:t>智能化专业开展施工图设计前应查看以下设计文件：</w:t>
      </w:r>
    </w:p>
    <w:p w:rsidR="00977C38" w:rsidRPr="00526F20" w:rsidRDefault="00526F20">
      <w:pPr>
        <w:pStyle w:val="afff6"/>
        <w:spacing w:line="360" w:lineRule="auto"/>
        <w:ind w:left="360" w:firstLineChars="0" w:firstLine="0"/>
        <w:rPr>
          <w:rFonts w:ascii="宋体" w:eastAsia="宋体" w:hAnsi="宋体" w:cs="宋体"/>
          <w:sz w:val="24"/>
          <w:szCs w:val="24"/>
        </w:rPr>
      </w:pPr>
      <w:r w:rsidRPr="00526F20">
        <w:rPr>
          <w:rFonts w:ascii="宋体" w:eastAsia="宋体" w:hAnsi="宋体" w:cs="宋体" w:hint="eastAsia"/>
          <w:sz w:val="24"/>
          <w:szCs w:val="24"/>
        </w:rPr>
        <w:t>《初步设计说明文本文件》</w:t>
      </w:r>
    </w:p>
    <w:p w:rsidR="00977C38" w:rsidRPr="00526F20" w:rsidRDefault="00526F20">
      <w:pPr>
        <w:pStyle w:val="afff6"/>
        <w:spacing w:line="360" w:lineRule="auto"/>
        <w:ind w:left="360" w:firstLineChars="0" w:firstLine="0"/>
        <w:rPr>
          <w:rFonts w:ascii="宋体" w:eastAsia="宋体" w:hAnsi="宋体" w:cs="宋体"/>
          <w:sz w:val="24"/>
          <w:szCs w:val="24"/>
        </w:rPr>
      </w:pPr>
      <w:r w:rsidRPr="00526F20">
        <w:rPr>
          <w:rFonts w:ascii="宋体" w:eastAsia="宋体" w:hAnsi="宋体" w:cs="宋体" w:hint="eastAsia"/>
          <w:sz w:val="24"/>
          <w:szCs w:val="24"/>
        </w:rPr>
        <w:t>《智能化专业初步设计图纸》（系统图、平面图、材料表）</w:t>
      </w:r>
    </w:p>
    <w:p w:rsidR="00977C38" w:rsidRPr="00526F20" w:rsidRDefault="00526F20">
      <w:pPr>
        <w:pStyle w:val="afff6"/>
        <w:numPr>
          <w:ilvl w:val="0"/>
          <w:numId w:val="48"/>
        </w:numPr>
        <w:spacing w:line="360" w:lineRule="auto"/>
        <w:ind w:firstLineChars="0"/>
        <w:rPr>
          <w:rFonts w:ascii="宋体" w:eastAsia="宋体" w:hAnsi="宋体" w:cs="宋体"/>
          <w:b/>
          <w:bCs/>
          <w:sz w:val="24"/>
          <w:szCs w:val="24"/>
        </w:rPr>
      </w:pPr>
      <w:r w:rsidRPr="00526F20">
        <w:rPr>
          <w:rFonts w:ascii="宋体" w:eastAsia="宋体" w:hAnsi="宋体" w:cs="宋体" w:hint="eastAsia"/>
          <w:b/>
          <w:bCs/>
          <w:sz w:val="24"/>
          <w:szCs w:val="24"/>
        </w:rPr>
        <w:t>智能化专业施工图设计的主要步骤阶段：</w:t>
      </w:r>
    </w:p>
    <w:p w:rsidR="00977C38" w:rsidRPr="00526F20" w:rsidRDefault="00526F20">
      <w:pPr>
        <w:pStyle w:val="afff6"/>
        <w:spacing w:line="360" w:lineRule="auto"/>
        <w:ind w:left="360" w:firstLineChars="0" w:firstLine="0"/>
        <w:rPr>
          <w:rFonts w:ascii="宋体" w:eastAsia="宋体" w:hAnsi="宋体" w:cs="宋体"/>
          <w:sz w:val="24"/>
          <w:szCs w:val="24"/>
        </w:rPr>
      </w:pPr>
      <w:r w:rsidRPr="00526F20">
        <w:rPr>
          <w:rFonts w:ascii="宋体" w:eastAsia="宋体" w:hAnsi="宋体" w:cs="宋体" w:hint="eastAsia"/>
          <w:sz w:val="24"/>
          <w:szCs w:val="24"/>
        </w:rPr>
        <w:t>理解初步设计文件→开展施工图设计→施工图校审→报送审图单位审查→取得审图合格证</w:t>
      </w:r>
    </w:p>
    <w:p w:rsidR="00977C38" w:rsidRDefault="00526F20">
      <w:pPr>
        <w:pStyle w:val="afff6"/>
        <w:numPr>
          <w:ilvl w:val="0"/>
          <w:numId w:val="48"/>
        </w:numPr>
        <w:spacing w:line="360" w:lineRule="auto"/>
        <w:ind w:firstLineChars="0"/>
        <w:rPr>
          <w:rFonts w:ascii="宋体" w:eastAsia="宋体" w:hAnsi="宋体" w:cs="宋体"/>
          <w:sz w:val="24"/>
          <w:szCs w:val="24"/>
        </w:rPr>
      </w:pPr>
      <w:r w:rsidRPr="00526F20">
        <w:rPr>
          <w:rFonts w:ascii="宋体" w:eastAsia="宋体" w:hAnsi="宋体" w:cs="宋体" w:hint="eastAsia"/>
          <w:sz w:val="24"/>
          <w:szCs w:val="24"/>
        </w:rPr>
        <w:t>开展施工图设计应在初设图纸、招标文件基础上，对初</w:t>
      </w:r>
      <w:r w:rsidRPr="00526F20">
        <w:rPr>
          <w:rFonts w:ascii="宋体" w:eastAsia="宋体" w:hAnsi="宋体" w:cs="宋体" w:hint="eastAsia"/>
          <w:sz w:val="24"/>
          <w:szCs w:val="24"/>
        </w:rPr>
        <w:t>设图纸进行深化，配</w:t>
      </w:r>
      <w:r>
        <w:rPr>
          <w:rFonts w:ascii="宋体" w:eastAsia="宋体" w:hAnsi="宋体" w:cs="宋体" w:hint="eastAsia"/>
          <w:sz w:val="24"/>
          <w:szCs w:val="24"/>
        </w:rPr>
        <w:t>合装修及机电专业完善平面点位、系统构架和主要设备及材料选型及数量。</w:t>
      </w:r>
    </w:p>
    <w:p w:rsidR="00977C38" w:rsidRDefault="00526F20">
      <w:pPr>
        <w:pStyle w:val="afff6"/>
        <w:numPr>
          <w:ilvl w:val="0"/>
          <w:numId w:val="48"/>
        </w:numPr>
        <w:spacing w:line="360" w:lineRule="auto"/>
        <w:ind w:firstLineChars="0"/>
        <w:rPr>
          <w:rFonts w:ascii="宋体" w:eastAsia="宋体" w:hAnsi="宋体" w:cs="宋体"/>
          <w:sz w:val="24"/>
          <w:szCs w:val="24"/>
        </w:rPr>
      </w:pPr>
      <w:r>
        <w:rPr>
          <w:rFonts w:ascii="宋体" w:eastAsia="宋体" w:hAnsi="宋体" w:cs="宋体" w:hint="eastAsia"/>
          <w:sz w:val="24"/>
          <w:szCs w:val="24"/>
        </w:rPr>
        <w:t>在施工图设计中，若发生增加或减少智能化系统设置或其它可能造成较大投资变化的修改，需经业主确认，并与初</w:t>
      </w:r>
      <w:r>
        <w:rPr>
          <w:rFonts w:ascii="宋体" w:eastAsia="宋体" w:hAnsi="宋体" w:cs="宋体" w:hint="eastAsia"/>
          <w:sz w:val="24"/>
          <w:szCs w:val="24"/>
        </w:rPr>
        <w:t>步</w:t>
      </w:r>
      <w:r>
        <w:rPr>
          <w:rFonts w:ascii="宋体" w:eastAsia="宋体" w:hAnsi="宋体" w:cs="宋体" w:hint="eastAsia"/>
          <w:sz w:val="24"/>
          <w:szCs w:val="24"/>
        </w:rPr>
        <w:t>设计单位沟通讨论具体方案。</w:t>
      </w:r>
    </w:p>
    <w:p w:rsidR="00977C38" w:rsidRDefault="00526F20">
      <w:pPr>
        <w:pStyle w:val="afff6"/>
        <w:numPr>
          <w:ilvl w:val="0"/>
          <w:numId w:val="48"/>
        </w:numPr>
        <w:spacing w:line="360" w:lineRule="auto"/>
        <w:ind w:firstLineChars="0"/>
        <w:rPr>
          <w:rFonts w:ascii="宋体" w:eastAsia="宋体" w:hAnsi="宋体" w:cs="宋体"/>
          <w:sz w:val="24"/>
          <w:szCs w:val="24"/>
        </w:rPr>
      </w:pPr>
      <w:r>
        <w:rPr>
          <w:rFonts w:ascii="宋体" w:eastAsia="宋体" w:hAnsi="宋体" w:cs="宋体" w:hint="eastAsia"/>
          <w:sz w:val="24"/>
          <w:szCs w:val="24"/>
        </w:rPr>
        <w:t>施工图设计的展开，还应结合业主实际需求，依据国家规范标准要求和图纸审查要求，符合省市相关发文要求。</w:t>
      </w:r>
    </w:p>
    <w:p w:rsidR="00977C38" w:rsidRDefault="00526F20">
      <w:pPr>
        <w:pStyle w:val="afff6"/>
        <w:numPr>
          <w:ilvl w:val="0"/>
          <w:numId w:val="48"/>
        </w:numPr>
        <w:spacing w:line="360" w:lineRule="auto"/>
        <w:ind w:firstLineChars="0"/>
        <w:rPr>
          <w:rFonts w:ascii="宋体" w:eastAsia="宋体" w:hAnsi="宋体" w:cs="宋体"/>
          <w:b/>
          <w:bCs/>
          <w:sz w:val="24"/>
          <w:szCs w:val="24"/>
        </w:rPr>
      </w:pPr>
      <w:r>
        <w:rPr>
          <w:rFonts w:ascii="宋体" w:eastAsia="宋体" w:hAnsi="宋体" w:cs="宋体" w:hint="eastAsia"/>
          <w:sz w:val="24"/>
          <w:szCs w:val="24"/>
        </w:rPr>
        <w:t>施工图设计中需注意控制智能化设计的成本，维持原设计理念。</w:t>
      </w:r>
    </w:p>
    <w:p w:rsidR="00977C38" w:rsidRDefault="00526F20">
      <w:pPr>
        <w:pStyle w:val="afff6"/>
        <w:numPr>
          <w:ilvl w:val="0"/>
          <w:numId w:val="48"/>
        </w:numPr>
        <w:spacing w:line="360" w:lineRule="auto"/>
        <w:ind w:firstLineChars="0"/>
        <w:rPr>
          <w:rFonts w:ascii="宋体" w:eastAsia="宋体" w:hAnsi="宋体" w:cs="宋体"/>
          <w:b/>
          <w:bCs/>
          <w:sz w:val="24"/>
          <w:szCs w:val="24"/>
        </w:rPr>
      </w:pPr>
      <w:r>
        <w:rPr>
          <w:rFonts w:ascii="宋体" w:eastAsia="宋体" w:hAnsi="宋体" w:cs="宋体" w:hint="eastAsia"/>
          <w:b/>
          <w:bCs/>
          <w:sz w:val="24"/>
          <w:szCs w:val="24"/>
        </w:rPr>
        <w:t>参考规范：</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本工程采用的主要规程、规范及标准：</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《工程建设标准强制性条文》</w:t>
      </w:r>
      <w:r>
        <w:rPr>
          <w:rFonts w:ascii="宋体" w:eastAsia="宋体" w:hAnsi="宋体" w:cs="宋体" w:hint="eastAsia"/>
          <w:sz w:val="24"/>
          <w:szCs w:val="24"/>
        </w:rPr>
        <w:t>2013</w:t>
      </w:r>
      <w:r>
        <w:rPr>
          <w:rFonts w:ascii="宋体" w:eastAsia="宋体" w:hAnsi="宋体" w:cs="宋体" w:hint="eastAsia"/>
          <w:sz w:val="24"/>
          <w:szCs w:val="24"/>
        </w:rPr>
        <w:t>版</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《建筑机电工程抗震设计规范》</w:t>
      </w:r>
      <w:r>
        <w:rPr>
          <w:rFonts w:ascii="宋体" w:eastAsia="宋体" w:hAnsi="宋体" w:cs="宋体" w:hint="eastAsia"/>
          <w:sz w:val="24"/>
          <w:szCs w:val="24"/>
        </w:rPr>
        <w:t>GB50981-2014</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《建筑设计防火规范》</w:t>
      </w:r>
      <w:r>
        <w:rPr>
          <w:rFonts w:ascii="宋体" w:eastAsia="宋体" w:hAnsi="宋体" w:cs="宋体" w:hint="eastAsia"/>
          <w:sz w:val="24"/>
          <w:szCs w:val="24"/>
        </w:rPr>
        <w:t>GB50016-2014</w:t>
      </w:r>
      <w:r>
        <w:rPr>
          <w:rFonts w:ascii="宋体" w:eastAsia="宋体" w:hAnsi="宋体" w:cs="宋体" w:hint="eastAsia"/>
          <w:sz w:val="24"/>
          <w:szCs w:val="24"/>
        </w:rPr>
        <w:t>（</w:t>
      </w:r>
      <w:r>
        <w:rPr>
          <w:rFonts w:ascii="宋体" w:eastAsia="宋体" w:hAnsi="宋体" w:cs="宋体" w:hint="eastAsia"/>
          <w:sz w:val="24"/>
          <w:szCs w:val="24"/>
        </w:rPr>
        <w:t>2018</w:t>
      </w:r>
      <w:r>
        <w:rPr>
          <w:rFonts w:ascii="宋体" w:eastAsia="宋体" w:hAnsi="宋体" w:cs="宋体" w:hint="eastAsia"/>
          <w:sz w:val="24"/>
          <w:szCs w:val="24"/>
        </w:rPr>
        <w:t>年版）</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lastRenderedPageBreak/>
        <w:t>《通用用电设备配电设计规范》</w:t>
      </w:r>
      <w:r>
        <w:rPr>
          <w:rFonts w:ascii="宋体" w:eastAsia="宋体" w:hAnsi="宋体" w:cs="宋体" w:hint="eastAsia"/>
          <w:sz w:val="24"/>
          <w:szCs w:val="24"/>
        </w:rPr>
        <w:t>GB50055-2011</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《建筑物防雷设计规范》</w:t>
      </w:r>
      <w:r>
        <w:rPr>
          <w:rFonts w:ascii="宋体" w:eastAsia="宋体" w:hAnsi="宋体" w:cs="宋体" w:hint="eastAsia"/>
          <w:sz w:val="24"/>
          <w:szCs w:val="24"/>
        </w:rPr>
        <w:t>GB50057-2010</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《汽车库、修车库、停车场设计防火规范》</w:t>
      </w:r>
      <w:r>
        <w:rPr>
          <w:rFonts w:ascii="宋体" w:eastAsia="宋体" w:hAnsi="宋体" w:cs="宋体" w:hint="eastAsia"/>
          <w:sz w:val="24"/>
          <w:szCs w:val="24"/>
        </w:rPr>
        <w:t>GB50067-2014</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《火灾自动报警系统设计规范》</w:t>
      </w:r>
      <w:r>
        <w:rPr>
          <w:rFonts w:ascii="宋体" w:eastAsia="宋体" w:hAnsi="宋体" w:cs="宋体" w:hint="eastAsia"/>
          <w:sz w:val="24"/>
          <w:szCs w:val="24"/>
        </w:rPr>
        <w:t>GB50116-2013</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《民用闭路监视电视系统工程技术规范》</w:t>
      </w:r>
      <w:r>
        <w:rPr>
          <w:rFonts w:ascii="宋体" w:eastAsia="宋体" w:hAnsi="宋体" w:cs="宋体" w:hint="eastAsia"/>
          <w:sz w:val="24"/>
          <w:szCs w:val="24"/>
        </w:rPr>
        <w:t>GB50198-2011</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《有线电视网络工程设计标准》</w:t>
      </w:r>
      <w:r>
        <w:rPr>
          <w:rFonts w:ascii="宋体" w:eastAsia="宋体" w:hAnsi="宋体" w:cs="宋体" w:hint="eastAsia"/>
          <w:sz w:val="24"/>
          <w:szCs w:val="24"/>
        </w:rPr>
        <w:t>GB/T50200-2018</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《综合布线系统工程设计规范》</w:t>
      </w:r>
      <w:r>
        <w:rPr>
          <w:rFonts w:ascii="宋体" w:eastAsia="宋体" w:hAnsi="宋体" w:cs="宋体" w:hint="eastAsia"/>
          <w:sz w:val="24"/>
          <w:szCs w:val="24"/>
        </w:rPr>
        <w:t xml:space="preserve"> GB 50311-2016</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《智能建筑设计标准》</w:t>
      </w:r>
      <w:r>
        <w:rPr>
          <w:rFonts w:ascii="宋体" w:eastAsia="宋体" w:hAnsi="宋体" w:cs="宋体" w:hint="eastAsia"/>
          <w:sz w:val="24"/>
          <w:szCs w:val="24"/>
        </w:rPr>
        <w:t>GB50314-2015</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《建筑物电子信息系统防雷技术规范》</w:t>
      </w:r>
      <w:r>
        <w:rPr>
          <w:rFonts w:ascii="宋体" w:eastAsia="宋体" w:hAnsi="宋体" w:cs="宋体" w:hint="eastAsia"/>
          <w:sz w:val="24"/>
          <w:szCs w:val="24"/>
        </w:rPr>
        <w:t>GB50343-2012</w:t>
      </w:r>
    </w:p>
    <w:p w:rsidR="00977C38" w:rsidRDefault="00526F20">
      <w:pPr>
        <w:spacing w:line="360" w:lineRule="auto"/>
        <w:ind w:firstLineChars="250" w:firstLine="600"/>
        <w:rPr>
          <w:rFonts w:ascii="宋体" w:eastAsia="宋体" w:hAnsi="宋体" w:cs="宋体"/>
          <w:sz w:val="24"/>
          <w:szCs w:val="24"/>
        </w:rPr>
      </w:pPr>
      <w:bookmarkStart w:id="73" w:name="_Toc7672"/>
      <w:bookmarkStart w:id="74" w:name="_Toc606"/>
      <w:r>
        <w:rPr>
          <w:rFonts w:ascii="宋体" w:eastAsia="宋体" w:hAnsi="宋体" w:cs="宋体" w:hint="eastAsia"/>
          <w:sz w:val="24"/>
          <w:szCs w:val="24"/>
        </w:rPr>
        <w:t>《安全防范工程技术标准》</w:t>
      </w:r>
      <w:r>
        <w:rPr>
          <w:rFonts w:ascii="宋体" w:eastAsia="宋体" w:hAnsi="宋体" w:cs="宋体" w:hint="eastAsia"/>
          <w:sz w:val="24"/>
          <w:szCs w:val="24"/>
        </w:rPr>
        <w:t>GB50348-2018</w:t>
      </w:r>
      <w:bookmarkEnd w:id="73"/>
      <w:bookmarkEnd w:id="74"/>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《视频安防监控系统工程设计规范》</w:t>
      </w:r>
      <w:r>
        <w:rPr>
          <w:rFonts w:ascii="宋体" w:eastAsia="宋体" w:hAnsi="宋体" w:cs="宋体" w:hint="eastAsia"/>
          <w:sz w:val="24"/>
          <w:szCs w:val="24"/>
        </w:rPr>
        <w:t>GB50395-2007</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《公共广播系统工程技术标准》</w:t>
      </w:r>
      <w:r>
        <w:rPr>
          <w:rFonts w:ascii="宋体" w:eastAsia="宋体" w:hAnsi="宋体" w:cs="宋体" w:hint="eastAsia"/>
          <w:sz w:val="24"/>
          <w:szCs w:val="24"/>
        </w:rPr>
        <w:t>GBT50526-2021</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《民用建筑电气设计标准》</w:t>
      </w:r>
      <w:r>
        <w:rPr>
          <w:rFonts w:ascii="宋体" w:eastAsia="宋体" w:hAnsi="宋体" w:cs="宋体" w:hint="eastAsia"/>
          <w:sz w:val="24"/>
          <w:szCs w:val="24"/>
        </w:rPr>
        <w:t>GB 51348-2019</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《入侵报警系统工程技术规范》</w:t>
      </w:r>
      <w:r>
        <w:rPr>
          <w:rFonts w:ascii="宋体" w:eastAsia="宋体" w:hAnsi="宋体" w:cs="宋体" w:hint="eastAsia"/>
          <w:sz w:val="24"/>
          <w:szCs w:val="24"/>
        </w:rPr>
        <w:t>GB50394-2007</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《数据中心设计规范》</w:t>
      </w:r>
      <w:r>
        <w:rPr>
          <w:rFonts w:ascii="宋体" w:eastAsia="宋体" w:hAnsi="宋体" w:cs="宋体" w:hint="eastAsia"/>
          <w:sz w:val="24"/>
          <w:szCs w:val="24"/>
        </w:rPr>
        <w:t xml:space="preserve"> GB 50174-2017</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《公共建筑节能设计标准广东省实施细则》</w:t>
      </w:r>
      <w:r>
        <w:rPr>
          <w:rFonts w:ascii="宋体" w:eastAsia="宋体" w:hAnsi="宋体" w:cs="宋体" w:hint="eastAsia"/>
          <w:sz w:val="24"/>
          <w:szCs w:val="24"/>
        </w:rPr>
        <w:t>DBJ15-51-2007</w:t>
      </w:r>
      <w:r>
        <w:rPr>
          <w:rFonts w:ascii="宋体" w:eastAsia="宋体" w:hAnsi="宋体" w:cs="宋体" w:hint="eastAsia"/>
          <w:sz w:val="24"/>
          <w:szCs w:val="24"/>
        </w:rPr>
        <w:t>；</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《广东省绿色建筑评价标准》</w:t>
      </w:r>
      <w:r>
        <w:rPr>
          <w:rFonts w:ascii="宋体" w:eastAsia="宋体" w:hAnsi="宋体" w:cs="宋体" w:hint="eastAsia"/>
          <w:sz w:val="24"/>
          <w:szCs w:val="24"/>
        </w:rPr>
        <w:t xml:space="preserve">DBJT15832017 </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《民用建筑</w:t>
      </w:r>
      <w:r>
        <w:rPr>
          <w:rFonts w:ascii="宋体" w:eastAsia="宋体" w:hAnsi="宋体" w:cs="宋体" w:hint="eastAsia"/>
          <w:sz w:val="24"/>
          <w:szCs w:val="24"/>
        </w:rPr>
        <w:t>电气设计标准》</w:t>
      </w:r>
      <w:r>
        <w:rPr>
          <w:rFonts w:ascii="宋体" w:eastAsia="宋体" w:hAnsi="宋体" w:cs="宋体" w:hint="eastAsia"/>
          <w:sz w:val="24"/>
          <w:szCs w:val="24"/>
        </w:rPr>
        <w:t>GB51348-2019</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《办公建筑设计规范》</w:t>
      </w:r>
      <w:r>
        <w:rPr>
          <w:rFonts w:ascii="宋体" w:eastAsia="宋体" w:hAnsi="宋体" w:cs="宋体" w:hint="eastAsia"/>
          <w:sz w:val="24"/>
          <w:szCs w:val="24"/>
        </w:rPr>
        <w:t xml:space="preserve">JGJ/T 67-2019  </w:t>
      </w:r>
    </w:p>
    <w:p w:rsidR="00977C38" w:rsidRDefault="00526F20">
      <w:pPr>
        <w:numPr>
          <w:ilvl w:val="255"/>
          <w:numId w:val="0"/>
        </w:num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《建筑电气与智能化通用规范》</w:t>
      </w:r>
      <w:r>
        <w:rPr>
          <w:rFonts w:ascii="宋体" w:eastAsia="宋体" w:hAnsi="宋体" w:cs="宋体" w:hint="eastAsia"/>
          <w:sz w:val="24"/>
          <w:szCs w:val="24"/>
        </w:rPr>
        <w:t>GB 55024-2022</w:t>
      </w:r>
    </w:p>
    <w:p w:rsidR="00977C38" w:rsidRDefault="00526F20">
      <w:pPr>
        <w:spacing w:line="360" w:lineRule="auto"/>
        <w:ind w:firstLineChars="250" w:firstLine="600"/>
        <w:rPr>
          <w:rFonts w:ascii="Calibri Light" w:eastAsia="Wingdings" w:hAnsi="Calibri Light" w:cs="新宋体"/>
          <w:sz w:val="32"/>
          <w:szCs w:val="32"/>
        </w:rPr>
      </w:pPr>
      <w:r>
        <w:rPr>
          <w:rFonts w:ascii="宋体" w:eastAsia="宋体" w:hAnsi="宋体" w:cs="宋体" w:hint="eastAsia"/>
          <w:sz w:val="24"/>
          <w:szCs w:val="24"/>
        </w:rPr>
        <w:t>《建筑节能与可再生能源利用通用规范》</w:t>
      </w:r>
      <w:r>
        <w:rPr>
          <w:rFonts w:ascii="宋体" w:eastAsia="宋体" w:hAnsi="宋体" w:cs="宋体" w:hint="eastAsia"/>
          <w:sz w:val="24"/>
          <w:szCs w:val="24"/>
        </w:rPr>
        <w:t xml:space="preserve"> GB 55015-2021</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《智慧城市技术参考模型》</w:t>
      </w:r>
      <w:r>
        <w:rPr>
          <w:rFonts w:ascii="宋体" w:eastAsia="宋体" w:hAnsi="宋体" w:cs="宋体" w:hint="eastAsia"/>
          <w:sz w:val="24"/>
          <w:szCs w:val="24"/>
        </w:rPr>
        <w:t>GB/T34678-2017</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《智慧城市领域知识模型核心概念模型》</w:t>
      </w:r>
      <w:r>
        <w:rPr>
          <w:rFonts w:ascii="宋体" w:eastAsia="宋体" w:hAnsi="宋体" w:cs="宋体" w:hint="eastAsia"/>
          <w:sz w:val="24"/>
          <w:szCs w:val="24"/>
        </w:rPr>
        <w:t>GB/T36332-2018</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《智慧城市顶层设计指南》</w:t>
      </w:r>
      <w:r>
        <w:rPr>
          <w:rFonts w:ascii="宋体" w:eastAsia="宋体" w:hAnsi="宋体" w:cs="宋体" w:hint="eastAsia"/>
          <w:sz w:val="24"/>
          <w:szCs w:val="24"/>
        </w:rPr>
        <w:t>GB/T36333-2018</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《智慧城市软件服务预算管理规范》</w:t>
      </w:r>
      <w:r>
        <w:rPr>
          <w:rFonts w:ascii="宋体" w:eastAsia="宋体" w:hAnsi="宋体" w:cs="宋体" w:hint="eastAsia"/>
          <w:sz w:val="24"/>
          <w:szCs w:val="24"/>
        </w:rPr>
        <w:t>GB/T36334-2018</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《智慧城市</w:t>
      </w:r>
      <w:r>
        <w:rPr>
          <w:rFonts w:ascii="宋体" w:eastAsia="宋体" w:hAnsi="宋体" w:cs="宋体" w:hint="eastAsia"/>
          <w:sz w:val="24"/>
          <w:szCs w:val="24"/>
        </w:rPr>
        <w:t>SOA</w:t>
      </w:r>
      <w:r>
        <w:rPr>
          <w:rFonts w:ascii="宋体" w:eastAsia="宋体" w:hAnsi="宋体" w:cs="宋体" w:hint="eastAsia"/>
          <w:sz w:val="24"/>
          <w:szCs w:val="24"/>
        </w:rPr>
        <w:t>标准应用指南》</w:t>
      </w:r>
      <w:r>
        <w:rPr>
          <w:rFonts w:ascii="宋体" w:eastAsia="宋体" w:hAnsi="宋体" w:cs="宋体" w:hint="eastAsia"/>
          <w:sz w:val="24"/>
          <w:szCs w:val="24"/>
        </w:rPr>
        <w:t>GB/T36445-2018</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面向智慧城市的物联网技术应用指南》</w:t>
      </w:r>
      <w:r>
        <w:rPr>
          <w:rFonts w:ascii="宋体" w:eastAsia="宋体" w:hAnsi="宋体" w:cs="宋体" w:hint="eastAsia"/>
          <w:sz w:val="24"/>
          <w:szCs w:val="24"/>
        </w:rPr>
        <w:t>GB</w:t>
      </w:r>
      <w:r>
        <w:rPr>
          <w:rFonts w:ascii="宋体" w:eastAsia="宋体" w:hAnsi="宋体" w:cs="宋体" w:hint="eastAsia"/>
          <w:sz w:val="24"/>
          <w:szCs w:val="24"/>
        </w:rPr>
        <w:t>∕</w:t>
      </w:r>
      <w:r>
        <w:rPr>
          <w:rFonts w:ascii="宋体" w:eastAsia="宋体" w:hAnsi="宋体" w:cs="宋体" w:hint="eastAsia"/>
          <w:sz w:val="24"/>
          <w:szCs w:val="24"/>
        </w:rPr>
        <w:t>T36620-2018</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《智慧城市数据融合第</w:t>
      </w:r>
      <w:r>
        <w:rPr>
          <w:rFonts w:ascii="宋体" w:eastAsia="宋体" w:hAnsi="宋体" w:cs="宋体" w:hint="eastAsia"/>
          <w:sz w:val="24"/>
          <w:szCs w:val="24"/>
        </w:rPr>
        <w:t>2</w:t>
      </w:r>
      <w:r>
        <w:rPr>
          <w:rFonts w:ascii="宋体" w:eastAsia="宋体" w:hAnsi="宋体" w:cs="宋体" w:hint="eastAsia"/>
          <w:sz w:val="24"/>
          <w:szCs w:val="24"/>
        </w:rPr>
        <w:t>部分：数据编码规范》</w:t>
      </w:r>
      <w:r>
        <w:rPr>
          <w:rFonts w:ascii="宋体" w:eastAsia="宋体" w:hAnsi="宋体" w:cs="宋体" w:hint="eastAsia"/>
          <w:sz w:val="24"/>
          <w:szCs w:val="24"/>
        </w:rPr>
        <w:t>GB</w:t>
      </w:r>
      <w:r>
        <w:rPr>
          <w:rFonts w:ascii="宋体" w:eastAsia="宋体" w:hAnsi="宋体" w:cs="宋体" w:hint="eastAsia"/>
          <w:sz w:val="24"/>
          <w:szCs w:val="24"/>
        </w:rPr>
        <w:t>∕</w:t>
      </w:r>
      <w:r>
        <w:rPr>
          <w:rFonts w:ascii="宋体" w:eastAsia="宋体" w:hAnsi="宋体" w:cs="宋体" w:hint="eastAsia"/>
          <w:sz w:val="24"/>
          <w:szCs w:val="24"/>
        </w:rPr>
        <w:t>T36625.2-2018</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《广东省智慧园区设计、建设与验收技术规范》</w:t>
      </w:r>
      <w:r>
        <w:rPr>
          <w:rFonts w:ascii="宋体" w:eastAsia="宋体" w:hAnsi="宋体" w:cs="宋体" w:hint="eastAsia"/>
          <w:sz w:val="24"/>
          <w:szCs w:val="24"/>
        </w:rPr>
        <w:t xml:space="preserve">DB44T 2228-2020 </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lastRenderedPageBreak/>
        <w:t>《城市信息模型（</w:t>
      </w:r>
      <w:r>
        <w:rPr>
          <w:rFonts w:ascii="宋体" w:eastAsia="宋体" w:hAnsi="宋体" w:cs="宋体" w:hint="eastAsia"/>
          <w:sz w:val="24"/>
          <w:szCs w:val="24"/>
        </w:rPr>
        <w:t>CIM</w:t>
      </w:r>
      <w:r>
        <w:rPr>
          <w:rFonts w:ascii="宋体" w:eastAsia="宋体" w:hAnsi="宋体" w:cs="宋体" w:hint="eastAsia"/>
          <w:sz w:val="24"/>
          <w:szCs w:val="24"/>
        </w:rPr>
        <w:t>）基础平台技术导则（修订版）》</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《城市信息模型平台建设用地规划管理数据标准（征求意见稿）》</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《城市信息模型平台建设工程规划报批数据标准（征求意见稿）》</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《城市信息模型平台施工图审查数据标准（征求意见稿）》</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《城市信息模型基础平台技术标准（征求意见稿）》</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《城市信息模型数据加工技术标准（征求意见稿）》</w:t>
      </w:r>
    </w:p>
    <w:p w:rsidR="00977C38" w:rsidRDefault="00526F20">
      <w:pPr>
        <w:spacing w:line="360" w:lineRule="auto"/>
        <w:ind w:firstLineChars="250" w:firstLine="600"/>
        <w:rPr>
          <w:rFonts w:ascii="宋体" w:eastAsia="宋体" w:hAnsi="宋体" w:cs="宋体"/>
          <w:sz w:val="24"/>
          <w:szCs w:val="24"/>
        </w:rPr>
      </w:pPr>
      <w:r>
        <w:rPr>
          <w:rFonts w:ascii="宋体" w:eastAsia="宋体" w:hAnsi="宋体" w:cs="宋体" w:hint="eastAsia"/>
          <w:sz w:val="24"/>
          <w:szCs w:val="24"/>
        </w:rPr>
        <w:t>《城市信息模型平台竣工验收备案数据标准（征求意见稿）》</w:t>
      </w:r>
    </w:p>
    <w:p w:rsidR="00977C38" w:rsidRDefault="00977C38">
      <w:pPr>
        <w:pStyle w:val="af9"/>
        <w:spacing w:line="360" w:lineRule="auto"/>
        <w:rPr>
          <w:rFonts w:eastAsia="宋体" w:hAnsi="宋体" w:cs="宋体"/>
          <w:sz w:val="24"/>
          <w:szCs w:val="24"/>
        </w:rPr>
      </w:pPr>
    </w:p>
    <w:p w:rsidR="00977C38" w:rsidRDefault="00526F20">
      <w:pPr>
        <w:pStyle w:val="afff6"/>
        <w:numPr>
          <w:ilvl w:val="0"/>
          <w:numId w:val="48"/>
        </w:numPr>
        <w:spacing w:line="360" w:lineRule="auto"/>
        <w:ind w:firstLineChars="0"/>
        <w:rPr>
          <w:rFonts w:ascii="宋体" w:eastAsia="宋体" w:hAnsi="宋体" w:cs="宋体"/>
          <w:b/>
          <w:bCs/>
          <w:sz w:val="24"/>
          <w:szCs w:val="24"/>
        </w:rPr>
      </w:pPr>
      <w:r>
        <w:rPr>
          <w:rFonts w:ascii="宋体" w:eastAsia="宋体" w:hAnsi="宋体" w:cs="宋体" w:hint="eastAsia"/>
          <w:b/>
          <w:bCs/>
          <w:sz w:val="24"/>
          <w:szCs w:val="24"/>
        </w:rPr>
        <w:t>施工图智能化设计、新城建智能化设计的成果应包括且不限于以下内容：</w:t>
      </w:r>
    </w:p>
    <w:p w:rsidR="00977C38" w:rsidRDefault="00526F20">
      <w:pPr>
        <w:pStyle w:val="afff6"/>
        <w:widowControl/>
        <w:numPr>
          <w:ilvl w:val="0"/>
          <w:numId w:val="51"/>
        </w:numPr>
        <w:spacing w:line="360" w:lineRule="auto"/>
        <w:ind w:firstLineChars="0"/>
        <w:rPr>
          <w:rFonts w:ascii="宋体" w:eastAsia="宋体" w:hAnsi="宋体" w:cs="宋体"/>
          <w:sz w:val="24"/>
          <w:szCs w:val="24"/>
        </w:rPr>
      </w:pPr>
      <w:r>
        <w:rPr>
          <w:rFonts w:ascii="宋体" w:eastAsia="宋体" w:hAnsi="宋体" w:cs="宋体" w:hint="eastAsia"/>
          <w:sz w:val="24"/>
          <w:szCs w:val="24"/>
        </w:rPr>
        <w:t>图纸目录、设计说明、设计图、主要设备表。</w:t>
      </w:r>
    </w:p>
    <w:p w:rsidR="00977C38" w:rsidRDefault="00526F20">
      <w:pPr>
        <w:pStyle w:val="afff6"/>
        <w:widowControl/>
        <w:numPr>
          <w:ilvl w:val="0"/>
          <w:numId w:val="51"/>
        </w:numPr>
        <w:spacing w:line="360" w:lineRule="auto"/>
        <w:ind w:firstLineChars="0"/>
        <w:rPr>
          <w:rFonts w:ascii="宋体" w:eastAsia="宋体" w:hAnsi="宋体" w:cs="宋体"/>
          <w:sz w:val="24"/>
          <w:szCs w:val="24"/>
        </w:rPr>
      </w:pPr>
      <w:r>
        <w:rPr>
          <w:rFonts w:ascii="宋体" w:eastAsia="宋体" w:hAnsi="宋体" w:cs="宋体" w:hint="eastAsia"/>
          <w:sz w:val="24"/>
          <w:szCs w:val="24"/>
        </w:rPr>
        <w:t>智能化对各专业技术接口的要求。</w:t>
      </w:r>
    </w:p>
    <w:p w:rsidR="00977C38" w:rsidRDefault="00526F20">
      <w:pPr>
        <w:pStyle w:val="afff6"/>
        <w:widowControl/>
        <w:numPr>
          <w:ilvl w:val="0"/>
          <w:numId w:val="51"/>
        </w:numPr>
        <w:spacing w:line="360" w:lineRule="auto"/>
        <w:ind w:firstLineChars="0"/>
        <w:rPr>
          <w:rFonts w:ascii="宋体" w:eastAsia="宋体" w:hAnsi="宋体" w:cs="宋体"/>
          <w:sz w:val="24"/>
          <w:szCs w:val="24"/>
        </w:rPr>
      </w:pPr>
      <w:r>
        <w:rPr>
          <w:rFonts w:ascii="宋体" w:eastAsia="宋体" w:hAnsi="宋体" w:cs="宋体" w:hint="eastAsia"/>
          <w:sz w:val="24"/>
          <w:szCs w:val="24"/>
        </w:rPr>
        <w:t>智能化对新城建专家评审认可技术路径的落定和深化设计。</w:t>
      </w:r>
    </w:p>
    <w:p w:rsidR="00977C38" w:rsidRDefault="00526F20">
      <w:pPr>
        <w:pStyle w:val="afff6"/>
        <w:widowControl/>
        <w:numPr>
          <w:ilvl w:val="0"/>
          <w:numId w:val="51"/>
        </w:numPr>
        <w:spacing w:line="360" w:lineRule="auto"/>
        <w:ind w:firstLineChars="0"/>
        <w:rPr>
          <w:rFonts w:ascii="宋体" w:eastAsia="宋体" w:hAnsi="宋体" w:cs="宋体"/>
          <w:sz w:val="24"/>
          <w:szCs w:val="24"/>
        </w:rPr>
      </w:pPr>
      <w:r>
        <w:rPr>
          <w:rFonts w:ascii="宋体" w:eastAsia="宋体" w:hAnsi="宋体" w:cs="宋体" w:hint="eastAsia"/>
          <w:sz w:val="24"/>
          <w:szCs w:val="24"/>
        </w:rPr>
        <w:t>智能化总平面图、总体系统图、构架图。</w:t>
      </w:r>
    </w:p>
    <w:p w:rsidR="00977C38" w:rsidRDefault="00526F20">
      <w:pPr>
        <w:pStyle w:val="afff6"/>
        <w:widowControl/>
        <w:numPr>
          <w:ilvl w:val="0"/>
          <w:numId w:val="51"/>
        </w:numPr>
        <w:spacing w:line="360" w:lineRule="auto"/>
        <w:ind w:firstLineChars="0"/>
        <w:rPr>
          <w:rFonts w:ascii="宋体" w:eastAsia="宋体" w:hAnsi="宋体" w:cs="宋体"/>
          <w:sz w:val="24"/>
          <w:szCs w:val="24"/>
        </w:rPr>
      </w:pPr>
      <w:r>
        <w:rPr>
          <w:rFonts w:ascii="宋体" w:eastAsia="宋体" w:hAnsi="宋体" w:cs="宋体" w:hint="eastAsia"/>
          <w:sz w:val="24"/>
          <w:szCs w:val="24"/>
        </w:rPr>
        <w:t>智能化各单体平面图、系统图、构架图。</w:t>
      </w:r>
    </w:p>
    <w:p w:rsidR="00977C38" w:rsidRDefault="00526F20">
      <w:pPr>
        <w:pStyle w:val="afff6"/>
        <w:widowControl/>
        <w:numPr>
          <w:ilvl w:val="0"/>
          <w:numId w:val="51"/>
        </w:numPr>
        <w:spacing w:line="360" w:lineRule="auto"/>
        <w:ind w:firstLineChars="0"/>
        <w:rPr>
          <w:rFonts w:ascii="宋体" w:eastAsia="宋体" w:hAnsi="宋体" w:cs="宋体"/>
          <w:sz w:val="24"/>
          <w:szCs w:val="24"/>
        </w:rPr>
      </w:pPr>
      <w:r>
        <w:rPr>
          <w:rFonts w:ascii="宋体" w:eastAsia="宋体" w:hAnsi="宋体" w:cs="宋体" w:hint="eastAsia"/>
          <w:sz w:val="24"/>
          <w:szCs w:val="24"/>
        </w:rPr>
        <w:t>注明主要电气设备的名称、型号、规格、单位、数量等。</w:t>
      </w:r>
    </w:p>
    <w:p w:rsidR="00977C38" w:rsidRDefault="00977C38">
      <w:pPr>
        <w:spacing w:line="360" w:lineRule="auto"/>
        <w:rPr>
          <w:rFonts w:ascii="宋体" w:eastAsia="宋体" w:hAnsi="宋体" w:cs="宋体"/>
          <w:sz w:val="24"/>
          <w:szCs w:val="24"/>
        </w:rPr>
      </w:pPr>
    </w:p>
    <w:p w:rsidR="00977C38" w:rsidRDefault="00526F20">
      <w:pPr>
        <w:pStyle w:val="afff6"/>
        <w:numPr>
          <w:ilvl w:val="0"/>
          <w:numId w:val="36"/>
        </w:numPr>
        <w:autoSpaceDE w:val="0"/>
        <w:autoSpaceDN w:val="0"/>
        <w:adjustRightInd w:val="0"/>
        <w:spacing w:line="360" w:lineRule="auto"/>
        <w:ind w:firstLine="482"/>
        <w:outlineLvl w:val="1"/>
        <w:rPr>
          <w:rFonts w:ascii="宋体" w:eastAsia="宋体" w:hAnsi="宋体" w:cs="宋体"/>
          <w:b/>
          <w:kern w:val="0"/>
          <w:sz w:val="24"/>
          <w:szCs w:val="24"/>
        </w:rPr>
      </w:pPr>
      <w:bookmarkStart w:id="75" w:name="_Toc1249"/>
      <w:r>
        <w:rPr>
          <w:rFonts w:ascii="宋体" w:eastAsia="宋体" w:hAnsi="宋体" w:cs="宋体" w:hint="eastAsia"/>
          <w:b/>
          <w:kern w:val="0"/>
          <w:sz w:val="24"/>
          <w:szCs w:val="24"/>
        </w:rPr>
        <w:t>新城建软件平台具体要求</w:t>
      </w:r>
      <w:bookmarkEnd w:id="75"/>
    </w:p>
    <w:p w:rsidR="00977C38" w:rsidRDefault="00526F20">
      <w:pPr>
        <w:pStyle w:val="1"/>
        <w:numPr>
          <w:ilvl w:val="0"/>
          <w:numId w:val="52"/>
        </w:numPr>
        <w:spacing w:before="0" w:after="0"/>
        <w:jc w:val="left"/>
        <w:rPr>
          <w:rFonts w:ascii="宋体" w:eastAsia="宋体" w:hAnsi="宋体" w:cs="宋体"/>
          <w:sz w:val="24"/>
          <w:szCs w:val="24"/>
          <w:lang w:val="en-US"/>
        </w:rPr>
      </w:pPr>
      <w:bookmarkStart w:id="76" w:name="_Toc16558"/>
      <w:r>
        <w:rPr>
          <w:rFonts w:ascii="宋体" w:eastAsia="宋体" w:hAnsi="宋体" w:cs="宋体" w:hint="eastAsia"/>
          <w:sz w:val="24"/>
          <w:szCs w:val="24"/>
          <w:lang w:val="en-US"/>
        </w:rPr>
        <w:t>软件流畅度要求</w:t>
      </w:r>
      <w:bookmarkEnd w:id="76"/>
    </w:p>
    <w:p w:rsidR="00977C38" w:rsidRDefault="00526F20">
      <w:pPr>
        <w:widowControl/>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软件平台系统满足高可用需求，</w:t>
      </w:r>
      <w:r>
        <w:rPr>
          <w:rFonts w:ascii="宋体" w:eastAsia="宋体" w:hAnsi="宋体" w:cs="宋体" w:hint="eastAsia"/>
          <w:sz w:val="24"/>
          <w:szCs w:val="24"/>
          <w:lang w:eastAsia="zh-Hans"/>
        </w:rPr>
        <w:t>能够实现各类业务场景数据可视化，支持桌面</w:t>
      </w:r>
      <w:r>
        <w:rPr>
          <w:rFonts w:ascii="宋体" w:eastAsia="宋体" w:hAnsi="宋体" w:cs="宋体" w:hint="eastAsia"/>
          <w:sz w:val="24"/>
          <w:szCs w:val="24"/>
          <w:lang w:eastAsia="zh-Hans"/>
        </w:rPr>
        <w:t>(Windows</w:t>
      </w:r>
      <w:r>
        <w:rPr>
          <w:rFonts w:ascii="宋体" w:eastAsia="宋体" w:hAnsi="宋体" w:cs="宋体" w:hint="eastAsia"/>
          <w:sz w:val="24"/>
          <w:szCs w:val="24"/>
          <w:lang w:eastAsia="zh-Hans"/>
        </w:rPr>
        <w:t>等</w:t>
      </w:r>
      <w:r>
        <w:rPr>
          <w:rFonts w:ascii="宋体" w:eastAsia="宋体" w:hAnsi="宋体" w:cs="宋体" w:hint="eastAsia"/>
          <w:sz w:val="24"/>
          <w:szCs w:val="24"/>
          <w:lang w:eastAsia="zh-Hans"/>
        </w:rPr>
        <w:t>)</w:t>
      </w:r>
      <w:r>
        <w:rPr>
          <w:rFonts w:ascii="宋体" w:eastAsia="宋体" w:hAnsi="宋体" w:cs="宋体" w:hint="eastAsia"/>
          <w:sz w:val="24"/>
          <w:szCs w:val="24"/>
          <w:lang w:eastAsia="zh-Hans"/>
        </w:rPr>
        <w:t>版本</w:t>
      </w:r>
      <w:r>
        <w:rPr>
          <w:rFonts w:ascii="宋体" w:eastAsia="宋体" w:hAnsi="宋体" w:cs="宋体" w:hint="eastAsia"/>
          <w:sz w:val="24"/>
          <w:szCs w:val="24"/>
        </w:rPr>
        <w:t>，</w:t>
      </w:r>
      <w:r>
        <w:rPr>
          <w:rFonts w:ascii="宋体" w:eastAsia="宋体" w:hAnsi="宋体" w:cs="宋体" w:hint="eastAsia"/>
          <w:sz w:val="24"/>
          <w:szCs w:val="24"/>
        </w:rPr>
        <w:t>要求系统在切换过程中，各项</w:t>
      </w:r>
      <w:r>
        <w:rPr>
          <w:rFonts w:ascii="宋体" w:eastAsia="宋体" w:hAnsi="宋体" w:cs="宋体" w:hint="eastAsia"/>
          <w:sz w:val="24"/>
          <w:szCs w:val="24"/>
        </w:rPr>
        <w:t>功能可以</w:t>
      </w:r>
      <w:r>
        <w:rPr>
          <w:rFonts w:ascii="宋体" w:eastAsia="宋体" w:hAnsi="宋体" w:cs="宋体" w:hint="eastAsia"/>
          <w:sz w:val="24"/>
          <w:szCs w:val="24"/>
        </w:rPr>
        <w:t>正常进行，不出现超时、交易拒绝、异常等错误，确保</w:t>
      </w:r>
      <w:r>
        <w:rPr>
          <w:rFonts w:ascii="宋体" w:eastAsia="宋体" w:hAnsi="宋体" w:cs="宋体" w:hint="eastAsia"/>
          <w:sz w:val="24"/>
          <w:szCs w:val="24"/>
        </w:rPr>
        <w:t>运行</w:t>
      </w:r>
      <w:r>
        <w:rPr>
          <w:rFonts w:ascii="宋体" w:eastAsia="宋体" w:hAnsi="宋体" w:cs="宋体" w:hint="eastAsia"/>
          <w:sz w:val="24"/>
          <w:szCs w:val="24"/>
        </w:rPr>
        <w:t>数据不丢失。</w:t>
      </w:r>
    </w:p>
    <w:p w:rsidR="00977C38" w:rsidRDefault="00526F20">
      <w:pPr>
        <w:numPr>
          <w:ilvl w:val="0"/>
          <w:numId w:val="53"/>
        </w:numPr>
        <w:spacing w:line="360" w:lineRule="auto"/>
        <w:rPr>
          <w:rFonts w:ascii="宋体" w:eastAsia="宋体" w:hAnsi="宋体" w:cs="宋体"/>
          <w:sz w:val="24"/>
          <w:szCs w:val="24"/>
          <w:lang w:eastAsia="zh-Hans"/>
        </w:rPr>
      </w:pPr>
      <w:r>
        <w:rPr>
          <w:rFonts w:ascii="宋体" w:eastAsia="宋体" w:hAnsi="宋体" w:cs="宋体" w:hint="eastAsia"/>
          <w:b/>
          <w:bCs/>
          <w:sz w:val="24"/>
          <w:szCs w:val="24"/>
        </w:rPr>
        <w:t>云端系统</w:t>
      </w:r>
    </w:p>
    <w:p w:rsidR="00977C38" w:rsidRDefault="00526F20">
      <w:pPr>
        <w:numPr>
          <w:ilvl w:val="0"/>
          <w:numId w:val="54"/>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系统有效工作时间：≥</w:t>
      </w:r>
      <w:r>
        <w:rPr>
          <w:rFonts w:ascii="宋体" w:eastAsia="宋体" w:hAnsi="宋体" w:cs="宋体" w:hint="eastAsia"/>
          <w:sz w:val="24"/>
          <w:szCs w:val="24"/>
          <w:lang w:eastAsia="zh-Hans"/>
        </w:rPr>
        <w:t>99.9%</w:t>
      </w:r>
      <w:r>
        <w:rPr>
          <w:rFonts w:ascii="宋体" w:eastAsia="宋体" w:hAnsi="宋体" w:cs="宋体" w:hint="eastAsia"/>
          <w:sz w:val="24"/>
          <w:szCs w:val="24"/>
          <w:lang w:eastAsia="zh-Hans"/>
        </w:rPr>
        <w:t>。</w:t>
      </w:r>
    </w:p>
    <w:p w:rsidR="00977C38" w:rsidRDefault="00526F20">
      <w:pPr>
        <w:numPr>
          <w:ilvl w:val="0"/>
          <w:numId w:val="54"/>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系统应实现</w:t>
      </w:r>
      <w:r>
        <w:rPr>
          <w:rFonts w:ascii="宋体" w:eastAsia="宋体" w:hAnsi="宋体" w:cs="宋体" w:hint="eastAsia"/>
          <w:sz w:val="24"/>
          <w:szCs w:val="24"/>
          <w:lang w:eastAsia="zh-Hans"/>
        </w:rPr>
        <w:t>7</w:t>
      </w:r>
      <w:r>
        <w:rPr>
          <w:rFonts w:ascii="宋体" w:eastAsia="宋体" w:hAnsi="宋体" w:cs="宋体" w:hint="eastAsia"/>
          <w:sz w:val="24"/>
          <w:szCs w:val="24"/>
          <w:lang w:eastAsia="zh-Hans"/>
        </w:rPr>
        <w:t>×</w:t>
      </w:r>
      <w:r>
        <w:rPr>
          <w:rFonts w:ascii="宋体" w:eastAsia="宋体" w:hAnsi="宋体" w:cs="宋体" w:hint="eastAsia"/>
          <w:sz w:val="24"/>
          <w:szCs w:val="24"/>
          <w:lang w:eastAsia="zh-Hans"/>
        </w:rPr>
        <w:t>24</w:t>
      </w:r>
      <w:r>
        <w:rPr>
          <w:rFonts w:ascii="宋体" w:eastAsia="宋体" w:hAnsi="宋体" w:cs="宋体" w:hint="eastAsia"/>
          <w:sz w:val="24"/>
          <w:szCs w:val="24"/>
          <w:lang w:eastAsia="zh-Hans"/>
        </w:rPr>
        <w:t>小时的连续运行，平均年故障时间</w:t>
      </w:r>
      <w:r>
        <w:rPr>
          <w:rFonts w:ascii="宋体" w:eastAsia="宋体" w:hAnsi="宋体" w:cs="宋体" w:hint="eastAsia"/>
          <w:sz w:val="24"/>
          <w:szCs w:val="24"/>
          <w:lang w:eastAsia="zh-Hans"/>
        </w:rPr>
        <w:t>(MTBF)</w:t>
      </w:r>
      <w:r>
        <w:rPr>
          <w:rFonts w:ascii="宋体" w:eastAsia="宋体" w:hAnsi="宋体" w:cs="宋体" w:hint="eastAsia"/>
          <w:sz w:val="24"/>
          <w:szCs w:val="24"/>
          <w:lang w:eastAsia="zh-Hans"/>
        </w:rPr>
        <w:t>≤</w:t>
      </w:r>
      <w:r>
        <w:rPr>
          <w:rFonts w:ascii="宋体" w:eastAsia="宋体" w:hAnsi="宋体" w:cs="宋体" w:hint="eastAsia"/>
          <w:sz w:val="24"/>
          <w:szCs w:val="24"/>
          <w:lang w:eastAsia="zh-Hans"/>
        </w:rPr>
        <w:t>5</w:t>
      </w:r>
      <w:r>
        <w:rPr>
          <w:rFonts w:ascii="宋体" w:eastAsia="宋体" w:hAnsi="宋体" w:cs="宋体" w:hint="eastAsia"/>
          <w:sz w:val="24"/>
          <w:szCs w:val="24"/>
          <w:lang w:eastAsia="zh-Hans"/>
        </w:rPr>
        <w:t>天，平均故障修复时间</w:t>
      </w:r>
      <w:r>
        <w:rPr>
          <w:rFonts w:ascii="宋体" w:eastAsia="宋体" w:hAnsi="宋体" w:cs="宋体" w:hint="eastAsia"/>
          <w:sz w:val="24"/>
          <w:szCs w:val="24"/>
          <w:lang w:eastAsia="zh-Hans"/>
        </w:rPr>
        <w:t>(MTTR)</w:t>
      </w:r>
      <w:r>
        <w:rPr>
          <w:rFonts w:ascii="宋体" w:eastAsia="宋体" w:hAnsi="宋体" w:cs="宋体" w:hint="eastAsia"/>
          <w:sz w:val="24"/>
          <w:szCs w:val="24"/>
          <w:lang w:eastAsia="zh-Hans"/>
        </w:rPr>
        <w:t>≤</w:t>
      </w:r>
      <w:r>
        <w:rPr>
          <w:rFonts w:ascii="宋体" w:eastAsia="宋体" w:hAnsi="宋体" w:cs="宋体" w:hint="eastAsia"/>
          <w:sz w:val="24"/>
          <w:szCs w:val="24"/>
          <w:lang w:eastAsia="zh-Hans"/>
        </w:rPr>
        <w:t>24</w:t>
      </w:r>
      <w:r>
        <w:rPr>
          <w:rFonts w:ascii="宋体" w:eastAsia="宋体" w:hAnsi="宋体" w:cs="宋体" w:hint="eastAsia"/>
          <w:sz w:val="24"/>
          <w:szCs w:val="24"/>
          <w:lang w:eastAsia="zh-Hans"/>
        </w:rPr>
        <w:t>小时</w:t>
      </w:r>
      <w:r>
        <w:rPr>
          <w:rFonts w:ascii="宋体" w:eastAsia="宋体" w:hAnsi="宋体" w:cs="宋体" w:hint="eastAsia"/>
          <w:sz w:val="24"/>
          <w:szCs w:val="24"/>
        </w:rPr>
        <w:t>。</w:t>
      </w:r>
    </w:p>
    <w:p w:rsidR="00977C38" w:rsidRDefault="00526F20">
      <w:pPr>
        <w:numPr>
          <w:ilvl w:val="0"/>
          <w:numId w:val="54"/>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系统故障恢复时间不超过</w:t>
      </w:r>
      <w:r>
        <w:rPr>
          <w:rFonts w:ascii="宋体" w:eastAsia="宋体" w:hAnsi="宋体" w:cs="宋体" w:hint="eastAsia"/>
          <w:sz w:val="24"/>
          <w:szCs w:val="24"/>
          <w:lang w:eastAsia="zh-Hans"/>
        </w:rPr>
        <w:t>11</w:t>
      </w:r>
      <w:r>
        <w:rPr>
          <w:rFonts w:ascii="宋体" w:eastAsia="宋体" w:hAnsi="宋体" w:cs="宋体" w:hint="eastAsia"/>
          <w:sz w:val="24"/>
          <w:szCs w:val="24"/>
          <w:lang w:eastAsia="zh-Hans"/>
        </w:rPr>
        <w:t>小时</w:t>
      </w:r>
      <w:r>
        <w:rPr>
          <w:rFonts w:ascii="宋体" w:eastAsia="宋体" w:hAnsi="宋体" w:cs="宋体" w:hint="eastAsia"/>
          <w:sz w:val="24"/>
          <w:szCs w:val="24"/>
        </w:rPr>
        <w:t>。</w:t>
      </w:r>
    </w:p>
    <w:p w:rsidR="00977C38" w:rsidRDefault="00526F20">
      <w:pPr>
        <w:numPr>
          <w:ilvl w:val="0"/>
          <w:numId w:val="54"/>
        </w:numPr>
        <w:spacing w:line="360" w:lineRule="auto"/>
        <w:rPr>
          <w:rFonts w:ascii="宋体" w:eastAsia="宋体" w:hAnsi="宋体" w:cs="宋体"/>
          <w:sz w:val="24"/>
          <w:szCs w:val="24"/>
          <w:lang w:eastAsia="zh-Hans"/>
        </w:rPr>
      </w:pPr>
      <w:r>
        <w:rPr>
          <w:rFonts w:ascii="宋体" w:eastAsia="宋体" w:hAnsi="宋体" w:cs="宋体" w:hint="eastAsia"/>
          <w:sz w:val="24"/>
          <w:szCs w:val="24"/>
        </w:rPr>
        <w:t>故障间隔时间＞</w:t>
      </w:r>
      <w:r>
        <w:rPr>
          <w:rFonts w:ascii="宋体" w:eastAsia="宋体" w:hAnsi="宋体" w:cs="宋体" w:hint="eastAsia"/>
          <w:sz w:val="24"/>
          <w:szCs w:val="24"/>
        </w:rPr>
        <w:t>1000</w:t>
      </w:r>
      <w:r>
        <w:rPr>
          <w:rFonts w:ascii="宋体" w:eastAsia="宋体" w:hAnsi="宋体" w:cs="宋体" w:hint="eastAsia"/>
          <w:sz w:val="24"/>
          <w:szCs w:val="24"/>
        </w:rPr>
        <w:t>小时</w:t>
      </w:r>
      <w:r>
        <w:rPr>
          <w:rFonts w:ascii="宋体" w:eastAsia="宋体" w:hAnsi="宋体" w:cs="宋体" w:hint="eastAsia"/>
          <w:sz w:val="24"/>
          <w:szCs w:val="24"/>
        </w:rPr>
        <w:t>。</w:t>
      </w:r>
    </w:p>
    <w:p w:rsidR="00977C38" w:rsidRDefault="00526F20">
      <w:pPr>
        <w:numPr>
          <w:ilvl w:val="0"/>
          <w:numId w:val="54"/>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在多人并发的情况下系统需运行流畅、稳定</w:t>
      </w:r>
      <w:r>
        <w:rPr>
          <w:rFonts w:ascii="宋体" w:eastAsia="宋体" w:hAnsi="宋体" w:cs="宋体" w:hint="eastAsia"/>
          <w:sz w:val="24"/>
          <w:szCs w:val="24"/>
        </w:rPr>
        <w:t>。</w:t>
      </w:r>
    </w:p>
    <w:p w:rsidR="00977C38" w:rsidRDefault="00526F20">
      <w:pPr>
        <w:numPr>
          <w:ilvl w:val="0"/>
          <w:numId w:val="54"/>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平台从开始查询到结果显示时间≤</w:t>
      </w:r>
      <w:r>
        <w:rPr>
          <w:rFonts w:ascii="宋体" w:eastAsia="宋体" w:hAnsi="宋体" w:cs="宋体" w:hint="eastAsia"/>
          <w:sz w:val="24"/>
          <w:szCs w:val="24"/>
          <w:lang w:eastAsia="zh-Hans"/>
        </w:rPr>
        <w:t>3</w:t>
      </w:r>
      <w:r>
        <w:rPr>
          <w:rFonts w:ascii="宋体" w:eastAsia="宋体" w:hAnsi="宋体" w:cs="宋体" w:hint="eastAsia"/>
          <w:sz w:val="24"/>
          <w:szCs w:val="24"/>
          <w:lang w:eastAsia="zh-Hans"/>
        </w:rPr>
        <w:t>秒。</w:t>
      </w:r>
    </w:p>
    <w:p w:rsidR="00977C38" w:rsidRDefault="00526F20">
      <w:pPr>
        <w:numPr>
          <w:ilvl w:val="0"/>
          <w:numId w:val="54"/>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lastRenderedPageBreak/>
        <w:t>系统支持一年的告警记录保存能力。</w:t>
      </w:r>
    </w:p>
    <w:p w:rsidR="00977C38" w:rsidRDefault="00526F20">
      <w:pPr>
        <w:numPr>
          <w:ilvl w:val="0"/>
          <w:numId w:val="54"/>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系统告警的时延</w:t>
      </w:r>
      <w:r>
        <w:rPr>
          <w:rFonts w:ascii="宋体" w:eastAsia="宋体" w:hAnsi="宋体" w:cs="宋体" w:hint="eastAsia"/>
          <w:sz w:val="24"/>
          <w:szCs w:val="24"/>
          <w:lang w:eastAsia="zh-Hans"/>
        </w:rPr>
        <w:t>≤</w:t>
      </w:r>
      <w:r>
        <w:rPr>
          <w:rFonts w:ascii="宋体" w:eastAsia="宋体" w:hAnsi="宋体" w:cs="宋体" w:hint="eastAsia"/>
          <w:sz w:val="24"/>
          <w:szCs w:val="24"/>
          <w:lang w:eastAsia="zh-Hans"/>
        </w:rPr>
        <w:t>1</w:t>
      </w:r>
      <w:r>
        <w:rPr>
          <w:rFonts w:ascii="宋体" w:eastAsia="宋体" w:hAnsi="宋体" w:cs="宋体" w:hint="eastAsia"/>
          <w:sz w:val="24"/>
          <w:szCs w:val="24"/>
          <w:lang w:eastAsia="zh-Hans"/>
        </w:rPr>
        <w:t>秒</w:t>
      </w:r>
      <w:r>
        <w:rPr>
          <w:rFonts w:ascii="宋体" w:eastAsia="宋体" w:hAnsi="宋体" w:cs="宋体" w:hint="eastAsia"/>
          <w:sz w:val="24"/>
          <w:szCs w:val="24"/>
        </w:rPr>
        <w:t>；</w:t>
      </w:r>
      <w:r>
        <w:rPr>
          <w:rFonts w:ascii="宋体" w:eastAsia="宋体" w:hAnsi="宋体" w:cs="宋体" w:hint="eastAsia"/>
          <w:sz w:val="24"/>
          <w:szCs w:val="24"/>
          <w:lang w:eastAsia="zh-Hans"/>
        </w:rPr>
        <w:t>日常平均</w:t>
      </w:r>
      <w:r>
        <w:rPr>
          <w:rFonts w:ascii="宋体" w:eastAsia="宋体" w:hAnsi="宋体" w:cs="宋体" w:hint="eastAsia"/>
          <w:sz w:val="24"/>
          <w:szCs w:val="24"/>
          <w:lang w:eastAsia="zh-Hans"/>
        </w:rPr>
        <w:t>CPU</w:t>
      </w:r>
      <w:r>
        <w:rPr>
          <w:rFonts w:ascii="宋体" w:eastAsia="宋体" w:hAnsi="宋体" w:cs="宋体" w:hint="eastAsia"/>
          <w:sz w:val="24"/>
          <w:szCs w:val="24"/>
          <w:lang w:eastAsia="zh-Hans"/>
        </w:rPr>
        <w:t>占用率小于</w:t>
      </w:r>
      <w:r>
        <w:rPr>
          <w:rFonts w:ascii="宋体" w:eastAsia="宋体" w:hAnsi="宋体" w:cs="宋体" w:hint="eastAsia"/>
          <w:sz w:val="24"/>
          <w:szCs w:val="24"/>
          <w:lang w:eastAsia="zh-Hans"/>
        </w:rPr>
        <w:t>40%</w:t>
      </w:r>
      <w:r>
        <w:rPr>
          <w:rFonts w:ascii="宋体" w:eastAsia="宋体" w:hAnsi="宋体" w:cs="宋体" w:hint="eastAsia"/>
          <w:sz w:val="24"/>
          <w:szCs w:val="24"/>
          <w:lang w:eastAsia="zh-Hans"/>
        </w:rPr>
        <w:t>，忙时小于</w:t>
      </w:r>
      <w:r>
        <w:rPr>
          <w:rFonts w:ascii="宋体" w:eastAsia="宋体" w:hAnsi="宋体" w:cs="宋体" w:hint="eastAsia"/>
          <w:sz w:val="24"/>
          <w:szCs w:val="24"/>
          <w:lang w:eastAsia="zh-Hans"/>
        </w:rPr>
        <w:t>75%</w:t>
      </w:r>
      <w:r>
        <w:rPr>
          <w:rFonts w:ascii="宋体" w:eastAsia="宋体" w:hAnsi="宋体" w:cs="宋体" w:hint="eastAsia"/>
          <w:sz w:val="24"/>
          <w:szCs w:val="24"/>
          <w:lang w:eastAsia="zh-Hans"/>
        </w:rPr>
        <w:t>，内存占用率小于</w:t>
      </w:r>
      <w:r>
        <w:rPr>
          <w:rFonts w:ascii="宋体" w:eastAsia="宋体" w:hAnsi="宋体" w:cs="宋体" w:hint="eastAsia"/>
          <w:sz w:val="24"/>
          <w:szCs w:val="24"/>
          <w:lang w:eastAsia="zh-Hans"/>
        </w:rPr>
        <w:t>50%</w:t>
      </w:r>
      <w:r>
        <w:rPr>
          <w:rFonts w:ascii="宋体" w:eastAsia="宋体" w:hAnsi="宋体" w:cs="宋体" w:hint="eastAsia"/>
          <w:sz w:val="24"/>
          <w:szCs w:val="24"/>
          <w:lang w:eastAsia="zh-Hans"/>
        </w:rPr>
        <w:t>，最大并发时小于</w:t>
      </w:r>
      <w:r>
        <w:rPr>
          <w:rFonts w:ascii="宋体" w:eastAsia="宋体" w:hAnsi="宋体" w:cs="宋体" w:hint="eastAsia"/>
          <w:sz w:val="24"/>
          <w:szCs w:val="24"/>
          <w:lang w:eastAsia="zh-Hans"/>
        </w:rPr>
        <w:t>75%</w:t>
      </w:r>
      <w:r>
        <w:rPr>
          <w:rFonts w:ascii="宋体" w:eastAsia="宋体" w:hAnsi="宋体" w:cs="宋体" w:hint="eastAsia"/>
          <w:sz w:val="24"/>
          <w:szCs w:val="24"/>
          <w:lang w:eastAsia="zh-Hans"/>
        </w:rPr>
        <w:t>。</w:t>
      </w:r>
    </w:p>
    <w:p w:rsidR="00977C38" w:rsidRDefault="00526F20">
      <w:pPr>
        <w:numPr>
          <w:ilvl w:val="0"/>
          <w:numId w:val="54"/>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单次操作，资源搜索响应时间在</w:t>
      </w:r>
      <w:r>
        <w:rPr>
          <w:rFonts w:ascii="宋体" w:eastAsia="宋体" w:hAnsi="宋体" w:cs="宋体" w:hint="eastAsia"/>
          <w:sz w:val="24"/>
          <w:szCs w:val="24"/>
          <w:lang w:eastAsia="zh-Hans"/>
        </w:rPr>
        <w:t>2</w:t>
      </w:r>
      <w:r>
        <w:rPr>
          <w:rFonts w:ascii="宋体" w:eastAsia="宋体" w:hAnsi="宋体" w:cs="宋体" w:hint="eastAsia"/>
          <w:sz w:val="24"/>
          <w:szCs w:val="24"/>
          <w:lang w:eastAsia="zh-Hans"/>
        </w:rPr>
        <w:t>秒以内</w:t>
      </w:r>
      <w:r>
        <w:rPr>
          <w:rFonts w:ascii="宋体" w:eastAsia="宋体" w:hAnsi="宋体" w:cs="宋体" w:hint="eastAsia"/>
          <w:sz w:val="24"/>
          <w:szCs w:val="24"/>
        </w:rPr>
        <w:t>。</w:t>
      </w:r>
    </w:p>
    <w:p w:rsidR="00977C38" w:rsidRDefault="00526F20">
      <w:pPr>
        <w:numPr>
          <w:ilvl w:val="0"/>
          <w:numId w:val="54"/>
        </w:numPr>
        <w:spacing w:line="360" w:lineRule="auto"/>
        <w:rPr>
          <w:rFonts w:ascii="宋体" w:eastAsia="宋体" w:hAnsi="宋体" w:cs="宋体"/>
          <w:sz w:val="24"/>
          <w:szCs w:val="24"/>
          <w:lang w:eastAsia="zh-Hans"/>
        </w:rPr>
      </w:pPr>
      <w:r>
        <w:rPr>
          <w:rFonts w:ascii="宋体" w:eastAsia="宋体" w:hAnsi="宋体" w:cs="宋体" w:hint="eastAsia"/>
          <w:sz w:val="24"/>
          <w:szCs w:val="24"/>
        </w:rPr>
        <w:t>当系统处理能力不足时，可通过增加相应的节点和处理能力来实现系统处理能力的动态增长</w:t>
      </w:r>
      <w:r>
        <w:rPr>
          <w:rFonts w:ascii="宋体" w:eastAsia="宋体" w:hAnsi="宋体" w:cs="宋体" w:hint="eastAsia"/>
          <w:sz w:val="24"/>
          <w:szCs w:val="24"/>
        </w:rPr>
        <w:t>。</w:t>
      </w:r>
    </w:p>
    <w:p w:rsidR="00977C38" w:rsidRDefault="00526F20">
      <w:pPr>
        <w:numPr>
          <w:ilvl w:val="0"/>
          <w:numId w:val="54"/>
        </w:numPr>
        <w:spacing w:line="360" w:lineRule="auto"/>
        <w:rPr>
          <w:rFonts w:ascii="宋体" w:eastAsia="宋体" w:hAnsi="宋体" w:cs="宋体"/>
          <w:sz w:val="24"/>
          <w:szCs w:val="24"/>
          <w:lang w:eastAsia="zh-Hans"/>
        </w:rPr>
      </w:pPr>
      <w:r>
        <w:rPr>
          <w:rFonts w:ascii="宋体" w:eastAsia="宋体" w:hAnsi="宋体" w:cs="宋体" w:hint="eastAsia"/>
          <w:sz w:val="24"/>
          <w:szCs w:val="24"/>
        </w:rPr>
        <w:t>数据传输网络畅通、快捷、可扩展。核心网络设备、线路均具有冗余，设备处理能力满足业务高峰期需要。整网带宽满足业务高峰期需要。</w:t>
      </w:r>
    </w:p>
    <w:p w:rsidR="00977C38" w:rsidRDefault="00526F20">
      <w:pPr>
        <w:numPr>
          <w:ilvl w:val="0"/>
          <w:numId w:val="54"/>
        </w:numPr>
        <w:spacing w:line="360" w:lineRule="auto"/>
        <w:rPr>
          <w:rFonts w:ascii="宋体" w:eastAsia="宋体" w:hAnsi="宋体" w:cs="宋体"/>
          <w:sz w:val="24"/>
          <w:szCs w:val="24"/>
          <w:lang w:eastAsia="zh-Hans"/>
        </w:rPr>
      </w:pPr>
      <w:r>
        <w:rPr>
          <w:rFonts w:ascii="宋体" w:eastAsia="宋体" w:hAnsi="宋体" w:cs="宋体" w:hint="eastAsia"/>
          <w:sz w:val="24"/>
          <w:szCs w:val="24"/>
        </w:rPr>
        <w:t>采用通用性好、安全可靠的操作系统以及中大型数据库系统，以保证系统良好的性能。</w:t>
      </w:r>
    </w:p>
    <w:p w:rsidR="00977C38" w:rsidRDefault="00526F20">
      <w:pPr>
        <w:pStyle w:val="1"/>
        <w:numPr>
          <w:ilvl w:val="0"/>
          <w:numId w:val="52"/>
        </w:numPr>
        <w:spacing w:before="0" w:after="0" w:line="360" w:lineRule="auto"/>
        <w:jc w:val="left"/>
        <w:rPr>
          <w:rFonts w:ascii="宋体" w:eastAsia="宋体" w:hAnsi="宋体" w:cs="宋体"/>
          <w:sz w:val="24"/>
          <w:szCs w:val="24"/>
          <w:lang w:val="en-US"/>
        </w:rPr>
      </w:pPr>
      <w:bookmarkStart w:id="77" w:name="_Toc9303"/>
      <w:r>
        <w:rPr>
          <w:rFonts w:ascii="宋体" w:eastAsia="宋体" w:hAnsi="宋体" w:cs="宋体" w:hint="eastAsia"/>
          <w:sz w:val="24"/>
          <w:szCs w:val="24"/>
          <w:lang w:val="en-US"/>
        </w:rPr>
        <w:t>展示交互界面的约定要求参考</w:t>
      </w:r>
      <w:bookmarkEnd w:id="77"/>
    </w:p>
    <w:p w:rsidR="00977C38" w:rsidRDefault="00526F20">
      <w:pPr>
        <w:numPr>
          <w:ilvl w:val="0"/>
          <w:numId w:val="55"/>
        </w:numPr>
        <w:spacing w:line="360" w:lineRule="auto"/>
        <w:ind w:left="0" w:firstLine="0"/>
        <w:rPr>
          <w:rFonts w:ascii="宋体" w:eastAsia="宋体" w:hAnsi="宋体" w:cs="宋体"/>
          <w:b/>
          <w:bCs/>
          <w:sz w:val="24"/>
          <w:szCs w:val="24"/>
          <w:lang w:eastAsia="zh-Hans"/>
        </w:rPr>
      </w:pPr>
      <w:r>
        <w:rPr>
          <w:rFonts w:ascii="宋体" w:eastAsia="宋体" w:hAnsi="宋体" w:cs="宋体" w:hint="eastAsia"/>
          <w:b/>
          <w:bCs/>
          <w:sz w:val="24"/>
          <w:szCs w:val="24"/>
        </w:rPr>
        <w:t>基本原则</w:t>
      </w:r>
    </w:p>
    <w:p w:rsidR="00977C38" w:rsidRDefault="00526F20">
      <w:pPr>
        <w:numPr>
          <w:ilvl w:val="2"/>
          <w:numId w:val="56"/>
        </w:numPr>
        <w:spacing w:line="360" w:lineRule="auto"/>
        <w:rPr>
          <w:rFonts w:ascii="宋体" w:eastAsia="宋体" w:hAnsi="宋体" w:cs="宋体"/>
          <w:sz w:val="24"/>
          <w:szCs w:val="24"/>
          <w:lang w:eastAsia="zh-Hans"/>
        </w:rPr>
      </w:pPr>
      <w:r>
        <w:rPr>
          <w:rFonts w:ascii="宋体" w:eastAsia="宋体" w:hAnsi="宋体" w:cs="宋体" w:hint="eastAsia"/>
          <w:sz w:val="24"/>
          <w:szCs w:val="24"/>
        </w:rPr>
        <w:t>一致性</w:t>
      </w:r>
    </w:p>
    <w:p w:rsidR="00977C38" w:rsidRDefault="00526F20">
      <w:pPr>
        <w:numPr>
          <w:ilvl w:val="0"/>
          <w:numId w:val="57"/>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视觉一致</w:t>
      </w:r>
    </w:p>
    <w:p w:rsidR="00977C38" w:rsidRDefault="00526F20">
      <w:pPr>
        <w:spacing w:line="360" w:lineRule="auto"/>
        <w:ind w:firstLineChars="200" w:firstLine="480"/>
        <w:rPr>
          <w:rFonts w:ascii="宋体" w:eastAsia="宋体" w:hAnsi="宋体" w:cs="宋体"/>
          <w:sz w:val="24"/>
          <w:szCs w:val="24"/>
          <w:lang w:eastAsia="zh-Hans"/>
        </w:rPr>
      </w:pPr>
      <w:r>
        <w:rPr>
          <w:rFonts w:ascii="宋体" w:eastAsia="宋体" w:hAnsi="宋体" w:cs="宋体" w:hint="eastAsia"/>
          <w:sz w:val="24"/>
          <w:szCs w:val="24"/>
          <w:lang w:eastAsia="zh-Hans"/>
        </w:rPr>
        <w:t>在同一产品内，所有的同类界面元素在相同的应用环境下，界面外观在视觉上应该保持一致；否则，界面外观要予以区分；</w:t>
      </w:r>
    </w:p>
    <w:p w:rsidR="00977C38" w:rsidRDefault="00526F20">
      <w:pPr>
        <w:numPr>
          <w:ilvl w:val="0"/>
          <w:numId w:val="57"/>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操作行为一致</w:t>
      </w:r>
    </w:p>
    <w:p w:rsidR="00977C38" w:rsidRDefault="00526F20">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lang w:eastAsia="zh-Hans"/>
        </w:rPr>
        <w:t>类似场景的界面设计，其操作方式必须保持一致；当操作行为相同时要保持视觉上的一致；当操作行为不同时，在视觉上就一定要有所区别</w:t>
      </w:r>
      <w:r>
        <w:rPr>
          <w:rFonts w:ascii="宋体" w:eastAsia="宋体" w:hAnsi="宋体" w:cs="宋体" w:hint="eastAsia"/>
          <w:sz w:val="24"/>
          <w:szCs w:val="24"/>
        </w:rPr>
        <w:t>；</w:t>
      </w:r>
    </w:p>
    <w:p w:rsidR="00977C38" w:rsidRDefault="00526F20">
      <w:pPr>
        <w:numPr>
          <w:ilvl w:val="0"/>
          <w:numId w:val="57"/>
        </w:numPr>
        <w:spacing w:line="360" w:lineRule="auto"/>
        <w:rPr>
          <w:rFonts w:ascii="宋体" w:eastAsia="宋体" w:hAnsi="宋体" w:cs="宋体"/>
          <w:sz w:val="24"/>
          <w:szCs w:val="24"/>
        </w:rPr>
      </w:pPr>
      <w:r>
        <w:rPr>
          <w:rFonts w:ascii="宋体" w:eastAsia="宋体" w:hAnsi="宋体" w:cs="宋体" w:hint="eastAsia"/>
          <w:sz w:val="24"/>
          <w:szCs w:val="24"/>
        </w:rPr>
        <w:t>外观与使用者的预期一致</w:t>
      </w:r>
    </w:p>
    <w:p w:rsidR="00977C38" w:rsidRDefault="00526F20">
      <w:pPr>
        <w:spacing w:line="360" w:lineRule="auto"/>
        <w:ind w:firstLineChars="200" w:firstLine="480"/>
        <w:rPr>
          <w:rFonts w:ascii="宋体" w:eastAsia="宋体" w:hAnsi="宋体" w:cs="宋体"/>
          <w:sz w:val="24"/>
          <w:szCs w:val="24"/>
          <w:lang w:eastAsia="zh-Hans"/>
        </w:rPr>
      </w:pPr>
      <w:r>
        <w:rPr>
          <w:rFonts w:ascii="宋体" w:eastAsia="宋体" w:hAnsi="宋体" w:cs="宋体" w:hint="eastAsia"/>
          <w:sz w:val="24"/>
          <w:szCs w:val="24"/>
        </w:rPr>
        <w:t>保持对象与其行为相符，保持不同作用的对象外观的不同；视觉元素的外观及其操作结果，必须与用户的心理认知相符。</w:t>
      </w:r>
    </w:p>
    <w:p w:rsidR="00977C38" w:rsidRDefault="00526F20">
      <w:pPr>
        <w:numPr>
          <w:ilvl w:val="2"/>
          <w:numId w:val="56"/>
        </w:numPr>
        <w:spacing w:line="360" w:lineRule="auto"/>
        <w:rPr>
          <w:rFonts w:ascii="宋体" w:eastAsia="宋体" w:hAnsi="宋体" w:cs="宋体"/>
          <w:sz w:val="24"/>
          <w:szCs w:val="24"/>
          <w:lang w:eastAsia="zh-Hans"/>
        </w:rPr>
      </w:pPr>
      <w:r>
        <w:rPr>
          <w:rFonts w:ascii="宋体" w:eastAsia="宋体" w:hAnsi="宋体" w:cs="宋体" w:hint="eastAsia"/>
          <w:sz w:val="24"/>
          <w:szCs w:val="24"/>
        </w:rPr>
        <w:t>简洁性</w:t>
      </w:r>
    </w:p>
    <w:p w:rsidR="00977C38" w:rsidRDefault="00526F20">
      <w:pPr>
        <w:numPr>
          <w:ilvl w:val="0"/>
          <w:numId w:val="57"/>
        </w:numPr>
        <w:spacing w:line="360" w:lineRule="auto"/>
        <w:rPr>
          <w:rFonts w:ascii="宋体" w:eastAsia="宋体" w:hAnsi="宋体" w:cs="宋体"/>
          <w:sz w:val="24"/>
          <w:szCs w:val="24"/>
        </w:rPr>
      </w:pPr>
      <w:r>
        <w:rPr>
          <w:rFonts w:ascii="宋体" w:eastAsia="宋体" w:hAnsi="宋体" w:cs="宋体" w:hint="eastAsia"/>
          <w:sz w:val="24"/>
          <w:szCs w:val="24"/>
        </w:rPr>
        <w:t>减轻视觉负担</w:t>
      </w:r>
    </w:p>
    <w:p w:rsidR="00977C38" w:rsidRDefault="00526F20">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使用尽可能少的元素，不提供与当前任务无关的信息；</w:t>
      </w:r>
    </w:p>
    <w:p w:rsidR="00977C38" w:rsidRDefault="00526F20">
      <w:pPr>
        <w:numPr>
          <w:ilvl w:val="0"/>
          <w:numId w:val="57"/>
        </w:numPr>
        <w:spacing w:line="360" w:lineRule="auto"/>
        <w:rPr>
          <w:rFonts w:ascii="宋体" w:eastAsia="宋体" w:hAnsi="宋体" w:cs="宋体"/>
          <w:sz w:val="24"/>
          <w:szCs w:val="24"/>
        </w:rPr>
      </w:pPr>
      <w:r>
        <w:rPr>
          <w:rFonts w:ascii="宋体" w:eastAsia="宋体" w:hAnsi="宋体" w:cs="宋体" w:hint="eastAsia"/>
          <w:sz w:val="24"/>
          <w:szCs w:val="24"/>
        </w:rPr>
        <w:t>简明的文字表述</w:t>
      </w:r>
    </w:p>
    <w:p w:rsidR="00977C38" w:rsidRDefault="00526F20">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文字表述必须简明扼要、清晰易懂，内涵丰富，并易于理解和记忆；</w:t>
      </w:r>
    </w:p>
    <w:p w:rsidR="00977C38" w:rsidRDefault="00526F20">
      <w:pPr>
        <w:numPr>
          <w:ilvl w:val="0"/>
          <w:numId w:val="57"/>
        </w:numPr>
        <w:spacing w:line="360" w:lineRule="auto"/>
        <w:rPr>
          <w:rFonts w:ascii="宋体" w:eastAsia="宋体" w:hAnsi="宋体" w:cs="宋体"/>
          <w:sz w:val="24"/>
          <w:szCs w:val="24"/>
        </w:rPr>
      </w:pPr>
      <w:r>
        <w:rPr>
          <w:rFonts w:ascii="宋体" w:eastAsia="宋体" w:hAnsi="宋体" w:cs="宋体" w:hint="eastAsia"/>
          <w:sz w:val="24"/>
          <w:szCs w:val="24"/>
        </w:rPr>
        <w:t>操作简单</w:t>
      </w:r>
    </w:p>
    <w:p w:rsidR="00977C38" w:rsidRDefault="00526F20">
      <w:pPr>
        <w:spacing w:line="360" w:lineRule="auto"/>
        <w:ind w:firstLineChars="200" w:firstLine="480"/>
        <w:rPr>
          <w:rFonts w:ascii="宋体" w:eastAsia="宋体" w:hAnsi="宋体" w:cs="宋体"/>
          <w:sz w:val="24"/>
          <w:szCs w:val="24"/>
          <w:lang w:eastAsia="zh-Hans"/>
        </w:rPr>
      </w:pPr>
      <w:r>
        <w:rPr>
          <w:rFonts w:ascii="宋体" w:eastAsia="宋体" w:hAnsi="宋体" w:cs="宋体" w:hint="eastAsia"/>
          <w:sz w:val="24"/>
          <w:szCs w:val="24"/>
        </w:rPr>
        <w:t>减少冗余的操作步骤；</w:t>
      </w:r>
    </w:p>
    <w:p w:rsidR="00977C38" w:rsidRDefault="00526F20">
      <w:pPr>
        <w:numPr>
          <w:ilvl w:val="0"/>
          <w:numId w:val="57"/>
        </w:numPr>
        <w:spacing w:line="360" w:lineRule="auto"/>
        <w:rPr>
          <w:rFonts w:ascii="宋体" w:eastAsia="宋体" w:hAnsi="宋体" w:cs="宋体"/>
          <w:sz w:val="24"/>
          <w:szCs w:val="24"/>
        </w:rPr>
      </w:pPr>
      <w:r>
        <w:rPr>
          <w:rFonts w:ascii="宋体" w:eastAsia="宋体" w:hAnsi="宋体" w:cs="宋体" w:hint="eastAsia"/>
          <w:sz w:val="24"/>
          <w:szCs w:val="24"/>
        </w:rPr>
        <w:lastRenderedPageBreak/>
        <w:t>操作通用性</w:t>
      </w:r>
    </w:p>
    <w:p w:rsidR="00977C38" w:rsidRDefault="00526F20">
      <w:pPr>
        <w:spacing w:line="360" w:lineRule="auto"/>
        <w:ind w:firstLineChars="200" w:firstLine="480"/>
        <w:rPr>
          <w:rFonts w:ascii="宋体" w:eastAsia="宋体" w:hAnsi="宋体" w:cs="宋体"/>
          <w:sz w:val="24"/>
          <w:szCs w:val="24"/>
          <w:lang w:eastAsia="zh-Hans"/>
        </w:rPr>
      </w:pPr>
      <w:r>
        <w:rPr>
          <w:rFonts w:ascii="宋体" w:eastAsia="宋体" w:hAnsi="宋体" w:cs="宋体" w:hint="eastAsia"/>
          <w:sz w:val="24"/>
          <w:szCs w:val="24"/>
          <w:lang w:eastAsia="zh-Hans"/>
        </w:rPr>
        <w:t>产品中界面元素外观要明晰，易于辨别；产品的逻辑意义要合理，导航要及时准确；使用用户熟悉的，符合使用习惯的隐喻，及通用的习惯用法，为用户的任务提供直观易用的界面；提供具有明确引导性的启示来指导用户正确操作。</w:t>
      </w:r>
    </w:p>
    <w:p w:rsidR="00977C38" w:rsidRDefault="00526F20">
      <w:pPr>
        <w:numPr>
          <w:ilvl w:val="0"/>
          <w:numId w:val="55"/>
        </w:numPr>
        <w:spacing w:line="360" w:lineRule="auto"/>
        <w:rPr>
          <w:rFonts w:ascii="宋体" w:eastAsia="宋体" w:hAnsi="宋体" w:cs="宋体"/>
          <w:b/>
          <w:bCs/>
          <w:sz w:val="24"/>
          <w:szCs w:val="24"/>
          <w:lang w:eastAsia="zh-Hans"/>
        </w:rPr>
      </w:pPr>
      <w:r>
        <w:rPr>
          <w:rFonts w:ascii="宋体" w:eastAsia="宋体" w:hAnsi="宋体" w:cs="宋体" w:hint="eastAsia"/>
          <w:b/>
          <w:bCs/>
          <w:sz w:val="24"/>
          <w:szCs w:val="24"/>
        </w:rPr>
        <w:t>界面交互</w:t>
      </w:r>
    </w:p>
    <w:p w:rsidR="00977C38" w:rsidRDefault="00526F20">
      <w:pPr>
        <w:numPr>
          <w:ilvl w:val="2"/>
          <w:numId w:val="58"/>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系统平台应具有良好的中文操作界面、详细的助信息，符合用户需求的</w:t>
      </w:r>
      <w:r>
        <w:rPr>
          <w:rFonts w:ascii="宋体" w:eastAsia="宋体" w:hAnsi="宋体" w:cs="宋体" w:hint="eastAsia"/>
          <w:sz w:val="24"/>
          <w:szCs w:val="24"/>
          <w:lang w:eastAsia="zh-Hans"/>
        </w:rPr>
        <w:t>UI</w:t>
      </w:r>
      <w:r>
        <w:rPr>
          <w:rFonts w:ascii="宋体" w:eastAsia="宋体" w:hAnsi="宋体" w:cs="宋体" w:hint="eastAsia"/>
          <w:sz w:val="24"/>
          <w:szCs w:val="24"/>
          <w:lang w:eastAsia="zh-Hans"/>
        </w:rPr>
        <w:t>设计，界面风格保持一致。</w:t>
      </w:r>
    </w:p>
    <w:p w:rsidR="00977C38" w:rsidRDefault="00526F20">
      <w:pPr>
        <w:numPr>
          <w:ilvl w:val="2"/>
          <w:numId w:val="58"/>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展示交互界面设计应遵循方便、直观、简洁、美观、一致的原则，整个系统内页面内元素对齐方式一致，字体及颜色风格一致。</w:t>
      </w:r>
    </w:p>
    <w:p w:rsidR="00977C38" w:rsidRDefault="00526F20">
      <w:pPr>
        <w:numPr>
          <w:ilvl w:val="2"/>
          <w:numId w:val="58"/>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人机界面友好，输出、输入方便，图表生成美观，检索、查询简单快捷。</w:t>
      </w:r>
    </w:p>
    <w:p w:rsidR="00977C38" w:rsidRDefault="00526F20">
      <w:pPr>
        <w:numPr>
          <w:ilvl w:val="2"/>
          <w:numId w:val="58"/>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系统采用便于升级的模块化设计，包括采用软件升级来简化系统扩展和修改，模块组合可以根据需要来选择。</w:t>
      </w:r>
    </w:p>
    <w:p w:rsidR="00977C38" w:rsidRDefault="00526F20">
      <w:pPr>
        <w:pStyle w:val="1"/>
        <w:numPr>
          <w:ilvl w:val="0"/>
          <w:numId w:val="52"/>
        </w:numPr>
        <w:spacing w:before="0" w:after="0" w:line="360" w:lineRule="auto"/>
        <w:jc w:val="left"/>
        <w:rPr>
          <w:rFonts w:ascii="宋体" w:eastAsia="宋体" w:hAnsi="宋体" w:cs="宋体"/>
          <w:sz w:val="24"/>
          <w:szCs w:val="24"/>
          <w:lang w:val="en-US"/>
        </w:rPr>
      </w:pPr>
      <w:bookmarkStart w:id="78" w:name="_Toc2331"/>
      <w:r>
        <w:rPr>
          <w:rFonts w:ascii="宋体" w:eastAsia="宋体" w:hAnsi="宋体" w:cs="宋体" w:hint="eastAsia"/>
          <w:sz w:val="24"/>
          <w:szCs w:val="24"/>
          <w:lang w:val="en-US"/>
        </w:rPr>
        <w:t>数据输出配合要求</w:t>
      </w:r>
      <w:bookmarkEnd w:id="78"/>
    </w:p>
    <w:p w:rsidR="00977C38" w:rsidRDefault="00526F20">
      <w:pPr>
        <w:numPr>
          <w:ilvl w:val="2"/>
          <w:numId w:val="59"/>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支持市政、安防、</w:t>
      </w:r>
      <w:r>
        <w:rPr>
          <w:rFonts w:ascii="宋体" w:eastAsia="宋体" w:hAnsi="宋体" w:cs="宋体" w:hint="eastAsia"/>
          <w:sz w:val="24"/>
          <w:szCs w:val="24"/>
        </w:rPr>
        <w:t>园区管理、能源与碳管理、</w:t>
      </w:r>
      <w:r>
        <w:rPr>
          <w:rFonts w:ascii="宋体" w:eastAsia="宋体" w:hAnsi="宋体" w:cs="宋体" w:hint="eastAsia"/>
          <w:sz w:val="24"/>
          <w:szCs w:val="24"/>
          <w:lang w:eastAsia="zh-Hans"/>
        </w:rPr>
        <w:t>CIM</w:t>
      </w:r>
      <w:r>
        <w:rPr>
          <w:rFonts w:ascii="宋体" w:eastAsia="宋体" w:hAnsi="宋体" w:cs="宋体" w:hint="eastAsia"/>
          <w:sz w:val="24"/>
          <w:szCs w:val="24"/>
          <w:lang w:eastAsia="zh-Hans"/>
        </w:rPr>
        <w:t>等必要系统的数据对接及接口开发集成，满足数据统计</w:t>
      </w:r>
      <w:r>
        <w:rPr>
          <w:rFonts w:ascii="宋体" w:eastAsia="宋体" w:hAnsi="宋体" w:cs="宋体" w:hint="eastAsia"/>
          <w:sz w:val="24"/>
          <w:szCs w:val="24"/>
          <w:lang w:eastAsia="zh-Hans"/>
        </w:rPr>
        <w:t>/</w:t>
      </w:r>
      <w:r>
        <w:rPr>
          <w:rFonts w:ascii="宋体" w:eastAsia="宋体" w:hAnsi="宋体" w:cs="宋体" w:hint="eastAsia"/>
          <w:sz w:val="24"/>
          <w:szCs w:val="24"/>
          <w:lang w:eastAsia="zh-Hans"/>
        </w:rPr>
        <w:t>展示及报表导出、后台统一集中查阅、运维管理等。</w:t>
      </w:r>
    </w:p>
    <w:p w:rsidR="00977C38" w:rsidRDefault="00526F20">
      <w:pPr>
        <w:numPr>
          <w:ilvl w:val="2"/>
          <w:numId w:val="59"/>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提供开放标准</w:t>
      </w:r>
      <w:r>
        <w:rPr>
          <w:rFonts w:ascii="宋体" w:eastAsia="宋体" w:hAnsi="宋体" w:cs="宋体" w:hint="eastAsia"/>
          <w:sz w:val="24"/>
          <w:szCs w:val="24"/>
          <w:lang w:eastAsia="zh-Hans"/>
        </w:rPr>
        <w:t>API</w:t>
      </w:r>
      <w:r>
        <w:rPr>
          <w:rFonts w:ascii="宋体" w:eastAsia="宋体" w:hAnsi="宋体" w:cs="宋体" w:hint="eastAsia"/>
          <w:sz w:val="24"/>
          <w:szCs w:val="24"/>
          <w:lang w:eastAsia="zh-Hans"/>
        </w:rPr>
        <w:t>接口，支持第三方通过</w:t>
      </w:r>
      <w:r>
        <w:rPr>
          <w:rFonts w:ascii="宋体" w:eastAsia="宋体" w:hAnsi="宋体" w:cs="宋体" w:hint="eastAsia"/>
          <w:sz w:val="24"/>
          <w:szCs w:val="24"/>
          <w:lang w:eastAsia="zh-Hans"/>
        </w:rPr>
        <w:t>API</w:t>
      </w:r>
      <w:r>
        <w:rPr>
          <w:rFonts w:ascii="宋体" w:eastAsia="宋体" w:hAnsi="宋体" w:cs="宋体" w:hint="eastAsia"/>
          <w:sz w:val="24"/>
          <w:szCs w:val="24"/>
          <w:lang w:eastAsia="zh-Hans"/>
        </w:rPr>
        <w:t>接口调用</w:t>
      </w:r>
      <w:r>
        <w:rPr>
          <w:rFonts w:ascii="宋体" w:eastAsia="宋体" w:hAnsi="宋体" w:cs="宋体" w:hint="eastAsia"/>
          <w:sz w:val="24"/>
          <w:szCs w:val="24"/>
        </w:rPr>
        <w:t>，</w:t>
      </w:r>
      <w:r>
        <w:rPr>
          <w:rFonts w:ascii="宋体" w:eastAsia="宋体" w:hAnsi="宋体" w:cs="宋体" w:hint="eastAsia"/>
          <w:sz w:val="24"/>
          <w:szCs w:val="24"/>
          <w:lang w:eastAsia="zh-Hans"/>
        </w:rPr>
        <w:t>能够与现有系统及驾</w:t>
      </w:r>
      <w:r>
        <w:rPr>
          <w:rFonts w:ascii="宋体" w:eastAsia="宋体" w:hAnsi="宋体" w:cs="宋体" w:hint="eastAsia"/>
          <w:sz w:val="24"/>
          <w:szCs w:val="24"/>
          <w:lang w:eastAsia="zh-Hans"/>
        </w:rPr>
        <w:t>驶舱</w:t>
      </w:r>
      <w:r>
        <w:rPr>
          <w:rFonts w:ascii="宋体" w:eastAsia="宋体" w:hAnsi="宋体" w:cs="宋体" w:hint="eastAsia"/>
          <w:sz w:val="24"/>
          <w:szCs w:val="24"/>
        </w:rPr>
        <w:t>对接</w:t>
      </w:r>
      <w:r>
        <w:rPr>
          <w:rFonts w:ascii="宋体" w:eastAsia="宋体" w:hAnsi="宋体" w:cs="宋体" w:hint="eastAsia"/>
          <w:sz w:val="24"/>
          <w:szCs w:val="24"/>
          <w:lang w:eastAsia="zh-Hans"/>
        </w:rPr>
        <w:t>。</w:t>
      </w:r>
    </w:p>
    <w:p w:rsidR="00977C38" w:rsidRDefault="00526F20">
      <w:pPr>
        <w:numPr>
          <w:ilvl w:val="2"/>
          <w:numId w:val="59"/>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系统要提供完整的数据字典和说明，确保系统的二次开发和接口开发，提供二次开发和接口源代码。</w:t>
      </w:r>
    </w:p>
    <w:p w:rsidR="00977C38" w:rsidRDefault="00526F20">
      <w:pPr>
        <w:numPr>
          <w:ilvl w:val="2"/>
          <w:numId w:val="59"/>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支持直连设备和网关子设备连接，直连设备包括智能网关和音视频类设备，网关子设备包括但不限于视频监控、环境监测等不同行业类型的设备。</w:t>
      </w:r>
    </w:p>
    <w:p w:rsidR="00977C38" w:rsidRDefault="00526F20">
      <w:pPr>
        <w:numPr>
          <w:ilvl w:val="2"/>
          <w:numId w:val="59"/>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兼容常用通讯协议，包括但不限于</w:t>
      </w:r>
      <w:r>
        <w:rPr>
          <w:rFonts w:ascii="宋体" w:eastAsia="宋体" w:hAnsi="宋体" w:cs="宋体" w:hint="eastAsia"/>
          <w:sz w:val="24"/>
          <w:szCs w:val="24"/>
          <w:lang w:eastAsia="zh-Hans"/>
        </w:rPr>
        <w:t>TCP/IP</w:t>
      </w:r>
      <w:r>
        <w:rPr>
          <w:rFonts w:ascii="宋体" w:eastAsia="宋体" w:hAnsi="宋体" w:cs="宋体" w:hint="eastAsia"/>
          <w:sz w:val="24"/>
          <w:szCs w:val="24"/>
          <w:lang w:eastAsia="zh-Hans"/>
        </w:rPr>
        <w:t>、</w:t>
      </w:r>
      <w:r>
        <w:rPr>
          <w:rFonts w:ascii="宋体" w:eastAsia="宋体" w:hAnsi="宋体" w:cs="宋体" w:hint="eastAsia"/>
          <w:sz w:val="24"/>
          <w:szCs w:val="24"/>
          <w:lang w:eastAsia="zh-Hans"/>
        </w:rPr>
        <w:t>2/3/4G</w:t>
      </w:r>
      <w:r>
        <w:rPr>
          <w:rFonts w:ascii="宋体" w:eastAsia="宋体" w:hAnsi="宋体" w:cs="宋体" w:hint="eastAsia"/>
          <w:sz w:val="24"/>
          <w:szCs w:val="24"/>
          <w:lang w:eastAsia="zh-Hans"/>
        </w:rPr>
        <w:t>、</w:t>
      </w:r>
      <w:r>
        <w:rPr>
          <w:rFonts w:ascii="宋体" w:eastAsia="宋体" w:hAnsi="宋体" w:cs="宋体" w:hint="eastAsia"/>
          <w:sz w:val="24"/>
          <w:szCs w:val="24"/>
          <w:lang w:eastAsia="zh-Hans"/>
        </w:rPr>
        <w:t>MQTT</w:t>
      </w:r>
      <w:r>
        <w:rPr>
          <w:rFonts w:ascii="宋体" w:eastAsia="宋体" w:hAnsi="宋体" w:cs="宋体" w:hint="eastAsia"/>
          <w:sz w:val="24"/>
          <w:szCs w:val="24"/>
          <w:lang w:eastAsia="zh-Hans"/>
        </w:rPr>
        <w:t>、</w:t>
      </w:r>
      <w:r>
        <w:rPr>
          <w:rFonts w:ascii="宋体" w:eastAsia="宋体" w:hAnsi="宋体" w:cs="宋体" w:hint="eastAsia"/>
          <w:sz w:val="24"/>
          <w:szCs w:val="24"/>
          <w:lang w:eastAsia="zh-Hans"/>
        </w:rPr>
        <w:t>NB-IoT</w:t>
      </w:r>
      <w:r>
        <w:rPr>
          <w:rFonts w:ascii="宋体" w:eastAsia="宋体" w:hAnsi="宋体" w:cs="宋体" w:hint="eastAsia"/>
          <w:sz w:val="24"/>
          <w:szCs w:val="24"/>
          <w:lang w:eastAsia="zh-Hans"/>
        </w:rPr>
        <w:t>、</w:t>
      </w:r>
      <w:r>
        <w:rPr>
          <w:rFonts w:ascii="宋体" w:eastAsia="宋体" w:hAnsi="宋体" w:cs="宋体" w:hint="eastAsia"/>
          <w:sz w:val="24"/>
          <w:szCs w:val="24"/>
          <w:lang w:eastAsia="zh-Hans"/>
        </w:rPr>
        <w:t>ZigBee</w:t>
      </w:r>
      <w:r>
        <w:rPr>
          <w:rFonts w:ascii="宋体" w:eastAsia="宋体" w:hAnsi="宋体" w:cs="宋体" w:hint="eastAsia"/>
          <w:sz w:val="24"/>
          <w:szCs w:val="24"/>
          <w:lang w:eastAsia="zh-Hans"/>
        </w:rPr>
        <w:t>。</w:t>
      </w:r>
    </w:p>
    <w:p w:rsidR="00977C38" w:rsidRDefault="00526F20">
      <w:pPr>
        <w:numPr>
          <w:ilvl w:val="2"/>
          <w:numId w:val="59"/>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系统高度集成，统一的技术开发标准</w:t>
      </w:r>
      <w:r>
        <w:rPr>
          <w:rFonts w:ascii="宋体" w:eastAsia="宋体" w:hAnsi="宋体" w:cs="宋体" w:hint="eastAsia"/>
          <w:sz w:val="24"/>
          <w:szCs w:val="24"/>
        </w:rPr>
        <w:t>、</w:t>
      </w:r>
      <w:r>
        <w:rPr>
          <w:rFonts w:ascii="宋体" w:eastAsia="宋体" w:hAnsi="宋体" w:cs="宋体" w:hint="eastAsia"/>
          <w:sz w:val="24"/>
          <w:szCs w:val="24"/>
          <w:lang w:eastAsia="zh-Hans"/>
        </w:rPr>
        <w:t>统一的接口标准</w:t>
      </w:r>
      <w:r>
        <w:rPr>
          <w:rFonts w:ascii="宋体" w:eastAsia="宋体" w:hAnsi="宋体" w:cs="宋体" w:hint="eastAsia"/>
          <w:sz w:val="24"/>
          <w:szCs w:val="24"/>
        </w:rPr>
        <w:t>、</w:t>
      </w:r>
      <w:r>
        <w:rPr>
          <w:rFonts w:ascii="宋体" w:eastAsia="宋体" w:hAnsi="宋体" w:cs="宋体" w:hint="eastAsia"/>
          <w:sz w:val="24"/>
          <w:szCs w:val="24"/>
          <w:lang w:eastAsia="zh-Hans"/>
        </w:rPr>
        <w:t>统一的信息标准、统一的元数据模型管理机制。</w:t>
      </w:r>
    </w:p>
    <w:p w:rsidR="00977C38" w:rsidRDefault="00526F20">
      <w:pPr>
        <w:numPr>
          <w:ilvl w:val="2"/>
          <w:numId w:val="59"/>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支持</w:t>
      </w:r>
      <w:r>
        <w:rPr>
          <w:rFonts w:ascii="宋体" w:eastAsia="宋体" w:hAnsi="宋体" w:cs="宋体" w:hint="eastAsia"/>
          <w:sz w:val="24"/>
          <w:szCs w:val="24"/>
          <w:lang w:eastAsia="zh-Hans"/>
        </w:rPr>
        <w:t>Web</w:t>
      </w:r>
      <w:r>
        <w:rPr>
          <w:rFonts w:ascii="宋体" w:eastAsia="宋体" w:hAnsi="宋体" w:cs="宋体" w:hint="eastAsia"/>
          <w:sz w:val="24"/>
          <w:szCs w:val="24"/>
          <w:lang w:eastAsia="zh-Hans"/>
        </w:rPr>
        <w:t>网页应用、后台应用等不同类型的应用系统的接入。</w:t>
      </w:r>
    </w:p>
    <w:p w:rsidR="00977C38" w:rsidRDefault="00526F20">
      <w:pPr>
        <w:numPr>
          <w:ilvl w:val="2"/>
          <w:numId w:val="59"/>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支持第三方</w:t>
      </w:r>
      <w:r>
        <w:rPr>
          <w:rFonts w:ascii="宋体" w:eastAsia="宋体" w:hAnsi="宋体" w:cs="宋体" w:hint="eastAsia"/>
          <w:sz w:val="24"/>
          <w:szCs w:val="24"/>
          <w:lang w:eastAsia="zh-Hans"/>
        </w:rPr>
        <w:t>API</w:t>
      </w:r>
      <w:r>
        <w:rPr>
          <w:rFonts w:ascii="宋体" w:eastAsia="宋体" w:hAnsi="宋体" w:cs="宋体" w:hint="eastAsia"/>
          <w:sz w:val="24"/>
          <w:szCs w:val="24"/>
          <w:lang w:eastAsia="zh-Hans"/>
        </w:rPr>
        <w:t>推送数据接入应用功能。</w:t>
      </w:r>
    </w:p>
    <w:p w:rsidR="00977C38" w:rsidRDefault="00526F20">
      <w:pPr>
        <w:numPr>
          <w:ilvl w:val="2"/>
          <w:numId w:val="59"/>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支持</w:t>
      </w:r>
      <w:r>
        <w:rPr>
          <w:rFonts w:ascii="宋体" w:eastAsia="宋体" w:hAnsi="宋体" w:cs="宋体" w:hint="eastAsia"/>
          <w:sz w:val="24"/>
          <w:szCs w:val="24"/>
          <w:lang w:eastAsia="zh-Hans"/>
        </w:rPr>
        <w:t>Windows</w:t>
      </w:r>
      <w:r>
        <w:rPr>
          <w:rFonts w:ascii="宋体" w:eastAsia="宋体" w:hAnsi="宋体" w:cs="宋体" w:hint="eastAsia"/>
          <w:sz w:val="24"/>
          <w:szCs w:val="24"/>
          <w:lang w:eastAsia="zh-Hans"/>
        </w:rPr>
        <w:t>、</w:t>
      </w:r>
      <w:r>
        <w:rPr>
          <w:rFonts w:ascii="宋体" w:eastAsia="宋体" w:hAnsi="宋体" w:cs="宋体" w:hint="eastAsia"/>
          <w:sz w:val="24"/>
          <w:szCs w:val="24"/>
          <w:lang w:eastAsia="zh-Hans"/>
        </w:rPr>
        <w:t>Linux</w:t>
      </w:r>
      <w:r>
        <w:rPr>
          <w:rFonts w:ascii="宋体" w:eastAsia="宋体" w:hAnsi="宋体" w:cs="宋体" w:hint="eastAsia"/>
          <w:sz w:val="24"/>
          <w:szCs w:val="24"/>
          <w:lang w:eastAsia="zh-Hans"/>
        </w:rPr>
        <w:t>、</w:t>
      </w:r>
      <w:r>
        <w:rPr>
          <w:rFonts w:ascii="宋体" w:eastAsia="宋体" w:hAnsi="宋体" w:cs="宋体" w:hint="eastAsia"/>
          <w:sz w:val="24"/>
          <w:szCs w:val="24"/>
          <w:lang w:eastAsia="zh-Hans"/>
        </w:rPr>
        <w:t>Android</w:t>
      </w:r>
      <w:r>
        <w:rPr>
          <w:rFonts w:ascii="宋体" w:eastAsia="宋体" w:hAnsi="宋体" w:cs="宋体" w:hint="eastAsia"/>
          <w:sz w:val="24"/>
          <w:szCs w:val="24"/>
          <w:lang w:eastAsia="zh-Hans"/>
        </w:rPr>
        <w:t>主流操作系统的应用系统的接入。</w:t>
      </w:r>
    </w:p>
    <w:p w:rsidR="00977C38" w:rsidRDefault="00526F20">
      <w:pPr>
        <w:pStyle w:val="1"/>
        <w:numPr>
          <w:ilvl w:val="0"/>
          <w:numId w:val="52"/>
        </w:numPr>
        <w:spacing w:before="0" w:after="0" w:line="360" w:lineRule="auto"/>
        <w:jc w:val="left"/>
        <w:rPr>
          <w:rFonts w:ascii="宋体" w:eastAsia="宋体" w:hAnsi="宋体" w:cs="宋体"/>
          <w:sz w:val="24"/>
          <w:szCs w:val="24"/>
          <w:lang w:val="en-US"/>
        </w:rPr>
      </w:pPr>
      <w:bookmarkStart w:id="79" w:name="_Toc27844"/>
      <w:r>
        <w:rPr>
          <w:rFonts w:ascii="宋体" w:eastAsia="宋体" w:hAnsi="宋体" w:cs="宋体" w:hint="eastAsia"/>
          <w:sz w:val="24"/>
          <w:szCs w:val="24"/>
          <w:lang w:val="en-US"/>
        </w:rPr>
        <w:lastRenderedPageBreak/>
        <w:t>软件、平台的验收要求和过程验收文件要求</w:t>
      </w:r>
      <w:bookmarkEnd w:id="79"/>
    </w:p>
    <w:p w:rsidR="00977C38" w:rsidRDefault="00526F20">
      <w:pPr>
        <w:numPr>
          <w:ilvl w:val="2"/>
          <w:numId w:val="60"/>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符合中华人民共和国国家和履约地相关行业技术规范标准；</w:t>
      </w:r>
    </w:p>
    <w:p w:rsidR="00977C38" w:rsidRDefault="00526F20">
      <w:pPr>
        <w:numPr>
          <w:ilvl w:val="2"/>
          <w:numId w:val="60"/>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现场测试《项目招标文件》规定的内容是否都已实现；</w:t>
      </w:r>
    </w:p>
    <w:p w:rsidR="00977C38" w:rsidRDefault="00526F20">
      <w:pPr>
        <w:numPr>
          <w:ilvl w:val="2"/>
          <w:numId w:val="60"/>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现场测试系统功能是否达到总体规划中提出的目标；</w:t>
      </w:r>
    </w:p>
    <w:p w:rsidR="00977C38" w:rsidRDefault="00526F20">
      <w:pPr>
        <w:numPr>
          <w:ilvl w:val="2"/>
          <w:numId w:val="60"/>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硬件环境稳定，软件环境正常运行；</w:t>
      </w:r>
    </w:p>
    <w:p w:rsidR="00977C38" w:rsidRDefault="00526F20">
      <w:pPr>
        <w:numPr>
          <w:ilvl w:val="2"/>
          <w:numId w:val="60"/>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交付应用系统、数据库的管理与维护方法</w:t>
      </w:r>
      <w:r>
        <w:rPr>
          <w:rFonts w:ascii="宋体" w:eastAsia="宋体" w:hAnsi="宋体" w:cs="宋体" w:hint="eastAsia"/>
          <w:sz w:val="24"/>
          <w:szCs w:val="24"/>
        </w:rPr>
        <w:t>、</w:t>
      </w:r>
      <w:r>
        <w:rPr>
          <w:rFonts w:ascii="宋体" w:eastAsia="宋体" w:hAnsi="宋体" w:cs="宋体" w:hint="eastAsia"/>
          <w:sz w:val="24"/>
          <w:szCs w:val="24"/>
          <w:lang w:eastAsia="zh-Hans"/>
        </w:rPr>
        <w:t>异常情况的处理与解决方法；</w:t>
      </w:r>
    </w:p>
    <w:p w:rsidR="00977C38" w:rsidRDefault="00526F20">
      <w:pPr>
        <w:numPr>
          <w:ilvl w:val="2"/>
          <w:numId w:val="60"/>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系统方便客户维护；系统在先进性的基础上具备未来升级和可扩充性；系统平台</w:t>
      </w:r>
      <w:r>
        <w:rPr>
          <w:rFonts w:ascii="宋体" w:eastAsia="宋体" w:hAnsi="宋体" w:cs="宋体" w:hint="eastAsia"/>
          <w:sz w:val="24"/>
          <w:szCs w:val="24"/>
        </w:rPr>
        <w:t>具备</w:t>
      </w:r>
      <w:r>
        <w:rPr>
          <w:rFonts w:ascii="宋体" w:eastAsia="宋体" w:hAnsi="宋体" w:cs="宋体" w:hint="eastAsia"/>
          <w:sz w:val="24"/>
          <w:szCs w:val="24"/>
          <w:lang w:eastAsia="zh-Hans"/>
        </w:rPr>
        <w:t>迁移和部署</w:t>
      </w:r>
      <w:r>
        <w:rPr>
          <w:rFonts w:ascii="宋体" w:eastAsia="宋体" w:hAnsi="宋体" w:cs="宋体" w:hint="eastAsia"/>
          <w:sz w:val="24"/>
          <w:szCs w:val="24"/>
        </w:rPr>
        <w:t>的能力</w:t>
      </w:r>
      <w:r>
        <w:rPr>
          <w:rFonts w:ascii="宋体" w:eastAsia="宋体" w:hAnsi="宋体" w:cs="宋体" w:hint="eastAsia"/>
          <w:sz w:val="24"/>
          <w:szCs w:val="24"/>
          <w:lang w:eastAsia="zh-Hans"/>
        </w:rPr>
        <w:t>；</w:t>
      </w:r>
    </w:p>
    <w:p w:rsidR="00977C38" w:rsidRDefault="00526F20">
      <w:pPr>
        <w:numPr>
          <w:ilvl w:val="2"/>
          <w:numId w:val="60"/>
        </w:numPr>
        <w:spacing w:line="360" w:lineRule="auto"/>
        <w:rPr>
          <w:rFonts w:ascii="宋体" w:eastAsia="宋体" w:hAnsi="宋体" w:cs="宋体"/>
          <w:sz w:val="24"/>
          <w:szCs w:val="24"/>
          <w:lang w:eastAsia="zh-Hans"/>
        </w:rPr>
      </w:pPr>
      <w:r>
        <w:rPr>
          <w:rFonts w:ascii="宋体" w:eastAsia="宋体" w:hAnsi="宋体" w:cs="宋体" w:hint="eastAsia"/>
          <w:sz w:val="24"/>
          <w:szCs w:val="24"/>
        </w:rPr>
        <w:t>系统</w:t>
      </w:r>
      <w:r>
        <w:rPr>
          <w:rFonts w:ascii="宋体" w:eastAsia="宋体" w:hAnsi="宋体" w:cs="宋体" w:hint="eastAsia"/>
          <w:sz w:val="24"/>
          <w:szCs w:val="24"/>
          <w:lang w:eastAsia="zh-Hans"/>
        </w:rPr>
        <w:t>有完</w:t>
      </w:r>
      <w:r>
        <w:rPr>
          <w:rFonts w:ascii="宋体" w:eastAsia="宋体" w:hAnsi="宋体" w:cs="宋体" w:hint="eastAsia"/>
          <w:sz w:val="24"/>
          <w:szCs w:val="24"/>
          <w:lang w:eastAsia="zh-Hans"/>
        </w:rPr>
        <w:t>善的安全机制</w:t>
      </w:r>
      <w:r>
        <w:rPr>
          <w:rFonts w:ascii="宋体" w:eastAsia="宋体" w:hAnsi="宋体" w:cs="宋体" w:hint="eastAsia"/>
          <w:sz w:val="24"/>
          <w:szCs w:val="24"/>
        </w:rPr>
        <w:t>，</w:t>
      </w:r>
      <w:r>
        <w:rPr>
          <w:rFonts w:ascii="宋体" w:eastAsia="宋体" w:hAnsi="宋体" w:cs="宋体" w:hint="eastAsia"/>
          <w:sz w:val="24"/>
          <w:szCs w:val="24"/>
          <w:lang w:eastAsia="zh-Hans"/>
        </w:rPr>
        <w:t>保证系统安全性；</w:t>
      </w:r>
    </w:p>
    <w:p w:rsidR="00977C38" w:rsidRDefault="00526F20">
      <w:pPr>
        <w:numPr>
          <w:ilvl w:val="2"/>
          <w:numId w:val="60"/>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项目交付成果</w:t>
      </w:r>
    </w:p>
    <w:p w:rsidR="00977C38" w:rsidRDefault="00526F20">
      <w:pPr>
        <w:spacing w:line="360" w:lineRule="auto"/>
        <w:ind w:firstLineChars="200" w:firstLine="480"/>
        <w:rPr>
          <w:rFonts w:ascii="宋体" w:eastAsia="宋体" w:hAnsi="宋体" w:cs="宋体"/>
          <w:sz w:val="24"/>
          <w:szCs w:val="24"/>
          <w:lang w:eastAsia="zh-Hans"/>
        </w:rPr>
      </w:pPr>
      <w:r>
        <w:rPr>
          <w:rFonts w:ascii="宋体" w:eastAsia="宋体" w:hAnsi="宋体" w:cs="宋体" w:hint="eastAsia"/>
          <w:sz w:val="24"/>
          <w:szCs w:val="24"/>
          <w:lang w:eastAsia="zh-Hans"/>
        </w:rPr>
        <w:t>在规定</w:t>
      </w:r>
      <w:r>
        <w:rPr>
          <w:rFonts w:ascii="宋体" w:eastAsia="宋体" w:hAnsi="宋体" w:cs="宋体" w:hint="eastAsia"/>
          <w:sz w:val="24"/>
          <w:szCs w:val="24"/>
          <w:lang w:eastAsia="zh-Hans"/>
        </w:rPr>
        <w:t>时间</w:t>
      </w:r>
      <w:r>
        <w:rPr>
          <w:rFonts w:ascii="宋体" w:eastAsia="宋体" w:hAnsi="宋体" w:cs="宋体" w:hint="eastAsia"/>
          <w:sz w:val="24"/>
          <w:szCs w:val="24"/>
          <w:lang w:eastAsia="zh-Hans"/>
        </w:rPr>
        <w:t>内提供相应资料，包括但不限于</w:t>
      </w:r>
      <w:r>
        <w:rPr>
          <w:rFonts w:ascii="宋体" w:eastAsia="宋体" w:hAnsi="宋体" w:cs="宋体" w:hint="eastAsia"/>
          <w:sz w:val="24"/>
          <w:szCs w:val="24"/>
          <w:lang w:eastAsia="zh-Hans"/>
        </w:rPr>
        <w:t>:</w:t>
      </w:r>
      <w:r>
        <w:rPr>
          <w:rFonts w:ascii="宋体" w:eastAsia="宋体" w:hAnsi="宋体" w:cs="宋体" w:hint="eastAsia"/>
          <w:sz w:val="24"/>
          <w:szCs w:val="24"/>
          <w:lang w:eastAsia="zh-Hans"/>
        </w:rPr>
        <w:t>项目投标</w:t>
      </w:r>
      <w:r>
        <w:rPr>
          <w:rFonts w:ascii="宋体" w:eastAsia="宋体" w:hAnsi="宋体" w:cs="宋体" w:hint="eastAsia"/>
          <w:sz w:val="24"/>
          <w:szCs w:val="24"/>
        </w:rPr>
        <w:t>方</w:t>
      </w:r>
      <w:r>
        <w:rPr>
          <w:rFonts w:ascii="宋体" w:eastAsia="宋体" w:hAnsi="宋体" w:cs="宋体" w:hint="eastAsia"/>
          <w:sz w:val="24"/>
          <w:szCs w:val="24"/>
          <w:lang w:eastAsia="zh-Hans"/>
        </w:rPr>
        <w:t>案、项目工作方案、系统设计说明书、出厂测试报告（性能测试报告、功能测试报告、安全测试报告）、第三方测试报告（性能测试报告、功能测试报告、安全测试报告）、用户操作手册、系统管理员手册、系统上线部署方案、系统培训手册等。</w:t>
      </w:r>
    </w:p>
    <w:p w:rsidR="00977C38" w:rsidRDefault="00526F20">
      <w:pPr>
        <w:pStyle w:val="1"/>
        <w:numPr>
          <w:ilvl w:val="0"/>
          <w:numId w:val="52"/>
        </w:numPr>
        <w:spacing w:before="0" w:after="0" w:line="360" w:lineRule="auto"/>
        <w:jc w:val="left"/>
        <w:rPr>
          <w:rFonts w:ascii="宋体" w:eastAsia="宋体" w:hAnsi="宋体" w:cs="宋体"/>
          <w:sz w:val="24"/>
          <w:szCs w:val="24"/>
          <w:lang w:val="en-US"/>
        </w:rPr>
      </w:pPr>
      <w:bookmarkStart w:id="80" w:name="_Toc2140"/>
      <w:r>
        <w:rPr>
          <w:rFonts w:ascii="宋体" w:eastAsia="宋体" w:hAnsi="宋体" w:cs="宋体" w:hint="eastAsia"/>
          <w:sz w:val="24"/>
          <w:szCs w:val="24"/>
          <w:lang w:val="en-US"/>
        </w:rPr>
        <w:t>展示平台的更新、迭代、维护要求</w:t>
      </w:r>
      <w:bookmarkEnd w:id="80"/>
    </w:p>
    <w:p w:rsidR="00977C38" w:rsidRDefault="00526F20">
      <w:pPr>
        <w:numPr>
          <w:ilvl w:val="2"/>
          <w:numId w:val="61"/>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应提出快速实施的数据备份与恢复的方案，其中应包括但不限于数据传输与迁移方案、数据库备份方案，详细量化备份恢复的策略、备份窗口等，并列举所支持的备份软件。在数据备份与恢</w:t>
      </w:r>
      <w:r>
        <w:rPr>
          <w:rFonts w:ascii="宋体" w:eastAsia="宋体" w:hAnsi="宋体" w:cs="宋体" w:hint="eastAsia"/>
          <w:sz w:val="24"/>
          <w:szCs w:val="24"/>
          <w:lang w:eastAsia="zh-Hans"/>
        </w:rPr>
        <w:t>复方案中，应对不同类型的数据进行甄别，并考虑数据安全性与方案经济性。</w:t>
      </w:r>
    </w:p>
    <w:p w:rsidR="00977C38" w:rsidRDefault="00526F20">
      <w:pPr>
        <w:numPr>
          <w:ilvl w:val="2"/>
          <w:numId w:val="61"/>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平台中包含大量重要的基础数据和业务数据，不同用户在平台操作中的内容不同，通过用户权限管理，严格控制不同用户对数据的访问。同时，还要充分利用操作系统、数据库、网络设备等提供的安全管理功能，配置合适的安全策略。应建立严格的数据备份机制，并根据数据类型的不同，制定合适的数据备份策略。</w:t>
      </w:r>
    </w:p>
    <w:p w:rsidR="00977C38" w:rsidRDefault="00526F20">
      <w:pPr>
        <w:numPr>
          <w:ilvl w:val="2"/>
          <w:numId w:val="61"/>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自项目验收完成之日起，系统整体的软件及硬件质保期</w:t>
      </w:r>
      <w:r>
        <w:rPr>
          <w:rFonts w:ascii="宋体" w:eastAsia="宋体" w:hAnsi="宋体" w:cs="宋体" w:hint="eastAsia"/>
          <w:sz w:val="24"/>
          <w:szCs w:val="24"/>
        </w:rPr>
        <w:t>三</w:t>
      </w:r>
      <w:r>
        <w:rPr>
          <w:rFonts w:ascii="宋体" w:eastAsia="宋体" w:hAnsi="宋体" w:cs="宋体" w:hint="eastAsia"/>
          <w:sz w:val="24"/>
          <w:szCs w:val="24"/>
          <w:lang w:eastAsia="zh-Hans"/>
        </w:rPr>
        <w:t>年。</w:t>
      </w:r>
    </w:p>
    <w:p w:rsidR="00977C38" w:rsidRDefault="00526F20">
      <w:pPr>
        <w:numPr>
          <w:ilvl w:val="2"/>
          <w:numId w:val="61"/>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应根据向招标人所提供的软件、硬件设备的种类及其应用范围以及招标人的需求，向招标人提供全方位的、有效的、及时的维修保养和技术支持，对影响系统运行的各种情况进行处理。</w:t>
      </w:r>
    </w:p>
    <w:p w:rsidR="00977C38" w:rsidRDefault="00526F20">
      <w:pPr>
        <w:numPr>
          <w:ilvl w:val="2"/>
          <w:numId w:val="61"/>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需要根据系统软件和应用软件版本的提高、更新和升级及时通知用户，并上门提供升级和安装调试服务。</w:t>
      </w:r>
    </w:p>
    <w:p w:rsidR="00977C38" w:rsidRDefault="00526F20">
      <w:pPr>
        <w:numPr>
          <w:ilvl w:val="2"/>
          <w:numId w:val="61"/>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lastRenderedPageBreak/>
        <w:t>当应用软件系统出现重大改版需求时（如政策的重大调整），提供软件版本升级服务，并同时负责软件的开发、调试、安装、培训等一系列服务。</w:t>
      </w:r>
    </w:p>
    <w:p w:rsidR="00977C38" w:rsidRDefault="00526F20">
      <w:pPr>
        <w:numPr>
          <w:ilvl w:val="2"/>
          <w:numId w:val="61"/>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对软件平台群系统应用软件进行升级，新版本将保证兼容旧版本。升级之前制定详尽的升级方案，做好试运行、验收测试和培训工作，争取无需中断系统的运行，业主可直接切换到新版本的应用软件上运行。若必需中断系统运行，则要严格选择和控制升级实施的时间（如夜间无人使用系统时），尽最大努力不影响系统的正常使用。</w:t>
      </w:r>
    </w:p>
    <w:p w:rsidR="00977C38" w:rsidRDefault="00526F20">
      <w:pPr>
        <w:numPr>
          <w:ilvl w:val="2"/>
          <w:numId w:val="61"/>
        </w:numPr>
        <w:spacing w:line="360" w:lineRule="auto"/>
        <w:rPr>
          <w:rFonts w:ascii="宋体" w:eastAsia="宋体" w:hAnsi="宋体" w:cs="宋体"/>
          <w:sz w:val="24"/>
          <w:szCs w:val="24"/>
          <w:lang w:eastAsia="zh-Hans"/>
        </w:rPr>
      </w:pPr>
      <w:r>
        <w:rPr>
          <w:rFonts w:ascii="宋体" w:eastAsia="宋体" w:hAnsi="宋体" w:cs="宋体" w:hint="eastAsia"/>
          <w:sz w:val="24"/>
          <w:szCs w:val="24"/>
          <w:lang w:eastAsia="zh-Hans"/>
        </w:rPr>
        <w:t>根据系统功能和性能要求，维护系统的日常运作。提供主要包括电话支持、现场服务、远程技术支持、定期跟踪、软件升级、故障处理、突发事件处理、后期培训等内容。</w:t>
      </w:r>
    </w:p>
    <w:p w:rsidR="00977C38" w:rsidRDefault="00977C38">
      <w:pPr>
        <w:widowControl/>
        <w:spacing w:line="360" w:lineRule="auto"/>
        <w:rPr>
          <w:rFonts w:ascii="宋体" w:eastAsia="宋体" w:hAnsi="宋体" w:cs="宋体"/>
          <w:sz w:val="24"/>
          <w:szCs w:val="24"/>
        </w:rPr>
      </w:pPr>
    </w:p>
    <w:sectPr w:rsidR="00977C3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华文新魏">
    <w:panose1 w:val="02010800040101010101"/>
    <w:charset w:val="86"/>
    <w:family w:val="auto"/>
    <w:pitch w:val="variable"/>
    <w:sig w:usb0="00000001" w:usb1="080F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28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n-cs">
    <w:altName w:val="AMGDT"/>
    <w:charset w:val="00"/>
    <w:family w:val="roman"/>
    <w:pitch w:val="default"/>
  </w:font>
  <w:font w:name="Arial Narrow">
    <w:panose1 w:val="020B0606020202030204"/>
    <w:charset w:val="00"/>
    <w:family w:val="swiss"/>
    <w:pitch w:val="variable"/>
    <w:sig w:usb0="00000287" w:usb1="00000800" w:usb2="00000000" w:usb3="00000000" w:csb0="0000009F"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default"/>
    <w:sig w:usb0="00000000" w:usb1="00000000"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Tms Rmn">
    <w:panose1 w:val="02020603040505020304"/>
    <w:charset w:val="00"/>
    <w:family w:val="roman"/>
    <w:pitch w:val="default"/>
    <w:sig w:usb0="00000000" w:usb1="00000000" w:usb2="00000000" w:usb3="00000000" w:csb0="00000001"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华文细黑">
    <w:panose1 w:val="02010600040101010101"/>
    <w:charset w:val="86"/>
    <w:family w:val="auto"/>
    <w:pitch w:val="variable"/>
    <w:sig w:usb0="00000287" w:usb1="080F0000" w:usb2="00000010" w:usb3="00000000" w:csb0="0004009F" w:csb1="00000000"/>
  </w:font>
  <w:font w:name="全真中明體">
    <w:altName w:val="MingLiU-ExtB"/>
    <w:charset w:val="88"/>
    <w:family w:val="modern"/>
    <w:pitch w:val="default"/>
    <w:sig w:usb0="00000000" w:usb1="00000000" w:usb2="00000010" w:usb3="00000000" w:csb0="00100000" w:csb1="00000000"/>
  </w:font>
  <w:font w:name="MingLiU">
    <w:altName w:val="細明體"/>
    <w:panose1 w:val="02010609000101010101"/>
    <w:charset w:val="88"/>
    <w:family w:val="modern"/>
    <w:pitch w:val="default"/>
    <w:sig w:usb0="00000000" w:usb1="00000000" w:usb2="00000016" w:usb3="00000000" w:csb0="00100001" w:csb1="00000000"/>
  </w:font>
  <w:font w:name="全真楷書">
    <w:altName w:val="宋体"/>
    <w:charset w:val="88"/>
    <w:family w:val="modern"/>
    <w:pitch w:val="default"/>
    <w:sig w:usb0="00000000" w:usb1="00000000" w:usb2="00000010" w:usb3="00000000" w:csb0="00100000" w:csb1="00000000"/>
  </w:font>
  <w:font w:name="Helv">
    <w:panose1 w:val="020B0604020202030204"/>
    <w:charset w:val="00"/>
    <w:family w:val="swiss"/>
    <w:pitch w:val="default"/>
    <w:sig w:usb0="00000000" w:usb1="00000000" w:usb2="00000000" w:usb3="00000000" w:csb0="00000001" w:csb1="00000000"/>
  </w:font>
  <w:font w:name="CF-簡秀宋體">
    <w:altName w:val="宋体"/>
    <w:charset w:val="86"/>
    <w:family w:val="roman"/>
    <w:pitch w:val="default"/>
    <w:sig w:usb0="00000000" w:usb1="00000000" w:usb2="00000000" w:usb3="00000000" w:csb0="00040001" w:csb1="00000000"/>
  </w:font>
  <w:font w:name="幼圆">
    <w:panose1 w:val="02010509060101010101"/>
    <w:charset w:val="86"/>
    <w:family w:val="modern"/>
    <w:pitch w:val="fixed"/>
    <w:sig w:usb0="00000001" w:usb1="080E0000" w:usb2="00000010" w:usb3="00000000" w:csb0="00040000" w:csb1="00000000"/>
  </w:font>
  <w:font w:name="仿宋_GB2312">
    <w:altName w:val="仿宋"/>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E652545"/>
    <w:multiLevelType w:val="multilevel"/>
    <w:tmpl w:val="8E652545"/>
    <w:lvl w:ilvl="0">
      <w:start w:val="1"/>
      <w:numFmt w:val="chineseCounting"/>
      <w:suff w:val="nothing"/>
      <w:lvlText w:val="%1、"/>
      <w:lvlJc w:val="left"/>
      <w:rPr>
        <w:rFonts w:hint="eastAsia"/>
      </w:rPr>
    </w:lvl>
    <w:lvl w:ilvl="1">
      <w:start w:val="1"/>
      <w:numFmt w:val="decimal"/>
      <w:suff w:val="nothing"/>
      <w:lvlText w:val="%2．"/>
      <w:lvlJc w:val="left"/>
      <w:rPr>
        <w:rFonts w:hint="eastAsia"/>
      </w:rPr>
    </w:lvl>
    <w:lvl w:ilvl="2">
      <w:start w:val="1"/>
      <w:numFmt w:val="decimal"/>
      <w:suff w:val="nothing"/>
      <w:lvlText w:val="（%3）"/>
      <w:lvlJc w:val="left"/>
      <w:rPr>
        <w:rFonts w:hint="eastAsia"/>
      </w:rPr>
    </w:lvl>
    <w:lvl w:ilvl="3">
      <w:start w:val="1"/>
      <w:numFmt w:val="decimalEnclosedCircleChinese"/>
      <w:suff w:val="nothing"/>
      <w:lvlText w:val="%4"/>
      <w:lvlJc w:val="left"/>
      <w:rPr>
        <w:rFonts w:hint="eastAsia"/>
      </w:rPr>
    </w:lvl>
    <w:lvl w:ilvl="4">
      <w:start w:val="1"/>
      <w:numFmt w:val="decimal"/>
      <w:suff w:val="nothing"/>
      <w:lvlText w:val="%5）"/>
      <w:lvlJc w:val="left"/>
      <w:rPr>
        <w:rFonts w:hint="eastAsia"/>
      </w:rPr>
    </w:lvl>
    <w:lvl w:ilvl="5">
      <w:start w:val="1"/>
      <w:numFmt w:val="lowerLetter"/>
      <w:suff w:val="nothing"/>
      <w:lvlText w:val="%6．"/>
      <w:lvlJc w:val="left"/>
      <w:rPr>
        <w:rFonts w:hint="eastAsia"/>
      </w:rPr>
    </w:lvl>
    <w:lvl w:ilvl="6">
      <w:start w:val="1"/>
      <w:numFmt w:val="lowerLetter"/>
      <w:suff w:val="nothing"/>
      <w:lvlText w:val="%7）"/>
      <w:lvlJc w:val="left"/>
      <w:rPr>
        <w:rFonts w:hint="eastAsia"/>
      </w:rPr>
    </w:lvl>
    <w:lvl w:ilvl="7">
      <w:start w:val="1"/>
      <w:numFmt w:val="lowerRoman"/>
      <w:suff w:val="nothing"/>
      <w:lvlText w:val="%8．"/>
      <w:lvlJc w:val="left"/>
      <w:rPr>
        <w:rFonts w:hint="eastAsia"/>
      </w:rPr>
    </w:lvl>
    <w:lvl w:ilvl="8">
      <w:start w:val="1"/>
      <w:numFmt w:val="lowerRoman"/>
      <w:suff w:val="nothing"/>
      <w:lvlText w:val="%9）"/>
      <w:lvlJc w:val="left"/>
      <w:rPr>
        <w:rFonts w:hint="eastAsia"/>
      </w:rPr>
    </w:lvl>
  </w:abstractNum>
  <w:abstractNum w:abstractNumId="1" w15:restartNumberingAfterBreak="0">
    <w:nsid w:val="A663D9A5"/>
    <w:multiLevelType w:val="singleLevel"/>
    <w:tmpl w:val="A663D9A5"/>
    <w:lvl w:ilvl="0">
      <w:start w:val="1"/>
      <w:numFmt w:val="decimal"/>
      <w:suff w:val="space"/>
      <w:lvlText w:val="%1."/>
      <w:lvlJc w:val="left"/>
    </w:lvl>
  </w:abstractNum>
  <w:abstractNum w:abstractNumId="2" w15:restartNumberingAfterBreak="0">
    <w:nsid w:val="A7D1B1E2"/>
    <w:multiLevelType w:val="multilevel"/>
    <w:tmpl w:val="A7D1B1E2"/>
    <w:lvl w:ilvl="0">
      <w:start w:val="1"/>
      <w:numFmt w:val="bullet"/>
      <w:lvlText w:val=""/>
      <w:lvlJc w:val="left"/>
      <w:pPr>
        <w:tabs>
          <w:tab w:val="left" w:pos="840"/>
        </w:tabs>
        <w:ind w:left="147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15:restartNumberingAfterBreak="0">
    <w:nsid w:val="AD03AEA4"/>
    <w:multiLevelType w:val="singleLevel"/>
    <w:tmpl w:val="AD03AEA4"/>
    <w:lvl w:ilvl="0">
      <w:start w:val="1"/>
      <w:numFmt w:val="bullet"/>
      <w:lvlText w:val=""/>
      <w:lvlJc w:val="left"/>
      <w:pPr>
        <w:ind w:left="420" w:hanging="420"/>
      </w:pPr>
      <w:rPr>
        <w:rFonts w:ascii="Wingdings" w:hAnsi="Wingdings" w:hint="default"/>
      </w:rPr>
    </w:lvl>
  </w:abstractNum>
  <w:abstractNum w:abstractNumId="4" w15:restartNumberingAfterBreak="0">
    <w:nsid w:val="AD84A308"/>
    <w:multiLevelType w:val="singleLevel"/>
    <w:tmpl w:val="AD84A308"/>
    <w:lvl w:ilvl="0">
      <w:start w:val="1"/>
      <w:numFmt w:val="decimal"/>
      <w:lvlText w:val="%1."/>
      <w:lvlJc w:val="left"/>
      <w:pPr>
        <w:ind w:left="425" w:hanging="425"/>
      </w:pPr>
      <w:rPr>
        <w:rFonts w:hint="default"/>
      </w:rPr>
    </w:lvl>
  </w:abstractNum>
  <w:abstractNum w:abstractNumId="5" w15:restartNumberingAfterBreak="0">
    <w:nsid w:val="B6481EB0"/>
    <w:multiLevelType w:val="singleLevel"/>
    <w:tmpl w:val="B6481EB0"/>
    <w:lvl w:ilvl="0">
      <w:start w:val="1"/>
      <w:numFmt w:val="decimal"/>
      <w:suff w:val="nothing"/>
      <w:lvlText w:val="（%1）"/>
      <w:lvlJc w:val="left"/>
    </w:lvl>
  </w:abstractNum>
  <w:abstractNum w:abstractNumId="6" w15:restartNumberingAfterBreak="0">
    <w:nsid w:val="DA8BA36D"/>
    <w:multiLevelType w:val="singleLevel"/>
    <w:tmpl w:val="DA8BA36D"/>
    <w:lvl w:ilvl="0">
      <w:start w:val="1"/>
      <w:numFmt w:val="decimal"/>
      <w:lvlText w:val="%1)"/>
      <w:lvlJc w:val="left"/>
      <w:pPr>
        <w:ind w:left="425" w:hanging="425"/>
      </w:pPr>
      <w:rPr>
        <w:rFonts w:hint="default"/>
      </w:rPr>
    </w:lvl>
  </w:abstractNum>
  <w:abstractNum w:abstractNumId="7" w15:restartNumberingAfterBreak="0">
    <w:nsid w:val="DF7E4505"/>
    <w:multiLevelType w:val="singleLevel"/>
    <w:tmpl w:val="DF7E4505"/>
    <w:lvl w:ilvl="0">
      <w:start w:val="1"/>
      <w:numFmt w:val="decimal"/>
      <w:lvlText w:val="%1."/>
      <w:lvlJc w:val="left"/>
      <w:pPr>
        <w:ind w:left="425" w:hanging="425"/>
      </w:pPr>
      <w:rPr>
        <w:rFonts w:hint="default"/>
      </w:rPr>
    </w:lvl>
  </w:abstractNum>
  <w:abstractNum w:abstractNumId="8" w15:restartNumberingAfterBreak="0">
    <w:nsid w:val="DFF692F5"/>
    <w:multiLevelType w:val="multilevel"/>
    <w:tmpl w:val="DFF692F5"/>
    <w:lvl w:ilvl="0">
      <w:start w:val="1"/>
      <w:numFmt w:val="chineseCounting"/>
      <w:suff w:val="nothing"/>
      <w:lvlText w:val="%1、"/>
      <w:lvlJc w:val="left"/>
      <w:rPr>
        <w:rFonts w:hint="eastAsia"/>
      </w:rPr>
    </w:lvl>
    <w:lvl w:ilvl="1">
      <w:start w:val="1"/>
      <w:numFmt w:val="decimal"/>
      <w:suff w:val="nothing"/>
      <w:lvlText w:val="%2．"/>
      <w:lvlJc w:val="left"/>
      <w:rPr>
        <w:rFonts w:hint="eastAsia"/>
      </w:rPr>
    </w:lvl>
    <w:lvl w:ilvl="2">
      <w:start w:val="1"/>
      <w:numFmt w:val="decimal"/>
      <w:suff w:val="nothing"/>
      <w:lvlText w:val="（%3）"/>
      <w:lvlJc w:val="left"/>
      <w:rPr>
        <w:rFonts w:hint="eastAsia"/>
      </w:rPr>
    </w:lvl>
    <w:lvl w:ilvl="3">
      <w:start w:val="1"/>
      <w:numFmt w:val="decimalEnclosedCircleChinese"/>
      <w:suff w:val="nothing"/>
      <w:lvlText w:val="%4"/>
      <w:lvlJc w:val="left"/>
      <w:rPr>
        <w:rFonts w:hint="eastAsia"/>
      </w:rPr>
    </w:lvl>
    <w:lvl w:ilvl="4">
      <w:start w:val="1"/>
      <w:numFmt w:val="decimal"/>
      <w:suff w:val="nothing"/>
      <w:lvlText w:val="%5）"/>
      <w:lvlJc w:val="left"/>
      <w:rPr>
        <w:rFonts w:hint="eastAsia"/>
      </w:rPr>
    </w:lvl>
    <w:lvl w:ilvl="5">
      <w:start w:val="1"/>
      <w:numFmt w:val="lowerLetter"/>
      <w:suff w:val="nothing"/>
      <w:lvlText w:val="%6．"/>
      <w:lvlJc w:val="left"/>
      <w:rPr>
        <w:rFonts w:hint="eastAsia"/>
      </w:rPr>
    </w:lvl>
    <w:lvl w:ilvl="6">
      <w:start w:val="1"/>
      <w:numFmt w:val="lowerLetter"/>
      <w:suff w:val="nothing"/>
      <w:lvlText w:val="%7）"/>
      <w:lvlJc w:val="left"/>
      <w:rPr>
        <w:rFonts w:hint="eastAsia"/>
      </w:rPr>
    </w:lvl>
    <w:lvl w:ilvl="7">
      <w:start w:val="1"/>
      <w:numFmt w:val="lowerRoman"/>
      <w:suff w:val="nothing"/>
      <w:lvlText w:val="%8．"/>
      <w:lvlJc w:val="left"/>
      <w:rPr>
        <w:rFonts w:hint="eastAsia"/>
      </w:rPr>
    </w:lvl>
    <w:lvl w:ilvl="8">
      <w:start w:val="1"/>
      <w:numFmt w:val="lowerRoman"/>
      <w:suff w:val="nothing"/>
      <w:lvlText w:val="%9）"/>
      <w:lvlJc w:val="left"/>
      <w:rPr>
        <w:rFonts w:hint="eastAsia"/>
      </w:rPr>
    </w:lvl>
  </w:abstractNum>
  <w:abstractNum w:abstractNumId="9" w15:restartNumberingAfterBreak="0">
    <w:nsid w:val="F237AB01"/>
    <w:multiLevelType w:val="multilevel"/>
    <w:tmpl w:val="F237AB01"/>
    <w:lvl w:ilvl="0">
      <w:start w:val="1"/>
      <w:numFmt w:val="bullet"/>
      <w:lvlText w:val=""/>
      <w:lvlJc w:val="left"/>
      <w:pPr>
        <w:tabs>
          <w:tab w:val="left" w:pos="840"/>
        </w:tabs>
        <w:ind w:left="147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0" w15:restartNumberingAfterBreak="0">
    <w:nsid w:val="FFFFFF80"/>
    <w:multiLevelType w:val="singleLevel"/>
    <w:tmpl w:val="FFFFFF80"/>
    <w:lvl w:ilvl="0">
      <w:start w:val="1"/>
      <w:numFmt w:val="bullet"/>
      <w:pStyle w:val="font11"/>
      <w:lvlText w:val=""/>
      <w:lvlJc w:val="left"/>
      <w:pPr>
        <w:tabs>
          <w:tab w:val="left" w:pos="2040"/>
        </w:tabs>
        <w:ind w:left="2040" w:hanging="360"/>
      </w:pPr>
      <w:rPr>
        <w:rFonts w:ascii="华文新魏" w:hAnsi="华文新魏" w:hint="default"/>
      </w:rPr>
    </w:lvl>
  </w:abstractNum>
  <w:abstractNum w:abstractNumId="11" w15:restartNumberingAfterBreak="0">
    <w:nsid w:val="FFFFFF81"/>
    <w:multiLevelType w:val="singleLevel"/>
    <w:tmpl w:val="FFFFFF81"/>
    <w:lvl w:ilvl="0">
      <w:start w:val="1"/>
      <w:numFmt w:val="bullet"/>
      <w:pStyle w:val="2"/>
      <w:lvlText w:val=""/>
      <w:lvlJc w:val="left"/>
      <w:pPr>
        <w:tabs>
          <w:tab w:val="left" w:pos="1620"/>
        </w:tabs>
        <w:ind w:left="1620" w:hanging="360"/>
      </w:pPr>
      <w:rPr>
        <w:rFonts w:ascii="华文新魏" w:hAnsi="华文新魏" w:hint="default"/>
      </w:rPr>
    </w:lvl>
  </w:abstractNum>
  <w:abstractNum w:abstractNumId="12" w15:restartNumberingAfterBreak="0">
    <w:nsid w:val="FFFFFF82"/>
    <w:multiLevelType w:val="singleLevel"/>
    <w:tmpl w:val="FFFFFF82"/>
    <w:lvl w:ilvl="0">
      <w:start w:val="1"/>
      <w:numFmt w:val="bullet"/>
      <w:pStyle w:val="HR-13"/>
      <w:lvlText w:val=""/>
      <w:lvlJc w:val="left"/>
      <w:pPr>
        <w:tabs>
          <w:tab w:val="left" w:pos="1200"/>
        </w:tabs>
        <w:ind w:leftChars="400" w:left="1200" w:hangingChars="200" w:hanging="360"/>
      </w:pPr>
      <w:rPr>
        <w:rFonts w:ascii="华文新魏" w:hAnsi="华文新魏" w:hint="default"/>
      </w:rPr>
    </w:lvl>
  </w:abstractNum>
  <w:abstractNum w:abstractNumId="13" w15:restartNumberingAfterBreak="0">
    <w:nsid w:val="FFFFFF83"/>
    <w:multiLevelType w:val="singleLevel"/>
    <w:tmpl w:val="FFFFFF83"/>
    <w:lvl w:ilvl="0">
      <w:start w:val="1"/>
      <w:numFmt w:val="bullet"/>
      <w:pStyle w:val="HR-14"/>
      <w:lvlText w:val=""/>
      <w:lvlJc w:val="left"/>
      <w:pPr>
        <w:tabs>
          <w:tab w:val="left" w:pos="780"/>
        </w:tabs>
        <w:ind w:leftChars="200" w:left="780" w:hangingChars="200" w:hanging="360"/>
      </w:pPr>
      <w:rPr>
        <w:rFonts w:ascii="华文新魏" w:hAnsi="华文新魏" w:hint="default"/>
      </w:rPr>
    </w:lvl>
  </w:abstractNum>
  <w:abstractNum w:abstractNumId="14" w15:restartNumberingAfterBreak="0">
    <w:nsid w:val="FFFFFF89"/>
    <w:multiLevelType w:val="singleLevel"/>
    <w:tmpl w:val="FFFFFF89"/>
    <w:lvl w:ilvl="0">
      <w:start w:val="1"/>
      <w:numFmt w:val="bullet"/>
      <w:pStyle w:val="a"/>
      <w:lvlText w:val=""/>
      <w:lvlJc w:val="left"/>
      <w:pPr>
        <w:tabs>
          <w:tab w:val="left" w:pos="360"/>
        </w:tabs>
        <w:ind w:left="360" w:hanging="360"/>
      </w:pPr>
      <w:rPr>
        <w:rFonts w:ascii="华文新魏" w:hAnsi="华文新魏" w:hint="default"/>
      </w:rPr>
    </w:lvl>
  </w:abstractNum>
  <w:abstractNum w:abstractNumId="15" w15:restartNumberingAfterBreak="0">
    <w:nsid w:val="03C37A6B"/>
    <w:multiLevelType w:val="multilevel"/>
    <w:tmpl w:val="03C37A6B"/>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6" w15:restartNumberingAfterBreak="0">
    <w:nsid w:val="0DE65C78"/>
    <w:multiLevelType w:val="multilevel"/>
    <w:tmpl w:val="0DE65C78"/>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17" w15:restartNumberingAfterBreak="0">
    <w:nsid w:val="0F0A3412"/>
    <w:multiLevelType w:val="multilevel"/>
    <w:tmpl w:val="0F0A3412"/>
    <w:lvl w:ilvl="0">
      <w:start w:val="1"/>
      <w:numFmt w:val="decimal"/>
      <w:lvlText w:val="%1."/>
      <w:lvlJc w:val="left"/>
      <w:pPr>
        <w:ind w:left="360" w:hanging="360"/>
      </w:pPr>
      <w:rPr>
        <w:rFonts w:hint="default"/>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10EB349F"/>
    <w:multiLevelType w:val="multilevel"/>
    <w:tmpl w:val="10EB349F"/>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19" w15:restartNumberingAfterBreak="0">
    <w:nsid w:val="121731BF"/>
    <w:multiLevelType w:val="singleLevel"/>
    <w:tmpl w:val="121731BF"/>
    <w:lvl w:ilvl="0">
      <w:start w:val="1"/>
      <w:numFmt w:val="bullet"/>
      <w:pStyle w:val="a0"/>
      <w:lvlText w:val=""/>
      <w:lvlJc w:val="left"/>
      <w:pPr>
        <w:tabs>
          <w:tab w:val="left" w:pos="567"/>
        </w:tabs>
        <w:ind w:left="567" w:hanging="567"/>
      </w:pPr>
      <w:rPr>
        <w:rFonts w:ascii="华文新魏" w:hAnsi="华文新魏" w:hint="default"/>
      </w:rPr>
    </w:lvl>
  </w:abstractNum>
  <w:abstractNum w:abstractNumId="20" w15:restartNumberingAfterBreak="0">
    <w:nsid w:val="18AD612C"/>
    <w:multiLevelType w:val="singleLevel"/>
    <w:tmpl w:val="18AD612C"/>
    <w:lvl w:ilvl="0">
      <w:start w:val="1"/>
      <w:numFmt w:val="decimal"/>
      <w:suff w:val="space"/>
      <w:lvlText w:val="%1."/>
      <w:lvlJc w:val="left"/>
      <w:rPr>
        <w:rFonts w:ascii="宋体" w:eastAsia="宋体" w:hAnsi="宋体" w:cs="宋体" w:hint="default"/>
        <w:b/>
        <w:bCs/>
        <w:sz w:val="24"/>
        <w:szCs w:val="24"/>
      </w:rPr>
    </w:lvl>
  </w:abstractNum>
  <w:abstractNum w:abstractNumId="21" w15:restartNumberingAfterBreak="0">
    <w:nsid w:val="1958710D"/>
    <w:multiLevelType w:val="multilevel"/>
    <w:tmpl w:val="1958710D"/>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1D11493D"/>
    <w:multiLevelType w:val="multilevel"/>
    <w:tmpl w:val="1D11493D"/>
    <w:lvl w:ilvl="0">
      <w:start w:val="2"/>
      <w:numFmt w:val="decimal"/>
      <w:lvlText w:val="%1."/>
      <w:lvlJc w:val="left"/>
      <w:pPr>
        <w:ind w:left="360" w:hanging="360"/>
      </w:pPr>
      <w:rPr>
        <w:rFonts w:ascii="宋体" w:eastAsia="宋体" w:hAnsi="宋体" w:cs="宋体" w:hint="default"/>
        <w:b/>
        <w:bCs/>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1E001B9D"/>
    <w:multiLevelType w:val="multilevel"/>
    <w:tmpl w:val="1E001B9D"/>
    <w:lvl w:ilvl="0">
      <w:start w:val="1"/>
      <w:numFmt w:val="japaneseCounting"/>
      <w:lvlText w:val="%1、"/>
      <w:lvlJc w:val="left"/>
      <w:pPr>
        <w:ind w:left="720" w:hanging="720"/>
      </w:pPr>
      <w:rPr>
        <w:rFonts w:ascii="宋体" w:eastAsia="宋体" w:hAnsi="宋体" w:cs="宋体" w:hint="eastAsia"/>
        <w:sz w:val="40"/>
        <w:szCs w:val="4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1F216C95"/>
    <w:multiLevelType w:val="multilevel"/>
    <w:tmpl w:val="1F216C95"/>
    <w:lvl w:ilvl="0">
      <w:start w:val="1"/>
      <w:numFmt w:val="decimal"/>
      <w:pStyle w:val="a1"/>
      <w:lvlText w:val="%1．"/>
      <w:lvlJc w:val="left"/>
      <w:pPr>
        <w:tabs>
          <w:tab w:val="left" w:pos="1500"/>
        </w:tabs>
        <w:ind w:left="1500" w:hanging="360"/>
      </w:pPr>
      <w:rPr>
        <w:rFonts w:hint="default"/>
      </w:rPr>
    </w:lvl>
    <w:lvl w:ilvl="1">
      <w:start w:val="1"/>
      <w:numFmt w:val="lowerLetter"/>
      <w:lvlText w:val="%2)"/>
      <w:lvlJc w:val="left"/>
      <w:pPr>
        <w:tabs>
          <w:tab w:val="left" w:pos="1980"/>
        </w:tabs>
        <w:ind w:left="1980" w:hanging="420"/>
      </w:pPr>
    </w:lvl>
    <w:lvl w:ilvl="2">
      <w:start w:val="1"/>
      <w:numFmt w:val="lowerRoman"/>
      <w:lvlText w:val="%3."/>
      <w:lvlJc w:val="right"/>
      <w:pPr>
        <w:tabs>
          <w:tab w:val="left" w:pos="2400"/>
        </w:tabs>
        <w:ind w:left="2400" w:hanging="420"/>
      </w:pPr>
    </w:lvl>
    <w:lvl w:ilvl="3">
      <w:start w:val="1"/>
      <w:numFmt w:val="decimal"/>
      <w:lvlText w:val="%4."/>
      <w:lvlJc w:val="left"/>
      <w:pPr>
        <w:tabs>
          <w:tab w:val="left" w:pos="2820"/>
        </w:tabs>
        <w:ind w:left="2820" w:hanging="420"/>
      </w:pPr>
    </w:lvl>
    <w:lvl w:ilvl="4">
      <w:start w:val="1"/>
      <w:numFmt w:val="lowerLetter"/>
      <w:lvlText w:val="%5)"/>
      <w:lvlJc w:val="left"/>
      <w:pPr>
        <w:tabs>
          <w:tab w:val="left" w:pos="3240"/>
        </w:tabs>
        <w:ind w:left="3240" w:hanging="420"/>
      </w:pPr>
    </w:lvl>
    <w:lvl w:ilvl="5">
      <w:start w:val="1"/>
      <w:numFmt w:val="lowerRoman"/>
      <w:lvlText w:val="%6."/>
      <w:lvlJc w:val="right"/>
      <w:pPr>
        <w:tabs>
          <w:tab w:val="left" w:pos="3660"/>
        </w:tabs>
        <w:ind w:left="3660" w:hanging="420"/>
      </w:pPr>
    </w:lvl>
    <w:lvl w:ilvl="6">
      <w:start w:val="1"/>
      <w:numFmt w:val="decimal"/>
      <w:lvlText w:val="%7."/>
      <w:lvlJc w:val="left"/>
      <w:pPr>
        <w:tabs>
          <w:tab w:val="left" w:pos="4080"/>
        </w:tabs>
        <w:ind w:left="4080" w:hanging="420"/>
      </w:pPr>
    </w:lvl>
    <w:lvl w:ilvl="7">
      <w:start w:val="1"/>
      <w:numFmt w:val="lowerLetter"/>
      <w:lvlText w:val="%8)"/>
      <w:lvlJc w:val="left"/>
      <w:pPr>
        <w:tabs>
          <w:tab w:val="left" w:pos="4500"/>
        </w:tabs>
        <w:ind w:left="4500" w:hanging="420"/>
      </w:pPr>
    </w:lvl>
    <w:lvl w:ilvl="8">
      <w:start w:val="1"/>
      <w:numFmt w:val="lowerRoman"/>
      <w:lvlText w:val="%9."/>
      <w:lvlJc w:val="right"/>
      <w:pPr>
        <w:tabs>
          <w:tab w:val="left" w:pos="4920"/>
        </w:tabs>
        <w:ind w:left="4920" w:hanging="420"/>
      </w:pPr>
    </w:lvl>
  </w:abstractNum>
  <w:abstractNum w:abstractNumId="25" w15:restartNumberingAfterBreak="0">
    <w:nsid w:val="1F6054A1"/>
    <w:multiLevelType w:val="multilevel"/>
    <w:tmpl w:val="1F6054A1"/>
    <w:lvl w:ilvl="0">
      <w:start w:val="1"/>
      <w:numFmt w:val="decimal"/>
      <w:pStyle w:val="NumberPoints"/>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25CE0731"/>
    <w:multiLevelType w:val="multilevel"/>
    <w:tmpl w:val="25CE0731"/>
    <w:lvl w:ilvl="0">
      <w:start w:val="1"/>
      <w:numFmt w:val="decimal"/>
      <w:pStyle w:val="ReportLevel2"/>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283B8A7B"/>
    <w:multiLevelType w:val="multilevel"/>
    <w:tmpl w:val="283B8A7B"/>
    <w:lvl w:ilvl="0">
      <w:start w:val="1"/>
      <w:numFmt w:val="decimal"/>
      <w:suff w:val="nothing"/>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15:restartNumberingAfterBreak="0">
    <w:nsid w:val="2D64021D"/>
    <w:multiLevelType w:val="multilevel"/>
    <w:tmpl w:val="2D64021D"/>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29" w15:restartNumberingAfterBreak="0">
    <w:nsid w:val="30294856"/>
    <w:multiLevelType w:val="multilevel"/>
    <w:tmpl w:val="30294856"/>
    <w:lvl w:ilvl="0">
      <w:start w:val="1"/>
      <w:numFmt w:val="japaneseCounting"/>
      <w:lvlText w:val="（%1）"/>
      <w:lvlJc w:val="left"/>
      <w:pPr>
        <w:ind w:left="1080" w:hanging="1080"/>
      </w:pPr>
      <w:rPr>
        <w:rFonts w:ascii="宋体" w:eastAsia="宋体" w:hAnsi="宋体" w:cs="宋体" w:hint="eastAsia"/>
        <w:b/>
        <w:sz w:val="36"/>
        <w:szCs w:val="36"/>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3081776D"/>
    <w:multiLevelType w:val="multilevel"/>
    <w:tmpl w:val="3081776D"/>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31" w15:restartNumberingAfterBreak="0">
    <w:nsid w:val="312341D5"/>
    <w:multiLevelType w:val="multilevel"/>
    <w:tmpl w:val="312341D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327445DB"/>
    <w:multiLevelType w:val="multilevel"/>
    <w:tmpl w:val="327445DB"/>
    <w:lvl w:ilvl="0">
      <w:start w:val="1"/>
      <w:numFmt w:val="decimal"/>
      <w:pStyle w:val="8"/>
      <w:lvlText w:val="%1"/>
      <w:lvlJc w:val="left"/>
      <w:pPr>
        <w:tabs>
          <w:tab w:val="left" w:pos="720"/>
        </w:tabs>
        <w:ind w:left="720" w:hanging="360"/>
      </w:pPr>
      <w:rPr>
        <w:rFonts w:hint="default"/>
        <w:b/>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3" w15:restartNumberingAfterBreak="0">
    <w:nsid w:val="388F7963"/>
    <w:multiLevelType w:val="multilevel"/>
    <w:tmpl w:val="388F7963"/>
    <w:lvl w:ilvl="0">
      <w:start w:val="1"/>
      <w:numFmt w:val="decimal"/>
      <w:pStyle w:val="a2"/>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4" w15:restartNumberingAfterBreak="0">
    <w:nsid w:val="3BB96919"/>
    <w:multiLevelType w:val="multilevel"/>
    <w:tmpl w:val="3BB9691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3E057384"/>
    <w:multiLevelType w:val="multilevel"/>
    <w:tmpl w:val="3E05738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3E14B058"/>
    <w:multiLevelType w:val="singleLevel"/>
    <w:tmpl w:val="3E14B058"/>
    <w:lvl w:ilvl="0">
      <w:start w:val="1"/>
      <w:numFmt w:val="bullet"/>
      <w:lvlText w:val=""/>
      <w:lvlJc w:val="left"/>
      <w:pPr>
        <w:ind w:left="420" w:hanging="420"/>
      </w:pPr>
      <w:rPr>
        <w:rFonts w:ascii="Wingdings" w:hAnsi="Wingdings" w:hint="default"/>
      </w:rPr>
    </w:lvl>
  </w:abstractNum>
  <w:abstractNum w:abstractNumId="37" w15:restartNumberingAfterBreak="0">
    <w:nsid w:val="41DFD61E"/>
    <w:multiLevelType w:val="singleLevel"/>
    <w:tmpl w:val="41DFD61E"/>
    <w:lvl w:ilvl="0">
      <w:start w:val="1"/>
      <w:numFmt w:val="decimal"/>
      <w:lvlText w:val="%1)"/>
      <w:lvlJc w:val="left"/>
      <w:pPr>
        <w:ind w:left="425" w:hanging="425"/>
      </w:pPr>
      <w:rPr>
        <w:rFonts w:hint="default"/>
      </w:rPr>
    </w:lvl>
  </w:abstractNum>
  <w:abstractNum w:abstractNumId="38" w15:restartNumberingAfterBreak="0">
    <w:nsid w:val="43861DE9"/>
    <w:multiLevelType w:val="multilevel"/>
    <w:tmpl w:val="43861DE9"/>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39" w15:restartNumberingAfterBreak="0">
    <w:nsid w:val="44FB01D8"/>
    <w:multiLevelType w:val="multilevel"/>
    <w:tmpl w:val="44FB01D8"/>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40" w15:restartNumberingAfterBreak="0">
    <w:nsid w:val="45A52B58"/>
    <w:multiLevelType w:val="multilevel"/>
    <w:tmpl w:val="45A52B58"/>
    <w:lvl w:ilvl="0">
      <w:start w:val="1"/>
      <w:numFmt w:val="chineseCounting"/>
      <w:suff w:val="nothing"/>
      <w:lvlText w:val="%1、"/>
      <w:lvlJc w:val="left"/>
      <w:rPr>
        <w:rFonts w:hint="eastAsia"/>
      </w:rPr>
    </w:lvl>
    <w:lvl w:ilvl="1">
      <w:start w:val="1"/>
      <w:numFmt w:val="decimal"/>
      <w:suff w:val="nothing"/>
      <w:lvlText w:val="%2．"/>
      <w:lvlJc w:val="left"/>
      <w:rPr>
        <w:rFonts w:hint="eastAsia"/>
      </w:rPr>
    </w:lvl>
    <w:lvl w:ilvl="2">
      <w:start w:val="1"/>
      <w:numFmt w:val="decimal"/>
      <w:suff w:val="nothing"/>
      <w:lvlText w:val="（%3）"/>
      <w:lvlJc w:val="left"/>
      <w:rPr>
        <w:rFonts w:hint="eastAsia"/>
      </w:rPr>
    </w:lvl>
    <w:lvl w:ilvl="3">
      <w:start w:val="1"/>
      <w:numFmt w:val="decimalEnclosedCircleChinese"/>
      <w:suff w:val="nothing"/>
      <w:lvlText w:val="%4"/>
      <w:lvlJc w:val="left"/>
      <w:rPr>
        <w:rFonts w:hint="eastAsia"/>
      </w:rPr>
    </w:lvl>
    <w:lvl w:ilvl="4">
      <w:start w:val="1"/>
      <w:numFmt w:val="decimal"/>
      <w:suff w:val="nothing"/>
      <w:lvlText w:val="%5）"/>
      <w:lvlJc w:val="left"/>
      <w:rPr>
        <w:rFonts w:hint="eastAsia"/>
      </w:rPr>
    </w:lvl>
    <w:lvl w:ilvl="5">
      <w:start w:val="1"/>
      <w:numFmt w:val="lowerLetter"/>
      <w:suff w:val="nothing"/>
      <w:lvlText w:val="%6．"/>
      <w:lvlJc w:val="left"/>
      <w:rPr>
        <w:rFonts w:hint="eastAsia"/>
      </w:rPr>
    </w:lvl>
    <w:lvl w:ilvl="6">
      <w:start w:val="1"/>
      <w:numFmt w:val="lowerLetter"/>
      <w:suff w:val="nothing"/>
      <w:lvlText w:val="%7）"/>
      <w:lvlJc w:val="left"/>
      <w:rPr>
        <w:rFonts w:hint="eastAsia"/>
      </w:rPr>
    </w:lvl>
    <w:lvl w:ilvl="7">
      <w:start w:val="1"/>
      <w:numFmt w:val="lowerRoman"/>
      <w:suff w:val="nothing"/>
      <w:lvlText w:val="%8．"/>
      <w:lvlJc w:val="left"/>
      <w:rPr>
        <w:rFonts w:hint="eastAsia"/>
      </w:rPr>
    </w:lvl>
    <w:lvl w:ilvl="8">
      <w:start w:val="1"/>
      <w:numFmt w:val="lowerRoman"/>
      <w:suff w:val="nothing"/>
      <w:lvlText w:val="%9）"/>
      <w:lvlJc w:val="left"/>
      <w:rPr>
        <w:rFonts w:hint="eastAsia"/>
      </w:rPr>
    </w:lvl>
  </w:abstractNum>
  <w:abstractNum w:abstractNumId="41" w15:restartNumberingAfterBreak="0">
    <w:nsid w:val="48687DCE"/>
    <w:multiLevelType w:val="multilevel"/>
    <w:tmpl w:val="48687DCE"/>
    <w:lvl w:ilvl="0">
      <w:start w:val="4"/>
      <w:numFmt w:val="decimal"/>
      <w:pStyle w:val="5"/>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2" w15:restartNumberingAfterBreak="0">
    <w:nsid w:val="48F23A79"/>
    <w:multiLevelType w:val="multilevel"/>
    <w:tmpl w:val="48F23A79"/>
    <w:lvl w:ilvl="0">
      <w:start w:val="1"/>
      <w:numFmt w:val="decimal"/>
      <w:lvlText w:val="%1."/>
      <w:lvlJc w:val="left"/>
      <w:pPr>
        <w:ind w:left="360" w:hanging="360"/>
      </w:pPr>
      <w:rPr>
        <w:rFonts w:ascii="宋体" w:eastAsia="宋体" w:hAnsi="宋体" w:cs="宋体" w:hint="default"/>
        <w:b/>
        <w:bCs w:val="0"/>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15:restartNumberingAfterBreak="0">
    <w:nsid w:val="4A8C13BF"/>
    <w:multiLevelType w:val="multilevel"/>
    <w:tmpl w:val="4A8C13BF"/>
    <w:lvl w:ilvl="0">
      <w:start w:val="1"/>
      <w:numFmt w:val="japaneseCounting"/>
      <w:pStyle w:val="4"/>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4" w15:restartNumberingAfterBreak="0">
    <w:nsid w:val="4DFA4030"/>
    <w:multiLevelType w:val="multilevel"/>
    <w:tmpl w:val="4DFA4030"/>
    <w:lvl w:ilvl="0">
      <w:start w:val="1"/>
      <w:numFmt w:val="decimal"/>
      <w:pStyle w:val="3"/>
      <w:lvlText w:val="1.2.%1"/>
      <w:lvlJc w:val="left"/>
      <w:pPr>
        <w:tabs>
          <w:tab w:val="left" w:pos="720"/>
        </w:tabs>
        <w:ind w:left="0" w:firstLine="0"/>
      </w:pPr>
      <w:rPr>
        <w:rFonts w:ascii="新宋体" w:eastAsia="Arial Unicode MS" w:hAnsi="新宋体" w:hint="default"/>
        <w:b/>
        <w:i w:val="0"/>
      </w:rPr>
    </w:lvl>
    <w:lvl w:ilvl="1">
      <w:start w:val="1"/>
      <w:numFmt w:val="bullet"/>
      <w:lvlText w:val=""/>
      <w:lvlJc w:val="left"/>
      <w:pPr>
        <w:tabs>
          <w:tab w:val="left" w:pos="780"/>
        </w:tabs>
        <w:ind w:left="780" w:hanging="360"/>
      </w:pPr>
      <w:rPr>
        <w:rFonts w:ascii="Verdana" w:hAnsi="Verdana"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5" w15:restartNumberingAfterBreak="0">
    <w:nsid w:val="555A2119"/>
    <w:multiLevelType w:val="multilevel"/>
    <w:tmpl w:val="555A2119"/>
    <w:lvl w:ilvl="0">
      <w:start w:val="1"/>
      <w:numFmt w:val="japaneseCounting"/>
      <w:pStyle w:val="131"/>
      <w:lvlText w:val="%1、"/>
      <w:lvlJc w:val="left"/>
      <w:pPr>
        <w:tabs>
          <w:tab w:val="left" w:pos="720"/>
        </w:tabs>
        <w:ind w:left="720" w:hanging="720"/>
      </w:pPr>
      <w:rPr>
        <w:rFonts w:hint="eastAsia"/>
      </w:rPr>
    </w:lvl>
    <w:lvl w:ilvl="1">
      <w:start w:val="1"/>
      <w:numFmt w:val="decimal"/>
      <w:lvlText w:val="%2、"/>
      <w:lvlJc w:val="left"/>
      <w:pPr>
        <w:tabs>
          <w:tab w:val="left" w:pos="1140"/>
        </w:tabs>
        <w:ind w:left="1140" w:hanging="720"/>
      </w:pPr>
      <w:rPr>
        <w:rFonts w:hint="eastAsia"/>
      </w:rPr>
    </w:lvl>
    <w:lvl w:ilvl="2">
      <w:start w:val="1"/>
      <w:numFmt w:val="decimal"/>
      <w:lvlText w:val="%3．"/>
      <w:lvlJc w:val="left"/>
      <w:pPr>
        <w:tabs>
          <w:tab w:val="left" w:pos="1560"/>
        </w:tabs>
        <w:ind w:left="1560" w:hanging="72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6" w15:restartNumberingAfterBreak="0">
    <w:nsid w:val="55B72542"/>
    <w:multiLevelType w:val="multilevel"/>
    <w:tmpl w:val="55B72542"/>
    <w:lvl w:ilvl="0">
      <w:start w:val="1"/>
      <w:numFmt w:val="lowerLetter"/>
      <w:lvlText w:val="%1)"/>
      <w:lvlJc w:val="left"/>
      <w:pPr>
        <w:ind w:left="1680" w:hanging="420"/>
      </w:pPr>
    </w:lvl>
    <w:lvl w:ilvl="1">
      <w:start w:val="1"/>
      <w:numFmt w:val="lowerLetter"/>
      <w:lvlText w:val="%2)"/>
      <w:lvlJc w:val="left"/>
      <w:pPr>
        <w:ind w:left="2100" w:hanging="420"/>
      </w:pPr>
    </w:lvl>
    <w:lvl w:ilvl="2">
      <w:start w:val="1"/>
      <w:numFmt w:val="lowerRoman"/>
      <w:lvlText w:val="%3."/>
      <w:lvlJc w:val="right"/>
      <w:pPr>
        <w:ind w:left="2520" w:hanging="420"/>
      </w:pPr>
    </w:lvl>
    <w:lvl w:ilvl="3">
      <w:start w:val="1"/>
      <w:numFmt w:val="decimal"/>
      <w:lvlText w:val="%4."/>
      <w:lvlJc w:val="left"/>
      <w:pPr>
        <w:ind w:left="2940" w:hanging="420"/>
      </w:pPr>
    </w:lvl>
    <w:lvl w:ilvl="4">
      <w:start w:val="1"/>
      <w:numFmt w:val="lowerLetter"/>
      <w:lvlText w:val="%5)"/>
      <w:lvlJc w:val="left"/>
      <w:pPr>
        <w:ind w:left="3360" w:hanging="420"/>
      </w:pPr>
    </w:lvl>
    <w:lvl w:ilvl="5">
      <w:start w:val="1"/>
      <w:numFmt w:val="lowerRoman"/>
      <w:lvlText w:val="%6."/>
      <w:lvlJc w:val="right"/>
      <w:pPr>
        <w:ind w:left="3780" w:hanging="420"/>
      </w:pPr>
    </w:lvl>
    <w:lvl w:ilvl="6">
      <w:start w:val="1"/>
      <w:numFmt w:val="decimal"/>
      <w:lvlText w:val="%7."/>
      <w:lvlJc w:val="left"/>
      <w:pPr>
        <w:ind w:left="4200" w:hanging="420"/>
      </w:pPr>
    </w:lvl>
    <w:lvl w:ilvl="7">
      <w:start w:val="1"/>
      <w:numFmt w:val="lowerLetter"/>
      <w:lvlText w:val="%8)"/>
      <w:lvlJc w:val="left"/>
      <w:pPr>
        <w:ind w:left="4620" w:hanging="420"/>
      </w:pPr>
    </w:lvl>
    <w:lvl w:ilvl="8">
      <w:start w:val="1"/>
      <w:numFmt w:val="lowerRoman"/>
      <w:lvlText w:val="%9."/>
      <w:lvlJc w:val="right"/>
      <w:pPr>
        <w:ind w:left="5040" w:hanging="420"/>
      </w:pPr>
    </w:lvl>
  </w:abstractNum>
  <w:abstractNum w:abstractNumId="47" w15:restartNumberingAfterBreak="0">
    <w:nsid w:val="59DE5573"/>
    <w:multiLevelType w:val="singleLevel"/>
    <w:tmpl w:val="59DE5573"/>
    <w:lvl w:ilvl="0">
      <w:start w:val="1"/>
      <w:numFmt w:val="decimal"/>
      <w:pStyle w:val="font22"/>
      <w:lvlText w:val="%1"/>
      <w:lvlJc w:val="left"/>
      <w:pPr>
        <w:tabs>
          <w:tab w:val="left" w:pos="567"/>
        </w:tabs>
        <w:ind w:left="567" w:hanging="567"/>
      </w:pPr>
      <w:rPr>
        <w:rFonts w:ascii="Calibri Light" w:hAnsi="Calibri Light" w:hint="default"/>
        <w:b/>
        <w:i w:val="0"/>
        <w:sz w:val="22"/>
      </w:rPr>
    </w:lvl>
  </w:abstractNum>
  <w:abstractNum w:abstractNumId="48" w15:restartNumberingAfterBreak="0">
    <w:nsid w:val="6608029A"/>
    <w:multiLevelType w:val="multilevel"/>
    <w:tmpl w:val="6608029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9" w15:restartNumberingAfterBreak="0">
    <w:nsid w:val="67A569C5"/>
    <w:multiLevelType w:val="singleLevel"/>
    <w:tmpl w:val="67A569C5"/>
    <w:lvl w:ilvl="0">
      <w:start w:val="1"/>
      <w:numFmt w:val="lowerLetter"/>
      <w:pStyle w:val="my"/>
      <w:lvlText w:val="%1"/>
      <w:lvlJc w:val="left"/>
      <w:pPr>
        <w:tabs>
          <w:tab w:val="left" w:pos="567"/>
        </w:tabs>
        <w:ind w:left="567" w:hanging="567"/>
      </w:pPr>
      <w:rPr>
        <w:rFonts w:ascii="Calibri Light" w:hAnsi="Calibri Light" w:hint="default"/>
        <w:b/>
        <w:i w:val="0"/>
        <w:sz w:val="22"/>
      </w:rPr>
    </w:lvl>
  </w:abstractNum>
  <w:abstractNum w:abstractNumId="50" w15:restartNumberingAfterBreak="0">
    <w:nsid w:val="69AC2CF6"/>
    <w:multiLevelType w:val="multilevel"/>
    <w:tmpl w:val="69AC2CF6"/>
    <w:lvl w:ilvl="0">
      <w:start w:val="1"/>
      <w:numFmt w:val="chineseCountingThousand"/>
      <w:lvlText w:val="(%1)"/>
      <w:lvlJc w:val="left"/>
      <w:pPr>
        <w:ind w:left="420" w:hanging="420"/>
      </w:pPr>
      <w:rPr>
        <w:rFonts w:ascii="宋体" w:eastAsia="宋体" w:hAnsi="宋体" w:cs="宋体" w:hint="eastAsia"/>
        <w:b/>
        <w:sz w:val="36"/>
        <w:szCs w:val="36"/>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15:restartNumberingAfterBreak="0">
    <w:nsid w:val="6B584AEA"/>
    <w:multiLevelType w:val="multilevel"/>
    <w:tmpl w:val="6B584AEA"/>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2" w15:restartNumberingAfterBreak="0">
    <w:nsid w:val="6E4A4EC8"/>
    <w:multiLevelType w:val="multilevel"/>
    <w:tmpl w:val="6E4A4EC8"/>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3" w15:restartNumberingAfterBreak="0">
    <w:nsid w:val="700426DD"/>
    <w:multiLevelType w:val="multilevel"/>
    <w:tmpl w:val="700426DD"/>
    <w:lvl w:ilvl="0">
      <w:start w:val="1"/>
      <w:numFmt w:val="decimal"/>
      <w:pStyle w:val="BulletPoints"/>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4" w15:restartNumberingAfterBreak="0">
    <w:nsid w:val="70D57CE0"/>
    <w:multiLevelType w:val="multilevel"/>
    <w:tmpl w:val="70D57CE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5" w15:restartNumberingAfterBreak="0">
    <w:nsid w:val="71AB720C"/>
    <w:multiLevelType w:val="multilevel"/>
    <w:tmpl w:val="71AB720C"/>
    <w:lvl w:ilvl="0">
      <w:start w:val="1"/>
      <w:numFmt w:val="chineseCountingThousand"/>
      <w:lvlText w:val="(%1)"/>
      <w:lvlJc w:val="left"/>
      <w:pPr>
        <w:ind w:left="420" w:hanging="420"/>
      </w:pPr>
      <w:rPr>
        <w:rFonts w:ascii="宋体" w:eastAsia="宋体" w:hAnsi="宋体" w:cs="宋体" w:hint="eastAsia"/>
        <w:b/>
        <w:sz w:val="36"/>
        <w:szCs w:val="36"/>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6" w15:restartNumberingAfterBreak="0">
    <w:nsid w:val="74EC4EF4"/>
    <w:multiLevelType w:val="multilevel"/>
    <w:tmpl w:val="74EC4EF4"/>
    <w:lvl w:ilvl="0">
      <w:start w:val="3"/>
      <w:numFmt w:val="japaneseCounting"/>
      <w:pStyle w:val="50"/>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7" w15:restartNumberingAfterBreak="0">
    <w:nsid w:val="7BDF6B43"/>
    <w:multiLevelType w:val="multilevel"/>
    <w:tmpl w:val="7BDF6B4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8" w15:restartNumberingAfterBreak="0">
    <w:nsid w:val="7D4F1A4E"/>
    <w:multiLevelType w:val="multilevel"/>
    <w:tmpl w:val="7D4F1A4E"/>
    <w:lvl w:ilvl="0">
      <w:start w:val="1"/>
      <w:numFmt w:val="chineseCounting"/>
      <w:suff w:val="nothing"/>
      <w:lvlText w:val="%1、"/>
      <w:lvlJc w:val="left"/>
      <w:rPr>
        <w:rFonts w:hint="eastAsia"/>
      </w:rPr>
    </w:lvl>
    <w:lvl w:ilvl="1">
      <w:start w:val="1"/>
      <w:numFmt w:val="decimal"/>
      <w:suff w:val="nothing"/>
      <w:lvlText w:val="%2．"/>
      <w:lvlJc w:val="left"/>
      <w:rPr>
        <w:rFonts w:hint="eastAsia"/>
      </w:rPr>
    </w:lvl>
    <w:lvl w:ilvl="2">
      <w:start w:val="1"/>
      <w:numFmt w:val="decimal"/>
      <w:suff w:val="nothing"/>
      <w:lvlText w:val="（%3）"/>
      <w:lvlJc w:val="left"/>
      <w:rPr>
        <w:rFonts w:hint="eastAsia"/>
      </w:rPr>
    </w:lvl>
    <w:lvl w:ilvl="3">
      <w:start w:val="1"/>
      <w:numFmt w:val="decimalEnclosedCircleChinese"/>
      <w:suff w:val="nothing"/>
      <w:lvlText w:val="%4"/>
      <w:lvlJc w:val="left"/>
      <w:rPr>
        <w:rFonts w:hint="eastAsia"/>
      </w:rPr>
    </w:lvl>
    <w:lvl w:ilvl="4">
      <w:start w:val="1"/>
      <w:numFmt w:val="decimal"/>
      <w:suff w:val="nothing"/>
      <w:lvlText w:val="%5）"/>
      <w:lvlJc w:val="left"/>
      <w:rPr>
        <w:rFonts w:hint="eastAsia"/>
      </w:rPr>
    </w:lvl>
    <w:lvl w:ilvl="5">
      <w:start w:val="1"/>
      <w:numFmt w:val="lowerLetter"/>
      <w:suff w:val="nothing"/>
      <w:lvlText w:val="%6．"/>
      <w:lvlJc w:val="left"/>
      <w:rPr>
        <w:rFonts w:hint="eastAsia"/>
      </w:rPr>
    </w:lvl>
    <w:lvl w:ilvl="6">
      <w:start w:val="1"/>
      <w:numFmt w:val="lowerLetter"/>
      <w:suff w:val="nothing"/>
      <w:lvlText w:val="%7）"/>
      <w:lvlJc w:val="left"/>
      <w:rPr>
        <w:rFonts w:hint="eastAsia"/>
      </w:rPr>
    </w:lvl>
    <w:lvl w:ilvl="7">
      <w:start w:val="1"/>
      <w:numFmt w:val="lowerRoman"/>
      <w:suff w:val="nothing"/>
      <w:lvlText w:val="%8．"/>
      <w:lvlJc w:val="left"/>
      <w:rPr>
        <w:rFonts w:hint="eastAsia"/>
      </w:rPr>
    </w:lvl>
    <w:lvl w:ilvl="8">
      <w:start w:val="1"/>
      <w:numFmt w:val="lowerRoman"/>
      <w:suff w:val="nothing"/>
      <w:lvlText w:val="%9）"/>
      <w:lvlJc w:val="left"/>
      <w:rPr>
        <w:rFonts w:hint="eastAsia"/>
      </w:rPr>
    </w:lvl>
  </w:abstractNum>
  <w:abstractNum w:abstractNumId="59" w15:restartNumberingAfterBreak="0">
    <w:nsid w:val="7E084D24"/>
    <w:multiLevelType w:val="multilevel"/>
    <w:tmpl w:val="7E084D24"/>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60" w15:restartNumberingAfterBreak="0">
    <w:nsid w:val="7E8B4C56"/>
    <w:multiLevelType w:val="multilevel"/>
    <w:tmpl w:val="7E8B4C56"/>
    <w:lvl w:ilvl="0">
      <w:start w:val="1"/>
      <w:numFmt w:val="chineseCounting"/>
      <w:suff w:val="nothing"/>
      <w:lvlText w:val="%1、"/>
      <w:lvlJc w:val="left"/>
      <w:rPr>
        <w:rFonts w:hint="eastAsia"/>
      </w:rPr>
    </w:lvl>
    <w:lvl w:ilvl="1">
      <w:start w:val="1"/>
      <w:numFmt w:val="decimal"/>
      <w:suff w:val="nothing"/>
      <w:lvlText w:val="%2．"/>
      <w:lvlJc w:val="left"/>
      <w:rPr>
        <w:rFonts w:hint="eastAsia"/>
      </w:rPr>
    </w:lvl>
    <w:lvl w:ilvl="2">
      <w:start w:val="1"/>
      <w:numFmt w:val="decimal"/>
      <w:suff w:val="nothing"/>
      <w:lvlText w:val="（%3）"/>
      <w:lvlJc w:val="left"/>
      <w:rPr>
        <w:rFonts w:hint="eastAsia"/>
      </w:rPr>
    </w:lvl>
    <w:lvl w:ilvl="3">
      <w:start w:val="1"/>
      <w:numFmt w:val="decimalEnclosedCircleChinese"/>
      <w:suff w:val="nothing"/>
      <w:lvlText w:val="%4"/>
      <w:lvlJc w:val="left"/>
      <w:rPr>
        <w:rFonts w:hint="eastAsia"/>
      </w:rPr>
    </w:lvl>
    <w:lvl w:ilvl="4">
      <w:start w:val="1"/>
      <w:numFmt w:val="decimal"/>
      <w:suff w:val="nothing"/>
      <w:lvlText w:val="%5）"/>
      <w:lvlJc w:val="left"/>
      <w:rPr>
        <w:rFonts w:hint="eastAsia"/>
      </w:rPr>
    </w:lvl>
    <w:lvl w:ilvl="5">
      <w:start w:val="1"/>
      <w:numFmt w:val="lowerLetter"/>
      <w:suff w:val="nothing"/>
      <w:lvlText w:val="%6．"/>
      <w:lvlJc w:val="left"/>
      <w:rPr>
        <w:rFonts w:hint="eastAsia"/>
      </w:rPr>
    </w:lvl>
    <w:lvl w:ilvl="6">
      <w:start w:val="1"/>
      <w:numFmt w:val="lowerLetter"/>
      <w:suff w:val="nothing"/>
      <w:lvlText w:val="%7）"/>
      <w:lvlJc w:val="left"/>
      <w:rPr>
        <w:rFonts w:hint="eastAsia"/>
      </w:rPr>
    </w:lvl>
    <w:lvl w:ilvl="7">
      <w:start w:val="1"/>
      <w:numFmt w:val="lowerRoman"/>
      <w:suff w:val="nothing"/>
      <w:lvlText w:val="%8．"/>
      <w:lvlJc w:val="left"/>
      <w:rPr>
        <w:rFonts w:hint="eastAsia"/>
      </w:rPr>
    </w:lvl>
    <w:lvl w:ilvl="8">
      <w:start w:val="1"/>
      <w:numFmt w:val="lowerRoman"/>
      <w:suff w:val="nothing"/>
      <w:lvlText w:val="%9）"/>
      <w:lvlJc w:val="left"/>
      <w:rPr>
        <w:rFonts w:hint="eastAsia"/>
      </w:rPr>
    </w:lvl>
  </w:abstractNum>
  <w:num w:numId="1">
    <w:abstractNumId w:val="32"/>
  </w:num>
  <w:num w:numId="2">
    <w:abstractNumId w:val="43"/>
  </w:num>
  <w:num w:numId="3">
    <w:abstractNumId w:val="33"/>
  </w:num>
  <w:num w:numId="4">
    <w:abstractNumId w:val="44"/>
  </w:num>
  <w:num w:numId="5">
    <w:abstractNumId w:val="41"/>
  </w:num>
  <w:num w:numId="6">
    <w:abstractNumId w:val="56"/>
  </w:num>
  <w:num w:numId="7">
    <w:abstractNumId w:val="14"/>
  </w:num>
  <w:num w:numId="8">
    <w:abstractNumId w:val="11"/>
  </w:num>
  <w:num w:numId="9">
    <w:abstractNumId w:val="45"/>
  </w:num>
  <w:num w:numId="10">
    <w:abstractNumId w:val="24"/>
  </w:num>
  <w:num w:numId="11">
    <w:abstractNumId w:val="26"/>
  </w:num>
  <w:num w:numId="12">
    <w:abstractNumId w:val="13"/>
  </w:num>
  <w:num w:numId="13">
    <w:abstractNumId w:val="12"/>
  </w:num>
  <w:num w:numId="14">
    <w:abstractNumId w:val="53"/>
  </w:num>
  <w:num w:numId="15">
    <w:abstractNumId w:val="25"/>
  </w:num>
  <w:num w:numId="16">
    <w:abstractNumId w:val="49"/>
  </w:num>
  <w:num w:numId="17">
    <w:abstractNumId w:val="19"/>
  </w:num>
  <w:num w:numId="18">
    <w:abstractNumId w:val="47"/>
  </w:num>
  <w:num w:numId="19">
    <w:abstractNumId w:val="10"/>
  </w:num>
  <w:num w:numId="20">
    <w:abstractNumId w:val="23"/>
  </w:num>
  <w:num w:numId="21">
    <w:abstractNumId w:val="55"/>
  </w:num>
  <w:num w:numId="22">
    <w:abstractNumId w:val="15"/>
  </w:num>
  <w:num w:numId="23">
    <w:abstractNumId w:val="2"/>
  </w:num>
  <w:num w:numId="24">
    <w:abstractNumId w:val="59"/>
  </w:num>
  <w:num w:numId="25">
    <w:abstractNumId w:val="18"/>
  </w:num>
  <w:num w:numId="26">
    <w:abstractNumId w:val="39"/>
  </w:num>
  <w:num w:numId="27">
    <w:abstractNumId w:val="30"/>
  </w:num>
  <w:num w:numId="28">
    <w:abstractNumId w:val="46"/>
  </w:num>
  <w:num w:numId="29">
    <w:abstractNumId w:val="16"/>
  </w:num>
  <w:num w:numId="30">
    <w:abstractNumId w:val="38"/>
  </w:num>
  <w:num w:numId="31">
    <w:abstractNumId w:val="28"/>
  </w:num>
  <w:num w:numId="32">
    <w:abstractNumId w:val="50"/>
  </w:num>
  <w:num w:numId="33">
    <w:abstractNumId w:val="17"/>
  </w:num>
  <w:num w:numId="34">
    <w:abstractNumId w:val="35"/>
  </w:num>
  <w:num w:numId="35">
    <w:abstractNumId w:val="42"/>
  </w:num>
  <w:num w:numId="36">
    <w:abstractNumId w:val="29"/>
  </w:num>
  <w:num w:numId="37">
    <w:abstractNumId w:val="20"/>
  </w:num>
  <w:num w:numId="38">
    <w:abstractNumId w:val="22"/>
  </w:num>
  <w:num w:numId="39">
    <w:abstractNumId w:val="57"/>
  </w:num>
  <w:num w:numId="40">
    <w:abstractNumId w:val="27"/>
  </w:num>
  <w:num w:numId="41">
    <w:abstractNumId w:val="37"/>
  </w:num>
  <w:num w:numId="42">
    <w:abstractNumId w:val="51"/>
  </w:num>
  <w:num w:numId="43">
    <w:abstractNumId w:val="52"/>
  </w:num>
  <w:num w:numId="44">
    <w:abstractNumId w:val="21"/>
  </w:num>
  <w:num w:numId="45">
    <w:abstractNumId w:val="54"/>
  </w:num>
  <w:num w:numId="46">
    <w:abstractNumId w:val="34"/>
  </w:num>
  <w:num w:numId="47">
    <w:abstractNumId w:val="1"/>
  </w:num>
  <w:num w:numId="48">
    <w:abstractNumId w:val="31"/>
  </w:num>
  <w:num w:numId="49">
    <w:abstractNumId w:val="5"/>
  </w:num>
  <w:num w:numId="50">
    <w:abstractNumId w:val="9"/>
  </w:num>
  <w:num w:numId="51">
    <w:abstractNumId w:val="48"/>
  </w:num>
  <w:num w:numId="52">
    <w:abstractNumId w:val="4"/>
  </w:num>
  <w:num w:numId="53">
    <w:abstractNumId w:val="7"/>
  </w:num>
  <w:num w:numId="54">
    <w:abstractNumId w:val="3"/>
  </w:num>
  <w:num w:numId="55">
    <w:abstractNumId w:val="6"/>
  </w:num>
  <w:num w:numId="56">
    <w:abstractNumId w:val="8"/>
  </w:num>
  <w:num w:numId="57">
    <w:abstractNumId w:val="36"/>
  </w:num>
  <w:num w:numId="58">
    <w:abstractNumId w:val="60"/>
  </w:num>
  <w:num w:numId="59">
    <w:abstractNumId w:val="40"/>
  </w:num>
  <w:num w:numId="60">
    <w:abstractNumId w:val="0"/>
  </w:num>
  <w:num w:numId="61">
    <w:abstractNumId w:val="5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U4ODMyOWU0NDliMTZmNzAzNDU3MTJkZTMyYTU1MjEifQ=="/>
  </w:docVars>
  <w:rsids>
    <w:rsidRoot w:val="00DB641C"/>
    <w:rsid w:val="00005BED"/>
    <w:rsid w:val="00034B5C"/>
    <w:rsid w:val="00054E79"/>
    <w:rsid w:val="00084D3D"/>
    <w:rsid w:val="00090C9D"/>
    <w:rsid w:val="000C15A6"/>
    <w:rsid w:val="000C5BC5"/>
    <w:rsid w:val="001447E5"/>
    <w:rsid w:val="0018213F"/>
    <w:rsid w:val="00195023"/>
    <w:rsid w:val="001E66E5"/>
    <w:rsid w:val="00201307"/>
    <w:rsid w:val="002351D9"/>
    <w:rsid w:val="00240EA4"/>
    <w:rsid w:val="0027211E"/>
    <w:rsid w:val="00293017"/>
    <w:rsid w:val="002A5B1D"/>
    <w:rsid w:val="002B34AA"/>
    <w:rsid w:val="00307DA6"/>
    <w:rsid w:val="003374EB"/>
    <w:rsid w:val="00340AB0"/>
    <w:rsid w:val="00381989"/>
    <w:rsid w:val="003B0DFC"/>
    <w:rsid w:val="003F5133"/>
    <w:rsid w:val="00404999"/>
    <w:rsid w:val="0045675B"/>
    <w:rsid w:val="0049056D"/>
    <w:rsid w:val="00494EBD"/>
    <w:rsid w:val="004E062B"/>
    <w:rsid w:val="004E3D7F"/>
    <w:rsid w:val="00504E1A"/>
    <w:rsid w:val="00526F20"/>
    <w:rsid w:val="005606D9"/>
    <w:rsid w:val="005A19E4"/>
    <w:rsid w:val="006621B1"/>
    <w:rsid w:val="0067160C"/>
    <w:rsid w:val="006813D1"/>
    <w:rsid w:val="00687F98"/>
    <w:rsid w:val="00694853"/>
    <w:rsid w:val="006B3A1D"/>
    <w:rsid w:val="006D4549"/>
    <w:rsid w:val="006D754D"/>
    <w:rsid w:val="006E48F4"/>
    <w:rsid w:val="00713DB0"/>
    <w:rsid w:val="00724A1B"/>
    <w:rsid w:val="00751864"/>
    <w:rsid w:val="00787648"/>
    <w:rsid w:val="00790440"/>
    <w:rsid w:val="007957C9"/>
    <w:rsid w:val="007D0951"/>
    <w:rsid w:val="007E4ED5"/>
    <w:rsid w:val="00827C2C"/>
    <w:rsid w:val="008A4450"/>
    <w:rsid w:val="008D02F8"/>
    <w:rsid w:val="008D7701"/>
    <w:rsid w:val="008E2776"/>
    <w:rsid w:val="00973D72"/>
    <w:rsid w:val="00977C38"/>
    <w:rsid w:val="009C54DE"/>
    <w:rsid w:val="009E3C53"/>
    <w:rsid w:val="009E6A1E"/>
    <w:rsid w:val="009F0EE2"/>
    <w:rsid w:val="00A03108"/>
    <w:rsid w:val="00A51410"/>
    <w:rsid w:val="00A65E01"/>
    <w:rsid w:val="00A84405"/>
    <w:rsid w:val="00A855BE"/>
    <w:rsid w:val="00A96F99"/>
    <w:rsid w:val="00AB73F7"/>
    <w:rsid w:val="00AF2F6C"/>
    <w:rsid w:val="00B04F52"/>
    <w:rsid w:val="00B21F12"/>
    <w:rsid w:val="00B91F5C"/>
    <w:rsid w:val="00B925F2"/>
    <w:rsid w:val="00C34308"/>
    <w:rsid w:val="00C6318E"/>
    <w:rsid w:val="00C73C74"/>
    <w:rsid w:val="00C77290"/>
    <w:rsid w:val="00C80604"/>
    <w:rsid w:val="00C90EE7"/>
    <w:rsid w:val="00CE44F5"/>
    <w:rsid w:val="00CF6CA3"/>
    <w:rsid w:val="00D12591"/>
    <w:rsid w:val="00D23852"/>
    <w:rsid w:val="00D37D59"/>
    <w:rsid w:val="00D7375F"/>
    <w:rsid w:val="00D916D7"/>
    <w:rsid w:val="00DA1B8C"/>
    <w:rsid w:val="00DB641C"/>
    <w:rsid w:val="00DE1650"/>
    <w:rsid w:val="00E00BC5"/>
    <w:rsid w:val="00E11EFD"/>
    <w:rsid w:val="00E218FC"/>
    <w:rsid w:val="00E310F0"/>
    <w:rsid w:val="00EE6502"/>
    <w:rsid w:val="00EE6992"/>
    <w:rsid w:val="00EF1A9C"/>
    <w:rsid w:val="00F80DD6"/>
    <w:rsid w:val="00F91B31"/>
    <w:rsid w:val="00F95CA3"/>
    <w:rsid w:val="00FA1889"/>
    <w:rsid w:val="00FD7603"/>
    <w:rsid w:val="00FF2784"/>
    <w:rsid w:val="026F6E78"/>
    <w:rsid w:val="04E44E1A"/>
    <w:rsid w:val="05395008"/>
    <w:rsid w:val="0802440D"/>
    <w:rsid w:val="0FBC30F4"/>
    <w:rsid w:val="10EF574B"/>
    <w:rsid w:val="14667BF6"/>
    <w:rsid w:val="14710C54"/>
    <w:rsid w:val="206A26F8"/>
    <w:rsid w:val="20E9779E"/>
    <w:rsid w:val="25857A70"/>
    <w:rsid w:val="2620391A"/>
    <w:rsid w:val="269F4013"/>
    <w:rsid w:val="27765465"/>
    <w:rsid w:val="28B514AF"/>
    <w:rsid w:val="2B401C05"/>
    <w:rsid w:val="2D7C4C27"/>
    <w:rsid w:val="2FF56996"/>
    <w:rsid w:val="378F0967"/>
    <w:rsid w:val="39CE555E"/>
    <w:rsid w:val="41D901DB"/>
    <w:rsid w:val="43046598"/>
    <w:rsid w:val="43D24C7B"/>
    <w:rsid w:val="44B56523"/>
    <w:rsid w:val="46931B99"/>
    <w:rsid w:val="48F96312"/>
    <w:rsid w:val="49B85DAC"/>
    <w:rsid w:val="4BD44690"/>
    <w:rsid w:val="509F545A"/>
    <w:rsid w:val="53E41C82"/>
    <w:rsid w:val="639021B2"/>
    <w:rsid w:val="6DEF7365"/>
    <w:rsid w:val="6E407BC1"/>
    <w:rsid w:val="711354BA"/>
    <w:rsid w:val="715C79E8"/>
    <w:rsid w:val="75E84241"/>
    <w:rsid w:val="77FC2DAB"/>
    <w:rsid w:val="7FDF7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1EBCE5-D0C6-4C4A-A67D-AC1AAEAFF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unhideWhenUsed="1" w:qFormat="1"/>
    <w:lsdException w:name="heading 4" w:uiPriority="0" w:unhideWhenUsed="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uiPriority="0"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uiPriority="0" w:qFormat="1"/>
    <w:lsdException w:name="List Bullet" w:uiPriority="0" w:qFormat="1"/>
    <w:lsdException w:name="List Number" w:semiHidden="1" w:unhideWhenUsed="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List Bullet 5" w:uiPriority="0"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iPriority="0" w:qFormat="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uiPriority="0" w:qFormat="1"/>
    <w:lsdException w:name="List Continue 2" w:uiPriority="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uiPriority="0" w:qFormat="1"/>
    <w:lsdException w:name="Date" w:uiPriority="0" w:qFormat="1"/>
    <w:lsdException w:name="Body Text First Indent" w:uiPriority="0" w:qFormat="1"/>
    <w:lsdException w:name="Body Text First Indent 2" w:uiPriority="0" w:qFormat="1"/>
    <w:lsdException w:name="Note Heading" w:semiHidden="1" w:unhideWhenUsed="1"/>
    <w:lsdException w:name="Body Text 2" w:uiPriority="0" w:unhideWhenUsed="1" w:qFormat="1"/>
    <w:lsdException w:name="Body Text 3" w:semiHidden="1" w:unhideWhenUsed="1"/>
    <w:lsdException w:name="Body Text Indent 2" w:uiPriority="0" w:unhideWhenUsed="1" w:qFormat="1"/>
    <w:lsdException w:name="Body Text Indent 3" w:uiPriority="0" w:unhideWhenUsed="1" w:qFormat="1"/>
    <w:lsdException w:name="Block Text" w:uiPriority="0" w:qFormat="1"/>
    <w:lsdException w:name="Hyperlink" w:qFormat="1"/>
    <w:lsdException w:name="FollowedHyperlink" w:qFormat="1"/>
    <w:lsdException w:name="Strong" w:uiPriority="22" w:qFormat="1"/>
    <w:lsdException w:name="Emphasis" w:uiPriority="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qFormat="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qFormat="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59" w:unhideWhenUsed="1" w:qFormat="1"/>
    <w:lsdException w:name="Table Theme" w:semiHidden="1" w:uiPriority="0" w:unhideWhenUsed="1" w:qFormat="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next w:val="20"/>
    <w:qFormat/>
    <w:pPr>
      <w:widowControl w:val="0"/>
      <w:jc w:val="both"/>
    </w:pPr>
    <w:rPr>
      <w:rFonts w:asciiTheme="minorHAnsi" w:eastAsiaTheme="minorEastAsia" w:hAnsiTheme="minorHAnsi" w:cstheme="minorBidi"/>
      <w:kern w:val="2"/>
      <w:sz w:val="21"/>
      <w:szCs w:val="22"/>
    </w:rPr>
  </w:style>
  <w:style w:type="paragraph" w:styleId="1">
    <w:name w:val="heading 1"/>
    <w:basedOn w:val="a4"/>
    <w:next w:val="a3"/>
    <w:link w:val="10"/>
    <w:uiPriority w:val="9"/>
    <w:qFormat/>
    <w:pPr>
      <w:keepNext/>
      <w:spacing w:line="300" w:lineRule="auto"/>
    </w:pPr>
    <w:rPr>
      <w:rFonts w:ascii="新宋体" w:hAnsi="新宋体"/>
      <w:szCs w:val="20"/>
    </w:rPr>
  </w:style>
  <w:style w:type="paragraph" w:styleId="20">
    <w:name w:val="heading 2"/>
    <w:basedOn w:val="a3"/>
    <w:next w:val="a5"/>
    <w:link w:val="21"/>
    <w:qFormat/>
    <w:pPr>
      <w:keepNext/>
      <w:keepLines/>
      <w:spacing w:before="260" w:after="260" w:line="416" w:lineRule="auto"/>
      <w:jc w:val="center"/>
      <w:outlineLvl w:val="1"/>
    </w:pPr>
    <w:rPr>
      <w:rFonts w:ascii="Calibri Light" w:eastAsia="Wingdings" w:hAnsi="Calibri Light" w:cs="新宋体"/>
      <w:b/>
      <w:bCs/>
      <w:sz w:val="32"/>
      <w:szCs w:val="32"/>
    </w:rPr>
  </w:style>
  <w:style w:type="paragraph" w:styleId="30">
    <w:name w:val="heading 3"/>
    <w:basedOn w:val="a3"/>
    <w:next w:val="a3"/>
    <w:link w:val="31"/>
    <w:unhideWhenUsed/>
    <w:qFormat/>
    <w:pPr>
      <w:keepNext/>
      <w:keepLines/>
      <w:spacing w:before="260" w:after="260" w:line="416" w:lineRule="auto"/>
      <w:outlineLvl w:val="2"/>
    </w:pPr>
    <w:rPr>
      <w:b/>
      <w:bCs/>
      <w:sz w:val="32"/>
      <w:szCs w:val="32"/>
    </w:rPr>
  </w:style>
  <w:style w:type="paragraph" w:styleId="40">
    <w:name w:val="heading 4"/>
    <w:basedOn w:val="a3"/>
    <w:next w:val="a3"/>
    <w:link w:val="41"/>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1">
    <w:name w:val="heading 5"/>
    <w:basedOn w:val="a3"/>
    <w:next w:val="a3"/>
    <w:link w:val="52"/>
    <w:uiPriority w:val="9"/>
    <w:qFormat/>
    <w:pPr>
      <w:keepNext/>
      <w:keepLines/>
      <w:autoSpaceDE w:val="0"/>
      <w:autoSpaceDN w:val="0"/>
      <w:adjustRightInd w:val="0"/>
      <w:spacing w:before="280" w:after="290" w:line="376" w:lineRule="atLeast"/>
      <w:ind w:left="2125" w:hanging="425"/>
      <w:jc w:val="left"/>
      <w:outlineLvl w:val="4"/>
    </w:pPr>
    <w:rPr>
      <w:rFonts w:ascii="Arial Unicode MS" w:eastAsia="Arial Unicode MS" w:hAnsi="Arial" w:cs="新宋体" w:hint="eastAsia"/>
      <w:b/>
      <w:kern w:val="0"/>
      <w:sz w:val="28"/>
      <w:szCs w:val="20"/>
    </w:rPr>
  </w:style>
  <w:style w:type="paragraph" w:styleId="6">
    <w:name w:val="heading 6"/>
    <w:basedOn w:val="a3"/>
    <w:next w:val="a3"/>
    <w:link w:val="60"/>
    <w:uiPriority w:val="9"/>
    <w:qFormat/>
    <w:pPr>
      <w:keepNext/>
      <w:keepLines/>
      <w:autoSpaceDE w:val="0"/>
      <w:autoSpaceDN w:val="0"/>
      <w:adjustRightInd w:val="0"/>
      <w:spacing w:before="240" w:after="64" w:line="320" w:lineRule="atLeast"/>
      <w:ind w:left="2550" w:hanging="425"/>
      <w:jc w:val="left"/>
      <w:outlineLvl w:val="5"/>
    </w:pPr>
    <w:rPr>
      <w:rFonts w:ascii="Wingdings" w:eastAsia="Wingdings" w:hAnsi="Arial" w:cs="新宋体" w:hint="eastAsia"/>
      <w:b/>
      <w:kern w:val="0"/>
      <w:sz w:val="24"/>
      <w:szCs w:val="20"/>
    </w:rPr>
  </w:style>
  <w:style w:type="paragraph" w:styleId="7">
    <w:name w:val="heading 7"/>
    <w:basedOn w:val="a3"/>
    <w:next w:val="a3"/>
    <w:link w:val="70"/>
    <w:uiPriority w:val="9"/>
    <w:qFormat/>
    <w:pPr>
      <w:keepNext/>
      <w:keepLines/>
      <w:autoSpaceDE w:val="0"/>
      <w:autoSpaceDN w:val="0"/>
      <w:adjustRightInd w:val="0"/>
      <w:spacing w:before="240" w:after="64" w:line="320" w:lineRule="atLeast"/>
      <w:ind w:left="2975" w:hanging="425"/>
      <w:jc w:val="left"/>
      <w:outlineLvl w:val="6"/>
    </w:pPr>
    <w:rPr>
      <w:rFonts w:ascii="Arial Unicode MS" w:eastAsia="Arial Unicode MS" w:hAnsi="Arial" w:cs="新宋体" w:hint="eastAsia"/>
      <w:b/>
      <w:kern w:val="0"/>
      <w:sz w:val="24"/>
      <w:szCs w:val="20"/>
    </w:rPr>
  </w:style>
  <w:style w:type="paragraph" w:styleId="8">
    <w:name w:val="heading 8"/>
    <w:basedOn w:val="a3"/>
    <w:next w:val="a3"/>
    <w:link w:val="80"/>
    <w:uiPriority w:val="9"/>
    <w:qFormat/>
    <w:pPr>
      <w:keepNext/>
      <w:widowControl/>
      <w:numPr>
        <w:numId w:val="1"/>
      </w:numPr>
      <w:jc w:val="left"/>
      <w:outlineLvl w:val="7"/>
    </w:pPr>
    <w:rPr>
      <w:rFonts w:ascii="新宋体" w:eastAsia="+mn-cs" w:hAnsi="新宋体" w:cs="新宋体"/>
      <w:b/>
      <w:kern w:val="0"/>
      <w:sz w:val="24"/>
      <w:szCs w:val="24"/>
      <w:lang w:val="en-AU" w:eastAsia="en-US"/>
    </w:rPr>
  </w:style>
  <w:style w:type="paragraph" w:styleId="9">
    <w:name w:val="heading 9"/>
    <w:basedOn w:val="a3"/>
    <w:next w:val="a3"/>
    <w:link w:val="90"/>
    <w:uiPriority w:val="9"/>
    <w:qFormat/>
    <w:pPr>
      <w:keepNext/>
      <w:keepLines/>
      <w:autoSpaceDE w:val="0"/>
      <w:autoSpaceDN w:val="0"/>
      <w:adjustRightInd w:val="0"/>
      <w:spacing w:before="240" w:after="64" w:line="320" w:lineRule="atLeast"/>
      <w:ind w:left="3825" w:hanging="425"/>
      <w:jc w:val="left"/>
      <w:outlineLvl w:val="8"/>
    </w:pPr>
    <w:rPr>
      <w:rFonts w:ascii="Wingdings" w:eastAsia="Wingdings" w:hAnsi="Arial" w:cs="新宋体" w:hint="eastAsia"/>
      <w:kern w:val="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5">
    <w:name w:val="Normal Indent"/>
    <w:basedOn w:val="a3"/>
    <w:qFormat/>
    <w:pPr>
      <w:ind w:firstLine="420"/>
    </w:pPr>
    <w:rPr>
      <w:rFonts w:ascii="新宋体" w:eastAsia="Arial Unicode MS" w:hAnsi="新宋体" w:cs="新宋体"/>
      <w:szCs w:val="20"/>
    </w:rPr>
  </w:style>
  <w:style w:type="paragraph" w:styleId="a4">
    <w:name w:val="Title"/>
    <w:basedOn w:val="a3"/>
    <w:next w:val="a3"/>
    <w:link w:val="a9"/>
    <w:uiPriority w:val="10"/>
    <w:qFormat/>
    <w:pPr>
      <w:spacing w:before="240" w:after="60"/>
      <w:jc w:val="center"/>
      <w:outlineLvl w:val="0"/>
    </w:pPr>
    <w:rPr>
      <w:rFonts w:ascii="Verdana" w:eastAsia="Arial Unicode MS" w:hAnsi="Verdana" w:cs="新宋体"/>
      <w:b/>
      <w:bCs/>
      <w:sz w:val="32"/>
      <w:szCs w:val="32"/>
      <w:lang w:val="zh-CN"/>
    </w:rPr>
  </w:style>
  <w:style w:type="paragraph" w:styleId="32">
    <w:name w:val="List 3"/>
    <w:basedOn w:val="a3"/>
    <w:qFormat/>
    <w:pPr>
      <w:ind w:left="1260" w:hanging="420"/>
    </w:pPr>
    <w:rPr>
      <w:rFonts w:ascii="新宋体" w:eastAsia="Arial Unicode MS" w:hAnsi="新宋体" w:cs="新宋体"/>
      <w:szCs w:val="24"/>
    </w:rPr>
  </w:style>
  <w:style w:type="paragraph" w:styleId="4">
    <w:name w:val="List Bullet 4"/>
    <w:basedOn w:val="a3"/>
    <w:qFormat/>
    <w:pPr>
      <w:numPr>
        <w:numId w:val="2"/>
      </w:numPr>
    </w:pPr>
    <w:rPr>
      <w:rFonts w:ascii="新宋体" w:eastAsia="Arial Unicode MS" w:hAnsi="新宋体" w:cs="新宋体"/>
      <w:szCs w:val="24"/>
    </w:rPr>
  </w:style>
  <w:style w:type="paragraph" w:styleId="aa">
    <w:name w:val="caption"/>
    <w:basedOn w:val="a3"/>
    <w:next w:val="a3"/>
    <w:qFormat/>
    <w:pPr>
      <w:spacing w:before="152" w:after="160"/>
    </w:pPr>
    <w:rPr>
      <w:rFonts w:ascii="Calibri Light" w:eastAsia="Wingdings" w:hAnsi="Calibri Light" w:cs="Calibri Light"/>
      <w:sz w:val="20"/>
      <w:szCs w:val="20"/>
    </w:rPr>
  </w:style>
  <w:style w:type="paragraph" w:styleId="a2">
    <w:name w:val="List Bullet"/>
    <w:basedOn w:val="a3"/>
    <w:qFormat/>
    <w:pPr>
      <w:numPr>
        <w:numId w:val="3"/>
      </w:numPr>
    </w:pPr>
    <w:rPr>
      <w:rFonts w:ascii="新宋体" w:eastAsia="Arial Unicode MS" w:hAnsi="新宋体" w:cs="新宋体"/>
      <w:szCs w:val="24"/>
    </w:rPr>
  </w:style>
  <w:style w:type="paragraph" w:styleId="ab">
    <w:name w:val="Document Map"/>
    <w:basedOn w:val="a3"/>
    <w:link w:val="ac"/>
    <w:qFormat/>
    <w:pPr>
      <w:shd w:val="clear" w:color="auto" w:fill="000080"/>
    </w:pPr>
    <w:rPr>
      <w:rFonts w:ascii="新宋体" w:eastAsia="Arial Narrow" w:hAnsi="新宋体" w:cs="新宋体"/>
      <w:sz w:val="28"/>
      <w:szCs w:val="20"/>
    </w:rPr>
  </w:style>
  <w:style w:type="paragraph" w:styleId="ad">
    <w:name w:val="annotation text"/>
    <w:basedOn w:val="a3"/>
    <w:link w:val="ae"/>
    <w:qFormat/>
    <w:pPr>
      <w:jc w:val="left"/>
    </w:pPr>
    <w:rPr>
      <w:rFonts w:ascii="新宋体" w:eastAsia="Arial Unicode MS" w:hAnsi="新宋体" w:cs="新宋体"/>
      <w:szCs w:val="20"/>
      <w:lang w:val="zh-CN"/>
    </w:rPr>
  </w:style>
  <w:style w:type="paragraph" w:styleId="af">
    <w:name w:val="Salutation"/>
    <w:basedOn w:val="a3"/>
    <w:next w:val="a3"/>
    <w:link w:val="af0"/>
    <w:qFormat/>
    <w:pPr>
      <w:widowControl/>
      <w:jc w:val="left"/>
    </w:pPr>
    <w:rPr>
      <w:rFonts w:ascii="新宋体" w:eastAsia="Arial Unicode MS" w:hAnsi="新宋体" w:cs="新宋体"/>
      <w:kern w:val="0"/>
      <w:sz w:val="28"/>
      <w:szCs w:val="20"/>
    </w:rPr>
  </w:style>
  <w:style w:type="paragraph" w:styleId="af1">
    <w:name w:val="Closing"/>
    <w:basedOn w:val="a3"/>
    <w:link w:val="af2"/>
    <w:qFormat/>
    <w:pPr>
      <w:ind w:leftChars="2100" w:left="100"/>
    </w:pPr>
    <w:rPr>
      <w:rFonts w:ascii="新宋体" w:eastAsia="Arial Unicode MS" w:hAnsi="新宋体" w:cs="新宋体"/>
      <w:szCs w:val="24"/>
    </w:rPr>
  </w:style>
  <w:style w:type="paragraph" w:styleId="3">
    <w:name w:val="List Bullet 3"/>
    <w:basedOn w:val="a3"/>
    <w:qFormat/>
    <w:pPr>
      <w:numPr>
        <w:numId w:val="4"/>
      </w:numPr>
      <w:tabs>
        <w:tab w:val="clear" w:pos="720"/>
        <w:tab w:val="left" w:pos="999"/>
        <w:tab w:val="left" w:pos="1321"/>
      </w:tabs>
      <w:ind w:leftChars="600" w:left="1321" w:hanging="420"/>
      <w:jc w:val="left"/>
    </w:pPr>
    <w:rPr>
      <w:rFonts w:ascii="新宋体" w:eastAsia="Arial Unicode MS" w:hAnsi="新宋体" w:cs="新宋体"/>
      <w:sz w:val="24"/>
      <w:szCs w:val="20"/>
      <w:lang w:eastAsia="zh-TW"/>
    </w:rPr>
  </w:style>
  <w:style w:type="paragraph" w:styleId="af3">
    <w:name w:val="Body Text"/>
    <w:basedOn w:val="a3"/>
    <w:link w:val="af4"/>
    <w:unhideWhenUsed/>
    <w:qFormat/>
    <w:pPr>
      <w:spacing w:after="120"/>
    </w:pPr>
  </w:style>
  <w:style w:type="paragraph" w:styleId="af5">
    <w:name w:val="Body Text Indent"/>
    <w:basedOn w:val="a3"/>
    <w:link w:val="af6"/>
    <w:qFormat/>
    <w:pPr>
      <w:ind w:firstLine="480"/>
    </w:pPr>
    <w:rPr>
      <w:rFonts w:ascii="新宋体" w:eastAsia="Arial Narrow" w:hAnsi="新宋体" w:cs="新宋体"/>
      <w:sz w:val="28"/>
      <w:szCs w:val="20"/>
    </w:rPr>
  </w:style>
  <w:style w:type="paragraph" w:styleId="22">
    <w:name w:val="List 2"/>
    <w:basedOn w:val="a3"/>
    <w:qFormat/>
    <w:pPr>
      <w:ind w:left="840" w:hanging="420"/>
    </w:pPr>
    <w:rPr>
      <w:rFonts w:ascii="新宋体" w:eastAsia="Arial Unicode MS" w:hAnsi="新宋体" w:cs="新宋体"/>
      <w:szCs w:val="24"/>
    </w:rPr>
  </w:style>
  <w:style w:type="paragraph" w:styleId="af7">
    <w:name w:val="List Continue"/>
    <w:basedOn w:val="a3"/>
    <w:qFormat/>
    <w:pPr>
      <w:spacing w:after="120"/>
      <w:ind w:left="420"/>
    </w:pPr>
    <w:rPr>
      <w:rFonts w:ascii="新宋体" w:eastAsia="Arial Unicode MS" w:hAnsi="新宋体" w:cs="新宋体"/>
      <w:szCs w:val="24"/>
    </w:rPr>
  </w:style>
  <w:style w:type="paragraph" w:styleId="af8">
    <w:name w:val="Block Text"/>
    <w:basedOn w:val="a3"/>
    <w:qFormat/>
    <w:pPr>
      <w:spacing w:line="360" w:lineRule="exact"/>
      <w:ind w:leftChars="514" w:left="1080" w:rightChars="-241" w:right="-506" w:hanging="1"/>
    </w:pPr>
    <w:rPr>
      <w:rFonts w:ascii="Arial Unicode MS" w:eastAsia="Arial Unicode MS" w:hAnsi="Arial Unicode MS" w:cs="新宋体"/>
      <w:sz w:val="24"/>
      <w:szCs w:val="24"/>
    </w:rPr>
  </w:style>
  <w:style w:type="paragraph" w:styleId="23">
    <w:name w:val="List Bullet 2"/>
    <w:basedOn w:val="a3"/>
    <w:qFormat/>
    <w:pPr>
      <w:tabs>
        <w:tab w:val="left" w:pos="841"/>
      </w:tabs>
      <w:ind w:leftChars="400" w:left="841" w:hanging="420"/>
      <w:jc w:val="left"/>
    </w:pPr>
    <w:rPr>
      <w:rFonts w:ascii="新宋体" w:eastAsia="Arial Unicode MS" w:hAnsi="新宋体" w:cs="新宋体"/>
      <w:sz w:val="24"/>
      <w:szCs w:val="20"/>
      <w:lang w:eastAsia="zh-TW"/>
    </w:rPr>
  </w:style>
  <w:style w:type="paragraph" w:styleId="5">
    <w:name w:val="toc 5"/>
    <w:basedOn w:val="a3"/>
    <w:next w:val="a3"/>
    <w:qFormat/>
    <w:pPr>
      <w:widowControl/>
      <w:numPr>
        <w:numId w:val="5"/>
      </w:numPr>
      <w:ind w:left="960" w:firstLine="0"/>
      <w:jc w:val="left"/>
    </w:pPr>
    <w:rPr>
      <w:rFonts w:ascii="Calibri Light" w:eastAsia="Arial Unicode MS" w:hAnsi="Calibri Light" w:cs="新宋体"/>
      <w:kern w:val="0"/>
      <w:sz w:val="22"/>
      <w:szCs w:val="20"/>
      <w:lang w:val="en-GB"/>
    </w:rPr>
  </w:style>
  <w:style w:type="paragraph" w:styleId="33">
    <w:name w:val="toc 3"/>
    <w:basedOn w:val="a3"/>
    <w:next w:val="a3"/>
    <w:uiPriority w:val="39"/>
    <w:qFormat/>
    <w:pPr>
      <w:widowControl/>
      <w:tabs>
        <w:tab w:val="left" w:pos="900"/>
        <w:tab w:val="left" w:pos="1260"/>
        <w:tab w:val="right" w:leader="dot" w:pos="9360"/>
      </w:tabs>
      <w:ind w:left="210" w:firstLineChars="100" w:firstLine="210"/>
      <w:jc w:val="left"/>
    </w:pPr>
    <w:rPr>
      <w:rFonts w:ascii="Times New Roman" w:eastAsia="宋体" w:hAnsi="Times New Roman" w:cs="Times New Roman"/>
      <w:szCs w:val="24"/>
    </w:rPr>
  </w:style>
  <w:style w:type="paragraph" w:styleId="af9">
    <w:name w:val="Plain Text"/>
    <w:basedOn w:val="a3"/>
    <w:next w:val="a3"/>
    <w:link w:val="afa"/>
    <w:qFormat/>
    <w:pPr>
      <w:widowControl/>
    </w:pPr>
    <w:rPr>
      <w:rFonts w:ascii="宋体" w:eastAsia="楷体_GB2312" w:hAnsi="Courier New" w:cs="Times New Roman"/>
      <w:kern w:val="0"/>
      <w:szCs w:val="20"/>
    </w:rPr>
  </w:style>
  <w:style w:type="paragraph" w:styleId="50">
    <w:name w:val="List Bullet 5"/>
    <w:basedOn w:val="a3"/>
    <w:qFormat/>
    <w:pPr>
      <w:numPr>
        <w:numId w:val="6"/>
      </w:numPr>
    </w:pPr>
    <w:rPr>
      <w:rFonts w:ascii="新宋体" w:eastAsia="Arial Unicode MS" w:hAnsi="新宋体" w:cs="新宋体"/>
      <w:szCs w:val="24"/>
    </w:rPr>
  </w:style>
  <w:style w:type="paragraph" w:styleId="afb">
    <w:name w:val="Date"/>
    <w:basedOn w:val="a3"/>
    <w:next w:val="a3"/>
    <w:link w:val="afc"/>
    <w:qFormat/>
    <w:rPr>
      <w:rFonts w:ascii="Arial Narrow" w:eastAsia="Arial Narrow" w:hAnsi="新宋体" w:cs="新宋体"/>
      <w:sz w:val="28"/>
      <w:szCs w:val="20"/>
    </w:rPr>
  </w:style>
  <w:style w:type="paragraph" w:styleId="24">
    <w:name w:val="Body Text Indent 2"/>
    <w:basedOn w:val="a3"/>
    <w:link w:val="25"/>
    <w:unhideWhenUsed/>
    <w:qFormat/>
    <w:pPr>
      <w:spacing w:line="360" w:lineRule="auto"/>
      <w:ind w:left="992" w:hanging="425"/>
    </w:pPr>
    <w:rPr>
      <w:rFonts w:asciiTheme="minorEastAsia" w:hAnsiTheme="minorEastAsia" w:cs="Times New Roman"/>
      <w:sz w:val="24"/>
      <w:szCs w:val="20"/>
    </w:rPr>
  </w:style>
  <w:style w:type="paragraph" w:styleId="afd">
    <w:name w:val="endnote text"/>
    <w:basedOn w:val="a3"/>
    <w:link w:val="afe"/>
    <w:qFormat/>
    <w:pPr>
      <w:snapToGrid w:val="0"/>
      <w:jc w:val="left"/>
    </w:pPr>
    <w:rPr>
      <w:rFonts w:ascii="新宋体" w:eastAsia="Arial Unicode MS" w:hAnsi="新宋体" w:cs="新宋体"/>
      <w:szCs w:val="24"/>
      <w:lang w:val="zh-CN"/>
    </w:rPr>
  </w:style>
  <w:style w:type="paragraph" w:styleId="aff">
    <w:name w:val="Balloon Text"/>
    <w:basedOn w:val="a3"/>
    <w:link w:val="aff0"/>
    <w:uiPriority w:val="99"/>
    <w:qFormat/>
    <w:rPr>
      <w:rFonts w:ascii="新宋体" w:eastAsia="Arial Narrow" w:hAnsi="新宋体" w:cs="新宋体"/>
      <w:sz w:val="18"/>
      <w:szCs w:val="18"/>
    </w:rPr>
  </w:style>
  <w:style w:type="paragraph" w:styleId="aff1">
    <w:name w:val="footer"/>
    <w:basedOn w:val="a3"/>
    <w:link w:val="aff2"/>
    <w:uiPriority w:val="99"/>
    <w:unhideWhenUsed/>
    <w:qFormat/>
    <w:pPr>
      <w:tabs>
        <w:tab w:val="center" w:pos="4153"/>
        <w:tab w:val="right" w:pos="8306"/>
      </w:tabs>
      <w:snapToGrid w:val="0"/>
      <w:jc w:val="left"/>
    </w:pPr>
    <w:rPr>
      <w:sz w:val="18"/>
      <w:szCs w:val="18"/>
    </w:rPr>
  </w:style>
  <w:style w:type="paragraph" w:styleId="aff3">
    <w:name w:val="header"/>
    <w:basedOn w:val="a3"/>
    <w:link w:val="aff4"/>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3"/>
    <w:next w:val="a3"/>
    <w:uiPriority w:val="39"/>
    <w:qFormat/>
    <w:pPr>
      <w:widowControl/>
      <w:tabs>
        <w:tab w:val="left" w:leader="dot" w:pos="180"/>
        <w:tab w:val="left" w:pos="420"/>
        <w:tab w:val="right" w:leader="dot" w:pos="9360"/>
      </w:tabs>
      <w:jc w:val="left"/>
    </w:pPr>
    <w:rPr>
      <w:rFonts w:ascii="Times New Roman" w:eastAsia="宋体" w:hAnsi="Times New Roman" w:cs="Times New Roman"/>
      <w:b/>
      <w:bCs/>
      <w:szCs w:val="24"/>
    </w:rPr>
  </w:style>
  <w:style w:type="paragraph" w:styleId="aff5">
    <w:name w:val="Subtitle"/>
    <w:basedOn w:val="a3"/>
    <w:next w:val="a3"/>
    <w:link w:val="aff6"/>
    <w:qFormat/>
    <w:pPr>
      <w:spacing w:before="240" w:after="60" w:line="312" w:lineRule="auto"/>
      <w:jc w:val="left"/>
      <w:outlineLvl w:val="1"/>
    </w:pPr>
    <w:rPr>
      <w:rFonts w:ascii="Tahoma" w:eastAsia="Calibri" w:hAnsi="Tahoma" w:cs="新宋体"/>
      <w:b/>
      <w:bCs/>
      <w:kern w:val="28"/>
      <w:sz w:val="24"/>
      <w:szCs w:val="32"/>
    </w:rPr>
  </w:style>
  <w:style w:type="paragraph" w:styleId="aff7">
    <w:name w:val="List"/>
    <w:basedOn w:val="a3"/>
    <w:qFormat/>
    <w:pPr>
      <w:ind w:left="420" w:hanging="420"/>
    </w:pPr>
    <w:rPr>
      <w:rFonts w:ascii="新宋体" w:eastAsia="Arial Unicode MS" w:hAnsi="新宋体" w:cs="新宋体"/>
      <w:szCs w:val="24"/>
    </w:rPr>
  </w:style>
  <w:style w:type="paragraph" w:styleId="53">
    <w:name w:val="List 5"/>
    <w:basedOn w:val="a3"/>
    <w:qFormat/>
    <w:pPr>
      <w:ind w:left="2100" w:hanging="420"/>
    </w:pPr>
    <w:rPr>
      <w:rFonts w:ascii="新宋体" w:eastAsia="Arial Unicode MS" w:hAnsi="新宋体" w:cs="新宋体"/>
      <w:szCs w:val="24"/>
    </w:rPr>
  </w:style>
  <w:style w:type="paragraph" w:styleId="34">
    <w:name w:val="Body Text Indent 3"/>
    <w:basedOn w:val="a3"/>
    <w:link w:val="35"/>
    <w:unhideWhenUsed/>
    <w:qFormat/>
    <w:pPr>
      <w:spacing w:line="360" w:lineRule="auto"/>
      <w:ind w:left="1559" w:hanging="425"/>
    </w:pPr>
    <w:rPr>
      <w:rFonts w:asciiTheme="minorEastAsia" w:hAnsiTheme="minorEastAsia" w:cs="Times New Roman"/>
      <w:sz w:val="24"/>
      <w:szCs w:val="16"/>
    </w:rPr>
  </w:style>
  <w:style w:type="paragraph" w:styleId="26">
    <w:name w:val="toc 2"/>
    <w:basedOn w:val="a3"/>
    <w:next w:val="a3"/>
    <w:uiPriority w:val="39"/>
    <w:qFormat/>
    <w:pPr>
      <w:widowControl/>
      <w:tabs>
        <w:tab w:val="left" w:pos="540"/>
        <w:tab w:val="left" w:pos="840"/>
        <w:tab w:val="right" w:leader="dot" w:pos="9360"/>
      </w:tabs>
      <w:ind w:left="200"/>
      <w:jc w:val="left"/>
    </w:pPr>
    <w:rPr>
      <w:rFonts w:ascii="Times New Roman" w:eastAsia="宋体" w:hAnsi="Times New Roman" w:cs="Times New Roman"/>
      <w:szCs w:val="24"/>
    </w:rPr>
  </w:style>
  <w:style w:type="paragraph" w:styleId="27">
    <w:name w:val="Body Text 2"/>
    <w:basedOn w:val="a3"/>
    <w:link w:val="28"/>
    <w:unhideWhenUsed/>
    <w:qFormat/>
    <w:pPr>
      <w:spacing w:line="360" w:lineRule="auto"/>
    </w:pPr>
    <w:rPr>
      <w:rFonts w:asciiTheme="minorEastAsia" w:hAnsiTheme="minorEastAsia" w:cs="Times New Roman"/>
      <w:sz w:val="24"/>
      <w:szCs w:val="20"/>
    </w:rPr>
  </w:style>
  <w:style w:type="paragraph" w:styleId="42">
    <w:name w:val="List 4"/>
    <w:basedOn w:val="a3"/>
    <w:qFormat/>
    <w:pPr>
      <w:ind w:left="1680" w:hanging="420"/>
    </w:pPr>
    <w:rPr>
      <w:rFonts w:ascii="新宋体" w:eastAsia="Arial Unicode MS" w:hAnsi="新宋体" w:cs="新宋体"/>
      <w:szCs w:val="24"/>
    </w:rPr>
  </w:style>
  <w:style w:type="paragraph" w:styleId="29">
    <w:name w:val="List Continue 2"/>
    <w:basedOn w:val="a3"/>
    <w:qFormat/>
    <w:pPr>
      <w:spacing w:after="120"/>
      <w:ind w:left="840"/>
    </w:pPr>
    <w:rPr>
      <w:rFonts w:ascii="新宋体" w:eastAsia="Arial Unicode MS" w:hAnsi="新宋体" w:cs="新宋体"/>
      <w:szCs w:val="24"/>
    </w:rPr>
  </w:style>
  <w:style w:type="paragraph" w:styleId="HTML">
    <w:name w:val="HTML Preformatted"/>
    <w:basedOn w:val="a3"/>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eastAsia="宋体" w:hAnsi="Arial" w:cs="Arial"/>
      <w:kern w:val="0"/>
      <w:szCs w:val="21"/>
    </w:rPr>
  </w:style>
  <w:style w:type="paragraph" w:styleId="aff8">
    <w:name w:val="Normal (Web)"/>
    <w:basedOn w:val="a3"/>
    <w:uiPriority w:val="99"/>
    <w:qFormat/>
    <w:pPr>
      <w:widowControl/>
      <w:spacing w:before="100" w:beforeAutospacing="1" w:after="100" w:afterAutospacing="1" w:line="330" w:lineRule="atLeast"/>
      <w:jc w:val="left"/>
    </w:pPr>
    <w:rPr>
      <w:rFonts w:ascii="Arial Unicode MS" w:eastAsia="Arial Unicode MS" w:hAnsi="Arial Unicode MS" w:cs="Arial Unicode MS"/>
      <w:kern w:val="0"/>
      <w:sz w:val="22"/>
    </w:rPr>
  </w:style>
  <w:style w:type="paragraph" w:styleId="12">
    <w:name w:val="index 1"/>
    <w:basedOn w:val="a3"/>
    <w:next w:val="a3"/>
    <w:qFormat/>
    <w:pPr>
      <w:autoSpaceDE w:val="0"/>
      <w:autoSpaceDN w:val="0"/>
      <w:adjustRightInd w:val="0"/>
      <w:spacing w:line="400" w:lineRule="exact"/>
      <w:ind w:firstLineChars="200" w:firstLine="480"/>
    </w:pPr>
    <w:rPr>
      <w:rFonts w:ascii="Calibri Light" w:eastAsia="Arial Unicode MS" w:hAnsi="Calibri Light" w:cs="Calibri Light"/>
      <w:bCs/>
      <w:color w:val="000000"/>
      <w:kern w:val="24"/>
      <w:sz w:val="24"/>
      <w:szCs w:val="20"/>
      <w:lang w:val="sv-SE"/>
    </w:rPr>
  </w:style>
  <w:style w:type="paragraph" w:styleId="aff9">
    <w:name w:val="annotation subject"/>
    <w:basedOn w:val="ad"/>
    <w:next w:val="ad"/>
    <w:link w:val="affa"/>
    <w:qFormat/>
    <w:rPr>
      <w:b/>
      <w:bCs/>
    </w:rPr>
  </w:style>
  <w:style w:type="paragraph" w:styleId="a">
    <w:name w:val="Body Text First Indent"/>
    <w:basedOn w:val="af3"/>
    <w:link w:val="affb"/>
    <w:qFormat/>
    <w:pPr>
      <w:numPr>
        <w:numId w:val="7"/>
      </w:numPr>
      <w:tabs>
        <w:tab w:val="clear" w:pos="360"/>
      </w:tabs>
      <w:ind w:left="0" w:firstLine="420"/>
    </w:pPr>
    <w:rPr>
      <w:rFonts w:ascii="新宋体" w:eastAsia="Arial Unicode MS" w:hAnsi="新宋体" w:cs="新宋体"/>
      <w:szCs w:val="24"/>
    </w:rPr>
  </w:style>
  <w:style w:type="paragraph" w:styleId="2">
    <w:name w:val="Body Text First Indent 2"/>
    <w:basedOn w:val="af5"/>
    <w:link w:val="2a"/>
    <w:qFormat/>
    <w:pPr>
      <w:numPr>
        <w:numId w:val="8"/>
      </w:numPr>
      <w:tabs>
        <w:tab w:val="clear" w:pos="1620"/>
      </w:tabs>
      <w:spacing w:after="120"/>
      <w:ind w:left="420" w:firstLine="420"/>
    </w:pPr>
    <w:rPr>
      <w:rFonts w:eastAsia="Arial Unicode MS"/>
      <w:sz w:val="21"/>
      <w:szCs w:val="24"/>
    </w:rPr>
  </w:style>
  <w:style w:type="table" w:styleId="affc">
    <w:name w:val="Table Grid"/>
    <w:basedOn w:val="a7"/>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d">
    <w:name w:val="Table Theme"/>
    <w:basedOn w:val="a7"/>
    <w:qFormat/>
    <w:pPr>
      <w:widowControl w:val="0"/>
      <w:jc w:val="both"/>
    </w:pPr>
    <w:rPr>
      <w:rFonts w:ascii="新宋体" w:eastAsia="Arial Unicode MS" w:hAnsi="新宋体" w:cs="新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e">
    <w:name w:val="Table Elegant"/>
    <w:basedOn w:val="a7"/>
    <w:qFormat/>
    <w:pPr>
      <w:widowControl w:val="0"/>
      <w:jc w:val="both"/>
    </w:pPr>
    <w:rPr>
      <w:rFonts w:ascii="新宋体" w:eastAsia="Arial Unicode MS" w:hAnsi="新宋体" w:cs="新宋体"/>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2b">
    <w:name w:val="Table Classic 2"/>
    <w:basedOn w:val="a7"/>
    <w:qFormat/>
    <w:pPr>
      <w:widowControl w:val="0"/>
      <w:jc w:val="both"/>
    </w:pPr>
    <w:rPr>
      <w:rFonts w:ascii="新宋体" w:eastAsia="Arial Unicode MS" w:hAnsi="新宋体" w:cs="新宋体"/>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character" w:styleId="afff">
    <w:name w:val="Strong"/>
    <w:uiPriority w:val="22"/>
    <w:qFormat/>
    <w:rPr>
      <w:b/>
      <w:bCs/>
    </w:rPr>
  </w:style>
  <w:style w:type="character" w:styleId="afff0">
    <w:name w:val="endnote reference"/>
    <w:qFormat/>
    <w:rPr>
      <w:vertAlign w:val="superscript"/>
    </w:rPr>
  </w:style>
  <w:style w:type="character" w:styleId="afff1">
    <w:name w:val="page number"/>
    <w:basedOn w:val="a6"/>
    <w:qFormat/>
  </w:style>
  <w:style w:type="character" w:styleId="afff2">
    <w:name w:val="FollowedHyperlink"/>
    <w:uiPriority w:val="99"/>
    <w:qFormat/>
    <w:rPr>
      <w:color w:val="800080"/>
      <w:u w:val="single"/>
    </w:rPr>
  </w:style>
  <w:style w:type="character" w:styleId="afff3">
    <w:name w:val="Emphasis"/>
    <w:qFormat/>
    <w:rPr>
      <w:i/>
      <w:iCs/>
    </w:rPr>
  </w:style>
  <w:style w:type="character" w:styleId="afff4">
    <w:name w:val="Hyperlink"/>
    <w:uiPriority w:val="99"/>
    <w:qFormat/>
    <w:rPr>
      <w:color w:val="261CDC"/>
      <w:u w:val="single"/>
    </w:rPr>
  </w:style>
  <w:style w:type="character" w:styleId="afff5">
    <w:name w:val="annotation reference"/>
    <w:qFormat/>
    <w:rPr>
      <w:sz w:val="21"/>
      <w:szCs w:val="21"/>
    </w:rPr>
  </w:style>
  <w:style w:type="paragraph" w:styleId="afff6">
    <w:name w:val="List Paragraph"/>
    <w:basedOn w:val="a3"/>
    <w:link w:val="afff7"/>
    <w:uiPriority w:val="34"/>
    <w:qFormat/>
    <w:pPr>
      <w:ind w:firstLineChars="200" w:firstLine="420"/>
    </w:pPr>
  </w:style>
  <w:style w:type="character" w:customStyle="1" w:styleId="21">
    <w:name w:val="标题 2 字符"/>
    <w:basedOn w:val="a6"/>
    <w:link w:val="20"/>
    <w:qFormat/>
    <w:rPr>
      <w:rFonts w:ascii="Calibri Light" w:eastAsia="Wingdings" w:hAnsi="Calibri Light" w:cs="新宋体"/>
      <w:b/>
      <w:bCs/>
      <w:sz w:val="32"/>
      <w:szCs w:val="32"/>
    </w:rPr>
  </w:style>
  <w:style w:type="character" w:customStyle="1" w:styleId="31">
    <w:name w:val="标题 3 字符"/>
    <w:basedOn w:val="a6"/>
    <w:link w:val="30"/>
    <w:qFormat/>
    <w:rPr>
      <w:b/>
      <w:bCs/>
      <w:sz w:val="32"/>
      <w:szCs w:val="32"/>
    </w:rPr>
  </w:style>
  <w:style w:type="character" w:customStyle="1" w:styleId="41">
    <w:name w:val="标题 4 字符"/>
    <w:basedOn w:val="a6"/>
    <w:link w:val="40"/>
    <w:qFormat/>
    <w:rPr>
      <w:rFonts w:asciiTheme="majorHAnsi" w:eastAsiaTheme="majorEastAsia" w:hAnsiTheme="majorHAnsi" w:cstheme="majorBidi"/>
      <w:b/>
      <w:bCs/>
      <w:sz w:val="28"/>
      <w:szCs w:val="28"/>
    </w:rPr>
  </w:style>
  <w:style w:type="paragraph" w:customStyle="1" w:styleId="-">
    <w:name w:val="正文-缩进"/>
    <w:basedOn w:val="a3"/>
    <w:link w:val="-0"/>
    <w:qFormat/>
    <w:pPr>
      <w:spacing w:line="360" w:lineRule="auto"/>
      <w:ind w:firstLineChars="200" w:firstLine="200"/>
    </w:pPr>
    <w:rPr>
      <w:rFonts w:asciiTheme="minorEastAsia" w:hAnsiTheme="minorEastAsia" w:cs="Times New Roman"/>
      <w:sz w:val="24"/>
      <w:szCs w:val="20"/>
    </w:rPr>
  </w:style>
  <w:style w:type="character" w:customStyle="1" w:styleId="-0">
    <w:name w:val="正文-缩进 字符"/>
    <w:basedOn w:val="a6"/>
    <w:link w:val="-"/>
    <w:qFormat/>
    <w:rPr>
      <w:rFonts w:asciiTheme="minorEastAsia" w:hAnsiTheme="minorEastAsia" w:cs="Times New Roman"/>
      <w:sz w:val="24"/>
      <w:szCs w:val="20"/>
    </w:rPr>
  </w:style>
  <w:style w:type="character" w:customStyle="1" w:styleId="28">
    <w:name w:val="正文文本 2 字符"/>
    <w:basedOn w:val="a6"/>
    <w:link w:val="27"/>
    <w:uiPriority w:val="99"/>
    <w:qFormat/>
    <w:rPr>
      <w:rFonts w:asciiTheme="minorEastAsia" w:hAnsiTheme="minorEastAsia" w:cs="Times New Roman"/>
      <w:sz w:val="24"/>
      <w:szCs w:val="20"/>
    </w:rPr>
  </w:style>
  <w:style w:type="character" w:customStyle="1" w:styleId="25">
    <w:name w:val="正文文本缩进 2 字符"/>
    <w:basedOn w:val="a6"/>
    <w:link w:val="24"/>
    <w:uiPriority w:val="99"/>
    <w:qFormat/>
    <w:rPr>
      <w:rFonts w:asciiTheme="minorEastAsia" w:hAnsiTheme="minorEastAsia" w:cs="Times New Roman"/>
      <w:sz w:val="24"/>
      <w:szCs w:val="20"/>
    </w:rPr>
  </w:style>
  <w:style w:type="character" w:customStyle="1" w:styleId="35">
    <w:name w:val="正文文本缩进 3 字符"/>
    <w:basedOn w:val="a6"/>
    <w:link w:val="34"/>
    <w:qFormat/>
    <w:rPr>
      <w:rFonts w:asciiTheme="minorEastAsia" w:hAnsiTheme="minorEastAsia" w:cs="Times New Roman"/>
      <w:sz w:val="24"/>
      <w:szCs w:val="16"/>
    </w:rPr>
  </w:style>
  <w:style w:type="paragraph" w:customStyle="1" w:styleId="Style24">
    <w:name w:val="_Style 24"/>
    <w:basedOn w:val="a3"/>
    <w:next w:val="afff6"/>
    <w:link w:val="afff8"/>
    <w:uiPriority w:val="34"/>
    <w:qFormat/>
    <w:pPr>
      <w:snapToGrid w:val="0"/>
      <w:spacing w:line="360" w:lineRule="auto"/>
      <w:ind w:firstLineChars="200" w:firstLine="420"/>
      <w:jc w:val="left"/>
    </w:pPr>
    <w:rPr>
      <w:rFonts w:ascii="Times New Roman" w:eastAsia="宋体" w:hAnsi="Times New Roman" w:cs="Times New Roman"/>
      <w:szCs w:val="24"/>
    </w:rPr>
  </w:style>
  <w:style w:type="paragraph" w:customStyle="1" w:styleId="dcx00">
    <w:name w:val="dcx00"/>
    <w:basedOn w:val="a3"/>
    <w:qFormat/>
    <w:pPr>
      <w:widowControl/>
      <w:spacing w:line="360" w:lineRule="auto"/>
      <w:ind w:firstLineChars="200" w:firstLine="200"/>
      <w:jc w:val="left"/>
    </w:pPr>
    <w:rPr>
      <w:rFonts w:ascii="仿宋" w:eastAsia="仿宋" w:hAnsi="仿宋" w:cs="宋体"/>
      <w:color w:val="000000"/>
      <w:kern w:val="0"/>
      <w:sz w:val="24"/>
      <w:szCs w:val="24"/>
    </w:rPr>
  </w:style>
  <w:style w:type="character" w:customStyle="1" w:styleId="afff8">
    <w:name w:val="列表段落 字符"/>
    <w:link w:val="Style24"/>
    <w:uiPriority w:val="34"/>
    <w:qFormat/>
    <w:rPr>
      <w:kern w:val="2"/>
      <w:sz w:val="21"/>
      <w:szCs w:val="24"/>
    </w:rPr>
  </w:style>
  <w:style w:type="character" w:customStyle="1" w:styleId="af4">
    <w:name w:val="正文文本 字符"/>
    <w:basedOn w:val="a6"/>
    <w:link w:val="af3"/>
    <w:qFormat/>
  </w:style>
  <w:style w:type="character" w:customStyle="1" w:styleId="afa">
    <w:name w:val="纯文本 字符"/>
    <w:basedOn w:val="a6"/>
    <w:link w:val="af9"/>
    <w:qFormat/>
    <w:rPr>
      <w:rFonts w:ascii="宋体" w:eastAsia="楷体_GB2312" w:hAnsi="Courier New" w:cs="Times New Roman"/>
      <w:kern w:val="0"/>
      <w:szCs w:val="20"/>
    </w:rPr>
  </w:style>
  <w:style w:type="character" w:customStyle="1" w:styleId="aff4">
    <w:name w:val="页眉 字符"/>
    <w:basedOn w:val="a6"/>
    <w:link w:val="aff3"/>
    <w:uiPriority w:val="99"/>
    <w:qFormat/>
    <w:rPr>
      <w:sz w:val="18"/>
      <w:szCs w:val="18"/>
    </w:rPr>
  </w:style>
  <w:style w:type="character" w:customStyle="1" w:styleId="aff2">
    <w:name w:val="页脚 字符"/>
    <w:basedOn w:val="a6"/>
    <w:link w:val="aff1"/>
    <w:uiPriority w:val="99"/>
    <w:qFormat/>
    <w:rPr>
      <w:sz w:val="18"/>
      <w:szCs w:val="18"/>
    </w:rPr>
  </w:style>
  <w:style w:type="table" w:customStyle="1" w:styleId="TableNormal">
    <w:name w:val="Table Normal"/>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paragraph" w:customStyle="1" w:styleId="TableParagraph">
    <w:name w:val="Table Paragraph"/>
    <w:basedOn w:val="a3"/>
    <w:uiPriority w:val="1"/>
    <w:qFormat/>
    <w:pPr>
      <w:autoSpaceDE w:val="0"/>
      <w:autoSpaceDN w:val="0"/>
      <w:jc w:val="left"/>
    </w:pPr>
    <w:rPr>
      <w:rFonts w:ascii="宋体" w:eastAsia="宋体" w:hAnsi="宋体" w:cs="宋体"/>
      <w:kern w:val="0"/>
      <w:sz w:val="22"/>
      <w:lang w:eastAsia="en-US"/>
    </w:rPr>
  </w:style>
  <w:style w:type="character" w:customStyle="1" w:styleId="10">
    <w:name w:val="标题 1 字符"/>
    <w:basedOn w:val="a6"/>
    <w:link w:val="1"/>
    <w:uiPriority w:val="9"/>
    <w:qFormat/>
    <w:rPr>
      <w:rFonts w:ascii="新宋体" w:eastAsia="Arial Unicode MS" w:hAnsi="新宋体" w:cs="新宋体"/>
      <w:b/>
      <w:szCs w:val="20"/>
    </w:rPr>
  </w:style>
  <w:style w:type="character" w:customStyle="1" w:styleId="52">
    <w:name w:val="标题 5 字符"/>
    <w:basedOn w:val="a6"/>
    <w:link w:val="51"/>
    <w:uiPriority w:val="9"/>
    <w:qFormat/>
    <w:rPr>
      <w:rFonts w:ascii="Arial Unicode MS" w:eastAsia="Arial Unicode MS" w:hAnsi="Arial" w:cs="新宋体"/>
      <w:b/>
      <w:kern w:val="0"/>
      <w:sz w:val="28"/>
      <w:szCs w:val="20"/>
    </w:rPr>
  </w:style>
  <w:style w:type="character" w:customStyle="1" w:styleId="60">
    <w:name w:val="标题 6 字符"/>
    <w:basedOn w:val="a6"/>
    <w:link w:val="6"/>
    <w:uiPriority w:val="9"/>
    <w:qFormat/>
    <w:rPr>
      <w:rFonts w:ascii="Wingdings" w:eastAsia="Wingdings" w:hAnsi="Arial" w:cs="新宋体"/>
      <w:b/>
      <w:kern w:val="0"/>
      <w:sz w:val="24"/>
      <w:szCs w:val="20"/>
    </w:rPr>
  </w:style>
  <w:style w:type="character" w:customStyle="1" w:styleId="70">
    <w:name w:val="标题 7 字符"/>
    <w:basedOn w:val="a6"/>
    <w:link w:val="7"/>
    <w:uiPriority w:val="9"/>
    <w:qFormat/>
    <w:rPr>
      <w:rFonts w:ascii="Arial Unicode MS" w:eastAsia="Arial Unicode MS" w:hAnsi="Arial" w:cs="新宋体"/>
      <w:b/>
      <w:kern w:val="0"/>
      <w:sz w:val="24"/>
      <w:szCs w:val="20"/>
    </w:rPr>
  </w:style>
  <w:style w:type="character" w:customStyle="1" w:styleId="80">
    <w:name w:val="标题 8 字符"/>
    <w:basedOn w:val="a6"/>
    <w:link w:val="8"/>
    <w:uiPriority w:val="9"/>
    <w:qFormat/>
    <w:rPr>
      <w:rFonts w:ascii="新宋体" w:eastAsia="+mn-cs" w:hAnsi="新宋体" w:cs="新宋体"/>
      <w:b/>
      <w:sz w:val="24"/>
      <w:szCs w:val="24"/>
      <w:lang w:val="en-AU" w:eastAsia="en-US"/>
    </w:rPr>
  </w:style>
  <w:style w:type="character" w:customStyle="1" w:styleId="90">
    <w:name w:val="标题 9 字符"/>
    <w:basedOn w:val="a6"/>
    <w:link w:val="9"/>
    <w:uiPriority w:val="9"/>
    <w:qFormat/>
    <w:rPr>
      <w:rFonts w:ascii="Wingdings" w:eastAsia="Wingdings" w:hAnsi="Arial" w:cs="新宋体"/>
      <w:kern w:val="0"/>
      <w:szCs w:val="20"/>
    </w:rPr>
  </w:style>
  <w:style w:type="character" w:customStyle="1" w:styleId="af6">
    <w:name w:val="正文文本缩进 字符"/>
    <w:basedOn w:val="a6"/>
    <w:link w:val="af5"/>
    <w:qFormat/>
    <w:rPr>
      <w:rFonts w:ascii="新宋体" w:eastAsia="Arial Narrow" w:hAnsi="新宋体" w:cs="新宋体"/>
      <w:sz w:val="28"/>
      <w:szCs w:val="20"/>
    </w:rPr>
  </w:style>
  <w:style w:type="character" w:customStyle="1" w:styleId="afc">
    <w:name w:val="日期 字符"/>
    <w:basedOn w:val="a6"/>
    <w:link w:val="afb"/>
    <w:qFormat/>
    <w:rPr>
      <w:rFonts w:ascii="Arial Narrow" w:eastAsia="Arial Narrow" w:hAnsi="新宋体" w:cs="新宋体"/>
      <w:sz w:val="28"/>
      <w:szCs w:val="20"/>
    </w:rPr>
  </w:style>
  <w:style w:type="paragraph" w:customStyle="1" w:styleId="font5">
    <w:name w:val="font5"/>
    <w:basedOn w:val="a3"/>
    <w:qFormat/>
    <w:pPr>
      <w:widowControl/>
      <w:spacing w:before="100" w:beforeAutospacing="1" w:after="100" w:afterAutospacing="1"/>
      <w:jc w:val="left"/>
    </w:pPr>
    <w:rPr>
      <w:rFonts w:ascii="Arial Unicode MS" w:eastAsia="Arial Unicode MS" w:hAnsi="Arial Unicode MS" w:cs="新宋体" w:hint="eastAsia"/>
      <w:color w:val="0000FF"/>
      <w:kern w:val="0"/>
      <w:sz w:val="24"/>
      <w:szCs w:val="24"/>
      <w:u w:val="single"/>
    </w:rPr>
  </w:style>
  <w:style w:type="paragraph" w:customStyle="1" w:styleId="font6">
    <w:name w:val="font6"/>
    <w:basedOn w:val="a3"/>
    <w:qFormat/>
    <w:pPr>
      <w:widowControl/>
      <w:spacing w:before="100" w:beforeAutospacing="1" w:after="100" w:afterAutospacing="1"/>
      <w:jc w:val="left"/>
    </w:pPr>
    <w:rPr>
      <w:rFonts w:ascii="Arial Unicode MS" w:eastAsia="Arial Unicode MS" w:hAnsi="Arial Unicode MS" w:cs="新宋体" w:hint="eastAsia"/>
      <w:kern w:val="0"/>
      <w:sz w:val="18"/>
      <w:szCs w:val="18"/>
    </w:rPr>
  </w:style>
  <w:style w:type="paragraph" w:customStyle="1" w:styleId="font7">
    <w:name w:val="font7"/>
    <w:basedOn w:val="a3"/>
    <w:qFormat/>
    <w:pPr>
      <w:widowControl/>
      <w:spacing w:before="100" w:beforeAutospacing="1" w:after="100" w:afterAutospacing="1"/>
      <w:jc w:val="left"/>
    </w:pPr>
    <w:rPr>
      <w:rFonts w:ascii="Arial Unicode MS" w:eastAsia="Arial Unicode MS" w:hAnsi="Arial Unicode MS" w:cs="新宋体" w:hint="eastAsia"/>
      <w:kern w:val="0"/>
      <w:sz w:val="20"/>
      <w:szCs w:val="20"/>
    </w:rPr>
  </w:style>
  <w:style w:type="paragraph" w:customStyle="1" w:styleId="xl24">
    <w:name w:val="xl24"/>
    <w:basedOn w:val="a3"/>
    <w:qFormat/>
    <w:pPr>
      <w:widowControl/>
      <w:spacing w:before="100" w:beforeAutospacing="1" w:after="100" w:afterAutospacing="1"/>
      <w:jc w:val="left"/>
    </w:pPr>
    <w:rPr>
      <w:rFonts w:ascii="Arial Unicode MS" w:eastAsia="Arial Unicode MS" w:hAnsi="Arial Unicode MS" w:cs="新宋体"/>
      <w:b/>
      <w:bCs/>
      <w:kern w:val="0"/>
      <w:sz w:val="20"/>
      <w:szCs w:val="20"/>
    </w:rPr>
  </w:style>
  <w:style w:type="paragraph" w:customStyle="1" w:styleId="xl25">
    <w:name w:val="xl25"/>
    <w:basedOn w:val="a3"/>
    <w:qFormat/>
    <w:pPr>
      <w:widowControl/>
      <w:spacing w:before="100" w:beforeAutospacing="1" w:after="100" w:afterAutospacing="1"/>
      <w:jc w:val="left"/>
    </w:pPr>
    <w:rPr>
      <w:rFonts w:ascii="新宋体" w:eastAsia="Arial Unicode MS" w:hAnsi="新宋体" w:cs="新宋体"/>
      <w:b/>
      <w:bCs/>
      <w:kern w:val="0"/>
      <w:sz w:val="20"/>
      <w:szCs w:val="20"/>
    </w:rPr>
  </w:style>
  <w:style w:type="paragraph" w:customStyle="1" w:styleId="xl26">
    <w:name w:val="xl26"/>
    <w:basedOn w:val="a3"/>
    <w:qFormat/>
    <w:pPr>
      <w:widowControl/>
      <w:spacing w:before="100" w:beforeAutospacing="1" w:after="100" w:afterAutospacing="1"/>
      <w:jc w:val="left"/>
    </w:pPr>
    <w:rPr>
      <w:rFonts w:ascii="Arial Unicode MS" w:eastAsia="Arial Unicode MS" w:hAnsi="Arial Unicode MS" w:cs="新宋体"/>
      <w:kern w:val="0"/>
      <w:sz w:val="20"/>
      <w:szCs w:val="20"/>
    </w:rPr>
  </w:style>
  <w:style w:type="paragraph" w:customStyle="1" w:styleId="xl27">
    <w:name w:val="xl27"/>
    <w:basedOn w:val="a3"/>
    <w:qFormat/>
    <w:pPr>
      <w:widowControl/>
      <w:spacing w:before="100" w:beforeAutospacing="1" w:after="100" w:afterAutospacing="1"/>
      <w:jc w:val="left"/>
    </w:pPr>
    <w:rPr>
      <w:rFonts w:ascii="新宋体" w:eastAsia="Arial Unicode MS" w:hAnsi="新宋体" w:cs="新宋体"/>
      <w:kern w:val="0"/>
      <w:sz w:val="20"/>
      <w:szCs w:val="20"/>
    </w:rPr>
  </w:style>
  <w:style w:type="paragraph" w:customStyle="1" w:styleId="xl28">
    <w:name w:val="xl28"/>
    <w:basedOn w:val="a3"/>
    <w:qFormat/>
    <w:pPr>
      <w:widowControl/>
      <w:pBdr>
        <w:top w:val="single" w:sz="4" w:space="0" w:color="auto"/>
        <w:left w:val="single" w:sz="4" w:space="0" w:color="auto"/>
        <w:right w:val="single" w:sz="4" w:space="0" w:color="auto"/>
      </w:pBdr>
      <w:spacing w:before="100" w:beforeAutospacing="1" w:after="100" w:afterAutospacing="1"/>
      <w:jc w:val="left"/>
    </w:pPr>
    <w:rPr>
      <w:rFonts w:ascii="Arial Unicode MS" w:eastAsia="Arial Unicode MS" w:hAnsi="Arial Unicode MS" w:cs="新宋体"/>
      <w:kern w:val="0"/>
      <w:sz w:val="20"/>
      <w:szCs w:val="20"/>
    </w:rPr>
  </w:style>
  <w:style w:type="paragraph" w:customStyle="1" w:styleId="xl29">
    <w:name w:val="xl29"/>
    <w:basedOn w:val="a3"/>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新宋体"/>
      <w:kern w:val="0"/>
      <w:sz w:val="20"/>
      <w:szCs w:val="20"/>
    </w:rPr>
  </w:style>
  <w:style w:type="paragraph" w:customStyle="1" w:styleId="xl30">
    <w:name w:val="xl30"/>
    <w:basedOn w:val="a3"/>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新宋体"/>
      <w:kern w:val="0"/>
      <w:sz w:val="20"/>
      <w:szCs w:val="20"/>
    </w:rPr>
  </w:style>
  <w:style w:type="paragraph" w:customStyle="1" w:styleId="xl31">
    <w:name w:val="xl31"/>
    <w:basedOn w:val="a3"/>
    <w:qFormat/>
    <w:pPr>
      <w:widowControl/>
      <w:pBdr>
        <w:top w:val="single" w:sz="4" w:space="0" w:color="auto"/>
        <w:bottom w:val="single" w:sz="4" w:space="0" w:color="auto"/>
        <w:right w:val="single" w:sz="4" w:space="0" w:color="auto"/>
      </w:pBdr>
      <w:spacing w:before="100" w:beforeAutospacing="1" w:after="100" w:afterAutospacing="1"/>
      <w:jc w:val="left"/>
    </w:pPr>
    <w:rPr>
      <w:rFonts w:ascii="新宋体" w:eastAsia="Arial Unicode MS" w:hAnsi="新宋体" w:cs="新宋体"/>
      <w:kern w:val="0"/>
      <w:sz w:val="20"/>
      <w:szCs w:val="20"/>
    </w:rPr>
  </w:style>
  <w:style w:type="paragraph" w:customStyle="1" w:styleId="xl32">
    <w:name w:val="xl32"/>
    <w:basedOn w:val="a3"/>
    <w:qFormat/>
    <w:pPr>
      <w:widowControl/>
      <w:pBdr>
        <w:left w:val="single" w:sz="4" w:space="0" w:color="auto"/>
        <w:right w:val="single" w:sz="4" w:space="0" w:color="auto"/>
      </w:pBdr>
      <w:spacing w:before="100" w:beforeAutospacing="1" w:after="100" w:afterAutospacing="1"/>
      <w:jc w:val="left"/>
    </w:pPr>
    <w:rPr>
      <w:rFonts w:ascii="Arial Unicode MS" w:eastAsia="Arial Unicode MS" w:hAnsi="Arial Unicode MS" w:cs="新宋体"/>
      <w:kern w:val="0"/>
      <w:sz w:val="20"/>
      <w:szCs w:val="20"/>
    </w:rPr>
  </w:style>
  <w:style w:type="paragraph" w:customStyle="1" w:styleId="xl33">
    <w:name w:val="xl33"/>
    <w:basedOn w:val="a3"/>
    <w:qFormat/>
    <w:pPr>
      <w:widowControl/>
      <w:pBdr>
        <w:top w:val="single" w:sz="4" w:space="0" w:color="auto"/>
        <w:left w:val="single" w:sz="4" w:space="0" w:color="auto"/>
        <w:right w:val="single" w:sz="4" w:space="0" w:color="auto"/>
      </w:pBdr>
      <w:spacing w:before="100" w:beforeAutospacing="1" w:after="100" w:afterAutospacing="1"/>
      <w:jc w:val="left"/>
    </w:pPr>
    <w:rPr>
      <w:rFonts w:ascii="新宋体" w:eastAsia="Arial Unicode MS" w:hAnsi="新宋体" w:cs="新宋体"/>
      <w:kern w:val="0"/>
      <w:sz w:val="20"/>
      <w:szCs w:val="20"/>
    </w:rPr>
  </w:style>
  <w:style w:type="paragraph" w:customStyle="1" w:styleId="xl34">
    <w:name w:val="xl34"/>
    <w:basedOn w:val="a3"/>
    <w:qFormat/>
    <w:pPr>
      <w:widowControl/>
      <w:pBdr>
        <w:left w:val="single" w:sz="4" w:space="0" w:color="auto"/>
        <w:right w:val="single" w:sz="4" w:space="0" w:color="auto"/>
      </w:pBdr>
      <w:spacing w:before="100" w:beforeAutospacing="1" w:after="100" w:afterAutospacing="1"/>
      <w:jc w:val="left"/>
    </w:pPr>
    <w:rPr>
      <w:rFonts w:ascii="新宋体" w:eastAsia="Arial Unicode MS" w:hAnsi="新宋体" w:cs="新宋体"/>
      <w:kern w:val="0"/>
      <w:sz w:val="20"/>
      <w:szCs w:val="20"/>
    </w:rPr>
  </w:style>
  <w:style w:type="paragraph" w:customStyle="1" w:styleId="xl35">
    <w:name w:val="xl35"/>
    <w:basedOn w:val="a3"/>
    <w:qFormat/>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新宋体"/>
      <w:kern w:val="0"/>
      <w:sz w:val="20"/>
      <w:szCs w:val="20"/>
    </w:rPr>
  </w:style>
  <w:style w:type="paragraph" w:customStyle="1" w:styleId="xl36">
    <w:name w:val="xl36"/>
    <w:basedOn w:val="a3"/>
    <w:qFormat/>
    <w:pPr>
      <w:widowControl/>
      <w:pBdr>
        <w:left w:val="single" w:sz="4" w:space="0" w:color="auto"/>
        <w:bottom w:val="single" w:sz="4" w:space="0" w:color="auto"/>
        <w:right w:val="single" w:sz="4" w:space="0" w:color="auto"/>
      </w:pBdr>
      <w:spacing w:before="100" w:beforeAutospacing="1" w:after="100" w:afterAutospacing="1"/>
      <w:jc w:val="left"/>
    </w:pPr>
    <w:rPr>
      <w:rFonts w:ascii="新宋体" w:eastAsia="Arial Unicode MS" w:hAnsi="新宋体" w:cs="新宋体"/>
      <w:kern w:val="0"/>
      <w:sz w:val="20"/>
      <w:szCs w:val="20"/>
    </w:rPr>
  </w:style>
  <w:style w:type="paragraph" w:customStyle="1" w:styleId="xl37">
    <w:name w:val="xl37"/>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新宋体"/>
      <w:kern w:val="0"/>
      <w:sz w:val="20"/>
      <w:szCs w:val="20"/>
    </w:rPr>
  </w:style>
  <w:style w:type="paragraph" w:customStyle="1" w:styleId="xl38">
    <w:name w:val="xl38"/>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新宋体"/>
      <w:kern w:val="0"/>
      <w:sz w:val="20"/>
      <w:szCs w:val="20"/>
    </w:rPr>
  </w:style>
  <w:style w:type="paragraph" w:customStyle="1" w:styleId="xl39">
    <w:name w:val="xl39"/>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新宋体"/>
      <w:kern w:val="0"/>
      <w:sz w:val="20"/>
      <w:szCs w:val="20"/>
    </w:rPr>
  </w:style>
  <w:style w:type="paragraph" w:customStyle="1" w:styleId="xl40">
    <w:name w:val="xl40"/>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新宋体"/>
      <w:kern w:val="0"/>
      <w:sz w:val="20"/>
      <w:szCs w:val="20"/>
    </w:rPr>
  </w:style>
  <w:style w:type="paragraph" w:customStyle="1" w:styleId="xl41">
    <w:name w:val="xl41"/>
    <w:basedOn w:val="a3"/>
    <w:qFormat/>
    <w:pPr>
      <w:widowControl/>
      <w:spacing w:before="100" w:beforeAutospacing="1" w:after="100" w:afterAutospacing="1"/>
      <w:jc w:val="left"/>
    </w:pPr>
    <w:rPr>
      <w:rFonts w:ascii="Arial Unicode MS" w:eastAsia="Arial Unicode MS" w:hAnsi="Arial Unicode MS" w:cs="新宋体"/>
      <w:kern w:val="0"/>
      <w:sz w:val="20"/>
      <w:szCs w:val="20"/>
    </w:rPr>
  </w:style>
  <w:style w:type="paragraph" w:customStyle="1" w:styleId="xl42">
    <w:name w:val="xl42"/>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新宋体" w:eastAsia="Arial Unicode MS" w:hAnsi="新宋体" w:cs="新宋体"/>
      <w:kern w:val="0"/>
      <w:sz w:val="20"/>
      <w:szCs w:val="20"/>
    </w:rPr>
  </w:style>
  <w:style w:type="character" w:customStyle="1" w:styleId="javascript">
    <w:name w:val="javascript"/>
    <w:basedOn w:val="a6"/>
    <w:qFormat/>
  </w:style>
  <w:style w:type="paragraph" w:customStyle="1" w:styleId="CharCharChar">
    <w:name w:val="Char Char Char"/>
    <w:basedOn w:val="ab"/>
    <w:next w:val="30"/>
    <w:qFormat/>
    <w:pPr>
      <w:adjustRightInd w:val="0"/>
      <w:spacing w:line="600" w:lineRule="exact"/>
      <w:jc w:val="center"/>
      <w:outlineLvl w:val="2"/>
    </w:pPr>
    <w:rPr>
      <w:rFonts w:ascii="PMingLiU" w:eastAsia="Arial Unicode MS" w:hAnsi="PMingLiU"/>
      <w:b/>
      <w:szCs w:val="28"/>
    </w:rPr>
  </w:style>
  <w:style w:type="character" w:customStyle="1" w:styleId="ac">
    <w:name w:val="文档结构图 字符"/>
    <w:basedOn w:val="a6"/>
    <w:link w:val="ab"/>
    <w:qFormat/>
    <w:rPr>
      <w:rFonts w:ascii="新宋体" w:eastAsia="Arial Narrow" w:hAnsi="新宋体" w:cs="新宋体"/>
      <w:sz w:val="28"/>
      <w:szCs w:val="20"/>
      <w:shd w:val="clear" w:color="auto" w:fill="000080"/>
    </w:rPr>
  </w:style>
  <w:style w:type="paragraph" w:customStyle="1" w:styleId="Char">
    <w:name w:val="Char"/>
    <w:basedOn w:val="a3"/>
    <w:qFormat/>
    <w:rPr>
      <w:rFonts w:ascii="PMingLiU" w:eastAsia="Arial Unicode MS" w:hAnsi="PMingLiU" w:cs="新宋体"/>
      <w:sz w:val="24"/>
      <w:szCs w:val="20"/>
    </w:rPr>
  </w:style>
  <w:style w:type="paragraph" w:customStyle="1" w:styleId="CharChar1CharCharCharCharCharChar1CharCharCharCharCharCharCharCharCharCharCharCharCharCharCharCharChar">
    <w:name w:val="Char Char1 Char Char Char Char Char Char1 Char Char Char Char Char Char Char Char Char Char Char Char Char Char Char Char Char"/>
    <w:basedOn w:val="a3"/>
    <w:qFormat/>
    <w:pPr>
      <w:widowControl/>
      <w:spacing w:after="160" w:line="240" w:lineRule="exact"/>
      <w:jc w:val="left"/>
    </w:pPr>
    <w:rPr>
      <w:rFonts w:ascii="Arial Narrow" w:eastAsia="Arial Narrow" w:hAnsi="新宋体" w:cs="新宋体"/>
      <w:sz w:val="28"/>
      <w:szCs w:val="32"/>
    </w:rPr>
  </w:style>
  <w:style w:type="character" w:customStyle="1" w:styleId="Char1">
    <w:name w:val="正文文本 Char1"/>
    <w:qFormat/>
    <w:rPr>
      <w:rFonts w:eastAsia="Wingdings"/>
      <w:kern w:val="2"/>
      <w:sz w:val="84"/>
      <w:lang w:val="en-US" w:eastAsia="zh-CN" w:bidi="ar-SA"/>
    </w:rPr>
  </w:style>
  <w:style w:type="character" w:customStyle="1" w:styleId="Char10">
    <w:name w:val="纯文本 Char1"/>
    <w:qFormat/>
    <w:rPr>
      <w:rFonts w:ascii="Arial Unicode MS" w:eastAsia="Arial Unicode MS" w:hAnsi="黑体"/>
      <w:kern w:val="2"/>
      <w:sz w:val="21"/>
      <w:lang w:val="en-US" w:eastAsia="zh-CN" w:bidi="ar-SA"/>
    </w:rPr>
  </w:style>
  <w:style w:type="paragraph" w:customStyle="1" w:styleId="ReportText">
    <w:name w:val="Report Text"/>
    <w:basedOn w:val="a3"/>
    <w:qFormat/>
    <w:pPr>
      <w:widowControl/>
      <w:ind w:left="1080"/>
    </w:pPr>
    <w:rPr>
      <w:rFonts w:ascii="新宋体" w:eastAsia="Arial Unicode MS" w:hAnsi="新宋体" w:cs="新宋体"/>
      <w:kern w:val="0"/>
      <w:sz w:val="22"/>
      <w:szCs w:val="20"/>
      <w:lang w:val="en-GB" w:eastAsia="zh-TW"/>
    </w:rPr>
  </w:style>
  <w:style w:type="paragraph" w:customStyle="1" w:styleId="13">
    <w:name w:val="列出段落1"/>
    <w:basedOn w:val="a3"/>
    <w:qFormat/>
    <w:pPr>
      <w:ind w:firstLineChars="200" w:firstLine="420"/>
    </w:pPr>
    <w:rPr>
      <w:rFonts w:ascii="Tms Rmn" w:eastAsia="Arial Unicode MS" w:hAnsi="Tms Rmn" w:cs="新宋体"/>
    </w:rPr>
  </w:style>
  <w:style w:type="character" w:customStyle="1" w:styleId="PlainTextChar">
    <w:name w:val="Plain Text Char"/>
    <w:qFormat/>
    <w:locked/>
    <w:rPr>
      <w:rFonts w:ascii="Arial Unicode MS" w:eastAsia="Arial Unicode MS" w:hAnsi="黑体" w:cs="黑体"/>
      <w:sz w:val="21"/>
      <w:szCs w:val="21"/>
    </w:rPr>
  </w:style>
  <w:style w:type="character" w:customStyle="1" w:styleId="Char0">
    <w:name w:val="普通文字 Char"/>
    <w:qFormat/>
    <w:rPr>
      <w:rFonts w:ascii="Arial Unicode MS" w:eastAsia="Arial Unicode MS" w:hAnsi="黑体"/>
      <w:kern w:val="2"/>
      <w:sz w:val="21"/>
      <w:lang w:val="en-US" w:eastAsia="zh-CN" w:bidi="ar-SA"/>
    </w:rPr>
  </w:style>
  <w:style w:type="character" w:customStyle="1" w:styleId="af0">
    <w:name w:val="称呼 字符"/>
    <w:basedOn w:val="a6"/>
    <w:link w:val="af"/>
    <w:qFormat/>
    <w:rPr>
      <w:rFonts w:ascii="新宋体" w:eastAsia="Arial Unicode MS" w:hAnsi="新宋体" w:cs="新宋体"/>
      <w:kern w:val="0"/>
      <w:sz w:val="28"/>
      <w:szCs w:val="20"/>
    </w:rPr>
  </w:style>
  <w:style w:type="paragraph" w:customStyle="1" w:styleId="afff9">
    <w:name w:val="[基本段落]"/>
    <w:basedOn w:val="a3"/>
    <w:qFormat/>
    <w:pPr>
      <w:autoSpaceDE w:val="0"/>
      <w:autoSpaceDN w:val="0"/>
      <w:adjustRightInd w:val="0"/>
      <w:spacing w:line="288" w:lineRule="auto"/>
      <w:jc w:val="left"/>
      <w:textAlignment w:val="center"/>
    </w:pPr>
    <w:rPr>
      <w:rFonts w:ascii="新宋体" w:eastAsia="Courier New" w:hAnsi="新宋体" w:cs="新宋体"/>
      <w:color w:val="000000"/>
      <w:kern w:val="0"/>
      <w:sz w:val="24"/>
      <w:szCs w:val="24"/>
    </w:rPr>
  </w:style>
  <w:style w:type="character" w:customStyle="1" w:styleId="aff6">
    <w:name w:val="副标题 字符"/>
    <w:basedOn w:val="a6"/>
    <w:link w:val="aff5"/>
    <w:qFormat/>
    <w:rPr>
      <w:rFonts w:ascii="Tahoma" w:eastAsia="Calibri" w:hAnsi="Tahoma" w:cs="新宋体"/>
      <w:b/>
      <w:bCs/>
      <w:kern w:val="28"/>
      <w:sz w:val="24"/>
      <w:szCs w:val="32"/>
    </w:rPr>
  </w:style>
  <w:style w:type="paragraph" w:customStyle="1" w:styleId="CLAUSE-1">
    <w:name w:val="CLAUSE-1"/>
    <w:basedOn w:val="a3"/>
    <w:qFormat/>
    <w:pPr>
      <w:keepLines/>
      <w:widowControl/>
      <w:spacing w:before="60" w:after="60"/>
      <w:ind w:left="1418"/>
    </w:pPr>
    <w:rPr>
      <w:rFonts w:ascii="新宋体" w:eastAsia="+mn-cs" w:hAnsi="新宋体" w:cs="新宋体"/>
      <w:spacing w:val="-2"/>
      <w:kern w:val="0"/>
      <w:sz w:val="22"/>
      <w:szCs w:val="20"/>
      <w:lang w:val="en-GB" w:eastAsia="zh-TW"/>
    </w:rPr>
  </w:style>
  <w:style w:type="character" w:customStyle="1" w:styleId="af2">
    <w:name w:val="结束语 字符"/>
    <w:basedOn w:val="a6"/>
    <w:link w:val="af1"/>
    <w:qFormat/>
    <w:rPr>
      <w:rFonts w:ascii="新宋体" w:eastAsia="Arial Unicode MS" w:hAnsi="新宋体" w:cs="新宋体"/>
      <w:szCs w:val="24"/>
    </w:rPr>
  </w:style>
  <w:style w:type="paragraph" w:customStyle="1" w:styleId="H1">
    <w:name w:val="H1"/>
    <w:qFormat/>
    <w:pPr>
      <w:widowControl w:val="0"/>
      <w:adjustRightInd w:val="0"/>
      <w:spacing w:after="240" w:line="0" w:lineRule="atLeast"/>
      <w:textAlignment w:val="baseline"/>
    </w:pPr>
    <w:rPr>
      <w:rFonts w:ascii="新宋体" w:eastAsia="Arial Unicode MS" w:hAnsi="新宋体" w:cs="新宋体"/>
      <w:bCs/>
      <w:caps/>
      <w:spacing w:val="20"/>
      <w:sz w:val="24"/>
      <w:lang w:val="en-GB"/>
    </w:rPr>
  </w:style>
  <w:style w:type="paragraph" w:customStyle="1" w:styleId="131">
    <w:name w:val="1.3.1"/>
    <w:basedOn w:val="a3"/>
    <w:qFormat/>
    <w:pPr>
      <w:widowControl/>
      <w:numPr>
        <w:numId w:val="9"/>
      </w:numPr>
      <w:tabs>
        <w:tab w:val="left" w:pos="1080"/>
      </w:tabs>
      <w:spacing w:before="120" w:after="120" w:line="360" w:lineRule="auto"/>
      <w:jc w:val="left"/>
    </w:pPr>
    <w:rPr>
      <w:rFonts w:ascii="新宋体" w:eastAsia="Arial Unicode MS" w:hAnsi="新宋体" w:cs="新宋体"/>
      <w:b/>
      <w:bCs/>
      <w:kern w:val="0"/>
      <w:sz w:val="24"/>
      <w:szCs w:val="24"/>
    </w:rPr>
  </w:style>
  <w:style w:type="paragraph" w:customStyle="1" w:styleId="ReportLevel4">
    <w:name w:val="Report Level 4"/>
    <w:basedOn w:val="a3"/>
    <w:qFormat/>
    <w:pPr>
      <w:tabs>
        <w:tab w:val="left" w:pos="2280"/>
      </w:tabs>
      <w:ind w:left="2280" w:hanging="420"/>
    </w:pPr>
    <w:rPr>
      <w:rFonts w:ascii="新宋体" w:eastAsia="Arial Unicode MS" w:hAnsi="新宋体" w:cs="新宋体"/>
      <w:szCs w:val="20"/>
    </w:rPr>
  </w:style>
  <w:style w:type="paragraph" w:customStyle="1" w:styleId="ReportLevel3">
    <w:name w:val="Report Level 3"/>
    <w:basedOn w:val="a3"/>
    <w:qFormat/>
    <w:pPr>
      <w:tabs>
        <w:tab w:val="left" w:pos="1860"/>
      </w:tabs>
      <w:ind w:left="1860" w:hanging="420"/>
    </w:pPr>
    <w:rPr>
      <w:rFonts w:ascii="新宋体" w:eastAsia="Arial Unicode MS" w:hAnsi="新宋体" w:cs="新宋体"/>
      <w:szCs w:val="20"/>
    </w:rPr>
  </w:style>
  <w:style w:type="paragraph" w:customStyle="1" w:styleId="14">
    <w:name w:val="1"/>
    <w:basedOn w:val="a3"/>
    <w:qFormat/>
    <w:pPr>
      <w:widowControl/>
      <w:tabs>
        <w:tab w:val="left" w:pos="360"/>
      </w:tabs>
      <w:spacing w:before="240" w:after="240" w:line="360" w:lineRule="auto"/>
      <w:ind w:left="360" w:hanging="360"/>
      <w:jc w:val="left"/>
    </w:pPr>
    <w:rPr>
      <w:rFonts w:ascii="新宋体" w:eastAsia="Wingdings" w:hAnsi="新宋体" w:cs="新宋体"/>
      <w:b/>
      <w:bCs/>
      <w:kern w:val="0"/>
      <w:sz w:val="28"/>
      <w:szCs w:val="24"/>
    </w:rPr>
  </w:style>
  <w:style w:type="paragraph" w:customStyle="1" w:styleId="210">
    <w:name w:val="2.1"/>
    <w:basedOn w:val="a3"/>
    <w:qFormat/>
    <w:pPr>
      <w:widowControl/>
      <w:tabs>
        <w:tab w:val="left" w:pos="840"/>
      </w:tabs>
      <w:spacing w:before="120" w:after="120" w:line="360" w:lineRule="auto"/>
      <w:ind w:left="840" w:hanging="420"/>
      <w:jc w:val="left"/>
    </w:pPr>
    <w:rPr>
      <w:rFonts w:ascii="新宋体" w:eastAsia="Arial Unicode MS" w:hAnsi="新宋体" w:cs="新宋体"/>
      <w:b/>
      <w:bCs/>
      <w:kern w:val="0"/>
      <w:sz w:val="24"/>
      <w:szCs w:val="24"/>
    </w:rPr>
  </w:style>
  <w:style w:type="paragraph" w:customStyle="1" w:styleId="110">
    <w:name w:val="1.1"/>
    <w:basedOn w:val="a3"/>
    <w:qFormat/>
    <w:pPr>
      <w:widowControl/>
      <w:tabs>
        <w:tab w:val="left" w:pos="840"/>
      </w:tabs>
      <w:spacing w:before="120" w:after="120" w:line="360" w:lineRule="auto"/>
      <w:ind w:left="840" w:hanging="420"/>
      <w:jc w:val="left"/>
    </w:pPr>
    <w:rPr>
      <w:rFonts w:ascii="新宋体" w:eastAsia="Arial Unicode MS" w:hAnsi="新宋体" w:cs="新宋体"/>
      <w:b/>
      <w:bCs/>
      <w:kern w:val="0"/>
      <w:sz w:val="24"/>
      <w:szCs w:val="24"/>
    </w:rPr>
  </w:style>
  <w:style w:type="paragraph" w:customStyle="1" w:styleId="Date1">
    <w:name w:val="Date1"/>
    <w:qFormat/>
    <w:pPr>
      <w:widowControl w:val="0"/>
      <w:overflowPunct w:val="0"/>
      <w:autoSpaceDE w:val="0"/>
      <w:autoSpaceDN w:val="0"/>
      <w:adjustRightInd w:val="0"/>
      <w:textAlignment w:val="baseline"/>
    </w:pPr>
    <w:rPr>
      <w:rFonts w:ascii="新宋体" w:eastAsia="+mn-cs" w:hAnsi="新宋体" w:cs="新宋体"/>
      <w:kern w:val="28"/>
      <w:sz w:val="22"/>
      <w:lang w:eastAsia="zh-TW"/>
    </w:rPr>
  </w:style>
  <w:style w:type="paragraph" w:customStyle="1" w:styleId="a1">
    <w:name w:val="表格文字"/>
    <w:basedOn w:val="a3"/>
    <w:qFormat/>
    <w:pPr>
      <w:numPr>
        <w:numId w:val="10"/>
      </w:numPr>
      <w:ind w:left="0" w:firstLine="0"/>
      <w:jc w:val="center"/>
    </w:pPr>
    <w:rPr>
      <w:rFonts w:ascii="新宋体" w:eastAsia="Arial Unicode MS" w:hAnsi="新宋体" w:cs="新宋体"/>
      <w:szCs w:val="20"/>
    </w:rPr>
  </w:style>
  <w:style w:type="paragraph" w:customStyle="1" w:styleId="ReportLevel2">
    <w:name w:val="Report Level 2"/>
    <w:basedOn w:val="a3"/>
    <w:qFormat/>
    <w:pPr>
      <w:numPr>
        <w:numId w:val="11"/>
      </w:numPr>
      <w:ind w:left="0" w:firstLine="0"/>
    </w:pPr>
    <w:rPr>
      <w:rFonts w:ascii="新宋体" w:eastAsia="Arial Unicode MS" w:hAnsi="新宋体" w:cs="新宋体"/>
      <w:szCs w:val="20"/>
    </w:rPr>
  </w:style>
  <w:style w:type="paragraph" w:customStyle="1" w:styleId="P2">
    <w:name w:val="P2"/>
    <w:qFormat/>
    <w:pPr>
      <w:widowControl w:val="0"/>
      <w:adjustRightInd w:val="0"/>
      <w:spacing w:after="240" w:line="0" w:lineRule="atLeast"/>
      <w:ind w:left="720"/>
      <w:jc w:val="both"/>
      <w:textAlignment w:val="baseline"/>
    </w:pPr>
    <w:rPr>
      <w:rFonts w:ascii="新宋体" w:eastAsia="Arial Unicode MS" w:hAnsi="新宋体" w:cs="新宋体"/>
      <w:spacing w:val="20"/>
      <w:sz w:val="24"/>
      <w:lang w:val="en-GB"/>
    </w:rPr>
  </w:style>
  <w:style w:type="paragraph" w:customStyle="1" w:styleId="HR-14">
    <w:name w:val="HR-14"/>
    <w:basedOn w:val="a3"/>
    <w:next w:val="a3"/>
    <w:qFormat/>
    <w:pPr>
      <w:widowControl/>
      <w:numPr>
        <w:numId w:val="12"/>
      </w:numPr>
      <w:tabs>
        <w:tab w:val="clear" w:pos="780"/>
      </w:tabs>
      <w:ind w:leftChars="0" w:left="0" w:firstLineChars="0" w:firstLine="0"/>
      <w:jc w:val="left"/>
    </w:pPr>
    <w:rPr>
      <w:rFonts w:ascii="Calibri Light" w:eastAsia="Arial Unicode MS" w:hAnsi="Calibri Light" w:cs="新宋体"/>
      <w:kern w:val="0"/>
      <w:sz w:val="28"/>
      <w:szCs w:val="20"/>
      <w:lang w:val="en-GB"/>
    </w:rPr>
  </w:style>
  <w:style w:type="paragraph" w:customStyle="1" w:styleId="HR-13">
    <w:name w:val="HR-13"/>
    <w:basedOn w:val="a3"/>
    <w:next w:val="a3"/>
    <w:qFormat/>
    <w:pPr>
      <w:widowControl/>
      <w:numPr>
        <w:numId w:val="13"/>
      </w:numPr>
      <w:tabs>
        <w:tab w:val="clear" w:pos="1200"/>
      </w:tabs>
      <w:ind w:leftChars="0" w:left="0" w:firstLineChars="0" w:firstLine="0"/>
      <w:jc w:val="left"/>
    </w:pPr>
    <w:rPr>
      <w:rFonts w:ascii="Calibri Light" w:eastAsia="Arial Unicode MS" w:hAnsi="Calibri Light" w:cs="新宋体"/>
      <w:kern w:val="0"/>
      <w:sz w:val="26"/>
      <w:szCs w:val="20"/>
      <w:lang w:val="en-GB"/>
    </w:rPr>
  </w:style>
  <w:style w:type="paragraph" w:customStyle="1" w:styleId="AB-18">
    <w:name w:val="AB-18"/>
    <w:basedOn w:val="HR-13"/>
    <w:qFormat/>
    <w:rPr>
      <w:b/>
    </w:rPr>
  </w:style>
  <w:style w:type="paragraph" w:customStyle="1" w:styleId="AB-14">
    <w:name w:val="AB-14"/>
    <w:basedOn w:val="a3"/>
    <w:next w:val="a3"/>
    <w:qFormat/>
    <w:pPr>
      <w:widowControl/>
      <w:jc w:val="left"/>
    </w:pPr>
    <w:rPr>
      <w:rFonts w:ascii="Calibri Light" w:eastAsia="Arial Unicode MS" w:hAnsi="Calibri Light" w:cs="新宋体"/>
      <w:b/>
      <w:kern w:val="0"/>
      <w:sz w:val="28"/>
      <w:szCs w:val="20"/>
      <w:lang w:val="en-GB"/>
    </w:rPr>
  </w:style>
  <w:style w:type="paragraph" w:customStyle="1" w:styleId="P7">
    <w:name w:val="P7"/>
    <w:qFormat/>
    <w:pPr>
      <w:widowControl w:val="0"/>
      <w:tabs>
        <w:tab w:val="left" w:pos="576"/>
      </w:tabs>
      <w:adjustRightInd w:val="0"/>
      <w:spacing w:after="240" w:line="360" w:lineRule="atLeast"/>
      <w:ind w:left="1728" w:hanging="1728"/>
      <w:jc w:val="both"/>
      <w:textAlignment w:val="baseline"/>
    </w:pPr>
    <w:rPr>
      <w:rFonts w:ascii="华文宋体" w:eastAsia="华文宋体" w:hAnsi="新宋体" w:cs="新宋体"/>
      <w:spacing w:val="30"/>
      <w:sz w:val="24"/>
      <w:lang w:val="en-GB" w:eastAsia="zh-TW"/>
    </w:rPr>
  </w:style>
  <w:style w:type="paragraph" w:customStyle="1" w:styleId="P5">
    <w:name w:val="P5"/>
    <w:qFormat/>
    <w:pPr>
      <w:widowControl w:val="0"/>
      <w:adjustRightInd w:val="0"/>
      <w:spacing w:after="240" w:line="360" w:lineRule="atLeast"/>
      <w:ind w:left="2304"/>
      <w:jc w:val="both"/>
      <w:textAlignment w:val="baseline"/>
    </w:pPr>
    <w:rPr>
      <w:rFonts w:ascii="华文宋体" w:eastAsia="华文宋体" w:hAnsi="新宋体" w:cs="新宋体"/>
      <w:spacing w:val="30"/>
      <w:sz w:val="24"/>
      <w:lang w:val="en-GB" w:eastAsia="zh-TW"/>
    </w:rPr>
  </w:style>
  <w:style w:type="paragraph" w:customStyle="1" w:styleId="font0">
    <w:name w:val="font0"/>
    <w:basedOn w:val="a3"/>
    <w:qFormat/>
    <w:pPr>
      <w:widowControl/>
      <w:spacing w:before="100" w:beforeAutospacing="1" w:after="100" w:afterAutospacing="1"/>
      <w:jc w:val="left"/>
    </w:pPr>
    <w:rPr>
      <w:rFonts w:ascii="Arial Unicode MS" w:eastAsia="Arial Unicode MS" w:hAnsi="Arial Unicode MS" w:cs="Cambria" w:hint="eastAsia"/>
      <w:kern w:val="0"/>
      <w:sz w:val="24"/>
      <w:szCs w:val="24"/>
    </w:rPr>
  </w:style>
  <w:style w:type="paragraph" w:customStyle="1" w:styleId="font1">
    <w:name w:val="font1"/>
    <w:basedOn w:val="a3"/>
    <w:qFormat/>
    <w:pPr>
      <w:widowControl/>
      <w:spacing w:before="100" w:beforeAutospacing="1" w:after="100" w:afterAutospacing="1"/>
      <w:jc w:val="left"/>
    </w:pPr>
    <w:rPr>
      <w:rFonts w:ascii="Arial Unicode MS" w:eastAsia="Arial Unicode MS" w:hAnsi="Arial Unicode MS" w:cs="Cambria" w:hint="eastAsia"/>
      <w:kern w:val="0"/>
      <w:sz w:val="24"/>
      <w:szCs w:val="24"/>
    </w:rPr>
  </w:style>
  <w:style w:type="paragraph" w:customStyle="1" w:styleId="AppendixLetter">
    <w:name w:val="Appendix Letter"/>
    <w:basedOn w:val="a3"/>
    <w:next w:val="a3"/>
    <w:qFormat/>
    <w:pPr>
      <w:widowControl/>
      <w:tabs>
        <w:tab w:val="left" w:pos="780"/>
      </w:tabs>
      <w:ind w:left="780" w:hanging="360"/>
      <w:jc w:val="left"/>
    </w:pPr>
    <w:rPr>
      <w:rFonts w:ascii="Calibri Light" w:eastAsia="新宋体" w:hAnsi="Calibri Light" w:cs="新宋体"/>
      <w:kern w:val="0"/>
      <w:sz w:val="26"/>
      <w:szCs w:val="20"/>
      <w:lang w:val="en-GB" w:eastAsia="en-US"/>
    </w:rPr>
  </w:style>
  <w:style w:type="paragraph" w:customStyle="1" w:styleId="font8">
    <w:name w:val="font8"/>
    <w:basedOn w:val="a3"/>
    <w:qFormat/>
    <w:pPr>
      <w:widowControl/>
      <w:spacing w:before="100" w:beforeAutospacing="1" w:after="100" w:afterAutospacing="1"/>
      <w:jc w:val="left"/>
    </w:pPr>
    <w:rPr>
      <w:rFonts w:ascii="Calibri Light" w:eastAsia="Cambria" w:hAnsi="Calibri Light" w:cs="Calibri Light"/>
      <w:kern w:val="0"/>
      <w:sz w:val="28"/>
      <w:szCs w:val="28"/>
      <w:lang w:eastAsia="zh-TW"/>
    </w:rPr>
  </w:style>
  <w:style w:type="paragraph" w:customStyle="1" w:styleId="font9">
    <w:name w:val="font9"/>
    <w:basedOn w:val="a3"/>
    <w:qFormat/>
    <w:pPr>
      <w:widowControl/>
      <w:spacing w:before="100" w:beforeAutospacing="1" w:after="100" w:afterAutospacing="1"/>
      <w:jc w:val="left"/>
    </w:pPr>
    <w:rPr>
      <w:rFonts w:ascii="华文细黑" w:eastAsia="华文细黑" w:hAnsi="华文细黑" w:cs="Cambria" w:hint="eastAsia"/>
      <w:kern w:val="0"/>
      <w:sz w:val="28"/>
      <w:szCs w:val="28"/>
      <w:lang w:eastAsia="zh-TW"/>
    </w:rPr>
  </w:style>
  <w:style w:type="paragraph" w:customStyle="1" w:styleId="font10">
    <w:name w:val="font10"/>
    <w:basedOn w:val="a3"/>
    <w:qFormat/>
    <w:pPr>
      <w:widowControl/>
      <w:spacing w:before="100" w:beforeAutospacing="1" w:after="100" w:afterAutospacing="1"/>
      <w:jc w:val="left"/>
    </w:pPr>
    <w:rPr>
      <w:rFonts w:ascii="新宋体" w:eastAsia="Cambria" w:hAnsi="新宋体" w:cs="新宋体"/>
      <w:kern w:val="0"/>
      <w:sz w:val="28"/>
      <w:szCs w:val="28"/>
      <w:lang w:eastAsia="zh-TW"/>
    </w:rPr>
  </w:style>
  <w:style w:type="paragraph" w:customStyle="1" w:styleId="xl43">
    <w:name w:val="xl43"/>
    <w:basedOn w:val="a3"/>
    <w:qFormat/>
    <w:pPr>
      <w:widowControl/>
      <w:pBdr>
        <w:bottom w:val="double" w:sz="6" w:space="0" w:color="auto"/>
        <w:right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44">
    <w:name w:val="xl44"/>
    <w:basedOn w:val="a3"/>
    <w:qFormat/>
    <w:pPr>
      <w:widowControl/>
      <w:pBdr>
        <w:left w:val="single" w:sz="4" w:space="0" w:color="auto"/>
        <w:bottom w:val="double" w:sz="6" w:space="0" w:color="auto"/>
        <w:right w:val="single" w:sz="8"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45">
    <w:name w:val="xl45"/>
    <w:basedOn w:val="a3"/>
    <w:qFormat/>
    <w:pPr>
      <w:widowControl/>
      <w:pBdr>
        <w:left w:val="single" w:sz="4" w:space="0" w:color="auto"/>
        <w:bottom w:val="single" w:sz="4" w:space="0" w:color="auto"/>
        <w:right w:val="double" w:sz="6"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46">
    <w:name w:val="xl46"/>
    <w:basedOn w:val="a3"/>
    <w:qFormat/>
    <w:pPr>
      <w:widowControl/>
      <w:pBdr>
        <w:top w:val="single" w:sz="4"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47">
    <w:name w:val="xl47"/>
    <w:basedOn w:val="a3"/>
    <w:qFormat/>
    <w:pPr>
      <w:widowControl/>
      <w:pBdr>
        <w:top w:val="single" w:sz="4" w:space="0" w:color="auto"/>
        <w:left w:val="single" w:sz="4" w:space="0" w:color="auto"/>
        <w:bottom w:val="double" w:sz="6" w:space="0" w:color="auto"/>
        <w:right w:val="single" w:sz="8"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48">
    <w:name w:val="xl48"/>
    <w:basedOn w:val="a3"/>
    <w:qFormat/>
    <w:pPr>
      <w:widowControl/>
      <w:pBdr>
        <w:left w:val="single" w:sz="4" w:space="0" w:color="auto"/>
        <w:bottom w:val="double" w:sz="6" w:space="0" w:color="auto"/>
        <w:right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49">
    <w:name w:val="xl49"/>
    <w:basedOn w:val="a3"/>
    <w:qFormat/>
    <w:pPr>
      <w:widowControl/>
      <w:pBdr>
        <w:left w:val="single" w:sz="4" w:space="0" w:color="auto"/>
        <w:bottom w:val="double" w:sz="6" w:space="0" w:color="auto"/>
        <w:right w:val="double" w:sz="6"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50">
    <w:name w:val="xl50"/>
    <w:basedOn w:val="a3"/>
    <w:qFormat/>
    <w:pPr>
      <w:widowControl/>
      <w:pBdr>
        <w:top w:val="single" w:sz="4" w:space="0" w:color="auto"/>
        <w:bottom w:val="single" w:sz="4" w:space="0" w:color="auto"/>
        <w:right w:val="single" w:sz="8"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51">
    <w:name w:val="xl51"/>
    <w:basedOn w:val="a3"/>
    <w:qFormat/>
    <w:pPr>
      <w:widowControl/>
      <w:pBdr>
        <w:top w:val="single" w:sz="4" w:space="0" w:color="auto"/>
        <w:bottom w:val="double" w:sz="6" w:space="0" w:color="auto"/>
        <w:right w:val="single" w:sz="8"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52">
    <w:name w:val="xl52"/>
    <w:basedOn w:val="a3"/>
    <w:qFormat/>
    <w:pPr>
      <w:widowControl/>
      <w:pBdr>
        <w:top w:val="single" w:sz="4" w:space="0" w:color="auto"/>
        <w:left w:val="single" w:sz="8" w:space="0" w:color="auto"/>
        <w:bottom w:val="double" w:sz="6" w:space="0" w:color="auto"/>
        <w:right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53">
    <w:name w:val="xl53"/>
    <w:basedOn w:val="a3"/>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54">
    <w:name w:val="xl54"/>
    <w:basedOn w:val="a3"/>
    <w:qFormat/>
    <w:pPr>
      <w:widowControl/>
      <w:pBdr>
        <w:top w:val="single" w:sz="4" w:space="0" w:color="auto"/>
        <w:right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55">
    <w:name w:val="xl55"/>
    <w:basedOn w:val="a3"/>
    <w:qFormat/>
    <w:pPr>
      <w:widowControl/>
      <w:pBdr>
        <w:top w:val="single" w:sz="4" w:space="0" w:color="auto"/>
        <w:bottom w:val="double" w:sz="6" w:space="0" w:color="auto"/>
        <w:right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56">
    <w:name w:val="xl56"/>
    <w:basedOn w:val="a3"/>
    <w:qFormat/>
    <w:pPr>
      <w:widowControl/>
      <w:pBdr>
        <w:top w:val="single" w:sz="4" w:space="0" w:color="auto"/>
        <w:bottom w:val="single" w:sz="4" w:space="0" w:color="auto"/>
        <w:right w:val="single" w:sz="8"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57">
    <w:name w:val="xl57"/>
    <w:basedOn w:val="a3"/>
    <w:qFormat/>
    <w:pPr>
      <w:widowControl/>
      <w:pBdr>
        <w:top w:val="single" w:sz="4" w:space="0" w:color="auto"/>
        <w:bottom w:val="double" w:sz="6" w:space="0" w:color="auto"/>
        <w:right w:val="single" w:sz="8"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59">
    <w:name w:val="xl59"/>
    <w:basedOn w:val="a3"/>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Cambria" w:eastAsia="Cambria" w:hAnsi="Cambria" w:cs="Cambria"/>
      <w:kern w:val="0"/>
      <w:sz w:val="24"/>
      <w:szCs w:val="24"/>
      <w:lang w:eastAsia="zh-TW"/>
    </w:rPr>
  </w:style>
  <w:style w:type="paragraph" w:customStyle="1" w:styleId="xl60">
    <w:name w:val="xl60"/>
    <w:basedOn w:val="a3"/>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Cambria" w:eastAsia="Cambria" w:hAnsi="Cambria" w:cs="Cambria"/>
      <w:kern w:val="0"/>
      <w:sz w:val="24"/>
      <w:szCs w:val="24"/>
      <w:lang w:eastAsia="zh-TW"/>
    </w:rPr>
  </w:style>
  <w:style w:type="paragraph" w:customStyle="1" w:styleId="xl61">
    <w:name w:val="xl61"/>
    <w:basedOn w:val="a3"/>
    <w:qFormat/>
    <w:pPr>
      <w:widowControl/>
      <w:pBdr>
        <w:top w:val="single" w:sz="4" w:space="0" w:color="auto"/>
        <w:left w:val="single" w:sz="8" w:space="0" w:color="auto"/>
        <w:bottom w:val="double" w:sz="6" w:space="0" w:color="auto"/>
        <w:right w:val="single" w:sz="4" w:space="0" w:color="auto"/>
      </w:pBdr>
      <w:spacing w:before="100" w:beforeAutospacing="1" w:after="100" w:afterAutospacing="1"/>
      <w:jc w:val="left"/>
    </w:pPr>
    <w:rPr>
      <w:rFonts w:ascii="Cambria" w:eastAsia="Cambria" w:hAnsi="Cambria" w:cs="Cambria"/>
      <w:kern w:val="0"/>
      <w:sz w:val="24"/>
      <w:szCs w:val="24"/>
      <w:lang w:eastAsia="zh-TW"/>
    </w:rPr>
  </w:style>
  <w:style w:type="paragraph" w:customStyle="1" w:styleId="xl62">
    <w:name w:val="xl62"/>
    <w:basedOn w:val="a3"/>
    <w:qFormat/>
    <w:pPr>
      <w:widowControl/>
      <w:pBdr>
        <w:top w:val="single" w:sz="4" w:space="0" w:color="auto"/>
        <w:left w:val="single" w:sz="4" w:space="0" w:color="auto"/>
        <w:bottom w:val="double" w:sz="6" w:space="0" w:color="auto"/>
        <w:right w:val="single" w:sz="8" w:space="0" w:color="auto"/>
      </w:pBdr>
      <w:spacing w:before="100" w:beforeAutospacing="1" w:after="100" w:afterAutospacing="1"/>
      <w:jc w:val="left"/>
    </w:pPr>
    <w:rPr>
      <w:rFonts w:ascii="Cambria" w:eastAsia="Cambria" w:hAnsi="Cambria" w:cs="Cambria"/>
      <w:kern w:val="0"/>
      <w:sz w:val="24"/>
      <w:szCs w:val="24"/>
      <w:lang w:eastAsia="zh-TW"/>
    </w:rPr>
  </w:style>
  <w:style w:type="paragraph" w:customStyle="1" w:styleId="xl63">
    <w:name w:val="xl63"/>
    <w:basedOn w:val="a3"/>
    <w:qFormat/>
    <w:pPr>
      <w:widowControl/>
      <w:pBdr>
        <w:left w:val="double" w:sz="6" w:space="0" w:color="auto"/>
        <w:bottom w:val="double" w:sz="6" w:space="0" w:color="auto"/>
        <w:right w:val="single" w:sz="4" w:space="0" w:color="auto"/>
      </w:pBdr>
      <w:spacing w:before="100" w:beforeAutospacing="1" w:after="100" w:afterAutospacing="1"/>
      <w:jc w:val="center"/>
      <w:textAlignment w:val="center"/>
    </w:pPr>
    <w:rPr>
      <w:rFonts w:ascii="华文细黑" w:eastAsia="华文细黑" w:hAnsi="华文细黑" w:cs="Cambria" w:hint="eastAsia"/>
      <w:kern w:val="0"/>
      <w:sz w:val="24"/>
      <w:szCs w:val="24"/>
      <w:lang w:eastAsia="zh-TW"/>
    </w:rPr>
  </w:style>
  <w:style w:type="paragraph" w:customStyle="1" w:styleId="xl64">
    <w:name w:val="xl64"/>
    <w:basedOn w:val="a3"/>
    <w:qFormat/>
    <w:pPr>
      <w:widowControl/>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65">
    <w:name w:val="xl65"/>
    <w:basedOn w:val="a3"/>
    <w:qFormat/>
    <w:pPr>
      <w:widowControl/>
      <w:pBdr>
        <w:right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66">
    <w:name w:val="xl66"/>
    <w:basedOn w:val="a3"/>
    <w:qFormat/>
    <w:pPr>
      <w:widowControl/>
      <w:pBdr>
        <w:left w:val="single" w:sz="4" w:space="0" w:color="auto"/>
        <w:bottom w:val="double" w:sz="6" w:space="0" w:color="auto"/>
        <w:right w:val="single" w:sz="8" w:space="0" w:color="auto"/>
      </w:pBdr>
      <w:spacing w:before="100" w:beforeAutospacing="1" w:after="100" w:afterAutospacing="1"/>
      <w:jc w:val="left"/>
    </w:pPr>
    <w:rPr>
      <w:rFonts w:ascii="Cambria" w:eastAsia="Cambria" w:hAnsi="Cambria" w:cs="Cambria"/>
      <w:kern w:val="0"/>
      <w:sz w:val="24"/>
      <w:szCs w:val="24"/>
      <w:lang w:eastAsia="zh-TW"/>
    </w:rPr>
  </w:style>
  <w:style w:type="paragraph" w:customStyle="1" w:styleId="xl67">
    <w:name w:val="xl67"/>
    <w:basedOn w:val="a3"/>
    <w:qFormat/>
    <w:pPr>
      <w:widowControl/>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68">
    <w:name w:val="xl68"/>
    <w:basedOn w:val="a3"/>
    <w:qFormat/>
    <w:pPr>
      <w:widowControl/>
      <w:pBdr>
        <w:top w:val="single" w:sz="4" w:space="0" w:color="auto"/>
        <w:left w:val="single" w:sz="4" w:space="0" w:color="auto"/>
        <w:bottom w:val="double" w:sz="6" w:space="0" w:color="auto"/>
        <w:right w:val="double" w:sz="6"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69">
    <w:name w:val="xl69"/>
    <w:basedOn w:val="a3"/>
    <w:qFormat/>
    <w:pPr>
      <w:widowControl/>
      <w:pBdr>
        <w:left w:val="single" w:sz="4" w:space="0" w:color="auto"/>
        <w:bottom w:val="double" w:sz="6" w:space="0" w:color="auto"/>
        <w:right w:val="single" w:sz="8" w:space="0" w:color="auto"/>
      </w:pBdr>
      <w:spacing w:before="100" w:beforeAutospacing="1" w:after="100" w:afterAutospacing="1"/>
      <w:jc w:val="left"/>
    </w:pPr>
    <w:rPr>
      <w:rFonts w:ascii="Cambria" w:eastAsia="Cambria" w:hAnsi="Cambria" w:cs="Cambria"/>
      <w:kern w:val="0"/>
      <w:sz w:val="24"/>
      <w:szCs w:val="24"/>
      <w:lang w:eastAsia="zh-TW"/>
    </w:rPr>
  </w:style>
  <w:style w:type="paragraph" w:customStyle="1" w:styleId="xl70">
    <w:name w:val="xl70"/>
    <w:basedOn w:val="a3"/>
    <w:qFormat/>
    <w:pPr>
      <w:widowControl/>
      <w:pBdr>
        <w:top w:val="single" w:sz="4" w:space="0" w:color="auto"/>
        <w:left w:val="single" w:sz="8" w:space="0" w:color="auto"/>
        <w:bottom w:val="single" w:sz="4" w:space="0" w:color="auto"/>
      </w:pBdr>
      <w:spacing w:before="100" w:beforeAutospacing="1" w:after="100" w:afterAutospacing="1"/>
      <w:jc w:val="left"/>
    </w:pPr>
    <w:rPr>
      <w:rFonts w:ascii="Cambria" w:eastAsia="Cambria" w:hAnsi="Cambria" w:cs="Cambria"/>
      <w:kern w:val="0"/>
      <w:sz w:val="24"/>
      <w:szCs w:val="24"/>
      <w:lang w:eastAsia="zh-TW"/>
    </w:rPr>
  </w:style>
  <w:style w:type="paragraph" w:customStyle="1" w:styleId="xl71">
    <w:name w:val="xl71"/>
    <w:basedOn w:val="a3"/>
    <w:qFormat/>
    <w:pPr>
      <w:widowControl/>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72">
    <w:name w:val="xl72"/>
    <w:basedOn w:val="a3"/>
    <w:qFormat/>
    <w:pPr>
      <w:widowControl/>
      <w:pBdr>
        <w:bottom w:val="double" w:sz="6"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73">
    <w:name w:val="xl73"/>
    <w:basedOn w:val="a3"/>
    <w:qFormat/>
    <w:pPr>
      <w:widowControl/>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华文细黑" w:eastAsia="华文细黑" w:hAnsi="华文细黑" w:cs="Cambria" w:hint="eastAsia"/>
      <w:kern w:val="0"/>
      <w:sz w:val="36"/>
      <w:szCs w:val="36"/>
      <w:lang w:eastAsia="zh-TW"/>
    </w:rPr>
  </w:style>
  <w:style w:type="paragraph" w:customStyle="1" w:styleId="xl74">
    <w:name w:val="xl74"/>
    <w:basedOn w:val="a3"/>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华文细黑" w:eastAsia="华文细黑" w:hAnsi="华文细黑" w:cs="Cambria" w:hint="eastAsia"/>
      <w:kern w:val="0"/>
      <w:sz w:val="28"/>
      <w:szCs w:val="28"/>
      <w:lang w:eastAsia="zh-TW"/>
    </w:rPr>
  </w:style>
  <w:style w:type="paragraph" w:customStyle="1" w:styleId="xl75">
    <w:name w:val="xl75"/>
    <w:basedOn w:val="a3"/>
    <w:qFormat/>
    <w:pPr>
      <w:widowControl/>
      <w:pBdr>
        <w:top w:val="double" w:sz="6" w:space="0" w:color="auto"/>
        <w:left w:val="double" w:sz="6" w:space="0" w:color="auto"/>
        <w:right w:val="single" w:sz="4" w:space="0" w:color="auto"/>
      </w:pBdr>
      <w:spacing w:before="100" w:beforeAutospacing="1" w:after="100" w:afterAutospacing="1"/>
      <w:jc w:val="center"/>
      <w:textAlignment w:val="center"/>
    </w:pPr>
    <w:rPr>
      <w:rFonts w:ascii="华文细黑" w:eastAsia="华文细黑" w:hAnsi="华文细黑" w:cs="Cambria" w:hint="eastAsia"/>
      <w:kern w:val="0"/>
      <w:sz w:val="28"/>
      <w:szCs w:val="28"/>
      <w:lang w:eastAsia="zh-TW"/>
    </w:rPr>
  </w:style>
  <w:style w:type="paragraph" w:customStyle="1" w:styleId="xl76">
    <w:name w:val="xl76"/>
    <w:basedOn w:val="a3"/>
    <w:qFormat/>
    <w:pPr>
      <w:widowControl/>
      <w:pBdr>
        <w:top w:val="double" w:sz="6" w:space="0" w:color="auto"/>
        <w:left w:val="double" w:sz="6" w:space="0" w:color="auto"/>
        <w:bottom w:val="double" w:sz="6" w:space="0" w:color="auto"/>
      </w:pBdr>
      <w:spacing w:before="100" w:beforeAutospacing="1" w:after="100" w:afterAutospacing="1"/>
      <w:jc w:val="center"/>
      <w:textAlignment w:val="center"/>
    </w:pPr>
    <w:rPr>
      <w:rFonts w:ascii="华文细黑" w:eastAsia="华文细黑" w:hAnsi="华文细黑" w:cs="Cambria" w:hint="eastAsia"/>
      <w:kern w:val="0"/>
      <w:sz w:val="24"/>
      <w:szCs w:val="24"/>
      <w:lang w:eastAsia="zh-TW"/>
    </w:rPr>
  </w:style>
  <w:style w:type="paragraph" w:customStyle="1" w:styleId="xl77">
    <w:name w:val="xl77"/>
    <w:basedOn w:val="a3"/>
    <w:qFormat/>
    <w:pPr>
      <w:widowControl/>
      <w:pBdr>
        <w:top w:val="double" w:sz="6" w:space="0" w:color="auto"/>
        <w:bottom w:val="double" w:sz="6"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78">
    <w:name w:val="xl78"/>
    <w:basedOn w:val="a3"/>
    <w:qFormat/>
    <w:pPr>
      <w:widowControl/>
      <w:pBdr>
        <w:top w:val="double" w:sz="6" w:space="0" w:color="auto"/>
        <w:bottom w:val="double" w:sz="6" w:space="0" w:color="auto"/>
        <w:right w:val="double" w:sz="6"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79">
    <w:name w:val="xl79"/>
    <w:basedOn w:val="a3"/>
    <w:qFormat/>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80">
    <w:name w:val="xl80"/>
    <w:basedOn w:val="a3"/>
    <w:qFormat/>
    <w:pPr>
      <w:widowControl/>
      <w:pBdr>
        <w:top w:val="single" w:sz="8" w:space="0" w:color="auto"/>
        <w:left w:val="single" w:sz="8" w:space="0" w:color="auto"/>
        <w:right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81">
    <w:name w:val="xl81"/>
    <w:basedOn w:val="a3"/>
    <w:qFormat/>
    <w:pPr>
      <w:widowControl/>
      <w:pBdr>
        <w:left w:val="single" w:sz="4" w:space="0" w:color="auto"/>
        <w:bottom w:val="single" w:sz="8" w:space="0" w:color="auto"/>
        <w:right w:val="single" w:sz="8"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82">
    <w:name w:val="xl82"/>
    <w:basedOn w:val="a3"/>
    <w:qFormat/>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83">
    <w:name w:val="xl83"/>
    <w:basedOn w:val="a3"/>
    <w:qFormat/>
    <w:pPr>
      <w:widowControl/>
      <w:pBdr>
        <w:bottom w:val="double" w:sz="6" w:space="0" w:color="auto"/>
      </w:pBdr>
      <w:spacing w:before="100" w:beforeAutospacing="1" w:after="100" w:afterAutospacing="1"/>
      <w:jc w:val="center"/>
      <w:textAlignment w:val="center"/>
    </w:pPr>
    <w:rPr>
      <w:rFonts w:ascii="Arial Unicode MS" w:eastAsia="Arial Unicode MS" w:hAnsi="Arial Unicode MS" w:cs="Cambria" w:hint="eastAsia"/>
      <w:kern w:val="0"/>
      <w:sz w:val="52"/>
      <w:szCs w:val="52"/>
      <w:lang w:eastAsia="zh-TW"/>
    </w:rPr>
  </w:style>
  <w:style w:type="paragraph" w:customStyle="1" w:styleId="xl84">
    <w:name w:val="xl84"/>
    <w:basedOn w:val="a3"/>
    <w:qFormat/>
    <w:pPr>
      <w:widowControl/>
      <w:pBdr>
        <w:bottom w:val="double" w:sz="6" w:space="0" w:color="auto"/>
      </w:pBdr>
      <w:spacing w:before="100" w:beforeAutospacing="1" w:after="100" w:afterAutospacing="1"/>
      <w:jc w:val="left"/>
    </w:pPr>
    <w:rPr>
      <w:rFonts w:ascii="Cambria" w:eastAsia="Cambria" w:hAnsi="Cambria" w:cs="Cambria"/>
      <w:kern w:val="0"/>
      <w:sz w:val="24"/>
      <w:szCs w:val="24"/>
      <w:lang w:eastAsia="zh-TW"/>
    </w:rPr>
  </w:style>
  <w:style w:type="paragraph" w:customStyle="1" w:styleId="xl85">
    <w:name w:val="xl85"/>
    <w:basedOn w:val="a3"/>
    <w:qFormat/>
    <w:pPr>
      <w:widowControl/>
      <w:pBdr>
        <w:top w:val="double" w:sz="6" w:space="0" w:color="auto"/>
        <w:left w:val="single" w:sz="8" w:space="0" w:color="auto"/>
      </w:pBdr>
      <w:spacing w:before="100" w:beforeAutospacing="1" w:after="100" w:afterAutospacing="1"/>
      <w:jc w:val="center"/>
      <w:textAlignment w:val="center"/>
    </w:pPr>
    <w:rPr>
      <w:rFonts w:ascii="华文细黑" w:eastAsia="华文细黑" w:hAnsi="华文细黑" w:cs="Cambria" w:hint="eastAsia"/>
      <w:kern w:val="0"/>
      <w:sz w:val="28"/>
      <w:szCs w:val="28"/>
      <w:lang w:eastAsia="zh-TW"/>
    </w:rPr>
  </w:style>
  <w:style w:type="paragraph" w:customStyle="1" w:styleId="xl86">
    <w:name w:val="xl86"/>
    <w:basedOn w:val="a3"/>
    <w:qFormat/>
    <w:pPr>
      <w:widowControl/>
      <w:pBdr>
        <w:top w:val="double" w:sz="6" w:space="0" w:color="auto"/>
        <w:right w:val="double" w:sz="6"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87">
    <w:name w:val="xl87"/>
    <w:basedOn w:val="a3"/>
    <w:qFormat/>
    <w:pPr>
      <w:widowControl/>
      <w:pBdr>
        <w:left w:val="single" w:sz="8" w:space="0" w:color="auto"/>
        <w:bottom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88">
    <w:name w:val="xl88"/>
    <w:basedOn w:val="a3"/>
    <w:qFormat/>
    <w:pPr>
      <w:widowControl/>
      <w:pBdr>
        <w:bottom w:val="single" w:sz="4" w:space="0" w:color="auto"/>
        <w:right w:val="double" w:sz="6"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89">
    <w:name w:val="xl89"/>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90">
    <w:name w:val="xl90"/>
    <w:basedOn w:val="a3"/>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91">
    <w:name w:val="xl91"/>
    <w:basedOn w:val="a3"/>
    <w:qFormat/>
    <w:pPr>
      <w:widowControl/>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92">
    <w:name w:val="xl92"/>
    <w:basedOn w:val="a3"/>
    <w:qFormat/>
    <w:pPr>
      <w:widowControl/>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93">
    <w:name w:val="xl93"/>
    <w:basedOn w:val="a3"/>
    <w:qFormat/>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94">
    <w:name w:val="xl94"/>
    <w:basedOn w:val="a3"/>
    <w:qFormat/>
    <w:pPr>
      <w:widowControl/>
      <w:pBdr>
        <w:top w:val="single" w:sz="4" w:space="0" w:color="auto"/>
        <w:left w:val="single" w:sz="8" w:space="0" w:color="auto"/>
        <w:right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95">
    <w:name w:val="xl95"/>
    <w:basedOn w:val="a3"/>
    <w:qFormat/>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96">
    <w:name w:val="xl96"/>
    <w:basedOn w:val="a3"/>
    <w:qFormat/>
    <w:pPr>
      <w:widowControl/>
      <w:pBdr>
        <w:top w:val="single" w:sz="4" w:space="0" w:color="auto"/>
        <w:left w:val="single" w:sz="4" w:space="0" w:color="auto"/>
        <w:right w:val="single" w:sz="8"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97">
    <w:name w:val="xl97"/>
    <w:basedOn w:val="a3"/>
    <w:qFormat/>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华文细黑" w:eastAsia="华文细黑" w:hAnsi="华文细黑" w:cs="Cambria" w:hint="eastAsia"/>
      <w:kern w:val="0"/>
      <w:sz w:val="24"/>
      <w:szCs w:val="24"/>
      <w:lang w:eastAsia="zh-TW"/>
    </w:rPr>
  </w:style>
  <w:style w:type="paragraph" w:customStyle="1" w:styleId="xl98">
    <w:name w:val="xl98"/>
    <w:basedOn w:val="a3"/>
    <w:qFormat/>
    <w:pPr>
      <w:widowControl/>
      <w:pBdr>
        <w:left w:val="double" w:sz="6" w:space="0" w:color="auto"/>
        <w:right w:val="single" w:sz="4" w:space="0" w:color="auto"/>
      </w:pBdr>
      <w:spacing w:before="100" w:beforeAutospacing="1" w:after="100" w:afterAutospacing="1"/>
      <w:jc w:val="left"/>
    </w:pPr>
    <w:rPr>
      <w:rFonts w:ascii="Cambria" w:eastAsia="Cambria" w:hAnsi="Cambria" w:cs="Cambria"/>
      <w:kern w:val="0"/>
      <w:sz w:val="24"/>
      <w:szCs w:val="24"/>
      <w:lang w:eastAsia="zh-TW"/>
    </w:rPr>
  </w:style>
  <w:style w:type="paragraph" w:customStyle="1" w:styleId="xl99">
    <w:name w:val="xl99"/>
    <w:basedOn w:val="a3"/>
    <w:qFormat/>
    <w:pPr>
      <w:widowControl/>
      <w:pBdr>
        <w:left w:val="double" w:sz="6" w:space="0" w:color="auto"/>
        <w:bottom w:val="single" w:sz="4" w:space="0" w:color="auto"/>
        <w:right w:val="single" w:sz="4" w:space="0" w:color="auto"/>
      </w:pBdr>
      <w:spacing w:before="100" w:beforeAutospacing="1" w:after="100" w:afterAutospacing="1"/>
      <w:jc w:val="left"/>
    </w:pPr>
    <w:rPr>
      <w:rFonts w:ascii="Cambria" w:eastAsia="Cambria" w:hAnsi="Cambria" w:cs="Cambria"/>
      <w:kern w:val="0"/>
      <w:sz w:val="24"/>
      <w:szCs w:val="24"/>
      <w:lang w:eastAsia="zh-TW"/>
    </w:rPr>
  </w:style>
  <w:style w:type="paragraph" w:customStyle="1" w:styleId="xl100">
    <w:name w:val="xl100"/>
    <w:basedOn w:val="a3"/>
    <w:qFormat/>
    <w:pPr>
      <w:widowControl/>
      <w:pBdr>
        <w:top w:val="double" w:sz="6" w:space="0" w:color="auto"/>
        <w:left w:val="single" w:sz="4" w:space="0" w:color="auto"/>
        <w:right w:val="single" w:sz="8" w:space="0" w:color="auto"/>
      </w:pBdr>
      <w:spacing w:before="100" w:beforeAutospacing="1" w:after="100" w:afterAutospacing="1"/>
      <w:jc w:val="center"/>
      <w:textAlignment w:val="center"/>
    </w:pPr>
    <w:rPr>
      <w:rFonts w:ascii="华文细黑" w:eastAsia="华文细黑" w:hAnsi="华文细黑" w:cs="Cambria" w:hint="eastAsia"/>
      <w:kern w:val="0"/>
      <w:sz w:val="28"/>
      <w:szCs w:val="28"/>
      <w:lang w:eastAsia="zh-TW"/>
    </w:rPr>
  </w:style>
  <w:style w:type="paragraph" w:customStyle="1" w:styleId="xl101">
    <w:name w:val="xl101"/>
    <w:basedOn w:val="a3"/>
    <w:qFormat/>
    <w:pPr>
      <w:widowControl/>
      <w:pBdr>
        <w:left w:val="single" w:sz="4" w:space="0" w:color="auto"/>
        <w:right w:val="single" w:sz="8" w:space="0" w:color="auto"/>
      </w:pBdr>
      <w:spacing w:before="100" w:beforeAutospacing="1" w:after="100" w:afterAutospacing="1"/>
      <w:jc w:val="left"/>
    </w:pPr>
    <w:rPr>
      <w:rFonts w:ascii="Cambria" w:eastAsia="Cambria" w:hAnsi="Cambria" w:cs="Cambria"/>
      <w:kern w:val="0"/>
      <w:sz w:val="24"/>
      <w:szCs w:val="24"/>
      <w:lang w:eastAsia="zh-TW"/>
    </w:rPr>
  </w:style>
  <w:style w:type="paragraph" w:customStyle="1" w:styleId="xl102">
    <w:name w:val="xl102"/>
    <w:basedOn w:val="a3"/>
    <w:qFormat/>
    <w:pPr>
      <w:widowControl/>
      <w:pBdr>
        <w:left w:val="single" w:sz="4" w:space="0" w:color="auto"/>
        <w:bottom w:val="single" w:sz="4" w:space="0" w:color="auto"/>
        <w:right w:val="single" w:sz="8" w:space="0" w:color="auto"/>
      </w:pBdr>
      <w:spacing w:before="100" w:beforeAutospacing="1" w:after="100" w:afterAutospacing="1"/>
      <w:jc w:val="left"/>
    </w:pPr>
    <w:rPr>
      <w:rFonts w:ascii="Cambria" w:eastAsia="Cambria" w:hAnsi="Cambria" w:cs="Cambria"/>
      <w:kern w:val="0"/>
      <w:sz w:val="24"/>
      <w:szCs w:val="24"/>
      <w:lang w:eastAsia="zh-TW"/>
    </w:rPr>
  </w:style>
  <w:style w:type="paragraph" w:customStyle="1" w:styleId="xl103">
    <w:name w:val="xl103"/>
    <w:basedOn w:val="a3"/>
    <w:qFormat/>
    <w:pPr>
      <w:widowControl/>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华文细黑" w:eastAsia="华文细黑" w:hAnsi="华文细黑" w:cs="Cambria" w:hint="eastAsia"/>
      <w:kern w:val="0"/>
      <w:sz w:val="36"/>
      <w:szCs w:val="36"/>
      <w:lang w:eastAsia="zh-TW"/>
    </w:rPr>
  </w:style>
  <w:style w:type="paragraph" w:customStyle="1" w:styleId="xl104">
    <w:name w:val="xl104"/>
    <w:basedOn w:val="a3"/>
    <w:qFormat/>
    <w:pPr>
      <w:widowControl/>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华文细黑" w:eastAsia="华文细黑" w:hAnsi="华文细黑" w:cs="Cambria" w:hint="eastAsia"/>
      <w:kern w:val="0"/>
      <w:sz w:val="36"/>
      <w:szCs w:val="36"/>
      <w:lang w:eastAsia="zh-TW"/>
    </w:rPr>
  </w:style>
  <w:style w:type="paragraph" w:customStyle="1" w:styleId="xl105">
    <w:name w:val="xl105"/>
    <w:basedOn w:val="a3"/>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华文细黑" w:eastAsia="华文细黑" w:hAnsi="华文细黑" w:cs="Cambria" w:hint="eastAsia"/>
      <w:kern w:val="0"/>
      <w:sz w:val="28"/>
      <w:szCs w:val="28"/>
      <w:lang w:eastAsia="zh-TW"/>
    </w:rPr>
  </w:style>
  <w:style w:type="paragraph" w:customStyle="1" w:styleId="xl106">
    <w:name w:val="xl106"/>
    <w:basedOn w:val="a3"/>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华文细黑" w:eastAsia="华文细黑" w:hAnsi="华文细黑" w:cs="Cambria" w:hint="eastAsia"/>
      <w:kern w:val="0"/>
      <w:sz w:val="28"/>
      <w:szCs w:val="28"/>
      <w:lang w:eastAsia="zh-TW"/>
    </w:rPr>
  </w:style>
  <w:style w:type="paragraph" w:customStyle="1" w:styleId="xl107">
    <w:name w:val="xl107"/>
    <w:basedOn w:val="a3"/>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108">
    <w:name w:val="xl108"/>
    <w:basedOn w:val="a3"/>
    <w:qFormat/>
    <w:pPr>
      <w:widowControl/>
      <w:pBdr>
        <w:left w:val="single" w:sz="4" w:space="0" w:color="auto"/>
        <w:bottom w:val="single" w:sz="8" w:space="0" w:color="auto"/>
        <w:right w:val="double" w:sz="6"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109">
    <w:name w:val="xl109"/>
    <w:basedOn w:val="a3"/>
    <w:qFormat/>
    <w:pPr>
      <w:widowControl/>
      <w:pBdr>
        <w:top w:val="single" w:sz="8"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Cambria" w:eastAsia="Cambria" w:hAnsi="Cambria" w:cs="Cambria"/>
      <w:kern w:val="0"/>
      <w:sz w:val="24"/>
      <w:szCs w:val="24"/>
      <w:lang w:eastAsia="zh-TW"/>
    </w:rPr>
  </w:style>
  <w:style w:type="paragraph" w:customStyle="1" w:styleId="xl110">
    <w:name w:val="xl110"/>
    <w:basedOn w:val="a3"/>
    <w:qFormat/>
    <w:pPr>
      <w:widowControl/>
      <w:pBdr>
        <w:bottom w:val="single" w:sz="8" w:space="0" w:color="auto"/>
        <w:right w:val="single" w:sz="8" w:space="0" w:color="auto"/>
      </w:pBdr>
      <w:spacing w:before="100" w:beforeAutospacing="1" w:after="100" w:afterAutospacing="1"/>
      <w:jc w:val="center"/>
      <w:textAlignment w:val="center"/>
    </w:pPr>
    <w:rPr>
      <w:rFonts w:ascii="华文细黑" w:eastAsia="华文细黑" w:hAnsi="华文细黑" w:cs="Cambria" w:hint="eastAsia"/>
      <w:kern w:val="0"/>
      <w:sz w:val="24"/>
      <w:szCs w:val="24"/>
      <w:lang w:eastAsia="zh-TW"/>
    </w:rPr>
  </w:style>
  <w:style w:type="paragraph" w:customStyle="1" w:styleId="xl111">
    <w:name w:val="xl111"/>
    <w:basedOn w:val="a3"/>
    <w:qFormat/>
    <w:pPr>
      <w:widowControl/>
      <w:pBdr>
        <w:top w:val="single" w:sz="8" w:space="0" w:color="auto"/>
        <w:right w:val="single" w:sz="8" w:space="0" w:color="auto"/>
      </w:pBdr>
      <w:spacing w:before="100" w:beforeAutospacing="1" w:after="100" w:afterAutospacing="1"/>
      <w:jc w:val="center"/>
      <w:textAlignment w:val="center"/>
    </w:pPr>
    <w:rPr>
      <w:rFonts w:ascii="华文细黑" w:eastAsia="华文细黑" w:hAnsi="华文细黑" w:cs="Cambria" w:hint="eastAsia"/>
      <w:kern w:val="0"/>
      <w:sz w:val="24"/>
      <w:szCs w:val="24"/>
      <w:lang w:eastAsia="zh-TW"/>
    </w:rPr>
  </w:style>
  <w:style w:type="paragraph" w:customStyle="1" w:styleId="xl112">
    <w:name w:val="xl112"/>
    <w:basedOn w:val="a3"/>
    <w:qFormat/>
    <w:pPr>
      <w:widowControl/>
      <w:pBdr>
        <w:top w:val="double" w:sz="6" w:space="0" w:color="auto"/>
        <w:left w:val="single" w:sz="8" w:space="0" w:color="auto"/>
        <w:bottom w:val="single" w:sz="4" w:space="0" w:color="auto"/>
      </w:pBdr>
      <w:spacing w:before="100" w:beforeAutospacing="1" w:after="100" w:afterAutospacing="1"/>
      <w:jc w:val="center"/>
      <w:textAlignment w:val="center"/>
    </w:pPr>
    <w:rPr>
      <w:rFonts w:ascii="华文细黑" w:eastAsia="华文细黑" w:hAnsi="华文细黑" w:cs="Cambria" w:hint="eastAsia"/>
      <w:kern w:val="0"/>
      <w:sz w:val="36"/>
      <w:szCs w:val="36"/>
      <w:lang w:eastAsia="zh-TW"/>
    </w:rPr>
  </w:style>
  <w:style w:type="paragraph" w:customStyle="1" w:styleId="xl113">
    <w:name w:val="xl113"/>
    <w:basedOn w:val="a3"/>
    <w:qFormat/>
    <w:pPr>
      <w:widowControl/>
      <w:pBdr>
        <w:top w:val="double" w:sz="6" w:space="0" w:color="auto"/>
        <w:bottom w:val="single" w:sz="4" w:space="0" w:color="auto"/>
        <w:right w:val="single" w:sz="8" w:space="0" w:color="auto"/>
      </w:pBdr>
      <w:spacing w:before="100" w:beforeAutospacing="1" w:after="100" w:afterAutospacing="1"/>
      <w:jc w:val="center"/>
      <w:textAlignment w:val="center"/>
    </w:pPr>
    <w:rPr>
      <w:rFonts w:ascii="华文细黑" w:eastAsia="华文细黑" w:hAnsi="华文细黑" w:cs="Cambria" w:hint="eastAsia"/>
      <w:kern w:val="0"/>
      <w:sz w:val="36"/>
      <w:szCs w:val="36"/>
      <w:lang w:eastAsia="zh-TW"/>
    </w:rPr>
  </w:style>
  <w:style w:type="paragraph" w:customStyle="1" w:styleId="xl114">
    <w:name w:val="xl114"/>
    <w:basedOn w:val="a3"/>
    <w:qFormat/>
    <w:pPr>
      <w:widowControl/>
      <w:pBdr>
        <w:top w:val="single" w:sz="4" w:space="0" w:color="auto"/>
        <w:left w:val="single" w:sz="8" w:space="0" w:color="auto"/>
        <w:bottom w:val="single" w:sz="4" w:space="0" w:color="auto"/>
      </w:pBdr>
      <w:spacing w:before="100" w:beforeAutospacing="1" w:after="100" w:afterAutospacing="1"/>
      <w:jc w:val="center"/>
      <w:textAlignment w:val="center"/>
    </w:pPr>
    <w:rPr>
      <w:rFonts w:ascii="华文细黑" w:eastAsia="华文细黑" w:hAnsi="华文细黑" w:cs="Cambria" w:hint="eastAsia"/>
      <w:kern w:val="0"/>
      <w:sz w:val="28"/>
      <w:szCs w:val="28"/>
      <w:lang w:eastAsia="zh-TW"/>
    </w:rPr>
  </w:style>
  <w:style w:type="paragraph" w:customStyle="1" w:styleId="xl58">
    <w:name w:val="xl58"/>
    <w:basedOn w:val="a3"/>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华文细黑" w:eastAsia="华文细黑" w:hAnsi="华文细黑" w:cs="Cambria" w:hint="eastAsia"/>
      <w:kern w:val="0"/>
      <w:sz w:val="28"/>
      <w:szCs w:val="28"/>
      <w:lang w:eastAsia="zh-TW"/>
    </w:rPr>
  </w:style>
  <w:style w:type="paragraph" w:customStyle="1" w:styleId="310">
    <w:name w:val="3.1"/>
    <w:basedOn w:val="a3"/>
    <w:qFormat/>
    <w:pPr>
      <w:widowControl/>
      <w:tabs>
        <w:tab w:val="left" w:pos="420"/>
      </w:tabs>
      <w:spacing w:before="120" w:line="360" w:lineRule="auto"/>
      <w:ind w:left="420" w:hanging="420"/>
      <w:jc w:val="left"/>
    </w:pPr>
    <w:rPr>
      <w:rFonts w:ascii="新宋体" w:eastAsia="Arial Unicode MS" w:hAnsi="新宋体" w:cs="新宋体"/>
      <w:b/>
      <w:bCs/>
      <w:kern w:val="0"/>
      <w:sz w:val="24"/>
      <w:szCs w:val="24"/>
    </w:rPr>
  </w:style>
  <w:style w:type="paragraph" w:customStyle="1" w:styleId="xl22">
    <w:name w:val="xl22"/>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宋体" w:eastAsia="Cambria" w:hAnsi="新宋体" w:cs="新宋体"/>
      <w:kern w:val="0"/>
      <w:sz w:val="24"/>
      <w:szCs w:val="24"/>
    </w:rPr>
  </w:style>
  <w:style w:type="paragraph" w:customStyle="1" w:styleId="xl23">
    <w:name w:val="xl23"/>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Cambria" w:hAnsi="Cambria" w:cs="Cambria"/>
      <w:kern w:val="0"/>
      <w:sz w:val="22"/>
    </w:rPr>
  </w:style>
  <w:style w:type="paragraph" w:customStyle="1" w:styleId="ClauseA">
    <w:name w:val="Clause A"/>
    <w:basedOn w:val="a3"/>
    <w:qFormat/>
    <w:pPr>
      <w:widowControl/>
      <w:tabs>
        <w:tab w:val="left" w:pos="780"/>
      </w:tabs>
      <w:ind w:left="780" w:hanging="360"/>
      <w:jc w:val="left"/>
    </w:pPr>
    <w:rPr>
      <w:rFonts w:ascii="新宋体" w:eastAsia="+mn-cs" w:hAnsi="新宋体" w:cs="新宋体"/>
      <w:kern w:val="0"/>
      <w:sz w:val="22"/>
      <w:szCs w:val="20"/>
      <w:lang w:eastAsia="zh-TW"/>
    </w:rPr>
  </w:style>
  <w:style w:type="paragraph" w:customStyle="1" w:styleId="clause1oth">
    <w:name w:val="clause 1 oth"/>
    <w:basedOn w:val="CLAUSE-1"/>
    <w:qFormat/>
    <w:pPr>
      <w:spacing w:before="0" w:after="120"/>
      <w:ind w:left="2891" w:hanging="680"/>
    </w:pPr>
  </w:style>
  <w:style w:type="paragraph" w:customStyle="1" w:styleId="clauseoth">
    <w:name w:val="clause oth"/>
    <w:basedOn w:val="CLAUSE-1"/>
    <w:qFormat/>
    <w:pPr>
      <w:spacing w:before="0" w:after="180"/>
      <w:ind w:left="2212" w:hanging="794"/>
    </w:pPr>
  </w:style>
  <w:style w:type="paragraph" w:customStyle="1" w:styleId="CLAUSE-2">
    <w:name w:val="CLAUSE-2"/>
    <w:basedOn w:val="CLAUSE-1"/>
    <w:qFormat/>
    <w:pPr>
      <w:tabs>
        <w:tab w:val="left" w:pos="7938"/>
      </w:tabs>
      <w:spacing w:before="0" w:after="120"/>
      <w:ind w:left="3572" w:hanging="680"/>
    </w:pPr>
  </w:style>
  <w:style w:type="paragraph" w:customStyle="1" w:styleId="CLAUSE-Other">
    <w:name w:val="CLAUSE-Other"/>
    <w:basedOn w:val="a3"/>
    <w:qFormat/>
    <w:pPr>
      <w:keepNext/>
      <w:widowControl/>
      <w:spacing w:before="60" w:after="60" w:line="216" w:lineRule="auto"/>
      <w:jc w:val="left"/>
    </w:pPr>
    <w:rPr>
      <w:rFonts w:ascii="新宋体" w:eastAsia="+mn-cs" w:hAnsi="新宋体" w:cs="新宋体"/>
      <w:spacing w:val="-2"/>
      <w:kern w:val="0"/>
      <w:sz w:val="22"/>
      <w:szCs w:val="20"/>
      <w:lang w:eastAsia="zh-TW"/>
    </w:rPr>
  </w:style>
  <w:style w:type="paragraph" w:customStyle="1" w:styleId="FOOTER-1">
    <w:name w:val="FOOTER-1"/>
    <w:basedOn w:val="a3"/>
    <w:qFormat/>
    <w:pPr>
      <w:widowControl/>
      <w:tabs>
        <w:tab w:val="center" w:pos="4752"/>
      </w:tabs>
      <w:jc w:val="left"/>
    </w:pPr>
    <w:rPr>
      <w:rFonts w:ascii="新宋体" w:eastAsia="+mn-cs" w:hAnsi="新宋体" w:cs="新宋体"/>
      <w:kern w:val="0"/>
      <w:sz w:val="22"/>
      <w:szCs w:val="20"/>
      <w:lang w:eastAsia="zh-TW"/>
    </w:rPr>
  </w:style>
  <w:style w:type="paragraph" w:customStyle="1" w:styleId="HEADER-1">
    <w:name w:val="HEADER-1"/>
    <w:basedOn w:val="a3"/>
    <w:qFormat/>
    <w:pPr>
      <w:widowControl/>
      <w:tabs>
        <w:tab w:val="right" w:pos="9029"/>
      </w:tabs>
      <w:jc w:val="left"/>
    </w:pPr>
    <w:rPr>
      <w:rFonts w:ascii="新宋体" w:eastAsia="+mn-cs" w:hAnsi="新宋体" w:cs="新宋体"/>
      <w:b/>
      <w:caps/>
      <w:kern w:val="0"/>
      <w:sz w:val="22"/>
      <w:szCs w:val="20"/>
      <w:lang w:eastAsia="zh-TW"/>
    </w:rPr>
  </w:style>
  <w:style w:type="paragraph" w:customStyle="1" w:styleId="TableHeading">
    <w:name w:val="Table Heading"/>
    <w:basedOn w:val="a3"/>
    <w:qFormat/>
    <w:pPr>
      <w:widowControl/>
      <w:spacing w:before="60" w:after="60"/>
      <w:jc w:val="left"/>
    </w:pPr>
    <w:rPr>
      <w:rFonts w:ascii="全真中明體" w:eastAsia="Arial Unicode MS" w:hAnsi="全真中明體" w:cs="新宋体"/>
      <w:b/>
      <w:kern w:val="0"/>
      <w:sz w:val="22"/>
      <w:szCs w:val="20"/>
      <w:lang w:val="en-GB"/>
    </w:rPr>
  </w:style>
  <w:style w:type="paragraph" w:customStyle="1" w:styleId="INDEX">
    <w:name w:val="INDEX"/>
    <w:basedOn w:val="a3"/>
    <w:qFormat/>
    <w:pPr>
      <w:adjustRightInd w:val="0"/>
      <w:spacing w:line="360" w:lineRule="atLeast"/>
      <w:ind w:left="720" w:hanging="720"/>
      <w:jc w:val="left"/>
      <w:textAlignment w:val="baseline"/>
    </w:pPr>
    <w:rPr>
      <w:rFonts w:ascii="Arial Unicode MS" w:eastAsia="Arial Unicode MS" w:hAnsi="新宋体" w:cs="新宋体"/>
      <w:kern w:val="0"/>
      <w:sz w:val="24"/>
      <w:szCs w:val="20"/>
      <w:lang w:eastAsia="zh-TW"/>
    </w:rPr>
  </w:style>
  <w:style w:type="paragraph" w:customStyle="1" w:styleId="INDEX2">
    <w:name w:val="INDEX2"/>
    <w:basedOn w:val="a3"/>
    <w:qFormat/>
    <w:pPr>
      <w:widowControl/>
      <w:autoSpaceDE w:val="0"/>
      <w:autoSpaceDN w:val="0"/>
      <w:adjustRightInd w:val="0"/>
      <w:spacing w:line="360" w:lineRule="atLeast"/>
      <w:ind w:left="2640" w:hanging="720"/>
      <w:textAlignment w:val="bottom"/>
    </w:pPr>
    <w:rPr>
      <w:rFonts w:ascii="MingLiU" w:eastAsia="Arial Narrow" w:hAnsi="MingLiU" w:cs="新宋体"/>
      <w:kern w:val="0"/>
      <w:sz w:val="24"/>
      <w:szCs w:val="20"/>
      <w:lang w:eastAsia="zh-TW"/>
    </w:rPr>
  </w:style>
  <w:style w:type="paragraph" w:customStyle="1" w:styleId="AlphaPoints">
    <w:name w:val="Alpha Points"/>
    <w:basedOn w:val="af3"/>
    <w:qFormat/>
    <w:pPr>
      <w:widowControl/>
      <w:tabs>
        <w:tab w:val="left" w:pos="779"/>
        <w:tab w:val="left" w:pos="1134"/>
      </w:tabs>
      <w:ind w:left="779" w:hanging="420"/>
      <w:jc w:val="left"/>
    </w:pPr>
    <w:rPr>
      <w:rFonts w:ascii="Calibri Light" w:eastAsia="Arial Unicode MS" w:hAnsi="Calibri Light" w:cs="新宋体"/>
      <w:kern w:val="0"/>
      <w:sz w:val="22"/>
      <w:szCs w:val="20"/>
      <w:lang w:val="en-GB"/>
    </w:rPr>
  </w:style>
  <w:style w:type="paragraph" w:customStyle="1" w:styleId="BulletPoints">
    <w:name w:val="Bullet Points"/>
    <w:basedOn w:val="af3"/>
    <w:qFormat/>
    <w:pPr>
      <w:widowControl/>
      <w:numPr>
        <w:numId w:val="14"/>
      </w:numPr>
      <w:tabs>
        <w:tab w:val="left" w:pos="1134"/>
        <w:tab w:val="left" w:pos="1701"/>
        <w:tab w:val="left" w:pos="2268"/>
      </w:tabs>
      <w:jc w:val="left"/>
    </w:pPr>
    <w:rPr>
      <w:rFonts w:ascii="Calibri Light" w:eastAsia="Arial Unicode MS" w:hAnsi="Calibri Light" w:cs="新宋体"/>
      <w:kern w:val="0"/>
      <w:sz w:val="22"/>
      <w:szCs w:val="20"/>
      <w:lang w:val="en-GB"/>
    </w:rPr>
  </w:style>
  <w:style w:type="paragraph" w:customStyle="1" w:styleId="NumberPoints">
    <w:name w:val="Number Points"/>
    <w:basedOn w:val="af3"/>
    <w:qFormat/>
    <w:pPr>
      <w:widowControl/>
      <w:numPr>
        <w:numId w:val="15"/>
      </w:numPr>
      <w:tabs>
        <w:tab w:val="left" w:pos="1134"/>
        <w:tab w:val="left" w:pos="2268"/>
      </w:tabs>
      <w:jc w:val="left"/>
    </w:pPr>
    <w:rPr>
      <w:rFonts w:ascii="Calibri Light" w:eastAsia="Arial Unicode MS" w:hAnsi="Calibri Light" w:cs="新宋体"/>
      <w:kern w:val="0"/>
      <w:sz w:val="22"/>
      <w:szCs w:val="20"/>
      <w:lang w:val="en-GB"/>
    </w:rPr>
  </w:style>
  <w:style w:type="paragraph" w:customStyle="1" w:styleId="my">
    <w:name w:val="my正文"/>
    <w:basedOn w:val="a3"/>
    <w:qFormat/>
    <w:pPr>
      <w:widowControl/>
      <w:numPr>
        <w:numId w:val="16"/>
      </w:numPr>
      <w:tabs>
        <w:tab w:val="clear" w:pos="567"/>
      </w:tabs>
      <w:adjustRightInd w:val="0"/>
      <w:snapToGrid w:val="0"/>
      <w:spacing w:beforeLines="30" w:before="30" w:afterLines="120" w:after="120"/>
      <w:ind w:left="0" w:firstLine="482"/>
      <w:jc w:val="left"/>
    </w:pPr>
    <w:rPr>
      <w:rFonts w:ascii="Arial Unicode MS" w:eastAsia="宋体" w:hAnsi="Arial Unicode MS" w:cs="Arial Unicode MS"/>
      <w:kern w:val="0"/>
      <w:sz w:val="24"/>
      <w:szCs w:val="24"/>
    </w:rPr>
  </w:style>
  <w:style w:type="paragraph" w:customStyle="1" w:styleId="a0">
    <w:name w:val="列条正文"/>
    <w:basedOn w:val="my"/>
    <w:qFormat/>
    <w:pPr>
      <w:numPr>
        <w:numId w:val="17"/>
      </w:numPr>
      <w:tabs>
        <w:tab w:val="clear" w:pos="567"/>
      </w:tabs>
      <w:spacing w:afterLines="20" w:after="20"/>
      <w:ind w:left="0" w:firstLine="425"/>
    </w:pPr>
    <w:rPr>
      <w:rFonts w:ascii="新宋体" w:hAnsi="新宋体"/>
    </w:rPr>
  </w:style>
  <w:style w:type="paragraph" w:customStyle="1" w:styleId="font22">
    <w:name w:val="font22"/>
    <w:basedOn w:val="a3"/>
    <w:qFormat/>
    <w:pPr>
      <w:widowControl/>
      <w:numPr>
        <w:numId w:val="18"/>
      </w:numPr>
      <w:tabs>
        <w:tab w:val="clear" w:pos="567"/>
      </w:tabs>
      <w:spacing w:before="100" w:beforeAutospacing="1" w:after="100" w:afterAutospacing="1"/>
      <w:ind w:left="0" w:firstLine="0"/>
      <w:jc w:val="left"/>
    </w:pPr>
    <w:rPr>
      <w:rFonts w:ascii="Arial Unicode MS" w:eastAsia="Arial Unicode MS" w:hAnsi="Arial Unicode MS" w:cs="Arial Unicode MS"/>
      <w:kern w:val="0"/>
      <w:sz w:val="16"/>
      <w:szCs w:val="16"/>
    </w:rPr>
  </w:style>
  <w:style w:type="character" w:customStyle="1" w:styleId="affb">
    <w:name w:val="正文首行缩进 字符"/>
    <w:basedOn w:val="af4"/>
    <w:link w:val="a"/>
    <w:qFormat/>
    <w:rPr>
      <w:rFonts w:ascii="新宋体" w:eastAsia="Arial Unicode MS" w:hAnsi="新宋体" w:cs="新宋体"/>
      <w:kern w:val="2"/>
      <w:sz w:val="21"/>
      <w:szCs w:val="24"/>
    </w:rPr>
  </w:style>
  <w:style w:type="character" w:customStyle="1" w:styleId="Char2">
    <w:name w:val="正文文本 Char2"/>
    <w:qFormat/>
    <w:rPr>
      <w:rFonts w:eastAsia="Wingdings"/>
      <w:kern w:val="2"/>
      <w:sz w:val="84"/>
    </w:rPr>
  </w:style>
  <w:style w:type="character" w:customStyle="1" w:styleId="2a">
    <w:name w:val="正文首行缩进 2 字符"/>
    <w:basedOn w:val="af6"/>
    <w:link w:val="2"/>
    <w:qFormat/>
    <w:rPr>
      <w:rFonts w:ascii="新宋体" w:eastAsia="Arial Unicode MS" w:hAnsi="新宋体" w:cs="新宋体"/>
      <w:kern w:val="2"/>
      <w:sz w:val="21"/>
      <w:szCs w:val="24"/>
    </w:rPr>
  </w:style>
  <w:style w:type="paragraph" w:customStyle="1" w:styleId="font11">
    <w:name w:val="font11"/>
    <w:basedOn w:val="a3"/>
    <w:qFormat/>
    <w:pPr>
      <w:widowControl/>
      <w:numPr>
        <w:numId w:val="19"/>
      </w:numPr>
      <w:tabs>
        <w:tab w:val="clear" w:pos="2040"/>
      </w:tabs>
      <w:spacing w:before="100" w:beforeAutospacing="1" w:after="100" w:afterAutospacing="1"/>
      <w:ind w:left="0" w:firstLine="0"/>
      <w:jc w:val="left"/>
    </w:pPr>
    <w:rPr>
      <w:rFonts w:ascii="新宋体" w:eastAsia="Arial Unicode MS" w:hAnsi="新宋体" w:cs="新宋体"/>
      <w:kern w:val="0"/>
      <w:sz w:val="20"/>
      <w:szCs w:val="20"/>
    </w:rPr>
  </w:style>
  <w:style w:type="paragraph" w:customStyle="1" w:styleId="font12">
    <w:name w:val="font12"/>
    <w:basedOn w:val="a3"/>
    <w:qFormat/>
    <w:pPr>
      <w:widowControl/>
      <w:spacing w:before="100" w:beforeAutospacing="1" w:after="100" w:afterAutospacing="1"/>
      <w:jc w:val="left"/>
    </w:pPr>
    <w:rPr>
      <w:rFonts w:ascii="Arial Unicode MS" w:eastAsia="Arial Unicode MS" w:hAnsi="Arial Unicode MS" w:cs="Arial Unicode MS"/>
      <w:kern w:val="0"/>
      <w:sz w:val="20"/>
      <w:szCs w:val="20"/>
    </w:rPr>
  </w:style>
  <w:style w:type="paragraph" w:customStyle="1" w:styleId="font13">
    <w:name w:val="font13"/>
    <w:basedOn w:val="a3"/>
    <w:qFormat/>
    <w:pPr>
      <w:widowControl/>
      <w:spacing w:before="100" w:beforeAutospacing="1" w:after="100" w:afterAutospacing="1"/>
      <w:jc w:val="left"/>
    </w:pPr>
    <w:rPr>
      <w:rFonts w:ascii="Arial Unicode MS" w:eastAsia="Arial Unicode MS" w:hAnsi="Arial Unicode MS" w:cs="Arial Unicode MS"/>
      <w:b/>
      <w:bCs/>
      <w:kern w:val="0"/>
      <w:sz w:val="20"/>
      <w:szCs w:val="20"/>
      <w:u w:val="single"/>
    </w:rPr>
  </w:style>
  <w:style w:type="paragraph" w:customStyle="1" w:styleId="font14">
    <w:name w:val="font14"/>
    <w:basedOn w:val="a3"/>
    <w:qFormat/>
    <w:pPr>
      <w:widowControl/>
      <w:spacing w:before="100" w:beforeAutospacing="1" w:after="100" w:afterAutospacing="1"/>
      <w:jc w:val="left"/>
    </w:pPr>
    <w:rPr>
      <w:rFonts w:ascii="Arial Unicode MS" w:eastAsia="Arial Unicode MS" w:hAnsi="Arial Unicode MS" w:cs="Arial Unicode MS"/>
      <w:kern w:val="0"/>
      <w:sz w:val="22"/>
      <w:u w:val="single"/>
    </w:rPr>
  </w:style>
  <w:style w:type="paragraph" w:customStyle="1" w:styleId="font15">
    <w:name w:val="font15"/>
    <w:basedOn w:val="a3"/>
    <w:qFormat/>
    <w:pPr>
      <w:widowControl/>
      <w:spacing w:before="100" w:beforeAutospacing="1" w:after="100" w:afterAutospacing="1"/>
      <w:jc w:val="left"/>
    </w:pPr>
    <w:rPr>
      <w:rFonts w:ascii="新宋体" w:eastAsia="Arial Unicode MS" w:hAnsi="新宋体" w:cs="新宋体"/>
      <w:kern w:val="0"/>
      <w:sz w:val="22"/>
    </w:rPr>
  </w:style>
  <w:style w:type="paragraph" w:customStyle="1" w:styleId="font16">
    <w:name w:val="font16"/>
    <w:basedOn w:val="a3"/>
    <w:qFormat/>
    <w:pPr>
      <w:widowControl/>
      <w:spacing w:before="100" w:beforeAutospacing="1" w:after="100" w:afterAutospacing="1"/>
      <w:jc w:val="left"/>
    </w:pPr>
    <w:rPr>
      <w:rFonts w:ascii="新宋体" w:eastAsia="Arial Unicode MS" w:hAnsi="新宋体" w:cs="新宋体"/>
      <w:kern w:val="0"/>
      <w:sz w:val="24"/>
      <w:szCs w:val="24"/>
    </w:rPr>
  </w:style>
  <w:style w:type="paragraph" w:customStyle="1" w:styleId="font17">
    <w:name w:val="font17"/>
    <w:basedOn w:val="a3"/>
    <w:qFormat/>
    <w:pPr>
      <w:widowControl/>
      <w:spacing w:before="100" w:beforeAutospacing="1" w:after="100" w:afterAutospacing="1"/>
      <w:jc w:val="left"/>
    </w:pPr>
    <w:rPr>
      <w:rFonts w:ascii="新宋体" w:eastAsia="Arial Unicode MS" w:hAnsi="新宋体" w:cs="新宋体"/>
      <w:kern w:val="0"/>
      <w:sz w:val="22"/>
    </w:rPr>
  </w:style>
  <w:style w:type="paragraph" w:customStyle="1" w:styleId="font18">
    <w:name w:val="font18"/>
    <w:basedOn w:val="a3"/>
    <w:qFormat/>
    <w:pPr>
      <w:widowControl/>
      <w:spacing w:before="100" w:beforeAutospacing="1" w:after="100" w:afterAutospacing="1"/>
      <w:jc w:val="left"/>
    </w:pPr>
    <w:rPr>
      <w:rFonts w:ascii="新宋体" w:eastAsia="Arial Unicode MS" w:hAnsi="新宋体" w:cs="新宋体"/>
      <w:kern w:val="0"/>
      <w:sz w:val="22"/>
    </w:rPr>
  </w:style>
  <w:style w:type="paragraph" w:customStyle="1" w:styleId="font19">
    <w:name w:val="font19"/>
    <w:basedOn w:val="a3"/>
    <w:qFormat/>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Default">
    <w:name w:val="Default"/>
    <w:qFormat/>
    <w:pPr>
      <w:widowControl w:val="0"/>
      <w:autoSpaceDE w:val="0"/>
      <w:autoSpaceDN w:val="0"/>
      <w:adjustRightInd w:val="0"/>
    </w:pPr>
    <w:rPr>
      <w:rFonts w:ascii="Arial Unicode MS" w:eastAsia="Arial Unicode MS" w:hAnsi="新宋体" w:cs="Arial Unicode MS"/>
      <w:color w:val="000000"/>
      <w:sz w:val="24"/>
      <w:szCs w:val="24"/>
    </w:rPr>
  </w:style>
  <w:style w:type="paragraph" w:customStyle="1" w:styleId="CharCharCharCharCharCharCharCharCharCharCharCharCharCharCharChar">
    <w:name w:val="Char Char Char Char Char Char Char Char Char Char Char Char Char Char Char Char"/>
    <w:basedOn w:val="a3"/>
    <w:qFormat/>
    <w:pPr>
      <w:widowControl/>
      <w:spacing w:after="160" w:line="240" w:lineRule="exact"/>
      <w:jc w:val="left"/>
    </w:pPr>
    <w:rPr>
      <w:rFonts w:ascii="全真楷書" w:eastAsia="Arial Unicode MS" w:hAnsi="全真楷書" w:cs="新宋体"/>
      <w:kern w:val="0"/>
      <w:sz w:val="20"/>
      <w:szCs w:val="20"/>
      <w:lang w:eastAsia="en-US"/>
    </w:rPr>
  </w:style>
  <w:style w:type="character" w:customStyle="1" w:styleId="Char11">
    <w:name w:val="正文文本缩进 Char1"/>
    <w:qFormat/>
    <w:rPr>
      <w:kern w:val="2"/>
      <w:sz w:val="21"/>
      <w:szCs w:val="24"/>
    </w:rPr>
  </w:style>
  <w:style w:type="character" w:customStyle="1" w:styleId="aff0">
    <w:name w:val="批注框文本 字符"/>
    <w:basedOn w:val="a6"/>
    <w:link w:val="aff"/>
    <w:uiPriority w:val="99"/>
    <w:qFormat/>
    <w:rPr>
      <w:rFonts w:ascii="新宋体" w:eastAsia="Arial Narrow" w:hAnsi="新宋体" w:cs="新宋体"/>
      <w:sz w:val="18"/>
      <w:szCs w:val="18"/>
    </w:rPr>
  </w:style>
  <w:style w:type="character" w:customStyle="1" w:styleId="ae">
    <w:name w:val="批注文字 字符"/>
    <w:basedOn w:val="a6"/>
    <w:link w:val="ad"/>
    <w:qFormat/>
    <w:rPr>
      <w:rFonts w:ascii="新宋体" w:eastAsia="Arial Unicode MS" w:hAnsi="新宋体" w:cs="新宋体"/>
      <w:szCs w:val="20"/>
      <w:lang w:val="zh-CN" w:eastAsia="zh-CN"/>
    </w:rPr>
  </w:style>
  <w:style w:type="character" w:customStyle="1" w:styleId="affa">
    <w:name w:val="批注主题 字符"/>
    <w:basedOn w:val="ae"/>
    <w:link w:val="aff9"/>
    <w:qFormat/>
    <w:rPr>
      <w:rFonts w:ascii="新宋体" w:eastAsia="Arial Unicode MS" w:hAnsi="新宋体" w:cs="新宋体"/>
      <w:b/>
      <w:bCs/>
      <w:szCs w:val="20"/>
      <w:lang w:val="zh-CN" w:eastAsia="zh-CN"/>
    </w:rPr>
  </w:style>
  <w:style w:type="paragraph" w:customStyle="1" w:styleId="afffa">
    <w:name w:val="正文修改"/>
    <w:link w:val="Char3"/>
    <w:qFormat/>
    <w:pPr>
      <w:spacing w:line="400" w:lineRule="exact"/>
      <w:ind w:firstLineChars="200" w:firstLine="200"/>
      <w:jc w:val="both"/>
    </w:pPr>
    <w:rPr>
      <w:rFonts w:ascii="新宋体" w:eastAsia="Arial Unicode MS" w:hAnsi="新宋体" w:cs="新宋体"/>
      <w:kern w:val="2"/>
      <w:sz w:val="24"/>
      <w:szCs w:val="24"/>
    </w:rPr>
  </w:style>
  <w:style w:type="character" w:customStyle="1" w:styleId="Char3">
    <w:name w:val="正文修改 Char"/>
    <w:link w:val="afffa"/>
    <w:qFormat/>
    <w:rPr>
      <w:rFonts w:ascii="新宋体" w:eastAsia="Arial Unicode MS" w:hAnsi="新宋体" w:cs="新宋体"/>
      <w:sz w:val="24"/>
      <w:szCs w:val="24"/>
    </w:rPr>
  </w:style>
  <w:style w:type="character" w:customStyle="1" w:styleId="style21">
    <w:name w:val="style21"/>
    <w:qFormat/>
    <w:rPr>
      <w:sz w:val="30"/>
      <w:szCs w:val="30"/>
    </w:rPr>
  </w:style>
  <w:style w:type="character" w:customStyle="1" w:styleId="font-bold1">
    <w:name w:val="font-bold1"/>
    <w:qFormat/>
    <w:rPr>
      <w:b/>
      <w:bCs/>
    </w:rPr>
  </w:style>
  <w:style w:type="character" w:customStyle="1" w:styleId="afff7">
    <w:name w:val="列出段落 字符"/>
    <w:link w:val="afff6"/>
    <w:uiPriority w:val="34"/>
    <w:qFormat/>
    <w:locked/>
  </w:style>
  <w:style w:type="table" w:customStyle="1" w:styleId="-1">
    <w:name w:val="投标表格-灰蓝"/>
    <w:basedOn w:val="a7"/>
    <w:qFormat/>
    <w:pPr>
      <w:jc w:val="center"/>
    </w:pPr>
    <w:rPr>
      <w:rFonts w:ascii="Tms Rmn" w:eastAsia="Arial Unicode MS" w:hAnsi="Tms Rmn" w:cs="新宋体"/>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CDFFFF"/>
      <w:vAlign w:val="center"/>
    </w:tcPr>
    <w:tblStylePr w:type="firstRow">
      <w:tblPr/>
      <w:tcPr>
        <w:shd w:val="clear" w:color="auto" w:fill="C0C0C0"/>
      </w:tcPr>
    </w:tblStylePr>
    <w:tblStylePr w:type="firstCol">
      <w:tblPr/>
      <w:tcPr>
        <w:shd w:val="clear" w:color="auto" w:fill="C0C0C0"/>
        <w:vAlign w:val="center"/>
      </w:tcPr>
    </w:tblStylePr>
  </w:style>
  <w:style w:type="character" w:customStyle="1" w:styleId="3Char1">
    <w:name w:val="标题 3 Char1"/>
    <w:qFormat/>
    <w:rPr>
      <w:rFonts w:eastAsia="Wingdings"/>
      <w:b/>
      <w:bCs/>
      <w:kern w:val="2"/>
      <w:sz w:val="32"/>
      <w:szCs w:val="32"/>
      <w:lang w:val="en-US" w:eastAsia="zh-CN" w:bidi="ar-SA"/>
    </w:rPr>
  </w:style>
  <w:style w:type="character" w:customStyle="1" w:styleId="f1">
    <w:name w:val="f1"/>
    <w:qFormat/>
  </w:style>
  <w:style w:type="paragraph" w:customStyle="1" w:styleId="BodyTextLeftJustifyChinese">
    <w:name w:val="Body Text Left Justify Chinese"/>
    <w:basedOn w:val="a3"/>
    <w:qFormat/>
    <w:pPr>
      <w:widowControl/>
      <w:autoSpaceDE w:val="0"/>
      <w:autoSpaceDN w:val="0"/>
      <w:adjustRightInd w:val="0"/>
      <w:spacing w:line="288" w:lineRule="auto"/>
      <w:jc w:val="left"/>
      <w:textAlignment w:val="center"/>
    </w:pPr>
    <w:rPr>
      <w:rFonts w:ascii="Helv" w:eastAsia="Helv" w:hAnsi="新宋体" w:cs="Helv"/>
      <w:color w:val="000000"/>
      <w:kern w:val="0"/>
      <w:sz w:val="24"/>
      <w:szCs w:val="24"/>
      <w:lang w:eastAsia="en-US"/>
    </w:rPr>
  </w:style>
  <w:style w:type="paragraph" w:customStyle="1" w:styleId="2c">
    <w:name w:val="正文首行缩进2字符"/>
    <w:qFormat/>
    <w:pPr>
      <w:widowControl w:val="0"/>
      <w:tabs>
        <w:tab w:val="left" w:pos="2910"/>
      </w:tabs>
      <w:spacing w:line="360" w:lineRule="auto"/>
      <w:ind w:firstLineChars="150" w:firstLine="420"/>
      <w:jc w:val="both"/>
    </w:pPr>
    <w:rPr>
      <w:rFonts w:ascii="新宋体" w:eastAsia="Arial Unicode MS" w:hAnsi="新宋体" w:cs="Arial Unicode MS"/>
      <w:sz w:val="28"/>
      <w:szCs w:val="28"/>
    </w:rPr>
  </w:style>
  <w:style w:type="paragraph" w:customStyle="1" w:styleId="15">
    <w:name w:val="正文1"/>
    <w:basedOn w:val="a3"/>
    <w:qFormat/>
    <w:pPr>
      <w:adjustRightInd w:val="0"/>
      <w:snapToGrid w:val="0"/>
      <w:spacing w:line="480" w:lineRule="exact"/>
    </w:pPr>
    <w:rPr>
      <w:rFonts w:ascii="Arial Narrow" w:eastAsia="Arial Narrow" w:hAnsi="CF-簡秀宋體" w:cs="新宋体"/>
      <w:sz w:val="24"/>
      <w:szCs w:val="21"/>
    </w:rPr>
  </w:style>
  <w:style w:type="paragraph" w:customStyle="1" w:styleId="CharCharCharCharCharCharChar">
    <w:name w:val="Char Char Char Char Char Char Char"/>
    <w:basedOn w:val="a3"/>
    <w:qFormat/>
    <w:pPr>
      <w:adjustRightInd w:val="0"/>
      <w:spacing w:line="360" w:lineRule="auto"/>
    </w:pPr>
    <w:rPr>
      <w:rFonts w:ascii="新宋体" w:eastAsia="Arial Unicode MS" w:hAnsi="新宋体" w:cs="新宋体"/>
      <w:kern w:val="0"/>
      <w:sz w:val="24"/>
      <w:szCs w:val="20"/>
    </w:rPr>
  </w:style>
  <w:style w:type="paragraph" w:customStyle="1" w:styleId="BulletChinese">
    <w:name w:val="Bullet Chinese"/>
    <w:basedOn w:val="a3"/>
    <w:qFormat/>
    <w:pPr>
      <w:widowControl/>
      <w:tabs>
        <w:tab w:val="left" w:pos="720"/>
      </w:tabs>
      <w:autoSpaceDE w:val="0"/>
      <w:autoSpaceDN w:val="0"/>
      <w:adjustRightInd w:val="0"/>
      <w:spacing w:line="320" w:lineRule="atLeast"/>
      <w:ind w:left="720" w:hanging="720"/>
      <w:jc w:val="left"/>
      <w:textAlignment w:val="center"/>
    </w:pPr>
    <w:rPr>
      <w:rFonts w:ascii="Helv" w:eastAsia="Helv" w:hAnsi="新宋体" w:cs="Helv"/>
      <w:color w:val="000000"/>
      <w:kern w:val="0"/>
      <w:sz w:val="24"/>
      <w:szCs w:val="24"/>
      <w:lang w:eastAsia="en-US"/>
    </w:rPr>
  </w:style>
  <w:style w:type="paragraph" w:customStyle="1" w:styleId="211">
    <w:name w:val="正文文本缩进 21"/>
    <w:basedOn w:val="a3"/>
    <w:qFormat/>
    <w:pPr>
      <w:adjustRightInd w:val="0"/>
      <w:spacing w:line="240" w:lineRule="atLeast"/>
      <w:ind w:firstLine="420"/>
      <w:textAlignment w:val="baseline"/>
    </w:pPr>
    <w:rPr>
      <w:rFonts w:ascii="新宋体" w:eastAsia="华文新魏" w:hAnsi="新宋体" w:cs="新宋体"/>
      <w:szCs w:val="20"/>
    </w:rPr>
  </w:style>
  <w:style w:type="paragraph" w:customStyle="1" w:styleId="afffb">
    <w:name w:val="a"/>
    <w:basedOn w:val="a3"/>
    <w:qFormat/>
    <w:pPr>
      <w:widowControl/>
      <w:spacing w:before="100" w:beforeAutospacing="1" w:after="100" w:afterAutospacing="1"/>
      <w:jc w:val="left"/>
    </w:pPr>
    <w:rPr>
      <w:rFonts w:ascii="Arial Unicode MS" w:eastAsia="Arial Unicode MS" w:hAnsi="Arial Unicode MS" w:cs="Arial Unicode MS"/>
      <w:kern w:val="0"/>
      <w:sz w:val="24"/>
      <w:szCs w:val="24"/>
    </w:rPr>
  </w:style>
  <w:style w:type="character" w:customStyle="1" w:styleId="CharChar">
    <w:name w:val="Char Char"/>
    <w:qFormat/>
    <w:rPr>
      <w:rFonts w:ascii="Arial Unicode MS" w:eastAsia="Arial Unicode MS" w:hAnsi="黑体"/>
      <w:kern w:val="2"/>
      <w:sz w:val="21"/>
      <w:szCs w:val="24"/>
      <w:lang w:val="en-US" w:eastAsia="zh-CN" w:bidi="ar-SA"/>
    </w:rPr>
  </w:style>
  <w:style w:type="character" w:customStyle="1" w:styleId="3CharChar">
    <w:name w:val="标题 3 Char Char"/>
    <w:qFormat/>
    <w:rPr>
      <w:rFonts w:eastAsia="Wingdings"/>
      <w:b/>
      <w:bCs/>
      <w:kern w:val="2"/>
      <w:sz w:val="32"/>
      <w:szCs w:val="32"/>
      <w:lang w:val="en-US" w:eastAsia="zh-CN" w:bidi="ar-SA"/>
    </w:rPr>
  </w:style>
  <w:style w:type="character" w:customStyle="1" w:styleId="afe">
    <w:name w:val="尾注文本 字符"/>
    <w:basedOn w:val="a6"/>
    <w:link w:val="afd"/>
    <w:qFormat/>
    <w:rPr>
      <w:rFonts w:ascii="新宋体" w:eastAsia="Arial Unicode MS" w:hAnsi="新宋体" w:cs="新宋体"/>
      <w:szCs w:val="24"/>
      <w:lang w:val="zh-CN" w:eastAsia="zh-CN"/>
    </w:rPr>
  </w:style>
  <w:style w:type="paragraph" w:customStyle="1" w:styleId="Style31">
    <w:name w:val="_Style 31"/>
    <w:basedOn w:val="a3"/>
    <w:qFormat/>
    <w:pPr>
      <w:adjustRightInd w:val="0"/>
      <w:spacing w:line="360" w:lineRule="auto"/>
    </w:pPr>
    <w:rPr>
      <w:rFonts w:ascii="新宋体" w:eastAsia="Arial Narrow" w:hAnsi="新宋体" w:cs="新宋体"/>
      <w:sz w:val="28"/>
      <w:szCs w:val="20"/>
    </w:rPr>
  </w:style>
  <w:style w:type="paragraph" w:customStyle="1" w:styleId="reader-word-layer">
    <w:name w:val="reader-word-layer"/>
    <w:basedOn w:val="a3"/>
    <w:qFormat/>
    <w:pPr>
      <w:widowControl/>
      <w:spacing w:before="100" w:beforeAutospacing="1" w:after="100" w:afterAutospacing="1"/>
      <w:jc w:val="left"/>
    </w:pPr>
    <w:rPr>
      <w:rFonts w:ascii="Arial Unicode MS" w:eastAsia="Arial Unicode MS" w:hAnsi="Arial Unicode MS" w:cs="Arial Unicode MS"/>
      <w:kern w:val="0"/>
      <w:sz w:val="24"/>
      <w:szCs w:val="24"/>
    </w:rPr>
  </w:style>
  <w:style w:type="table" w:customStyle="1" w:styleId="TableGrid">
    <w:name w:val="TableGrid"/>
    <w:qFormat/>
    <w:rPr>
      <w:rFonts w:ascii="Tms Rmn" w:eastAsia="Arial Unicode MS" w:hAnsi="Tms Rmn" w:cs="新宋体"/>
    </w:rPr>
    <w:tblPr>
      <w:tblCellMar>
        <w:top w:w="0" w:type="dxa"/>
        <w:left w:w="0" w:type="dxa"/>
        <w:bottom w:w="0" w:type="dxa"/>
        <w:right w:w="0" w:type="dxa"/>
      </w:tblCellMar>
    </w:tblPr>
  </w:style>
  <w:style w:type="character" w:customStyle="1" w:styleId="a9">
    <w:name w:val="标题 字符"/>
    <w:basedOn w:val="a6"/>
    <w:link w:val="a4"/>
    <w:uiPriority w:val="10"/>
    <w:qFormat/>
    <w:rPr>
      <w:rFonts w:ascii="Verdana" w:eastAsia="Arial Unicode MS" w:hAnsi="Verdana" w:cs="新宋体"/>
      <w:b/>
      <w:bCs/>
      <w:sz w:val="32"/>
      <w:szCs w:val="32"/>
      <w:lang w:val="zh-CN" w:eastAsia="zh-CN"/>
    </w:rPr>
  </w:style>
  <w:style w:type="paragraph" w:styleId="afffc">
    <w:name w:val="No Spacing"/>
    <w:link w:val="afffd"/>
    <w:uiPriority w:val="1"/>
    <w:qFormat/>
    <w:pPr>
      <w:widowControl w:val="0"/>
    </w:pPr>
    <w:rPr>
      <w:rFonts w:cs="幼圆"/>
      <w:sz w:val="21"/>
      <w:szCs w:val="21"/>
    </w:rPr>
  </w:style>
  <w:style w:type="character" w:customStyle="1" w:styleId="afffd">
    <w:name w:val="无间隔 字符"/>
    <w:link w:val="afffc"/>
    <w:uiPriority w:val="1"/>
    <w:qFormat/>
    <w:rPr>
      <w:rFonts w:ascii="Times New Roman" w:eastAsia="宋体" w:hAnsi="Times New Roman" w:cs="幼圆"/>
      <w:kern w:val="0"/>
      <w:szCs w:val="21"/>
    </w:rPr>
  </w:style>
  <w:style w:type="paragraph" w:customStyle="1" w:styleId="16">
    <w:name w:val="表格1"/>
    <w:basedOn w:val="afffc"/>
    <w:link w:val="17"/>
    <w:qFormat/>
    <w:pPr>
      <w:spacing w:line="240" w:lineRule="atLeast"/>
      <w:jc w:val="center"/>
    </w:pPr>
    <w:rPr>
      <w:sz w:val="20"/>
      <w:szCs w:val="20"/>
    </w:rPr>
  </w:style>
  <w:style w:type="character" w:customStyle="1" w:styleId="17">
    <w:name w:val="表格1 字符"/>
    <w:link w:val="16"/>
    <w:qFormat/>
    <w:rPr>
      <w:rFonts w:ascii="Times New Roman" w:eastAsia="宋体" w:hAnsi="Times New Roman" w:cs="幼圆"/>
      <w:kern w:val="0"/>
      <w:sz w:val="20"/>
      <w:szCs w:val="20"/>
    </w:rPr>
  </w:style>
  <w:style w:type="paragraph" w:customStyle="1" w:styleId="54">
    <w:name w:val="标题5"/>
    <w:basedOn w:val="a3"/>
    <w:semiHidden/>
    <w:qFormat/>
    <w:pPr>
      <w:spacing w:line="360" w:lineRule="auto"/>
      <w:ind w:firstLine="567"/>
      <w:outlineLvl w:val="4"/>
    </w:pPr>
    <w:rPr>
      <w:rFonts w:ascii="Times New Roman" w:eastAsia="宋体" w:hAnsi="Times New Roman" w:cs="Times New Roman"/>
      <w:kern w:val="0"/>
      <w:sz w:val="28"/>
      <w:szCs w:val="24"/>
    </w:rPr>
  </w:style>
  <w:style w:type="character" w:customStyle="1" w:styleId="afffe">
    <w:name w:val="样式 宋体 小四"/>
    <w:qFormat/>
    <w:rPr>
      <w:rFonts w:ascii="宋体" w:eastAsia="Times New Roman" w:hAnsi="宋体"/>
      <w:sz w:val="24"/>
    </w:rPr>
  </w:style>
  <w:style w:type="paragraph" w:customStyle="1" w:styleId="xl115">
    <w:name w:val="xl115"/>
    <w:basedOn w:val="a3"/>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4"/>
      <w:szCs w:val="24"/>
    </w:rPr>
  </w:style>
  <w:style w:type="paragraph" w:customStyle="1" w:styleId="xl116">
    <w:name w:val="xl116"/>
    <w:basedOn w:val="a3"/>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4"/>
      <w:szCs w:val="24"/>
    </w:rPr>
  </w:style>
  <w:style w:type="paragraph" w:customStyle="1" w:styleId="xl117">
    <w:name w:val="xl117"/>
    <w:basedOn w:val="a3"/>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118">
    <w:name w:val="xl118"/>
    <w:basedOn w:val="a3"/>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4"/>
      <w:szCs w:val="24"/>
    </w:rPr>
  </w:style>
  <w:style w:type="paragraph" w:customStyle="1" w:styleId="xl119">
    <w:name w:val="xl119"/>
    <w:basedOn w:val="a3"/>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仿宋_GB2312" w:eastAsia="仿宋_GB2312" w:hAnsi="宋体" w:cs="宋体"/>
      <w:b/>
      <w:bCs/>
      <w:kern w:val="0"/>
      <w:sz w:val="24"/>
      <w:szCs w:val="24"/>
    </w:rPr>
  </w:style>
  <w:style w:type="paragraph" w:customStyle="1" w:styleId="xl120">
    <w:name w:val="xl120"/>
    <w:basedOn w:val="a3"/>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121">
    <w:name w:val="xl121"/>
    <w:basedOn w:val="a3"/>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4"/>
      <w:szCs w:val="24"/>
    </w:rPr>
  </w:style>
  <w:style w:type="paragraph" w:customStyle="1" w:styleId="xl122">
    <w:name w:val="xl122"/>
    <w:basedOn w:val="a3"/>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123">
    <w:name w:val="xl123"/>
    <w:basedOn w:val="a3"/>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124">
    <w:name w:val="xl124"/>
    <w:basedOn w:val="a3"/>
    <w:qFormat/>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4"/>
      <w:szCs w:val="24"/>
    </w:rPr>
  </w:style>
  <w:style w:type="paragraph" w:customStyle="1" w:styleId="xl125">
    <w:name w:val="xl125"/>
    <w:basedOn w:val="a3"/>
    <w:qFormat/>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126">
    <w:name w:val="xl126"/>
    <w:basedOn w:val="a3"/>
    <w:qFormat/>
    <w:pPr>
      <w:widowControl/>
      <w:pBdr>
        <w:left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127">
    <w:name w:val="xl127"/>
    <w:basedOn w:val="a3"/>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4"/>
      <w:szCs w:val="24"/>
    </w:rPr>
  </w:style>
  <w:style w:type="paragraph" w:customStyle="1" w:styleId="xl128">
    <w:name w:val="xl128"/>
    <w:basedOn w:val="a3"/>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129">
    <w:name w:val="xl129"/>
    <w:basedOn w:val="a3"/>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130">
    <w:name w:val="xl130"/>
    <w:basedOn w:val="a3"/>
    <w:qFormat/>
    <w:pPr>
      <w:widowControl/>
      <w:pBdr>
        <w:top w:val="single" w:sz="4" w:space="0" w:color="auto"/>
        <w:left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8"/>
      <w:szCs w:val="28"/>
    </w:rPr>
  </w:style>
  <w:style w:type="paragraph" w:customStyle="1" w:styleId="xl131">
    <w:name w:val="xl131"/>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仿宋_GB2312" w:hAnsi="宋体" w:cs="宋体"/>
      <w:b/>
      <w:bCs/>
      <w:kern w:val="0"/>
      <w:sz w:val="28"/>
      <w:szCs w:val="28"/>
    </w:rPr>
  </w:style>
  <w:style w:type="paragraph" w:customStyle="1" w:styleId="xl132">
    <w:name w:val="xl132"/>
    <w:basedOn w:val="a3"/>
    <w:qFormat/>
    <w:pPr>
      <w:widowControl/>
      <w:pBdr>
        <w:left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8"/>
      <w:szCs w:val="28"/>
    </w:rPr>
  </w:style>
  <w:style w:type="paragraph" w:customStyle="1" w:styleId="xl133">
    <w:name w:val="xl133"/>
    <w:basedOn w:val="a3"/>
    <w:qFormat/>
    <w:pPr>
      <w:widowControl/>
      <w:pBdr>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8"/>
      <w:szCs w:val="28"/>
    </w:rPr>
  </w:style>
  <w:style w:type="paragraph" w:customStyle="1" w:styleId="xl134">
    <w:name w:val="xl134"/>
    <w:basedOn w:val="a3"/>
    <w:qFormat/>
    <w:pPr>
      <w:widowControl/>
      <w:pBdr>
        <w:top w:val="single" w:sz="4" w:space="0" w:color="auto"/>
        <w:left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4"/>
      <w:szCs w:val="24"/>
    </w:rPr>
  </w:style>
  <w:style w:type="paragraph" w:customStyle="1" w:styleId="xl135">
    <w:name w:val="xl135"/>
    <w:basedOn w:val="a3"/>
    <w:qFormat/>
    <w:pPr>
      <w:widowControl/>
      <w:pBdr>
        <w:top w:val="single" w:sz="4" w:space="0" w:color="auto"/>
        <w:left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4"/>
      <w:szCs w:val="24"/>
    </w:rPr>
  </w:style>
  <w:style w:type="paragraph" w:customStyle="1" w:styleId="xl136">
    <w:name w:val="xl136"/>
    <w:basedOn w:val="a3"/>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4"/>
      <w:szCs w:val="24"/>
    </w:rPr>
  </w:style>
  <w:style w:type="paragraph" w:customStyle="1" w:styleId="xl137">
    <w:name w:val="xl137"/>
    <w:basedOn w:val="a3"/>
    <w:qFormat/>
    <w:pPr>
      <w:widowControl/>
      <w:pBdr>
        <w:left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4"/>
      <w:szCs w:val="24"/>
    </w:rPr>
  </w:style>
  <w:style w:type="paragraph" w:customStyle="1" w:styleId="xl138">
    <w:name w:val="xl138"/>
    <w:basedOn w:val="a3"/>
    <w:qFormat/>
    <w:pPr>
      <w:widowControl/>
      <w:pBdr>
        <w:left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4"/>
      <w:szCs w:val="24"/>
    </w:rPr>
  </w:style>
  <w:style w:type="paragraph" w:customStyle="1" w:styleId="xl139">
    <w:name w:val="xl139"/>
    <w:basedOn w:val="a3"/>
    <w:qFormat/>
    <w:pPr>
      <w:widowControl/>
      <w:pBdr>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4"/>
      <w:szCs w:val="24"/>
    </w:rPr>
  </w:style>
  <w:style w:type="paragraph" w:customStyle="1" w:styleId="xl140">
    <w:name w:val="xl140"/>
    <w:basedOn w:val="a3"/>
    <w:qFormat/>
    <w:pPr>
      <w:widowControl/>
      <w:pBdr>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4"/>
      <w:szCs w:val="24"/>
    </w:rPr>
  </w:style>
  <w:style w:type="paragraph" w:customStyle="1" w:styleId="xl141">
    <w:name w:val="xl141"/>
    <w:basedOn w:val="a3"/>
    <w:qFormat/>
    <w:pPr>
      <w:widowControl/>
      <w:pBdr>
        <w:top w:val="single" w:sz="4" w:space="0" w:color="auto"/>
        <w:left w:val="single" w:sz="4" w:space="0" w:color="auto"/>
        <w:right w:val="single" w:sz="4" w:space="0" w:color="auto"/>
      </w:pBdr>
      <w:shd w:val="clear" w:color="000000" w:fill="FFFF00"/>
      <w:spacing w:before="100" w:beforeAutospacing="1" w:after="100" w:afterAutospacing="1"/>
      <w:jc w:val="center"/>
    </w:pPr>
    <w:rPr>
      <w:rFonts w:ascii="仿宋_GB2312" w:eastAsia="仿宋_GB2312" w:hAnsi="宋体" w:cs="宋体"/>
      <w:b/>
      <w:bCs/>
      <w:kern w:val="0"/>
      <w:sz w:val="28"/>
      <w:szCs w:val="28"/>
    </w:rPr>
  </w:style>
  <w:style w:type="paragraph" w:customStyle="1" w:styleId="xl142">
    <w:name w:val="xl142"/>
    <w:basedOn w:val="a3"/>
    <w:qFormat/>
    <w:pPr>
      <w:widowControl/>
      <w:pBdr>
        <w:left w:val="single" w:sz="4" w:space="0" w:color="auto"/>
        <w:right w:val="single" w:sz="4" w:space="0" w:color="auto"/>
      </w:pBdr>
      <w:shd w:val="clear" w:color="000000" w:fill="FFFF00"/>
      <w:spacing w:before="100" w:beforeAutospacing="1" w:after="100" w:afterAutospacing="1"/>
      <w:jc w:val="center"/>
    </w:pPr>
    <w:rPr>
      <w:rFonts w:ascii="仿宋_GB2312" w:eastAsia="仿宋_GB2312" w:hAnsi="宋体" w:cs="宋体"/>
      <w:b/>
      <w:bCs/>
      <w:kern w:val="0"/>
      <w:sz w:val="28"/>
      <w:szCs w:val="28"/>
    </w:rPr>
  </w:style>
  <w:style w:type="paragraph" w:customStyle="1" w:styleId="xl143">
    <w:name w:val="xl143"/>
    <w:basedOn w:val="a3"/>
    <w:qFormat/>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仿宋_GB2312" w:eastAsia="仿宋_GB2312" w:hAnsi="宋体" w:cs="宋体"/>
      <w:b/>
      <w:bCs/>
      <w:kern w:val="0"/>
      <w:sz w:val="28"/>
      <w:szCs w:val="28"/>
    </w:rPr>
  </w:style>
  <w:style w:type="paragraph" w:customStyle="1" w:styleId="affff">
    <w:name w:val="中小标题"/>
    <w:basedOn w:val="a3"/>
    <w:link w:val="Char4"/>
    <w:qFormat/>
    <w:pPr>
      <w:spacing w:line="360" w:lineRule="auto"/>
      <w:ind w:firstLineChars="196" w:firstLine="472"/>
    </w:pPr>
    <w:rPr>
      <w:rFonts w:ascii="宋体" w:eastAsia="宋体" w:hAnsi="宋体" w:cs="Times New Roman"/>
      <w:b/>
      <w:bCs/>
      <w:sz w:val="24"/>
      <w:szCs w:val="24"/>
    </w:rPr>
  </w:style>
  <w:style w:type="character" w:customStyle="1" w:styleId="Char4">
    <w:name w:val="中小标题 Char"/>
    <w:link w:val="affff"/>
    <w:qFormat/>
    <w:rPr>
      <w:rFonts w:ascii="宋体" w:eastAsia="宋体" w:hAnsi="宋体" w:cs="Times New Roman"/>
      <w:b/>
      <w:bCs/>
      <w:sz w:val="24"/>
      <w:szCs w:val="24"/>
    </w:rPr>
  </w:style>
  <w:style w:type="paragraph" w:customStyle="1" w:styleId="affff0">
    <w:name w:val="图表题注"/>
    <w:next w:val="a3"/>
    <w:qFormat/>
    <w:pPr>
      <w:spacing w:line="360" w:lineRule="auto"/>
      <w:ind w:firstLine="600"/>
      <w:jc w:val="center"/>
    </w:pPr>
    <w:rPr>
      <w:rFonts w:eastAsia="黑体"/>
      <w:bCs/>
      <w:color w:val="000000"/>
      <w:sz w:val="24"/>
      <w:szCs w:val="30"/>
    </w:rPr>
  </w:style>
  <w:style w:type="character" w:customStyle="1" w:styleId="HTML0">
    <w:name w:val="HTML 预设格式 字符"/>
    <w:basedOn w:val="a6"/>
    <w:link w:val="HTML"/>
    <w:uiPriority w:val="99"/>
    <w:qFormat/>
    <w:rPr>
      <w:rFonts w:ascii="Arial" w:eastAsia="宋体" w:hAnsi="Arial" w:cs="Arial"/>
      <w:kern w:val="0"/>
      <w:szCs w:val="21"/>
    </w:rPr>
  </w:style>
  <w:style w:type="paragraph" w:customStyle="1" w:styleId="ListParagraph1">
    <w:name w:val="List Paragraph1"/>
    <w:basedOn w:val="a3"/>
    <w:qFormat/>
    <w:pPr>
      <w:ind w:firstLineChars="200" w:firstLine="420"/>
    </w:pPr>
    <w:rPr>
      <w:szCs w:val="24"/>
    </w:rPr>
  </w:style>
  <w:style w:type="character" w:customStyle="1" w:styleId="150">
    <w:name w:val="15"/>
    <w:basedOn w:val="a6"/>
    <w:qFormat/>
    <w:rPr>
      <w:rFonts w:ascii="Times New Roman" w:eastAsia="宋体" w:hAnsi="Times New Roman" w:cs="Times New Roman" w:hint="default"/>
      <w:kern w:val="2"/>
      <w:sz w:val="28"/>
      <w:szCs w:val="28"/>
    </w:rPr>
  </w:style>
  <w:style w:type="paragraph" w:customStyle="1" w:styleId="WPSOffice1">
    <w:name w:val="WPSOffice手动目录 1"/>
    <w:qFormat/>
    <w:rPr>
      <w:rFonts w:asciiTheme="minorHAnsi" w:eastAsiaTheme="minorEastAsia" w:hAnsiTheme="minorHAnsi" w:cstheme="minorBidi"/>
    </w:rPr>
  </w:style>
  <w:style w:type="paragraph" w:customStyle="1" w:styleId="WPSOffice2">
    <w:name w:val="WPSOffice手动目录 2"/>
    <w:qFormat/>
    <w:pPr>
      <w:ind w:leftChars="200" w:left="200"/>
    </w:pPr>
    <w:rPr>
      <w:rFonts w:asciiTheme="minorHAnsi" w:eastAsiaTheme="minorEastAsia" w:hAnsiTheme="minorHAnsi" w:cstheme="minorBidi"/>
    </w:rPr>
  </w:style>
  <w:style w:type="paragraph" w:customStyle="1" w:styleId="18">
    <w:name w:val="修订1"/>
    <w:hidden/>
    <w:uiPriority w:val="99"/>
    <w:semiHidden/>
    <w:qFormat/>
    <w:rPr>
      <w:rFonts w:asciiTheme="minorHAnsi" w:eastAsiaTheme="minorEastAsia" w:hAnsiTheme="minorHAnsi" w:cstheme="minorBidi"/>
      <w:kern w:val="2"/>
      <w:sz w:val="21"/>
      <w:szCs w:val="22"/>
    </w:rPr>
  </w:style>
  <w:style w:type="paragraph" w:customStyle="1" w:styleId="111">
    <w:name w:val="列出段落111"/>
    <w:basedOn w:val="a3"/>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oleObject" Target="file:///F:\&#21452;&#30899;\2022&#24180;\&#24191;&#24030;&#35774;&#35745;&#20043;&#37117;\&#35774;&#35745;&#20043;&#37117;&#20108;&#26399;\&#30005;\&#22826;&#38451;&#33021;&#36164;&#28304;.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000" b="0" i="0" u="none" strike="noStrike" kern="1200" spc="0" baseline="0">
                <a:solidFill>
                  <a:schemeClr val="tx1">
                    <a:lumMod val="65000"/>
                    <a:lumOff val="35000"/>
                  </a:schemeClr>
                </a:solidFill>
                <a:latin typeface="+mn-lt"/>
                <a:ea typeface="+mn-ea"/>
                <a:cs typeface="+mn-cs"/>
              </a:defRPr>
            </a:pPr>
            <a:r>
              <a:rPr lang="zh-CN" altLang="en-US" sz="800"/>
              <a:t>辐射量</a:t>
            </a:r>
          </a:p>
          <a:p>
            <a:pPr defTabSz="914400">
              <a:defRPr sz="1000"/>
            </a:pPr>
            <a:r>
              <a:rPr lang="en-US" altLang="zh-CN" sz="800"/>
              <a:t>kWh/m2</a:t>
            </a:r>
            <a:endParaRPr lang="en-US" sz="800"/>
          </a:p>
        </c:rich>
      </c:tx>
      <c:layout>
        <c:manualLayout>
          <c:xMode val="edge"/>
          <c:yMode val="edge"/>
          <c:x val="4.6296296296296302E-3"/>
          <c:y val="0.85889212827988304"/>
        </c:manualLayout>
      </c:layout>
      <c:overlay val="0"/>
      <c:spPr>
        <a:noFill/>
        <a:ln>
          <a:noFill/>
        </a:ln>
        <a:effectLst/>
      </c:spPr>
      <c:txPr>
        <a:bodyPr rot="0" spcFirstLastPara="0" vertOverflow="ellipsis" vert="horz" wrap="square" anchor="ctr" anchorCtr="1"/>
        <a:lstStyle/>
        <a:p>
          <a:pPr defTabSz="914400">
            <a:defRPr lang="zh-CN" sz="10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manualLayout>
          <c:layoutTarget val="inner"/>
          <c:xMode val="edge"/>
          <c:yMode val="edge"/>
          <c:x val="0.167053487240786"/>
          <c:y val="0.12148601704611101"/>
          <c:w val="0.82799846723719495"/>
          <c:h val="0.71167251461988301"/>
        </c:manualLayout>
      </c:layout>
      <c:barChart>
        <c:barDir val="col"/>
        <c:grouping val="clustered"/>
        <c:varyColors val="0"/>
        <c:ser>
          <c:idx val="0"/>
          <c:order val="0"/>
          <c:spPr>
            <a:solidFill>
              <a:schemeClr val="accent1"/>
            </a:solidFill>
            <a:ln>
              <a:noFill/>
            </a:ln>
            <a:effectLst/>
          </c:spPr>
          <c:invertIfNegative val="0"/>
          <c:cat>
            <c:strRef>
              <c:f>[太阳能资源.xlsx]Sheet1!$A$3:$A$14</c:f>
              <c:strCache>
                <c:ptCount val="12"/>
                <c:pt idx="0">
                  <c:v>1月</c:v>
                </c:pt>
                <c:pt idx="1">
                  <c:v>2月</c:v>
                </c:pt>
                <c:pt idx="2">
                  <c:v>3月</c:v>
                </c:pt>
                <c:pt idx="3">
                  <c:v>4月</c:v>
                </c:pt>
                <c:pt idx="4">
                  <c:v>5月</c:v>
                </c:pt>
                <c:pt idx="5">
                  <c:v>6月</c:v>
                </c:pt>
                <c:pt idx="6">
                  <c:v>7月</c:v>
                </c:pt>
                <c:pt idx="7">
                  <c:v>8月</c:v>
                </c:pt>
                <c:pt idx="8">
                  <c:v>9月</c:v>
                </c:pt>
                <c:pt idx="9">
                  <c:v>10月</c:v>
                </c:pt>
                <c:pt idx="10">
                  <c:v>11月</c:v>
                </c:pt>
                <c:pt idx="11">
                  <c:v>12月</c:v>
                </c:pt>
              </c:strCache>
            </c:strRef>
          </c:cat>
          <c:val>
            <c:numRef>
              <c:f>[太阳能资源.xlsx]Sheet1!$B$3:$B$14</c:f>
              <c:numCache>
                <c:formatCode>General</c:formatCode>
                <c:ptCount val="12"/>
                <c:pt idx="0">
                  <c:v>82.1</c:v>
                </c:pt>
                <c:pt idx="1">
                  <c:v>68.099999999999994</c:v>
                </c:pt>
                <c:pt idx="2">
                  <c:v>72.2</c:v>
                </c:pt>
                <c:pt idx="3">
                  <c:v>85.2</c:v>
                </c:pt>
                <c:pt idx="4">
                  <c:v>107.2</c:v>
                </c:pt>
                <c:pt idx="5">
                  <c:v>111.4</c:v>
                </c:pt>
                <c:pt idx="6">
                  <c:v>134.4</c:v>
                </c:pt>
                <c:pt idx="7">
                  <c:v>129.30000000000001</c:v>
                </c:pt>
                <c:pt idx="8">
                  <c:v>122.3</c:v>
                </c:pt>
                <c:pt idx="9">
                  <c:v>122.1</c:v>
                </c:pt>
                <c:pt idx="10">
                  <c:v>97.2</c:v>
                </c:pt>
                <c:pt idx="11">
                  <c:v>91</c:v>
                </c:pt>
              </c:numCache>
            </c:numRef>
          </c:val>
          <c:extLst>
            <c:ext xmlns:c16="http://schemas.microsoft.com/office/drawing/2014/chart" uri="{C3380CC4-5D6E-409C-BE32-E72D297353CC}">
              <c16:uniqueId val="{00000000-22B8-43B7-A63D-163C84F7CCE5}"/>
            </c:ext>
          </c:extLst>
        </c:ser>
        <c:dLbls>
          <c:showLegendKey val="0"/>
          <c:showVal val="0"/>
          <c:showCatName val="0"/>
          <c:showSerName val="0"/>
          <c:showPercent val="0"/>
          <c:showBubbleSize val="0"/>
        </c:dLbls>
        <c:gapWidth val="219"/>
        <c:overlap val="-27"/>
        <c:axId val="-362416400"/>
        <c:axId val="-364114224"/>
      </c:barChart>
      <c:catAx>
        <c:axId val="-362416400"/>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364114224"/>
        <c:crosses val="autoZero"/>
        <c:auto val="1"/>
        <c:lblAlgn val="ctr"/>
        <c:lblOffset val="100"/>
        <c:noMultiLvlLbl val="0"/>
      </c:catAx>
      <c:valAx>
        <c:axId val="-3641142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3624164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3CBC5-1903-4584-BB7F-30A09EB89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41</Pages>
  <Words>3728</Words>
  <Characters>21251</Characters>
  <Application>Microsoft Office Word</Application>
  <DocSecurity>0</DocSecurity>
  <Lines>177</Lines>
  <Paragraphs>49</Paragraphs>
  <ScaleCrop>false</ScaleCrop>
  <Company>CSWADI</Company>
  <LinksUpToDate>false</LinksUpToDate>
  <CharactersWithSpaces>24930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LFS</dc:creator>
  <cp:lastModifiedBy>饶有致</cp:lastModifiedBy>
  <cp:revision>4</cp:revision>
  <dcterms:created xsi:type="dcterms:W3CDTF">2022-10-18T12:49:00Z</dcterms:created>
  <dcterms:modified xsi:type="dcterms:W3CDTF">2023-02-10T11:30:00Z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89824539ADDA46EAA86D09C58F5EB42E</vt:lpwstr>
  </property>
</Properties>
</file>