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新城建示范及智能建筑产业园（一期）工程设计专项与智能化问题</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(第5次）（按设计提供《新城建示范及智能建筑产业园（一期）工程_新城建专项及智能化设计图纸全专业汇总-20221125》）</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（共5条答疑）</w:t>
      </w:r>
    </w:p>
    <w:p>
      <w:pPr>
        <w:keepNext w:val="0"/>
        <w:keepLines w:val="0"/>
        <w:widowControl w:val="0"/>
        <w:suppressLineNumbers w:val="0"/>
        <w:spacing w:before="0" w:beforeAutospacing="0" w:after="0" w:afterAutospacing="0"/>
        <w:ind w:left="0" w:right="482"/>
        <w:jc w:val="right"/>
        <w:rPr>
          <w:rFonts w:hint="eastAsia" w:ascii="宋体" w:hAnsi="宋体" w:eastAsia="宋体" w:cs="宋体"/>
          <w:b/>
          <w:sz w:val="24"/>
          <w:szCs w:val="24"/>
          <w:lang w:val="en-US"/>
        </w:rPr>
      </w:pPr>
    </w:p>
    <w:p>
      <w:pPr>
        <w:keepNext w:val="0"/>
        <w:keepLines w:val="0"/>
        <w:widowControl w:val="0"/>
        <w:suppressLineNumbers w:val="0"/>
        <w:spacing w:before="0" w:beforeAutospacing="0" w:after="0" w:afterAutospacing="0"/>
        <w:ind w:left="0" w:right="482"/>
        <w:jc w:val="right"/>
        <w:rPr>
          <w:rFonts w:hint="eastAsia" w:ascii="宋体" w:hAnsi="宋体" w:eastAsia="宋体" w:cs="宋体"/>
          <w:b/>
          <w:sz w:val="24"/>
          <w:szCs w:val="24"/>
          <w:lang w:val="en-US"/>
        </w:rPr>
      </w:pPr>
      <w:r>
        <w:rPr>
          <w:rFonts w:hint="default" w:ascii="Calibri" w:hAnsi="Calibri" w:eastAsia="宋体" w:cs="Times New Roman"/>
          <w:b/>
          <w:bCs w:val="0"/>
          <w:kern w:val="2"/>
          <w:sz w:val="32"/>
          <w:szCs w:val="32"/>
          <w:lang w:val="en-US" w:eastAsia="zh-CN" w:bidi="ar"/>
        </w:rPr>
        <w:t>2022</w:t>
      </w:r>
      <w:r>
        <w:rPr>
          <w:rFonts w:hint="eastAsia" w:ascii="Calibri" w:hAnsi="Calibri" w:eastAsia="宋体" w:cs="宋体"/>
          <w:b/>
          <w:bCs w:val="0"/>
          <w:kern w:val="2"/>
          <w:sz w:val="32"/>
          <w:szCs w:val="32"/>
          <w:lang w:val="en-US" w:eastAsia="zh-CN" w:bidi="ar"/>
        </w:rPr>
        <w:t>年</w:t>
      </w:r>
      <w:r>
        <w:rPr>
          <w:rFonts w:hint="default" w:ascii="Calibri" w:hAnsi="Calibri" w:eastAsia="宋体" w:cs="Times New Roman"/>
          <w:b/>
          <w:bCs w:val="0"/>
          <w:kern w:val="2"/>
          <w:sz w:val="32"/>
          <w:szCs w:val="32"/>
          <w:lang w:val="en-US" w:eastAsia="zh-CN" w:bidi="ar"/>
        </w:rPr>
        <w:t>12</w:t>
      </w:r>
      <w:r>
        <w:rPr>
          <w:rFonts w:hint="eastAsia" w:ascii="Calibri" w:hAnsi="Calibri" w:eastAsia="宋体" w:cs="宋体"/>
          <w:b/>
          <w:bCs w:val="0"/>
          <w:kern w:val="2"/>
          <w:sz w:val="32"/>
          <w:szCs w:val="32"/>
          <w:lang w:val="en-US" w:eastAsia="zh-CN" w:bidi="ar"/>
        </w:rPr>
        <w:t>月</w:t>
      </w:r>
      <w:r>
        <w:rPr>
          <w:rFonts w:hint="eastAsia" w:ascii="Calibri" w:hAnsi="Calibri" w:eastAsia="宋体" w:cs="Times New Roman"/>
          <w:b/>
          <w:bCs w:val="0"/>
          <w:kern w:val="2"/>
          <w:sz w:val="32"/>
          <w:szCs w:val="32"/>
          <w:lang w:val="en-US" w:eastAsia="zh-CN" w:bidi="ar"/>
        </w:rPr>
        <w:t>29</w:t>
      </w:r>
      <w:r>
        <w:rPr>
          <w:rFonts w:hint="eastAsia" w:ascii="Calibri" w:hAnsi="Calibri" w:eastAsia="宋体" w:cs="宋体"/>
          <w:b/>
          <w:bCs w:val="0"/>
          <w:kern w:val="2"/>
          <w:sz w:val="32"/>
          <w:szCs w:val="32"/>
          <w:lang w:val="en-US" w:eastAsia="zh-CN" w:bidi="ar"/>
        </w:rPr>
        <w:t>日</w:t>
      </w:r>
    </w:p>
    <w:p>
      <w:pPr>
        <w:keepNext w:val="0"/>
        <w:keepLines w:val="0"/>
        <w:widowControl w:val="0"/>
        <w:suppressLineNumbers w:val="0"/>
        <w:spacing w:before="0" w:beforeAutospacing="0" w:after="0" w:afterAutospacing="0"/>
        <w:ind w:right="0"/>
        <w:jc w:val="left"/>
        <w:rPr>
          <w:b/>
          <w:bCs w:val="0"/>
          <w:sz w:val="32"/>
          <w:szCs w:val="32"/>
          <w:lang w:val="en-US"/>
        </w:rPr>
      </w:pPr>
    </w:p>
    <w:p>
      <w:pPr>
        <w:keepNext w:val="0"/>
        <w:keepLines w:val="0"/>
        <w:widowControl w:val="0"/>
        <w:numPr>
          <w:ilvl w:val="0"/>
          <w:numId w:val="1"/>
        </w:numPr>
        <w:suppressLineNumbers w:val="0"/>
        <w:spacing w:before="0" w:beforeAutospacing="0" w:after="0" w:afterAutospacing="0"/>
        <w:ind w:left="0" w:right="0"/>
        <w:jc w:val="left"/>
        <w:rPr>
          <w:rFonts w:hint="default"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能耗管理系统，智能电表、智能水表是否属于智能化工程范围？</w:t>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不属于智能化工程范围。</w:t>
      </w:r>
    </w:p>
    <w:p>
      <w:pPr>
        <w:pStyle w:val="2"/>
        <w:keepNext w:val="0"/>
        <w:keepLines w:val="0"/>
        <w:widowControl/>
        <w:numPr>
          <w:ilvl w:val="0"/>
          <w:numId w:val="2"/>
        </w:numPr>
        <w:suppressLineNumbers w:val="0"/>
        <w:spacing w:before="0" w:beforeAutospacing="0" w:after="0" w:afterAutospacing="0"/>
        <w:ind w:left="0" w:right="0" w:firstLine="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智能照明控制系统，电控箱是否属于智能化工程范围？</w:t>
      </w:r>
    </w:p>
    <w:p>
      <w:pPr>
        <w:pStyle w:val="2"/>
        <w:keepNext w:val="0"/>
        <w:keepLines w:val="0"/>
        <w:widowControl/>
        <w:numPr>
          <w:ilvl w:val="0"/>
          <w:numId w:val="0"/>
        </w:numPr>
        <w:suppressLineNumbers w:val="0"/>
        <w:spacing w:before="0" w:beforeAutospacing="0" w:after="0" w:afterAutospacing="0"/>
        <w:ind w:leftChars="0" w:right="0" w:rightChars="0"/>
        <w:rPr>
          <w:rFonts w:hint="eastAsia"/>
          <w:lang w:val="en-US"/>
        </w:rPr>
      </w:pPr>
    </w:p>
    <w:p>
      <w:pPr>
        <w:pStyle w:val="2"/>
        <w:keepNext w:val="0"/>
        <w:keepLines w:val="0"/>
        <w:widowControl/>
        <w:suppressLineNumbers w:val="0"/>
        <w:spacing w:before="0" w:beforeAutospacing="0" w:after="0" w:afterAutospacing="0"/>
        <w:ind w:left="0" w:right="0"/>
        <w:rPr>
          <w:rFonts w:hint="eastAsia" w:ascii="宋体" w:hAnsi="宋体" w:eastAsia="宋体" w:cs="宋体"/>
          <w:sz w:val="32"/>
          <w:szCs w:val="32"/>
          <w:highlight w:val="yellow"/>
          <w:lang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不属于智能化工程范围。</w:t>
      </w:r>
    </w:p>
    <w:p>
      <w:pPr>
        <w:numPr>
          <w:ilvl w:val="0"/>
          <w:numId w:val="2"/>
        </w:numPr>
        <w:ind w:left="0" w:leftChars="0" w:firstLine="0" w:firstLine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指挥中心坐席管理系统，席位工作站与协作接入端是否应该一一对应？请明确实际需要设备数量。</w:t>
      </w:r>
    </w:p>
    <w:p>
      <w:pPr>
        <w:numPr>
          <w:ilvl w:val="0"/>
          <w:numId w:val="0"/>
        </w:numPr>
        <w:ind w:left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drawing>
          <wp:inline distT="0" distB="0" distL="114300" distR="114300">
            <wp:extent cx="2339975" cy="1752600"/>
            <wp:effectExtent l="0" t="0" r="3175" b="0"/>
            <wp:docPr id="1" name="图片 1" descr="167228322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72283226109"/>
                    <pic:cNvPicPr>
                      <a:picLocks noChangeAspect="1"/>
                    </pic:cNvPicPr>
                  </pic:nvPicPr>
                  <pic:blipFill>
                    <a:blip r:embed="rId4"/>
                    <a:stretch>
                      <a:fillRect/>
                    </a:stretch>
                  </pic:blipFill>
                  <pic:spPr>
                    <a:xfrm>
                      <a:off x="0" y="0"/>
                      <a:ext cx="2339975" cy="1752600"/>
                    </a:xfrm>
                    <a:prstGeom prst="rect">
                      <a:avLst/>
                    </a:prstGeom>
                  </pic:spPr>
                </pic:pic>
              </a:graphicData>
            </a:graphic>
          </wp:inline>
        </w:drawing>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以图纸和材料表中数量为准。</w:t>
      </w:r>
    </w:p>
    <w:p>
      <w:pPr>
        <w:numPr>
          <w:ilvl w:val="0"/>
          <w:numId w:val="2"/>
        </w:numPr>
        <w:ind w:left="0" w:leftChars="0" w:firstLine="0" w:firstLine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指挥中心音视频系统缺少平面图，请明确。</w:t>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以系统为准，后期根据具体选型和布局方案深化。</w:t>
      </w:r>
    </w:p>
    <w:p>
      <w:pPr>
        <w:widowControl w:val="0"/>
        <w:numPr>
          <w:ilvl w:val="0"/>
          <w:numId w:val="0"/>
        </w:numPr>
        <w:jc w:val="both"/>
        <w:rPr>
          <w:rFonts w:hint="default"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5、根据出入口控制系统及报警求助系统图中得知地下室门禁控制器存在六类线进线，但在综合布线系统图中未体现该线管，请设计补充。</w:t>
      </w:r>
    </w:p>
    <w:p>
      <w:pPr>
        <w:widowControl w:val="0"/>
        <w:numPr>
          <w:ilvl w:val="0"/>
          <w:numId w:val="0"/>
        </w:numPr>
        <w:jc w:val="both"/>
        <w:rPr>
          <w:rFonts w:hint="default" w:ascii="宋体" w:hAnsi="宋体" w:eastAsia="宋体" w:cs="宋体"/>
          <w:kern w:val="2"/>
          <w:sz w:val="32"/>
          <w:szCs w:val="32"/>
          <w:lang w:val="en-US" w:eastAsia="zh-CN" w:bidi="ar"/>
        </w:rPr>
      </w:pPr>
      <w:r>
        <w:drawing>
          <wp:inline distT="0" distB="0" distL="114300" distR="114300">
            <wp:extent cx="5482590" cy="2415540"/>
            <wp:effectExtent l="0" t="0" r="3810" b="38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5482590" cy="2415540"/>
                    </a:xfrm>
                    <a:prstGeom prst="rect">
                      <a:avLst/>
                    </a:prstGeom>
                    <a:noFill/>
                    <a:ln>
                      <a:noFill/>
                    </a:ln>
                  </pic:spPr>
                </pic:pic>
              </a:graphicData>
            </a:graphic>
          </wp:inline>
        </w:drawing>
      </w:r>
    </w:p>
    <w:p>
      <w:pPr>
        <w:widowControl w:val="0"/>
        <w:numPr>
          <w:ilvl w:val="0"/>
          <w:numId w:val="0"/>
        </w:numPr>
        <w:jc w:val="both"/>
      </w:pPr>
      <w:r>
        <w:drawing>
          <wp:inline distT="0" distB="0" distL="114300" distR="114300">
            <wp:extent cx="5482590" cy="2415540"/>
            <wp:effectExtent l="0" t="0" r="3810" b="381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5482590" cy="2415540"/>
                    </a:xfrm>
                    <a:prstGeom prst="rect">
                      <a:avLst/>
                    </a:prstGeom>
                    <a:noFill/>
                    <a:ln>
                      <a:noFill/>
                    </a:ln>
                  </pic:spPr>
                </pic:pic>
              </a:graphicData>
            </a:graphic>
          </wp:inline>
        </w:drawing>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设备放置于弱电井中，以跳线形式完成连接。最终数量以实际为准。</w:t>
      </w:r>
    </w:p>
    <w:p>
      <w:pPr>
        <w:widowControl w:val="0"/>
        <w:numPr>
          <w:ilvl w:val="0"/>
          <w:numId w:val="0"/>
        </w:numPr>
        <w:jc w:val="both"/>
        <w:rPr>
          <w:rFonts w:hint="default"/>
          <w:lang w:val="en-US" w:eastAsia="zh-CN"/>
        </w:rPr>
      </w:pPr>
      <w:bookmarkStart w:id="0" w:name="_GoBack"/>
      <w:bookmarkEnd w:id="0"/>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D2BA14"/>
    <w:multiLevelType w:val="singleLevel"/>
    <w:tmpl w:val="F7D2BA14"/>
    <w:lvl w:ilvl="0" w:tentative="0">
      <w:start w:val="2"/>
      <w:numFmt w:val="decimal"/>
      <w:suff w:val="nothing"/>
      <w:lvlText w:val="%1、"/>
      <w:lvlJc w:val="left"/>
    </w:lvl>
  </w:abstractNum>
  <w:abstractNum w:abstractNumId="1">
    <w:nsid w:val="264062F3"/>
    <w:multiLevelType w:val="singleLevel"/>
    <w:tmpl w:val="264062F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zZDQ1ZDc1ZjU2NGZjNDkzYzEyMzhlOWVmODA2ZmYifQ=="/>
  </w:docVars>
  <w:rsids>
    <w:rsidRoot w:val="00000000"/>
    <w:rsid w:val="00902C2A"/>
    <w:rsid w:val="019C2363"/>
    <w:rsid w:val="01FF7191"/>
    <w:rsid w:val="04A658B5"/>
    <w:rsid w:val="0B3219C3"/>
    <w:rsid w:val="0D1054CD"/>
    <w:rsid w:val="0F455E39"/>
    <w:rsid w:val="14741EAA"/>
    <w:rsid w:val="16537B18"/>
    <w:rsid w:val="1A3E1965"/>
    <w:rsid w:val="1F2B1C53"/>
    <w:rsid w:val="21721BB4"/>
    <w:rsid w:val="23062228"/>
    <w:rsid w:val="26B12757"/>
    <w:rsid w:val="29A165E1"/>
    <w:rsid w:val="2B421FE8"/>
    <w:rsid w:val="2DB00CFA"/>
    <w:rsid w:val="2E5874A5"/>
    <w:rsid w:val="2F50657D"/>
    <w:rsid w:val="2FF8339B"/>
    <w:rsid w:val="309867EA"/>
    <w:rsid w:val="33820503"/>
    <w:rsid w:val="36BC3B67"/>
    <w:rsid w:val="3929719C"/>
    <w:rsid w:val="3D5A3D22"/>
    <w:rsid w:val="41AA5C98"/>
    <w:rsid w:val="426D6803"/>
    <w:rsid w:val="46DE48C3"/>
    <w:rsid w:val="57D04F5B"/>
    <w:rsid w:val="59552352"/>
    <w:rsid w:val="5D35760E"/>
    <w:rsid w:val="5F1A0A80"/>
    <w:rsid w:val="693D166E"/>
    <w:rsid w:val="69F07BC7"/>
    <w:rsid w:val="6AB92555"/>
    <w:rsid w:val="6C71592A"/>
    <w:rsid w:val="6F484A50"/>
    <w:rsid w:val="703056A5"/>
    <w:rsid w:val="703B1431"/>
    <w:rsid w:val="782431FA"/>
    <w:rsid w:val="7B53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qFormat/>
    <w:uiPriority w:val="0"/>
    <w:pPr>
      <w:keepNext w:val="0"/>
      <w:keepLines w:val="0"/>
      <w:widowControl w:val="0"/>
      <w:suppressLineNumbers w:val="0"/>
      <w:spacing w:before="0" w:beforeAutospacing="1" w:after="0" w:afterAutospacing="1"/>
      <w:ind w:left="0" w:right="0"/>
      <w:jc w:val="left"/>
    </w:pPr>
    <w:rPr>
      <w:rFonts w:hint="default" w:ascii="Times New Roman" w:hAnsi="Times New Roman"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376</Words>
  <Characters>389</Characters>
  <Lines>0</Lines>
  <Paragraphs>0</Paragraphs>
  <TotalTime>2</TotalTime>
  <ScaleCrop>false</ScaleCrop>
  <LinksUpToDate>false</LinksUpToDate>
  <CharactersWithSpaces>389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2022-12-12T07:49:00Z</dcterms:created>
  <dc:creator>Administrator</dc:creator>
  <cp:lastModifiedBy>NTKO</cp:lastModifiedBy>
  <dcterms:modified xsi:type="dcterms:W3CDTF">2023-01-03T07:42:50Z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F04059ECB93C41778A30360BDB32829F</vt:lpwstr>
  </property>
</Properties>
</file>