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both"/>
        <w:outlineLvl w:val="1"/>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4"/>
          <w:szCs w:val="24"/>
          <w:highlight w:val="none"/>
          <w:lang w:val="en-US" w:eastAsia="zh-CN"/>
        </w:rPr>
        <w:t>附件二：</w:t>
      </w:r>
      <w:r>
        <w:rPr>
          <w:rFonts w:hint="eastAsia" w:ascii="宋体" w:hAnsi="宋体" w:cs="宋体"/>
          <w:b/>
          <w:bCs/>
          <w:color w:val="auto"/>
          <w:kern w:val="0"/>
          <w:sz w:val="28"/>
          <w:szCs w:val="28"/>
          <w:highlight w:val="none"/>
          <w:lang w:val="en-US" w:eastAsia="zh-CN"/>
        </w:rPr>
        <w:t xml:space="preserve">           </w:t>
      </w:r>
    </w:p>
    <w:p>
      <w:pPr>
        <w:spacing w:line="400" w:lineRule="atLeast"/>
        <w:jc w:val="center"/>
        <w:outlineLvl w:val="1"/>
        <w:rPr>
          <w:rFonts w:hint="eastAsia" w:ascii="宋体" w:hAnsi="宋体" w:eastAsia="宋体" w:cs="宋体"/>
          <w:bCs/>
          <w:color w:val="auto"/>
          <w:kern w:val="0"/>
          <w:sz w:val="28"/>
          <w:szCs w:val="28"/>
          <w:highlight w:val="none"/>
          <w:lang w:eastAsia="zh-CN"/>
        </w:rPr>
      </w:pPr>
      <w:r>
        <w:rPr>
          <w:rFonts w:hint="eastAsia" w:ascii="宋体" w:hAnsi="宋体" w:cs="宋体"/>
          <w:b/>
          <w:bCs/>
          <w:color w:val="auto"/>
          <w:kern w:val="0"/>
          <w:sz w:val="28"/>
          <w:szCs w:val="28"/>
          <w:highlight w:val="none"/>
        </w:rPr>
        <w:t>联合体协议书</w:t>
      </w:r>
      <w:r>
        <w:rPr>
          <w:rFonts w:hint="eastAsia" w:ascii="宋体" w:hAnsi="宋体" w:cs="宋体"/>
          <w:b/>
          <w:bCs/>
          <w:color w:val="auto"/>
          <w:kern w:val="0"/>
          <w:sz w:val="28"/>
          <w:szCs w:val="28"/>
          <w:highlight w:val="none"/>
          <w:lang w:eastAsia="zh-CN"/>
        </w:rPr>
        <w:t>（</w:t>
      </w:r>
      <w:r>
        <w:rPr>
          <w:rFonts w:hint="eastAsia" w:ascii="宋体" w:hAnsi="宋体" w:cs="宋体"/>
          <w:b/>
          <w:bCs/>
          <w:color w:val="auto"/>
          <w:kern w:val="0"/>
          <w:sz w:val="28"/>
          <w:szCs w:val="28"/>
          <w:highlight w:val="none"/>
          <w:lang w:val="en-US" w:eastAsia="zh-CN"/>
        </w:rPr>
        <w:t>参考格式</w:t>
      </w:r>
      <w:r>
        <w:rPr>
          <w:rFonts w:hint="eastAsia" w:ascii="宋体" w:hAnsi="宋体" w:cs="宋体"/>
          <w:b/>
          <w:bCs/>
          <w:color w:val="auto"/>
          <w:kern w:val="0"/>
          <w:sz w:val="28"/>
          <w:szCs w:val="28"/>
          <w:highlight w:val="none"/>
          <w:lang w:eastAsia="zh-CN"/>
        </w:rPr>
        <w:t>）</w:t>
      </w:r>
    </w:p>
    <w:p>
      <w:pPr>
        <w:topLinePunct/>
        <w:spacing w:beforeLines="50" w:line="480" w:lineRule="exact"/>
        <w:ind w:left="239" w:leftChars="114" w:firstLine="210" w:firstLineChars="100"/>
        <w:rPr>
          <w:rFonts w:ascii="宋体" w:cs="宋体"/>
          <w:color w:val="auto"/>
          <w:sz w:val="21"/>
          <w:szCs w:val="21"/>
          <w:highlight w:val="none"/>
        </w:rPr>
      </w:pPr>
      <w:r>
        <w:rPr>
          <w:rFonts w:hint="eastAsia" w:ascii="宋体" w:hAnsi="宋体" w:cs="宋体"/>
          <w:color w:val="auto"/>
          <w:sz w:val="21"/>
          <w:szCs w:val="21"/>
          <w:highlight w:val="none"/>
          <w:u w:val="single"/>
        </w:rPr>
        <w:t xml:space="preserve">                (联合体各方单位名称)</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自愿组成联合体，共同参加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项目名称</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 xml:space="preserve"> </w:t>
      </w:r>
      <w:r>
        <w:rPr>
          <w:rFonts w:hint="eastAsia" w:ascii="宋体" w:hAnsi="宋体" w:cs="宋体"/>
          <w:color w:val="auto"/>
          <w:sz w:val="21"/>
          <w:szCs w:val="21"/>
          <w:highlight w:val="none"/>
          <w:u w:val="none"/>
        </w:rPr>
        <w:t>勘察设计</w:t>
      </w:r>
      <w:r>
        <w:rPr>
          <w:rFonts w:hint="eastAsia" w:ascii="宋体" w:hAnsi="宋体" w:cs="宋体"/>
          <w:color w:val="auto"/>
          <w:sz w:val="21"/>
          <w:szCs w:val="21"/>
          <w:highlight w:val="none"/>
          <w:u w:val="none"/>
          <w:lang w:val="en-US" w:eastAsia="zh-CN"/>
        </w:rPr>
        <w:t>施工运营总承包</w:t>
      </w:r>
      <w:r>
        <w:rPr>
          <w:rFonts w:hint="eastAsia" w:ascii="宋体" w:hAnsi="宋体" w:cs="宋体"/>
          <w:color w:val="auto"/>
          <w:sz w:val="21"/>
          <w:szCs w:val="21"/>
          <w:highlight w:val="none"/>
        </w:rPr>
        <w:t>招投标活动。现就联合体投标事宜订立如下协议。</w:t>
      </w:r>
    </w:p>
    <w:p>
      <w:pPr>
        <w:topLinePunct/>
        <w:spacing w:line="48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牵头人名称</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为联合体牵头单位。</w:t>
      </w:r>
    </w:p>
    <w:p>
      <w:pPr>
        <w:topLinePunct/>
        <w:spacing w:line="48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rPr>
        <w:t>2、联合体牵头单位合法代表联合体各方负责本招标项目资格</w:t>
      </w:r>
      <w:r>
        <w:rPr>
          <w:rFonts w:hint="eastAsia" w:ascii="宋体" w:hAnsi="宋体" w:cs="宋体"/>
          <w:color w:val="auto"/>
          <w:sz w:val="21"/>
          <w:szCs w:val="21"/>
          <w:highlight w:val="none"/>
          <w:lang w:val="en-US" w:eastAsia="zh-CN"/>
        </w:rPr>
        <w:t>审查</w:t>
      </w:r>
      <w:r>
        <w:rPr>
          <w:rFonts w:hint="eastAsia" w:ascii="宋体" w:hAnsi="宋体" w:cs="宋体"/>
          <w:color w:val="auto"/>
          <w:sz w:val="21"/>
          <w:szCs w:val="21"/>
          <w:highlight w:val="none"/>
        </w:rPr>
        <w:t>文件、投标文件编制和合同谈判活动，并代表联合体提交和接收相关的资料、信息及指示，并处理与之有关的一切事务，牵头方将按照有关法律和招标文件的规定与招标人签订总承包合同，并在合同实施阶段的主办、组织和协调工作。</w:t>
      </w:r>
    </w:p>
    <w:p>
      <w:pPr>
        <w:topLinePunct/>
        <w:spacing w:line="48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rPr>
        <w:t>3、联合体将严格按照招标文件的各项要求，递交投标文件，履行合同，并对外承担连带责任。</w:t>
      </w:r>
    </w:p>
    <w:p>
      <w:pPr>
        <w:topLinePunct/>
        <w:spacing w:line="480" w:lineRule="exact"/>
        <w:ind w:firstLine="420" w:firstLineChars="200"/>
        <w:jc w:val="left"/>
        <w:rPr>
          <w:rFonts w:ascii="宋体" w:cs="宋体"/>
          <w:color w:val="auto"/>
          <w:sz w:val="21"/>
          <w:szCs w:val="21"/>
          <w:highlight w:val="none"/>
        </w:rPr>
      </w:pPr>
      <w:r>
        <w:rPr>
          <w:rFonts w:hint="eastAsia" w:ascii="宋体" w:hAnsi="宋体" w:cs="宋体"/>
          <w:color w:val="auto"/>
          <w:sz w:val="21"/>
          <w:szCs w:val="21"/>
          <w:highlight w:val="none"/>
        </w:rPr>
        <w:t>4、联合体各成员单位内部的职责分工如下：</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牵头人名称</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负责</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工作</w:t>
      </w:r>
      <w:r>
        <w:rPr>
          <w:rFonts w:hint="eastAsia" w:ascii="宋体" w:hAnsi="宋体" w:cs="宋体"/>
          <w:color w:val="auto"/>
          <w:sz w:val="21"/>
          <w:szCs w:val="21"/>
          <w:highlight w:val="none"/>
          <w:u w:val="non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联合体成员单位</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none"/>
          <w:lang w:val="en-US" w:eastAsia="zh-CN"/>
        </w:rPr>
        <w:t xml:space="preserve"> 负责</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工作；</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联合体成员单位</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none"/>
          <w:lang w:val="en-US" w:eastAsia="zh-CN"/>
        </w:rPr>
        <w:t xml:space="preserve"> 负责</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工作；</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联合体成员单位</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none"/>
          <w:lang w:val="en-US" w:eastAsia="zh-CN"/>
        </w:rPr>
        <w:t xml:space="preserve"> 负责</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工作</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rPr>
        <w:t>联合体各成员单位的内部分工不得对抗联合体应对外承担的连带责任（包括但不限于向招标单位承担连带责任）。</w:t>
      </w:r>
    </w:p>
    <w:p>
      <w:pPr>
        <w:topLinePunct/>
        <w:spacing w:line="48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rPr>
        <w:t xml:space="preserve">5、本协议书自签署之日起生效，合同履行完毕后自动失效。 </w:t>
      </w:r>
    </w:p>
    <w:p>
      <w:pPr>
        <w:topLinePunct/>
        <w:spacing w:line="480" w:lineRule="exact"/>
        <w:ind w:firstLine="420" w:firstLineChars="200"/>
        <w:rPr>
          <w:rFonts w:ascii="宋体" w:cs="宋体"/>
          <w:color w:val="auto"/>
          <w:sz w:val="21"/>
          <w:szCs w:val="21"/>
          <w:highlight w:val="none"/>
        </w:rPr>
      </w:pPr>
      <w:r>
        <w:rPr>
          <w:rFonts w:hint="eastAsia" w:ascii="宋体" w:hAnsi="宋体" w:cs="宋体"/>
          <w:color w:val="auto"/>
          <w:sz w:val="21"/>
          <w:szCs w:val="21"/>
          <w:highlight w:val="none"/>
        </w:rPr>
        <w:t>6、本协议书一式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份，联合体成员和招标人各执一份。</w:t>
      </w:r>
      <w:bookmarkStart w:id="0" w:name="_GoBack"/>
      <w:bookmarkEnd w:id="0"/>
    </w:p>
    <w:p>
      <w:pPr>
        <w:topLinePunct/>
        <w:spacing w:line="480" w:lineRule="exact"/>
        <w:rPr>
          <w:rFonts w:ascii="宋体" w:cs="宋体"/>
          <w:color w:val="auto"/>
          <w:sz w:val="21"/>
          <w:szCs w:val="21"/>
          <w:highlight w:val="none"/>
        </w:rPr>
      </w:pPr>
    </w:p>
    <w:p>
      <w:pPr>
        <w:topLinePunct/>
        <w:spacing w:line="240" w:lineRule="auto"/>
        <w:ind w:firstLine="200"/>
        <w:rPr>
          <w:rFonts w:ascii="宋体" w:cs="宋体"/>
          <w:color w:val="auto"/>
          <w:sz w:val="21"/>
          <w:szCs w:val="21"/>
          <w:highlight w:val="none"/>
        </w:rPr>
      </w:pPr>
      <w:r>
        <w:rPr>
          <w:rFonts w:hint="eastAsia" w:ascii="宋体" w:hAnsi="宋体" w:cs="宋体"/>
          <w:color w:val="auto"/>
          <w:sz w:val="21"/>
          <w:szCs w:val="21"/>
          <w:highlight w:val="none"/>
        </w:rPr>
        <w:t>牵头单位名称：</w:t>
      </w:r>
      <w:r>
        <w:rPr>
          <w:rFonts w:hint="eastAsia" w:ascii="宋体" w:hAnsi="宋体" w:cs="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pPr>
        <w:topLinePunct/>
        <w:spacing w:line="240" w:lineRule="auto"/>
        <w:ind w:firstLine="200"/>
        <w:rPr>
          <w:rFonts w:ascii="宋体" w:hAnsi="宋体" w:cs="宋体"/>
          <w:color w:val="auto"/>
          <w:sz w:val="21"/>
          <w:szCs w:val="21"/>
          <w:highlight w:val="none"/>
        </w:rPr>
      </w:pPr>
      <w:r>
        <w:rPr>
          <w:rFonts w:hint="eastAsia" w:ascii="宋体" w:hAnsi="宋体" w:cs="宋体"/>
          <w:color w:val="auto"/>
          <w:sz w:val="21"/>
          <w:szCs w:val="21"/>
          <w:highlight w:val="none"/>
        </w:rPr>
        <w:t>法定代表人（或委托代理人）：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(签字或盖章)</w:t>
      </w:r>
    </w:p>
    <w:p>
      <w:pPr>
        <w:topLinePunct/>
        <w:spacing w:line="240" w:lineRule="auto"/>
        <w:rPr>
          <w:rFonts w:ascii="宋体" w:hAnsi="宋体" w:cs="宋体"/>
          <w:color w:val="auto"/>
          <w:sz w:val="21"/>
          <w:szCs w:val="21"/>
          <w:highlight w:val="none"/>
        </w:rPr>
      </w:pPr>
    </w:p>
    <w:p>
      <w:pPr>
        <w:topLinePunct/>
        <w:spacing w:line="240" w:lineRule="auto"/>
        <w:ind w:firstLine="200"/>
        <w:rPr>
          <w:rFonts w:ascii="宋体" w:cs="宋体"/>
          <w:color w:val="auto"/>
          <w:sz w:val="21"/>
          <w:szCs w:val="21"/>
          <w:highlight w:val="none"/>
        </w:rPr>
      </w:pPr>
      <w:r>
        <w:rPr>
          <w:rFonts w:hint="eastAsia" w:ascii="宋体" w:hAnsi="宋体" w:cs="宋体"/>
          <w:color w:val="auto"/>
          <w:sz w:val="21"/>
          <w:szCs w:val="21"/>
          <w:highlight w:val="none"/>
        </w:rPr>
        <w:t>成员单位名称：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pPr>
        <w:topLinePunct/>
        <w:spacing w:line="240" w:lineRule="auto"/>
        <w:ind w:firstLine="200"/>
        <w:rPr>
          <w:rFonts w:ascii="宋体" w:hAnsi="宋体" w:cs="宋体"/>
          <w:color w:val="auto"/>
          <w:sz w:val="21"/>
          <w:szCs w:val="21"/>
          <w:highlight w:val="none"/>
        </w:rPr>
      </w:pPr>
      <w:r>
        <w:rPr>
          <w:rFonts w:hint="eastAsia" w:ascii="宋体" w:hAnsi="宋体" w:cs="宋体"/>
          <w:color w:val="auto"/>
          <w:sz w:val="21"/>
          <w:szCs w:val="21"/>
          <w:highlight w:val="none"/>
        </w:rPr>
        <w:t>法定代表人（或委托代理人）：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(签字或盖章)</w:t>
      </w:r>
    </w:p>
    <w:p>
      <w:pPr>
        <w:topLinePunct/>
        <w:spacing w:line="240" w:lineRule="auto"/>
        <w:ind w:firstLine="200"/>
        <w:rPr>
          <w:rFonts w:ascii="宋体" w:hAnsi="宋体" w:cs="宋体"/>
          <w:color w:val="auto"/>
          <w:sz w:val="21"/>
          <w:szCs w:val="21"/>
          <w:highlight w:val="none"/>
        </w:rPr>
      </w:pPr>
    </w:p>
    <w:p>
      <w:pPr>
        <w:topLinePunct/>
        <w:spacing w:line="240" w:lineRule="auto"/>
        <w:ind w:firstLine="200"/>
        <w:rPr>
          <w:rFonts w:ascii="宋体" w:cs="宋体"/>
          <w:color w:val="auto"/>
          <w:sz w:val="21"/>
          <w:szCs w:val="21"/>
          <w:highlight w:val="none"/>
        </w:rPr>
      </w:pPr>
      <w:r>
        <w:rPr>
          <w:rFonts w:hint="eastAsia" w:ascii="宋体" w:hAnsi="宋体" w:cs="宋体"/>
          <w:color w:val="auto"/>
          <w:sz w:val="21"/>
          <w:szCs w:val="21"/>
          <w:highlight w:val="none"/>
        </w:rPr>
        <w:t>成员单位名称：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pPr>
        <w:topLinePunct/>
        <w:spacing w:line="240" w:lineRule="auto"/>
        <w:ind w:firstLine="200"/>
        <w:rPr>
          <w:rFonts w:ascii="宋体" w:hAnsi="宋体" w:cs="宋体"/>
          <w:color w:val="auto"/>
          <w:sz w:val="21"/>
          <w:szCs w:val="21"/>
          <w:highlight w:val="none"/>
        </w:rPr>
      </w:pPr>
      <w:r>
        <w:rPr>
          <w:rFonts w:hint="eastAsia" w:ascii="宋体" w:hAnsi="宋体" w:cs="宋体"/>
          <w:color w:val="auto"/>
          <w:sz w:val="21"/>
          <w:szCs w:val="21"/>
          <w:highlight w:val="none"/>
        </w:rPr>
        <w:t>法定代表人（或委托代理人）：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(签字或盖章)</w:t>
      </w:r>
    </w:p>
    <w:p>
      <w:pPr>
        <w:topLinePunct/>
        <w:spacing w:line="240" w:lineRule="auto"/>
        <w:ind w:firstLine="200"/>
        <w:rPr>
          <w:rFonts w:hint="eastAsia" w:ascii="宋体" w:hAnsi="宋体" w:cs="宋体"/>
          <w:color w:val="auto"/>
          <w:sz w:val="21"/>
          <w:szCs w:val="21"/>
          <w:highlight w:val="none"/>
        </w:rPr>
      </w:pPr>
    </w:p>
    <w:p>
      <w:pPr>
        <w:topLinePunct/>
        <w:spacing w:line="240" w:lineRule="auto"/>
        <w:ind w:firstLine="200"/>
        <w:rPr>
          <w:rFonts w:ascii="宋体" w:cs="宋体"/>
          <w:color w:val="auto"/>
          <w:sz w:val="21"/>
          <w:szCs w:val="21"/>
          <w:highlight w:val="none"/>
        </w:rPr>
      </w:pPr>
      <w:r>
        <w:rPr>
          <w:rFonts w:hint="eastAsia" w:ascii="宋体" w:hAnsi="宋体" w:cs="宋体"/>
          <w:color w:val="auto"/>
          <w:sz w:val="21"/>
          <w:szCs w:val="21"/>
          <w:highlight w:val="none"/>
        </w:rPr>
        <w:t>成员单位名称：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(盖单位章)</w:t>
      </w:r>
    </w:p>
    <w:p>
      <w:pPr>
        <w:topLinePunct/>
        <w:spacing w:line="240" w:lineRule="auto"/>
        <w:ind w:firstLine="200"/>
        <w:rPr>
          <w:rFonts w:ascii="宋体" w:hAnsi="宋体" w:cs="宋体"/>
          <w:color w:val="auto"/>
          <w:sz w:val="21"/>
          <w:szCs w:val="21"/>
          <w:highlight w:val="none"/>
        </w:rPr>
      </w:pPr>
      <w:r>
        <w:rPr>
          <w:rFonts w:hint="eastAsia" w:ascii="宋体" w:hAnsi="宋体" w:cs="宋体"/>
          <w:color w:val="auto"/>
          <w:sz w:val="21"/>
          <w:szCs w:val="21"/>
          <w:highlight w:val="none"/>
        </w:rPr>
        <w:t>法定代表人（或委托代理人）：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(签字或盖章)</w:t>
      </w:r>
    </w:p>
    <w:p>
      <w:pPr>
        <w:pStyle w:val="6"/>
        <w:spacing w:line="240" w:lineRule="auto"/>
        <w:rPr>
          <w:color w:val="auto"/>
          <w:highlight w:val="none"/>
        </w:rPr>
      </w:pPr>
    </w:p>
    <w:p>
      <w:pPr>
        <w:widowControl/>
        <w:spacing w:line="240" w:lineRule="auto"/>
        <w:jc w:val="center"/>
        <w:outlineLvl w:val="1"/>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r>
        <w:rPr>
          <w:rFonts w:hint="eastAsia" w:ascii="宋体" w:hAnsi="宋体"/>
          <w:color w:val="auto"/>
          <w:sz w:val="21"/>
          <w:szCs w:val="21"/>
          <w:highlight w:val="none"/>
          <w:lang w:val="en-US" w:eastAsia="zh-CN"/>
        </w:rPr>
        <w:t>注：本协议书为参考格式，投标人可根据实际情况进行调整。</w:t>
      </w:r>
    </w:p>
    <w:sectPr>
      <w:pgSz w:w="11906" w:h="16838"/>
      <w:pgMar w:top="1440" w:right="1083" w:bottom="1440" w:left="108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lZWY2N2Q4OWJiZDA5M2Q1MDkzMDQyNjMxNzVjYzUifQ=="/>
  </w:docVars>
  <w:rsids>
    <w:rsidRoot w:val="00000000"/>
    <w:rsid w:val="346F179B"/>
    <w:rsid w:val="60C4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Body Text Indent"/>
    <w:basedOn w:val="1"/>
    <w:qFormat/>
    <w:uiPriority w:val="0"/>
    <w:pPr>
      <w:spacing w:after="120" w:afterLines="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611</Words>
  <Characters>611</Characters>
  <Lines>0</Lines>
  <Paragraphs>0</Paragraphs>
  <TotalTime>0</TotalTime>
  <ScaleCrop>false</ScaleCrop>
  <LinksUpToDate>false</LinksUpToDate>
  <CharactersWithSpaces>1058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2023-03-24T02:02:01Z</dcterms:created>
  <dc:creator>Administrator</dc:creator>
  <cp:lastModifiedBy>Ymfeng</cp:lastModifiedBy>
  <dcterms:modified xsi:type="dcterms:W3CDTF">2023-03-24T02:02:49Z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ECEC482077904C8B9DDE53BE38EF4B5A</vt:lpwstr>
  </property>
</Properties>
</file>