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A4DEDE" w14:textId="363FE540" w:rsidR="00217D39" w:rsidRPr="00EB378B" w:rsidRDefault="00000000">
      <w:pPr>
        <w:spacing w:line="360" w:lineRule="auto"/>
        <w:jc w:val="center"/>
        <w:rPr>
          <w:rFonts w:ascii="黑体" w:eastAsia="黑体" w:hAnsi="黑体"/>
          <w:b/>
          <w:sz w:val="36"/>
        </w:rPr>
      </w:pPr>
      <w:r w:rsidRPr="00EB378B">
        <w:rPr>
          <w:rFonts w:ascii="黑体" w:eastAsia="黑体" w:hAnsi="黑体" w:hint="eastAsia"/>
          <w:b/>
          <w:sz w:val="36"/>
        </w:rPr>
        <w:t>广州市</w:t>
      </w:r>
      <w:r w:rsidR="00D339AA" w:rsidRPr="00EB378B">
        <w:rPr>
          <w:rFonts w:ascii="黑体" w:eastAsia="黑体" w:hAnsi="黑体" w:hint="eastAsia"/>
          <w:b/>
          <w:sz w:val="36"/>
        </w:rPr>
        <w:t>白云区</w:t>
      </w:r>
      <w:r w:rsidR="009D7ECC" w:rsidRPr="00EB378B">
        <w:rPr>
          <w:rFonts w:ascii="黑体" w:eastAsia="黑体" w:hAnsi="黑体" w:hint="eastAsia"/>
          <w:b/>
          <w:sz w:val="36"/>
        </w:rPr>
        <w:t>侨德幼儿园</w:t>
      </w:r>
      <w:r w:rsidRPr="00EB378B">
        <w:rPr>
          <w:rFonts w:ascii="黑体" w:eastAsia="黑体" w:hAnsi="黑体" w:hint="eastAsia"/>
          <w:b/>
          <w:sz w:val="36"/>
        </w:rPr>
        <w:t>改造项目</w:t>
      </w:r>
    </w:p>
    <w:p w14:paraId="2206D978" w14:textId="77777777" w:rsidR="00217D39" w:rsidRPr="00EB378B" w:rsidRDefault="00000000">
      <w:pPr>
        <w:spacing w:line="360" w:lineRule="auto"/>
        <w:jc w:val="center"/>
        <w:rPr>
          <w:rFonts w:ascii="黑体" w:eastAsia="黑体" w:hAnsi="黑体"/>
          <w:b/>
          <w:sz w:val="36"/>
        </w:rPr>
      </w:pPr>
      <w:r w:rsidRPr="00EB378B">
        <w:rPr>
          <w:rFonts w:ascii="黑体" w:eastAsia="黑体" w:hAnsi="黑体" w:hint="eastAsia"/>
          <w:b/>
          <w:sz w:val="36"/>
        </w:rPr>
        <w:t>勘察设计任务书</w:t>
      </w:r>
    </w:p>
    <w:p w14:paraId="7BD19CF1" w14:textId="77777777" w:rsidR="00217D39" w:rsidRPr="00EB378B" w:rsidRDefault="00000000">
      <w:pPr>
        <w:numPr>
          <w:ilvl w:val="0"/>
          <w:numId w:val="1"/>
        </w:numPr>
        <w:spacing w:line="360" w:lineRule="auto"/>
        <w:rPr>
          <w:rStyle w:val="txt1"/>
          <w:color w:val="auto"/>
          <w:sz w:val="24"/>
        </w:rPr>
      </w:pPr>
      <w:r w:rsidRPr="00EB378B">
        <w:rPr>
          <w:rStyle w:val="lm1"/>
          <w:rFonts w:hint="eastAsia"/>
          <w:b/>
          <w:bCs/>
          <w:color w:val="auto"/>
          <w:sz w:val="28"/>
          <w:szCs w:val="28"/>
        </w:rPr>
        <w:t>项目概况</w:t>
      </w:r>
      <w:r w:rsidRPr="00EB378B">
        <w:rPr>
          <w:rStyle w:val="txt1"/>
          <w:rFonts w:hint="eastAsia"/>
          <w:color w:val="auto"/>
          <w:sz w:val="24"/>
        </w:rPr>
        <w:t xml:space="preserve"> </w:t>
      </w:r>
    </w:p>
    <w:p w14:paraId="337ECD47" w14:textId="6956AE40" w:rsidR="00217D39" w:rsidRPr="00EB378B" w:rsidRDefault="00000000">
      <w:pPr>
        <w:snapToGrid w:val="0"/>
        <w:spacing w:line="360" w:lineRule="auto"/>
        <w:ind w:firstLineChars="200" w:firstLine="480"/>
        <w:rPr>
          <w:rFonts w:asciiTheme="minorEastAsia" w:hAnsiTheme="minorEastAsia" w:cstheme="minorEastAsia"/>
          <w:sz w:val="24"/>
        </w:rPr>
      </w:pPr>
      <w:r w:rsidRPr="00EB378B">
        <w:rPr>
          <w:rFonts w:asciiTheme="minorEastAsia" w:hAnsiTheme="minorEastAsia" w:cstheme="minorEastAsia" w:hint="eastAsia"/>
          <w:sz w:val="24"/>
        </w:rPr>
        <w:t>本项目主要改造</w:t>
      </w:r>
      <w:r w:rsidR="009D7ECC" w:rsidRPr="00EB378B">
        <w:rPr>
          <w:rFonts w:asciiTheme="minorEastAsia" w:hAnsiTheme="minorEastAsia" w:cstheme="minorEastAsia" w:hint="eastAsia"/>
          <w:sz w:val="24"/>
        </w:rPr>
        <w:t>天花板</w:t>
      </w:r>
      <w:r w:rsidR="00913CDD" w:rsidRPr="00EB378B">
        <w:rPr>
          <w:rFonts w:asciiTheme="minorEastAsia" w:hAnsiTheme="minorEastAsia" w:cstheme="minorEastAsia" w:hint="eastAsia"/>
          <w:sz w:val="24"/>
        </w:rPr>
        <w:t>，</w:t>
      </w:r>
      <w:r w:rsidR="009D7ECC" w:rsidRPr="00EB378B">
        <w:rPr>
          <w:rFonts w:asciiTheme="minorEastAsia" w:hAnsiTheme="minorEastAsia" w:cstheme="minorEastAsia" w:hint="eastAsia"/>
          <w:sz w:val="24"/>
        </w:rPr>
        <w:t>操场外墙</w:t>
      </w:r>
      <w:r w:rsidR="00913CDD" w:rsidRPr="00EB378B">
        <w:rPr>
          <w:rFonts w:asciiTheme="minorEastAsia" w:hAnsiTheme="minorEastAsia" w:cstheme="minorEastAsia" w:hint="eastAsia"/>
          <w:sz w:val="24"/>
        </w:rPr>
        <w:t>改造，</w:t>
      </w:r>
      <w:r w:rsidR="00D339AA" w:rsidRPr="00EB378B">
        <w:rPr>
          <w:rFonts w:asciiTheme="minorEastAsia" w:hAnsiTheme="minorEastAsia" w:cstheme="minorEastAsia" w:hint="eastAsia"/>
          <w:sz w:val="24"/>
        </w:rPr>
        <w:t>厕所改造</w:t>
      </w:r>
      <w:r w:rsidR="00913CDD" w:rsidRPr="00EB378B">
        <w:rPr>
          <w:rFonts w:asciiTheme="minorEastAsia" w:hAnsiTheme="minorEastAsia" w:cstheme="minorEastAsia" w:hint="eastAsia"/>
          <w:sz w:val="24"/>
        </w:rPr>
        <w:t>等</w:t>
      </w:r>
    </w:p>
    <w:p w14:paraId="3C05556A" w14:textId="2B65CE1E" w:rsidR="00217D39" w:rsidRPr="00EB378B" w:rsidRDefault="00EB378B">
      <w:pPr>
        <w:spacing w:line="360" w:lineRule="auto"/>
        <w:jc w:val="left"/>
        <w:rPr>
          <w:rFonts w:asciiTheme="minorEastAsia" w:hAnsiTheme="minorEastAsia" w:cs="Cambria"/>
          <w:b/>
          <w:sz w:val="28"/>
          <w:szCs w:val="28"/>
        </w:rPr>
      </w:pPr>
      <w:r>
        <w:rPr>
          <w:rFonts w:asciiTheme="minorEastAsia" w:hAnsiTheme="minorEastAsia" w:cs="Cambria" w:hint="eastAsia"/>
          <w:b/>
          <w:sz w:val="28"/>
          <w:szCs w:val="28"/>
        </w:rPr>
        <w:t>二</w:t>
      </w:r>
      <w:r w:rsidR="00000000" w:rsidRPr="00EB378B">
        <w:rPr>
          <w:rFonts w:asciiTheme="minorEastAsia" w:hAnsiTheme="minorEastAsia" w:cs="Cambria" w:hint="eastAsia"/>
          <w:b/>
          <w:sz w:val="28"/>
          <w:szCs w:val="28"/>
        </w:rPr>
        <w:t>、设计任务</w:t>
      </w:r>
    </w:p>
    <w:p w14:paraId="33AA8A64" w14:textId="77777777" w:rsidR="00217D39" w:rsidRPr="00EB378B" w:rsidRDefault="00000000">
      <w:pPr>
        <w:spacing w:line="360" w:lineRule="auto"/>
        <w:ind w:firstLineChars="200" w:firstLine="482"/>
        <w:rPr>
          <w:rFonts w:asciiTheme="minorEastAsia" w:hAnsiTheme="minorEastAsia"/>
          <w:b/>
          <w:sz w:val="24"/>
          <w:szCs w:val="24"/>
        </w:rPr>
      </w:pPr>
      <w:r w:rsidRPr="00EB378B">
        <w:rPr>
          <w:rFonts w:asciiTheme="minorEastAsia" w:hAnsiTheme="minorEastAsia" w:hint="eastAsia"/>
          <w:b/>
          <w:sz w:val="24"/>
          <w:szCs w:val="24"/>
        </w:rPr>
        <w:t>(一)、设计依据</w:t>
      </w:r>
    </w:p>
    <w:p w14:paraId="308BF1B9"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 xml:space="preserve">1.工程设计主要规范和标准 </w:t>
      </w:r>
    </w:p>
    <w:p w14:paraId="03C5266B"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《建筑设计防火规范》GB50016-2014（2018年版）</w:t>
      </w:r>
    </w:p>
    <w:p w14:paraId="3D5F930A"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《建筑内部装修设计防火规范》 GB50222-2017</w:t>
      </w:r>
    </w:p>
    <w:p w14:paraId="1698BB01"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《夏热冬暖地区居住建筑节能设计标准》JGJ 75-2003</w:t>
      </w:r>
    </w:p>
    <w:p w14:paraId="7C4ADD11"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《民用建筑工程室内环境污染控制标准》 GB 50325-2020</w:t>
      </w:r>
    </w:p>
    <w:p w14:paraId="5F0FCEDC"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《建筑装饰装修工程质量验收标准》 GB50210-2018</w:t>
      </w:r>
    </w:p>
    <w:p w14:paraId="7C7FA728"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《建筑用墙面涂料中有害物质限量》 GB 18582-2020</w:t>
      </w:r>
    </w:p>
    <w:p w14:paraId="483CB68C"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《绿色建筑评价标准》GB/T 50378-2019</w:t>
      </w:r>
    </w:p>
    <w:p w14:paraId="5C33ED01"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《室内空气质量标准》GB/T18883</w:t>
      </w:r>
    </w:p>
    <w:p w14:paraId="4F181887"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《建筑与市政工程防水通用规范》GB55030-2022</w:t>
      </w:r>
    </w:p>
    <w:p w14:paraId="6A71D2B9"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《建筑防火通用规范》为国家标准，编号为GB 55037-2022</w:t>
      </w:r>
    </w:p>
    <w:p w14:paraId="2BAE01B0"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广东省《建筑防水工程技术规程》 DBJ15-19-2020</w:t>
      </w:r>
    </w:p>
    <w:p w14:paraId="4D8387CA"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《铝合金门窗工程技术规范》JGJ214-2010</w:t>
      </w:r>
    </w:p>
    <w:p w14:paraId="49FD3BD4"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《建筑室内防水工程技术规程》CECS196-2006</w:t>
      </w:r>
    </w:p>
    <w:p w14:paraId="12ED1FFE"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《屋面工程技术规范》GB50345-2012</w:t>
      </w:r>
    </w:p>
    <w:p w14:paraId="2DF0FCEF" w14:textId="77777777" w:rsidR="00217D39" w:rsidRPr="00EB378B" w:rsidRDefault="00000000">
      <w:pPr>
        <w:spacing w:line="360" w:lineRule="auto"/>
        <w:ind w:firstLineChars="200" w:firstLine="480"/>
        <w:rPr>
          <w:rFonts w:asciiTheme="minorEastAsia" w:hAnsiTheme="minorEastAsia"/>
          <w:bCs/>
          <w:sz w:val="24"/>
          <w:szCs w:val="24"/>
        </w:rPr>
      </w:pPr>
      <w:r w:rsidRPr="00EB378B">
        <w:rPr>
          <w:rFonts w:asciiTheme="minorEastAsia" w:hAnsiTheme="minorEastAsia" w:hint="eastAsia"/>
          <w:bCs/>
          <w:sz w:val="24"/>
          <w:szCs w:val="24"/>
        </w:rPr>
        <w:t>《托儿所、幼儿园建筑设计规范》（JGJ39-2016）（2019年版）</w:t>
      </w:r>
    </w:p>
    <w:p w14:paraId="1124365E" w14:textId="77777777" w:rsidR="00217D39" w:rsidRPr="00EB378B" w:rsidRDefault="00000000">
      <w:pPr>
        <w:spacing w:line="360" w:lineRule="auto"/>
        <w:ind w:firstLineChars="200" w:firstLine="480"/>
        <w:rPr>
          <w:rFonts w:asciiTheme="minorEastAsia" w:hAnsiTheme="minorEastAsia"/>
          <w:sz w:val="24"/>
          <w:szCs w:val="24"/>
        </w:rPr>
      </w:pPr>
      <w:r w:rsidRPr="00EB378B">
        <w:rPr>
          <w:rFonts w:asciiTheme="minorEastAsia" w:hAnsiTheme="minorEastAsia" w:hint="eastAsia"/>
          <w:sz w:val="24"/>
          <w:szCs w:val="24"/>
        </w:rPr>
        <w:t>2.本设计任务书、报装容量、招标文件的相关附录资料及设计合同。</w:t>
      </w:r>
    </w:p>
    <w:p w14:paraId="354669F3" w14:textId="77777777" w:rsidR="00217D39" w:rsidRPr="00EB378B" w:rsidRDefault="00000000">
      <w:pPr>
        <w:spacing w:line="360" w:lineRule="auto"/>
        <w:ind w:firstLineChars="200" w:firstLine="480"/>
        <w:rPr>
          <w:rFonts w:asciiTheme="minorEastAsia" w:hAnsiTheme="minorEastAsia"/>
          <w:sz w:val="24"/>
          <w:szCs w:val="24"/>
        </w:rPr>
      </w:pPr>
      <w:r w:rsidRPr="00EB378B">
        <w:rPr>
          <w:rFonts w:asciiTheme="minorEastAsia" w:hAnsiTheme="minorEastAsia" w:hint="eastAsia"/>
          <w:sz w:val="24"/>
          <w:szCs w:val="24"/>
        </w:rPr>
        <w:t>3.业主对各阶段设计图纸的评审意见。</w:t>
      </w:r>
    </w:p>
    <w:p w14:paraId="695B52C9" w14:textId="77777777" w:rsidR="00217D39" w:rsidRPr="00EB378B" w:rsidRDefault="00000000">
      <w:pPr>
        <w:spacing w:line="360" w:lineRule="auto"/>
        <w:ind w:firstLineChars="200" w:firstLine="480"/>
        <w:rPr>
          <w:rFonts w:asciiTheme="minorEastAsia" w:hAnsiTheme="minorEastAsia"/>
          <w:sz w:val="24"/>
          <w:szCs w:val="24"/>
        </w:rPr>
      </w:pPr>
      <w:r w:rsidRPr="00EB378B">
        <w:rPr>
          <w:rFonts w:asciiTheme="minorEastAsia" w:hAnsiTheme="minorEastAsia" w:hint="eastAsia"/>
          <w:sz w:val="24"/>
          <w:szCs w:val="24"/>
        </w:rPr>
        <w:t>4.按照国家、行业以及现行的标准、规程、规范、技术条例进行设计，运用标准设计成果，严格掌握设计标准，控制工程造价。</w:t>
      </w:r>
    </w:p>
    <w:p w14:paraId="6F83DC1B" w14:textId="77777777" w:rsidR="00217D39" w:rsidRPr="00EB378B" w:rsidRDefault="00000000">
      <w:pPr>
        <w:spacing w:line="360" w:lineRule="auto"/>
        <w:ind w:firstLineChars="200" w:firstLine="480"/>
        <w:rPr>
          <w:rFonts w:asciiTheme="minorEastAsia" w:hAnsiTheme="minorEastAsia"/>
          <w:sz w:val="24"/>
          <w:szCs w:val="24"/>
        </w:rPr>
      </w:pPr>
      <w:r w:rsidRPr="00EB378B">
        <w:rPr>
          <w:rFonts w:asciiTheme="minorEastAsia" w:hAnsiTheme="minorEastAsia" w:hint="eastAsia"/>
          <w:sz w:val="24"/>
          <w:szCs w:val="24"/>
        </w:rPr>
        <w:lastRenderedPageBreak/>
        <w:t>5.严格执行国家现行的强制性条文，且应为其最新版本。</w:t>
      </w:r>
    </w:p>
    <w:p w14:paraId="309FF803" w14:textId="77777777" w:rsidR="00217D39" w:rsidRPr="00EB378B" w:rsidRDefault="00000000">
      <w:pPr>
        <w:spacing w:line="360" w:lineRule="auto"/>
        <w:ind w:firstLineChars="200" w:firstLine="482"/>
        <w:rPr>
          <w:rFonts w:asciiTheme="minorEastAsia" w:hAnsiTheme="minorEastAsia"/>
          <w:b/>
          <w:sz w:val="24"/>
          <w:szCs w:val="24"/>
        </w:rPr>
      </w:pPr>
      <w:r w:rsidRPr="00EB378B">
        <w:rPr>
          <w:rFonts w:asciiTheme="minorEastAsia" w:hAnsiTheme="minorEastAsia" w:hint="eastAsia"/>
          <w:b/>
          <w:sz w:val="24"/>
          <w:szCs w:val="24"/>
        </w:rPr>
        <w:t>(二)、设计范围</w:t>
      </w:r>
    </w:p>
    <w:p w14:paraId="03FA5CD7" w14:textId="7D78F9CD" w:rsidR="00217D39" w:rsidRPr="00EB378B" w:rsidRDefault="00000000">
      <w:pPr>
        <w:spacing w:line="360" w:lineRule="auto"/>
        <w:ind w:firstLineChars="200" w:firstLine="512"/>
        <w:rPr>
          <w:rFonts w:asciiTheme="minorEastAsia" w:hAnsiTheme="minorEastAsia"/>
          <w:spacing w:val="8"/>
          <w:sz w:val="24"/>
          <w:szCs w:val="24"/>
        </w:rPr>
      </w:pPr>
      <w:r w:rsidRPr="00EB378B">
        <w:rPr>
          <w:rFonts w:asciiTheme="minorEastAsia" w:hAnsiTheme="minorEastAsia" w:hint="eastAsia"/>
          <w:spacing w:val="8"/>
          <w:sz w:val="24"/>
          <w:szCs w:val="24"/>
        </w:rPr>
        <w:t>完成广东省广州市</w:t>
      </w:r>
      <w:r w:rsidR="00D339AA" w:rsidRPr="00EB378B">
        <w:rPr>
          <w:rFonts w:asciiTheme="minorEastAsia" w:hAnsiTheme="minorEastAsia" w:hint="eastAsia"/>
          <w:spacing w:val="8"/>
          <w:sz w:val="24"/>
          <w:szCs w:val="24"/>
        </w:rPr>
        <w:t>白云区</w:t>
      </w:r>
      <w:r w:rsidR="00853AB4" w:rsidRPr="00EB378B">
        <w:rPr>
          <w:rFonts w:asciiTheme="minorEastAsia" w:hAnsiTheme="minorEastAsia" w:hint="eastAsia"/>
          <w:spacing w:val="8"/>
          <w:sz w:val="24"/>
          <w:szCs w:val="24"/>
        </w:rPr>
        <w:t>侨德幼儿园</w:t>
      </w:r>
      <w:r w:rsidRPr="00EB378B">
        <w:rPr>
          <w:rFonts w:asciiTheme="minorEastAsia" w:hAnsiTheme="minorEastAsia" w:hint="eastAsia"/>
          <w:spacing w:val="8"/>
          <w:sz w:val="24"/>
          <w:szCs w:val="24"/>
        </w:rPr>
        <w:t>改造项目勘察设计，含方案图阶段、初步设计阶段、概算书及施工图阶段。方案阶段需经招标人确定；初步设计需组织专家评审；通过施工图审查、概算评审。设计方案应体现以人为本、品质提升及使用安全的原则，要求合理、科学地考虑平面布局与动线，充分考虑师生使用方便，适用、实用的设计原则。</w:t>
      </w:r>
    </w:p>
    <w:p w14:paraId="36C85E1A" w14:textId="77777777" w:rsidR="00217D39" w:rsidRPr="00EB378B" w:rsidRDefault="00000000">
      <w:pPr>
        <w:spacing w:line="360" w:lineRule="auto"/>
        <w:ind w:firstLineChars="200" w:firstLine="482"/>
        <w:rPr>
          <w:rFonts w:asciiTheme="minorEastAsia" w:hAnsiTheme="minorEastAsia"/>
          <w:b/>
          <w:sz w:val="24"/>
          <w:szCs w:val="24"/>
        </w:rPr>
      </w:pPr>
      <w:r w:rsidRPr="00EB378B">
        <w:rPr>
          <w:rFonts w:asciiTheme="minorEastAsia" w:hAnsiTheme="minorEastAsia" w:hint="eastAsia"/>
          <w:b/>
          <w:sz w:val="24"/>
          <w:szCs w:val="24"/>
        </w:rPr>
        <w:t>(三)、设计内容包括但不限于以下部分：（面积仅作为参考，暂时不作为施工面积)</w:t>
      </w:r>
    </w:p>
    <w:p w14:paraId="6AD5697A" w14:textId="77777777" w:rsidR="00853AB4" w:rsidRPr="00EB378B" w:rsidRDefault="00853AB4" w:rsidP="00853AB4">
      <w:pPr>
        <w:spacing w:line="360" w:lineRule="auto"/>
        <w:ind w:firstLineChars="200" w:firstLine="480"/>
        <w:rPr>
          <w:rFonts w:asciiTheme="minorEastAsia" w:hAnsiTheme="minorEastAsia"/>
          <w:sz w:val="24"/>
          <w:szCs w:val="24"/>
        </w:rPr>
      </w:pPr>
      <w:r w:rsidRPr="00EB378B">
        <w:rPr>
          <w:rFonts w:asciiTheme="minorEastAsia" w:hAnsiTheme="minorEastAsia" w:hint="eastAsia"/>
          <w:sz w:val="24"/>
          <w:szCs w:val="24"/>
        </w:rPr>
        <w:t>1、天花板：加天花隔热层，约700平方米。</w:t>
      </w:r>
    </w:p>
    <w:p w14:paraId="183C6608" w14:textId="77777777" w:rsidR="00853AB4" w:rsidRPr="00EB378B" w:rsidRDefault="00853AB4" w:rsidP="00853AB4">
      <w:pPr>
        <w:spacing w:line="360" w:lineRule="auto"/>
        <w:ind w:firstLineChars="200" w:firstLine="480"/>
        <w:rPr>
          <w:rFonts w:asciiTheme="minorEastAsia" w:hAnsiTheme="minorEastAsia"/>
          <w:sz w:val="24"/>
          <w:szCs w:val="24"/>
        </w:rPr>
      </w:pPr>
      <w:r w:rsidRPr="00EB378B">
        <w:rPr>
          <w:rFonts w:asciiTheme="minorEastAsia" w:hAnsiTheme="minorEastAsia" w:hint="eastAsia"/>
          <w:sz w:val="24"/>
          <w:szCs w:val="24"/>
        </w:rPr>
        <w:t>2、后操场外墙：美化外墙，水泥沙批荡，约120平方米。</w:t>
      </w:r>
    </w:p>
    <w:p w14:paraId="36D524D5" w14:textId="77777777" w:rsidR="00853AB4" w:rsidRPr="00EB378B" w:rsidRDefault="00853AB4" w:rsidP="00853AB4">
      <w:pPr>
        <w:spacing w:line="360" w:lineRule="auto"/>
        <w:ind w:firstLineChars="200" w:firstLine="480"/>
        <w:rPr>
          <w:rFonts w:asciiTheme="minorEastAsia" w:hAnsiTheme="minorEastAsia"/>
          <w:sz w:val="24"/>
          <w:szCs w:val="24"/>
        </w:rPr>
      </w:pPr>
      <w:r w:rsidRPr="00EB378B">
        <w:rPr>
          <w:rFonts w:asciiTheme="minorEastAsia" w:hAnsiTheme="minorEastAsia" w:hint="eastAsia"/>
          <w:sz w:val="24"/>
          <w:szCs w:val="24"/>
        </w:rPr>
        <w:t>3、中大班厕所改造：班级的洗手间拆除旧基础，重新铺地砖，水管改造，洗手池改造，幼儿厕位改造，拆除更换便盆等。</w:t>
      </w:r>
    </w:p>
    <w:p w14:paraId="00C9F11B" w14:textId="3B9DFBE4" w:rsidR="00217D39" w:rsidRPr="00EB378B" w:rsidRDefault="00000000" w:rsidP="00853AB4">
      <w:pPr>
        <w:spacing w:line="360" w:lineRule="auto"/>
        <w:ind w:firstLineChars="200" w:firstLine="482"/>
        <w:rPr>
          <w:rFonts w:asciiTheme="minorEastAsia" w:hAnsiTheme="minorEastAsia"/>
          <w:sz w:val="24"/>
          <w:szCs w:val="24"/>
        </w:rPr>
      </w:pPr>
      <w:r w:rsidRPr="00EB378B">
        <w:rPr>
          <w:rFonts w:asciiTheme="minorEastAsia" w:hAnsiTheme="minorEastAsia" w:hint="eastAsia"/>
          <w:b/>
          <w:sz w:val="24"/>
          <w:szCs w:val="24"/>
        </w:rPr>
        <w:t>具体功能及规模以建设单位最终确认文件为准。</w:t>
      </w:r>
    </w:p>
    <w:p w14:paraId="5E335460" w14:textId="77777777" w:rsidR="00217D39" w:rsidRPr="00EB378B" w:rsidRDefault="00000000">
      <w:pPr>
        <w:spacing w:line="360" w:lineRule="auto"/>
        <w:ind w:firstLineChars="200" w:firstLine="482"/>
        <w:rPr>
          <w:rFonts w:asciiTheme="minorEastAsia" w:hAnsiTheme="minorEastAsia" w:cs="宋体"/>
          <w:b/>
          <w:sz w:val="24"/>
          <w:szCs w:val="24"/>
          <w:lang w:val="zh-CN"/>
        </w:rPr>
      </w:pPr>
      <w:r w:rsidRPr="00EB378B">
        <w:rPr>
          <w:rFonts w:asciiTheme="minorEastAsia" w:hAnsiTheme="minorEastAsia" w:cs="宋体" w:hint="eastAsia"/>
          <w:b/>
          <w:sz w:val="24"/>
          <w:szCs w:val="24"/>
          <w:lang w:val="zh-CN"/>
        </w:rPr>
        <w:t>(四)、设计成果及要求</w:t>
      </w:r>
    </w:p>
    <w:p w14:paraId="7238D039" w14:textId="77777777" w:rsidR="00217D39" w:rsidRPr="00EB378B" w:rsidRDefault="00000000">
      <w:pPr>
        <w:spacing w:line="360" w:lineRule="auto"/>
        <w:ind w:firstLineChars="200" w:firstLine="482"/>
        <w:rPr>
          <w:rFonts w:asciiTheme="minorEastAsia" w:hAnsiTheme="minorEastAsia" w:cs="宋体"/>
          <w:b/>
          <w:sz w:val="24"/>
          <w:szCs w:val="24"/>
          <w:lang w:val="zh-CN"/>
        </w:rPr>
      </w:pPr>
      <w:r w:rsidRPr="00EB378B">
        <w:rPr>
          <w:rFonts w:asciiTheme="minorEastAsia" w:hAnsiTheme="minorEastAsia" w:hint="eastAsia"/>
          <w:b/>
          <w:sz w:val="24"/>
          <w:szCs w:val="24"/>
        </w:rPr>
        <w:t>1.成果内容</w:t>
      </w:r>
    </w:p>
    <w:p w14:paraId="08990ED9" w14:textId="77777777" w:rsidR="00217D39" w:rsidRPr="00EB378B"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EB378B">
        <w:rPr>
          <w:rFonts w:asciiTheme="minorEastAsia" w:hAnsiTheme="minorEastAsia"/>
          <w:sz w:val="24"/>
          <w:szCs w:val="24"/>
        </w:rPr>
        <w:t>(1)</w:t>
      </w:r>
      <w:r w:rsidRPr="00EB378B">
        <w:rPr>
          <w:rFonts w:asciiTheme="minorEastAsia" w:hAnsiTheme="minorEastAsia" w:hint="eastAsia"/>
          <w:sz w:val="24"/>
          <w:szCs w:val="24"/>
        </w:rPr>
        <w:t>方案阶段：根据招标人确定的方案，出具设计说明、方案设计图及概算书；</w:t>
      </w:r>
    </w:p>
    <w:p w14:paraId="72DB6349" w14:textId="77777777" w:rsidR="00217D39" w:rsidRPr="00EB378B"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EB378B">
        <w:rPr>
          <w:rFonts w:asciiTheme="minorEastAsia" w:hAnsiTheme="minorEastAsia"/>
          <w:sz w:val="24"/>
          <w:szCs w:val="24"/>
        </w:rPr>
        <w:t>(</w:t>
      </w:r>
      <w:r w:rsidRPr="00EB378B">
        <w:rPr>
          <w:rFonts w:asciiTheme="minorEastAsia" w:hAnsiTheme="minorEastAsia" w:hint="eastAsia"/>
          <w:sz w:val="24"/>
          <w:szCs w:val="24"/>
        </w:rPr>
        <w:t>2</w:t>
      </w:r>
      <w:r w:rsidRPr="00EB378B">
        <w:rPr>
          <w:rFonts w:asciiTheme="minorEastAsia" w:hAnsiTheme="minorEastAsia"/>
          <w:sz w:val="24"/>
          <w:szCs w:val="24"/>
        </w:rPr>
        <w:t>)</w:t>
      </w:r>
      <w:r w:rsidRPr="00EB378B">
        <w:rPr>
          <w:rFonts w:asciiTheme="minorEastAsia" w:hAnsiTheme="minorEastAsia" w:hint="eastAsia"/>
          <w:sz w:val="24"/>
          <w:szCs w:val="24"/>
        </w:rPr>
        <w:t>初步设计阶段根据方案设计图出具初步改造设计图纸，并组织专家评审；</w:t>
      </w:r>
    </w:p>
    <w:p w14:paraId="657CDA28" w14:textId="77777777" w:rsidR="00217D39" w:rsidRPr="00EB378B" w:rsidRDefault="00000000">
      <w:pPr>
        <w:autoSpaceDE w:val="0"/>
        <w:autoSpaceDN w:val="0"/>
        <w:adjustRightInd w:val="0"/>
        <w:spacing w:line="360" w:lineRule="auto"/>
        <w:ind w:firstLineChars="200" w:firstLine="480"/>
        <w:jc w:val="left"/>
        <w:rPr>
          <w:rFonts w:asciiTheme="minorEastAsia" w:hAnsiTheme="minorEastAsia"/>
          <w:sz w:val="24"/>
          <w:szCs w:val="24"/>
        </w:rPr>
      </w:pPr>
      <w:r w:rsidRPr="00EB378B">
        <w:rPr>
          <w:rFonts w:asciiTheme="minorEastAsia" w:hAnsiTheme="minorEastAsia"/>
          <w:sz w:val="24"/>
          <w:szCs w:val="24"/>
        </w:rPr>
        <w:t>(</w:t>
      </w:r>
      <w:r w:rsidRPr="00EB378B">
        <w:rPr>
          <w:rFonts w:asciiTheme="minorEastAsia" w:hAnsiTheme="minorEastAsia" w:hint="eastAsia"/>
          <w:sz w:val="24"/>
          <w:szCs w:val="24"/>
        </w:rPr>
        <w:t>3</w:t>
      </w:r>
      <w:r w:rsidRPr="00EB378B">
        <w:rPr>
          <w:rFonts w:asciiTheme="minorEastAsia" w:hAnsiTheme="minorEastAsia"/>
          <w:sz w:val="24"/>
          <w:szCs w:val="24"/>
        </w:rPr>
        <w:t>)</w:t>
      </w:r>
      <w:r w:rsidRPr="00EB378B">
        <w:rPr>
          <w:rFonts w:asciiTheme="minorEastAsia" w:hAnsiTheme="minorEastAsia" w:hint="eastAsia"/>
          <w:sz w:val="24"/>
          <w:szCs w:val="24"/>
        </w:rPr>
        <w:t>施工图阶段：按初步设计图纸及专家评审意见深化设计图纸，出具施工图，并通过施工图审查单位审查和概算审查；</w:t>
      </w:r>
    </w:p>
    <w:p w14:paraId="01CA2D71" w14:textId="77777777" w:rsidR="00217D39" w:rsidRPr="00EB378B" w:rsidRDefault="00000000">
      <w:pPr>
        <w:spacing w:line="360" w:lineRule="auto"/>
        <w:ind w:firstLineChars="200" w:firstLine="482"/>
        <w:rPr>
          <w:rFonts w:asciiTheme="minorEastAsia" w:hAnsiTheme="minorEastAsia"/>
          <w:b/>
          <w:sz w:val="24"/>
          <w:szCs w:val="24"/>
        </w:rPr>
      </w:pPr>
      <w:r w:rsidRPr="00EB378B">
        <w:rPr>
          <w:rFonts w:asciiTheme="minorEastAsia" w:hAnsiTheme="minorEastAsia" w:hint="eastAsia"/>
          <w:b/>
          <w:sz w:val="24"/>
          <w:szCs w:val="24"/>
        </w:rPr>
        <w:t>2.成果清单</w:t>
      </w:r>
    </w:p>
    <w:p w14:paraId="443DF3A9" w14:textId="77777777" w:rsidR="00217D39" w:rsidRPr="00EB378B" w:rsidRDefault="00000000">
      <w:pPr>
        <w:spacing w:line="360" w:lineRule="auto"/>
        <w:ind w:firstLineChars="200" w:firstLine="480"/>
        <w:rPr>
          <w:rFonts w:asciiTheme="minorEastAsia" w:hAnsiTheme="minorEastAsia"/>
          <w:sz w:val="24"/>
          <w:szCs w:val="24"/>
        </w:rPr>
      </w:pPr>
      <w:r w:rsidRPr="00EB378B">
        <w:rPr>
          <w:rFonts w:asciiTheme="minorEastAsia" w:hAnsiTheme="minorEastAsia" w:hint="eastAsia"/>
          <w:sz w:val="24"/>
          <w:szCs w:val="24"/>
        </w:rPr>
        <w:t>设计单位按以下要求向业主提交纸质文件，并提供电子版文件。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52"/>
        <w:gridCol w:w="2131"/>
        <w:gridCol w:w="2131"/>
      </w:tblGrid>
      <w:tr w:rsidR="00EB378B" w:rsidRPr="00EB378B" w14:paraId="0EC9B210" w14:textId="77777777">
        <w:trPr>
          <w:jc w:val="center"/>
        </w:trPr>
        <w:tc>
          <w:tcPr>
            <w:tcW w:w="1008" w:type="dxa"/>
            <w:shd w:val="clear" w:color="auto" w:fill="auto"/>
          </w:tcPr>
          <w:p w14:paraId="17B9694D"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序号</w:t>
            </w:r>
          </w:p>
        </w:tc>
        <w:tc>
          <w:tcPr>
            <w:tcW w:w="3252" w:type="dxa"/>
            <w:shd w:val="clear" w:color="auto" w:fill="auto"/>
          </w:tcPr>
          <w:p w14:paraId="3F095D5B"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成果及文件名称</w:t>
            </w:r>
          </w:p>
        </w:tc>
        <w:tc>
          <w:tcPr>
            <w:tcW w:w="2131" w:type="dxa"/>
            <w:shd w:val="clear" w:color="auto" w:fill="auto"/>
          </w:tcPr>
          <w:p w14:paraId="654F303E"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份数</w:t>
            </w:r>
          </w:p>
        </w:tc>
        <w:tc>
          <w:tcPr>
            <w:tcW w:w="2131" w:type="dxa"/>
            <w:shd w:val="clear" w:color="auto" w:fill="auto"/>
          </w:tcPr>
          <w:p w14:paraId="29FA9F9A"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备注</w:t>
            </w:r>
          </w:p>
        </w:tc>
      </w:tr>
      <w:tr w:rsidR="00EB378B" w:rsidRPr="00EB378B" w14:paraId="2C538C5E" w14:textId="77777777">
        <w:trPr>
          <w:trHeight w:val="510"/>
          <w:jc w:val="center"/>
        </w:trPr>
        <w:tc>
          <w:tcPr>
            <w:tcW w:w="1008" w:type="dxa"/>
            <w:shd w:val="clear" w:color="auto" w:fill="auto"/>
            <w:vAlign w:val="center"/>
          </w:tcPr>
          <w:p w14:paraId="6AC0BE7E"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1</w:t>
            </w:r>
          </w:p>
        </w:tc>
        <w:tc>
          <w:tcPr>
            <w:tcW w:w="3252" w:type="dxa"/>
            <w:shd w:val="clear" w:color="auto" w:fill="auto"/>
            <w:vAlign w:val="center"/>
          </w:tcPr>
          <w:p w14:paraId="7F58C7D4"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方案图</w:t>
            </w:r>
          </w:p>
        </w:tc>
        <w:tc>
          <w:tcPr>
            <w:tcW w:w="2131" w:type="dxa"/>
            <w:shd w:val="clear" w:color="auto" w:fill="auto"/>
            <w:vAlign w:val="center"/>
          </w:tcPr>
          <w:p w14:paraId="0BF70AFA"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按合同约定</w:t>
            </w:r>
          </w:p>
        </w:tc>
        <w:tc>
          <w:tcPr>
            <w:tcW w:w="2131" w:type="dxa"/>
            <w:shd w:val="clear" w:color="auto" w:fill="auto"/>
            <w:vAlign w:val="center"/>
          </w:tcPr>
          <w:p w14:paraId="1F6CCF25"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电子版资料一份</w:t>
            </w:r>
          </w:p>
        </w:tc>
      </w:tr>
      <w:tr w:rsidR="00EB378B" w:rsidRPr="00EB378B" w14:paraId="1C01418A" w14:textId="77777777">
        <w:trPr>
          <w:trHeight w:val="510"/>
          <w:jc w:val="center"/>
        </w:trPr>
        <w:tc>
          <w:tcPr>
            <w:tcW w:w="1008" w:type="dxa"/>
            <w:shd w:val="clear" w:color="auto" w:fill="auto"/>
            <w:vAlign w:val="center"/>
          </w:tcPr>
          <w:p w14:paraId="1C3CC865"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2</w:t>
            </w:r>
          </w:p>
        </w:tc>
        <w:tc>
          <w:tcPr>
            <w:tcW w:w="3252" w:type="dxa"/>
            <w:shd w:val="clear" w:color="auto" w:fill="auto"/>
            <w:vAlign w:val="center"/>
          </w:tcPr>
          <w:p w14:paraId="62E080CA"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概算书</w:t>
            </w:r>
          </w:p>
        </w:tc>
        <w:tc>
          <w:tcPr>
            <w:tcW w:w="2131" w:type="dxa"/>
            <w:shd w:val="clear" w:color="auto" w:fill="auto"/>
            <w:vAlign w:val="center"/>
          </w:tcPr>
          <w:p w14:paraId="59B9A4C4"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按合同约定</w:t>
            </w:r>
          </w:p>
        </w:tc>
        <w:tc>
          <w:tcPr>
            <w:tcW w:w="2131" w:type="dxa"/>
            <w:shd w:val="clear" w:color="auto" w:fill="auto"/>
            <w:vAlign w:val="center"/>
          </w:tcPr>
          <w:p w14:paraId="41F2D5CF"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电子版资料一份</w:t>
            </w:r>
          </w:p>
        </w:tc>
      </w:tr>
      <w:tr w:rsidR="00EB378B" w:rsidRPr="00EB378B" w14:paraId="5C9B3A48" w14:textId="77777777">
        <w:trPr>
          <w:trHeight w:val="510"/>
          <w:jc w:val="center"/>
        </w:trPr>
        <w:tc>
          <w:tcPr>
            <w:tcW w:w="1008" w:type="dxa"/>
            <w:shd w:val="clear" w:color="auto" w:fill="auto"/>
            <w:vAlign w:val="center"/>
          </w:tcPr>
          <w:p w14:paraId="773C0EB7"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3</w:t>
            </w:r>
          </w:p>
        </w:tc>
        <w:tc>
          <w:tcPr>
            <w:tcW w:w="3252" w:type="dxa"/>
            <w:shd w:val="clear" w:color="auto" w:fill="auto"/>
            <w:vAlign w:val="center"/>
          </w:tcPr>
          <w:p w14:paraId="560D7C8A"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初步设计方案图</w:t>
            </w:r>
          </w:p>
        </w:tc>
        <w:tc>
          <w:tcPr>
            <w:tcW w:w="2131" w:type="dxa"/>
            <w:shd w:val="clear" w:color="auto" w:fill="auto"/>
            <w:vAlign w:val="center"/>
          </w:tcPr>
          <w:p w14:paraId="5E6F8FED"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按合同约定</w:t>
            </w:r>
          </w:p>
        </w:tc>
        <w:tc>
          <w:tcPr>
            <w:tcW w:w="2131" w:type="dxa"/>
            <w:shd w:val="clear" w:color="auto" w:fill="auto"/>
            <w:vAlign w:val="center"/>
          </w:tcPr>
          <w:p w14:paraId="78F1501C"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电子版资料一份</w:t>
            </w:r>
          </w:p>
        </w:tc>
      </w:tr>
      <w:tr w:rsidR="00EB378B" w:rsidRPr="00EB378B" w14:paraId="1693855B" w14:textId="77777777">
        <w:trPr>
          <w:trHeight w:val="510"/>
          <w:jc w:val="center"/>
        </w:trPr>
        <w:tc>
          <w:tcPr>
            <w:tcW w:w="1008" w:type="dxa"/>
            <w:shd w:val="clear" w:color="auto" w:fill="auto"/>
            <w:vAlign w:val="center"/>
          </w:tcPr>
          <w:p w14:paraId="4A17BC97"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lastRenderedPageBreak/>
              <w:t>4</w:t>
            </w:r>
          </w:p>
        </w:tc>
        <w:tc>
          <w:tcPr>
            <w:tcW w:w="3252" w:type="dxa"/>
            <w:shd w:val="clear" w:color="auto" w:fill="auto"/>
            <w:vAlign w:val="center"/>
          </w:tcPr>
          <w:p w14:paraId="0BAABDEE"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施工图</w:t>
            </w:r>
          </w:p>
        </w:tc>
        <w:tc>
          <w:tcPr>
            <w:tcW w:w="2131" w:type="dxa"/>
            <w:shd w:val="clear" w:color="auto" w:fill="auto"/>
            <w:vAlign w:val="center"/>
          </w:tcPr>
          <w:p w14:paraId="30451B78"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按合同约定</w:t>
            </w:r>
          </w:p>
        </w:tc>
        <w:tc>
          <w:tcPr>
            <w:tcW w:w="2131" w:type="dxa"/>
            <w:shd w:val="clear" w:color="auto" w:fill="auto"/>
            <w:vAlign w:val="center"/>
          </w:tcPr>
          <w:p w14:paraId="663B936C" w14:textId="77777777" w:rsidR="00217D39" w:rsidRPr="00EB378B" w:rsidRDefault="00000000">
            <w:pPr>
              <w:autoSpaceDE w:val="0"/>
              <w:autoSpaceDN w:val="0"/>
              <w:spacing w:line="360" w:lineRule="auto"/>
              <w:jc w:val="center"/>
              <w:rPr>
                <w:rFonts w:asciiTheme="minorEastAsia" w:hAnsiTheme="minorEastAsia"/>
                <w:sz w:val="24"/>
                <w:szCs w:val="24"/>
              </w:rPr>
            </w:pPr>
            <w:r w:rsidRPr="00EB378B">
              <w:rPr>
                <w:rFonts w:asciiTheme="minorEastAsia" w:hAnsiTheme="minorEastAsia" w:hint="eastAsia"/>
                <w:sz w:val="24"/>
                <w:szCs w:val="24"/>
              </w:rPr>
              <w:t>电子版资料一份</w:t>
            </w:r>
          </w:p>
        </w:tc>
      </w:tr>
    </w:tbl>
    <w:p w14:paraId="346FB5D9" w14:textId="77777777" w:rsidR="00217D39" w:rsidRPr="00EB378B" w:rsidRDefault="00000000">
      <w:pPr>
        <w:snapToGrid w:val="0"/>
        <w:spacing w:line="360" w:lineRule="auto"/>
        <w:ind w:firstLineChars="200" w:firstLine="480"/>
        <w:rPr>
          <w:rFonts w:asciiTheme="minorEastAsia" w:hAnsiTheme="minorEastAsia"/>
          <w:sz w:val="24"/>
          <w:szCs w:val="24"/>
        </w:rPr>
      </w:pPr>
      <w:r w:rsidRPr="00EB378B">
        <w:rPr>
          <w:rFonts w:asciiTheme="minorEastAsia" w:hAnsiTheme="minorEastAsia" w:hint="eastAsia"/>
          <w:sz w:val="24"/>
          <w:szCs w:val="24"/>
        </w:rPr>
        <w:t>注：</w:t>
      </w:r>
      <w:r w:rsidRPr="00EB378B">
        <w:rPr>
          <w:rFonts w:asciiTheme="minorEastAsia" w:hAnsiTheme="minorEastAsia"/>
          <w:sz w:val="24"/>
          <w:szCs w:val="24"/>
        </w:rPr>
        <w:t xml:space="preserve"> </w:t>
      </w:r>
      <w:r w:rsidRPr="00EB378B">
        <w:rPr>
          <w:rFonts w:asciiTheme="minorEastAsia" w:hAnsiTheme="minorEastAsia" w:hint="eastAsia"/>
          <w:sz w:val="24"/>
          <w:szCs w:val="24"/>
        </w:rPr>
        <w:t>施工</w:t>
      </w:r>
      <w:r w:rsidRPr="00EB378B">
        <w:rPr>
          <w:rFonts w:asciiTheme="minorEastAsia" w:hAnsiTheme="minorEastAsia"/>
          <w:sz w:val="24"/>
          <w:szCs w:val="24"/>
        </w:rPr>
        <w:t>图除包括图纸、说明书、材料清册等纸质文件外，还包括全套图纸的</w:t>
      </w:r>
      <w:r w:rsidRPr="00EB378B">
        <w:rPr>
          <w:rFonts w:asciiTheme="minorEastAsia" w:hAnsiTheme="minorEastAsia" w:hint="eastAsia"/>
          <w:sz w:val="24"/>
          <w:szCs w:val="24"/>
        </w:rPr>
        <w:t>CAD图</w:t>
      </w:r>
      <w:r w:rsidRPr="00EB378B">
        <w:rPr>
          <w:rFonts w:asciiTheme="minorEastAsia" w:hAnsiTheme="minorEastAsia"/>
          <w:sz w:val="24"/>
          <w:szCs w:val="24"/>
        </w:rPr>
        <w:t>光盘</w:t>
      </w:r>
      <w:r w:rsidRPr="00EB378B">
        <w:rPr>
          <w:rFonts w:asciiTheme="minorEastAsia" w:hAnsiTheme="minorEastAsia" w:hint="eastAsia"/>
          <w:sz w:val="24"/>
          <w:szCs w:val="24"/>
        </w:rPr>
        <w:t>。</w:t>
      </w:r>
    </w:p>
    <w:p w14:paraId="3CA00BBE" w14:textId="77777777" w:rsidR="00217D39" w:rsidRPr="00EB378B" w:rsidRDefault="00000000">
      <w:pPr>
        <w:snapToGrid w:val="0"/>
        <w:spacing w:line="360" w:lineRule="auto"/>
        <w:ind w:firstLineChars="200" w:firstLine="480"/>
        <w:rPr>
          <w:rFonts w:asciiTheme="minorEastAsia" w:hAnsiTheme="minorEastAsia"/>
          <w:sz w:val="24"/>
          <w:szCs w:val="24"/>
        </w:rPr>
      </w:pPr>
      <w:r w:rsidRPr="00EB378B">
        <w:rPr>
          <w:rFonts w:asciiTheme="minorEastAsia" w:hAnsiTheme="minorEastAsia"/>
          <w:sz w:val="24"/>
          <w:szCs w:val="24"/>
        </w:rPr>
        <w:t>设计单位提供</w:t>
      </w:r>
      <w:r w:rsidRPr="00EB378B">
        <w:rPr>
          <w:rFonts w:asciiTheme="minorEastAsia" w:hAnsiTheme="minorEastAsia" w:hint="eastAsia"/>
          <w:sz w:val="24"/>
          <w:szCs w:val="24"/>
        </w:rPr>
        <w:t>方案图</w:t>
      </w:r>
      <w:r w:rsidRPr="00EB378B">
        <w:rPr>
          <w:rFonts w:asciiTheme="minorEastAsia" w:hAnsiTheme="minorEastAsia"/>
          <w:sz w:val="24"/>
          <w:szCs w:val="24"/>
        </w:rPr>
        <w:t>、</w:t>
      </w:r>
      <w:r w:rsidRPr="00EB378B">
        <w:rPr>
          <w:rFonts w:asciiTheme="minorEastAsia" w:hAnsiTheme="minorEastAsia" w:hint="eastAsia"/>
          <w:sz w:val="24"/>
          <w:szCs w:val="24"/>
        </w:rPr>
        <w:t>概算书、</w:t>
      </w:r>
      <w:r w:rsidRPr="00EB378B">
        <w:rPr>
          <w:rFonts w:asciiTheme="minorEastAsia" w:hAnsiTheme="minorEastAsia"/>
          <w:sz w:val="24"/>
          <w:szCs w:val="24"/>
        </w:rPr>
        <w:t>施工</w:t>
      </w:r>
      <w:r w:rsidRPr="00EB378B">
        <w:rPr>
          <w:rFonts w:asciiTheme="minorEastAsia" w:hAnsiTheme="minorEastAsia" w:hint="eastAsia"/>
          <w:sz w:val="24"/>
          <w:szCs w:val="24"/>
        </w:rPr>
        <w:t>图</w:t>
      </w:r>
      <w:r w:rsidRPr="00EB378B">
        <w:rPr>
          <w:rFonts w:asciiTheme="minorEastAsia" w:hAnsiTheme="minorEastAsia"/>
          <w:sz w:val="24"/>
          <w:szCs w:val="24"/>
        </w:rPr>
        <w:t>、各阶段工程量分析及设计总结的电子文档，时间为各阶段工作结束后</w:t>
      </w:r>
      <w:r w:rsidRPr="00EB378B">
        <w:rPr>
          <w:rFonts w:asciiTheme="minorEastAsia" w:hAnsiTheme="minorEastAsia" w:hint="eastAsia"/>
          <w:sz w:val="24"/>
          <w:szCs w:val="24"/>
        </w:rPr>
        <w:t>两</w:t>
      </w:r>
      <w:r w:rsidRPr="00EB378B">
        <w:rPr>
          <w:rFonts w:asciiTheme="minorEastAsia" w:hAnsiTheme="minorEastAsia"/>
          <w:sz w:val="24"/>
          <w:szCs w:val="24"/>
        </w:rPr>
        <w:t>周内。</w:t>
      </w:r>
    </w:p>
    <w:p w14:paraId="62EF3D8E" w14:textId="77777777" w:rsidR="00217D39" w:rsidRPr="00EB378B" w:rsidRDefault="00000000">
      <w:pPr>
        <w:spacing w:line="360" w:lineRule="auto"/>
        <w:ind w:firstLineChars="200" w:firstLine="482"/>
        <w:rPr>
          <w:rFonts w:asciiTheme="minorEastAsia" w:hAnsiTheme="minorEastAsia"/>
          <w:b/>
          <w:sz w:val="24"/>
          <w:szCs w:val="24"/>
        </w:rPr>
      </w:pPr>
      <w:r w:rsidRPr="00EB378B">
        <w:rPr>
          <w:rFonts w:asciiTheme="minorEastAsia" w:hAnsiTheme="minorEastAsia" w:hint="eastAsia"/>
          <w:b/>
          <w:sz w:val="24"/>
          <w:szCs w:val="24"/>
        </w:rPr>
        <w:t>3.设计进度周期</w:t>
      </w:r>
    </w:p>
    <w:p w14:paraId="0F196002" w14:textId="77777777" w:rsidR="00217D39" w:rsidRPr="00EB378B" w:rsidRDefault="00000000">
      <w:pPr>
        <w:spacing w:line="360" w:lineRule="auto"/>
        <w:ind w:firstLineChars="200" w:firstLine="480"/>
        <w:rPr>
          <w:rFonts w:ascii="宋体" w:hAnsi="宋体" w:cs="宋体"/>
          <w:sz w:val="24"/>
          <w:szCs w:val="24"/>
        </w:rPr>
      </w:pPr>
      <w:r w:rsidRPr="00EB378B">
        <w:rPr>
          <w:rFonts w:ascii="宋体" w:hAnsi="宋体" w:cs="宋体" w:hint="eastAsia"/>
          <w:sz w:val="24"/>
          <w:szCs w:val="24"/>
        </w:rPr>
        <w:t>(1)项目启动后30个日历天完成初步设计文件及概算书，并在10个日历天组织专家评审，并按专家意见修改初步设计文件。</w:t>
      </w:r>
    </w:p>
    <w:p w14:paraId="5B84E406" w14:textId="77777777" w:rsidR="00217D39" w:rsidRPr="00EB378B" w:rsidRDefault="00000000">
      <w:pPr>
        <w:spacing w:line="360" w:lineRule="auto"/>
        <w:ind w:firstLineChars="200" w:firstLine="480"/>
        <w:rPr>
          <w:rFonts w:ascii="宋体" w:hAnsi="宋体" w:cs="宋体"/>
          <w:sz w:val="24"/>
          <w:szCs w:val="24"/>
        </w:rPr>
      </w:pPr>
      <w:r w:rsidRPr="00EB378B">
        <w:rPr>
          <w:rFonts w:ascii="宋体" w:hAnsi="宋体" w:cs="宋体" w:hint="eastAsia"/>
          <w:sz w:val="24"/>
          <w:szCs w:val="24"/>
        </w:rPr>
        <w:t>(2)初步设计文件完成后，30个日历天完成施工送审图，15个日历天通过施工图审查单位批复。</w:t>
      </w:r>
    </w:p>
    <w:p w14:paraId="142C95F8" w14:textId="77777777" w:rsidR="00217D39" w:rsidRPr="00EB378B" w:rsidRDefault="00000000">
      <w:pPr>
        <w:spacing w:line="360" w:lineRule="auto"/>
        <w:ind w:firstLineChars="200" w:firstLine="480"/>
        <w:rPr>
          <w:rFonts w:ascii="宋体" w:hAnsi="宋体" w:cs="宋体"/>
          <w:sz w:val="24"/>
          <w:szCs w:val="24"/>
        </w:rPr>
      </w:pPr>
      <w:r w:rsidRPr="00EB378B">
        <w:rPr>
          <w:rFonts w:ascii="宋体" w:hAnsi="宋体" w:cs="宋体" w:hint="eastAsia"/>
          <w:sz w:val="24"/>
          <w:szCs w:val="24"/>
        </w:rPr>
        <w:t>(3)施工图审查单位通过审查后5个日历天完成施工图设计文件。</w:t>
      </w:r>
    </w:p>
    <w:p w14:paraId="0D821221" w14:textId="77777777" w:rsidR="00217D39" w:rsidRPr="00EB378B" w:rsidRDefault="00000000">
      <w:pPr>
        <w:spacing w:line="360" w:lineRule="auto"/>
        <w:ind w:firstLineChars="200" w:firstLine="480"/>
        <w:rPr>
          <w:rFonts w:ascii="宋体" w:hAnsi="宋体" w:cs="宋体"/>
          <w:sz w:val="24"/>
          <w:szCs w:val="24"/>
          <w:lang w:val="zh-CN"/>
        </w:rPr>
      </w:pPr>
      <w:r w:rsidRPr="00EB378B">
        <w:rPr>
          <w:rFonts w:ascii="宋体" w:hAnsi="宋体" w:cs="宋体" w:hint="eastAsia"/>
          <w:sz w:val="24"/>
          <w:szCs w:val="24"/>
        </w:rPr>
        <w:t>(4)负责竣工图编制。</w:t>
      </w:r>
    </w:p>
    <w:p w14:paraId="51FE36F5" w14:textId="77777777" w:rsidR="00217D39" w:rsidRPr="00EB378B" w:rsidRDefault="00000000">
      <w:pPr>
        <w:spacing w:line="360" w:lineRule="auto"/>
        <w:ind w:leftChars="50" w:left="105" w:firstLineChars="200" w:firstLine="480"/>
        <w:rPr>
          <w:rFonts w:ascii="宋体" w:hAnsi="宋体"/>
          <w:sz w:val="24"/>
          <w:szCs w:val="24"/>
        </w:rPr>
      </w:pPr>
      <w:r w:rsidRPr="00EB378B">
        <w:rPr>
          <w:rFonts w:ascii="宋体" w:hAnsi="宋体" w:hint="eastAsia"/>
          <w:sz w:val="24"/>
          <w:szCs w:val="24"/>
        </w:rPr>
        <w:t>注：原则上设计单位报价及总设计周期应配合业主需求的建议设计周期。如特殊原因时间有所调整，以业主确认的最终时间为准。</w:t>
      </w:r>
    </w:p>
    <w:p w14:paraId="208F2CF9" w14:textId="77777777" w:rsidR="00217D39" w:rsidRPr="00EB378B" w:rsidRDefault="00000000">
      <w:pPr>
        <w:spacing w:line="360" w:lineRule="auto"/>
        <w:ind w:firstLineChars="200" w:firstLine="482"/>
        <w:jc w:val="left"/>
        <w:rPr>
          <w:rFonts w:asciiTheme="minorEastAsia" w:hAnsiTheme="minorEastAsia"/>
          <w:b/>
          <w:sz w:val="24"/>
          <w:szCs w:val="24"/>
        </w:rPr>
      </w:pPr>
      <w:r w:rsidRPr="00EB378B">
        <w:rPr>
          <w:rFonts w:asciiTheme="minorEastAsia" w:hAnsiTheme="minorEastAsia" w:hint="eastAsia"/>
          <w:b/>
          <w:sz w:val="24"/>
          <w:szCs w:val="24"/>
        </w:rPr>
        <w:t>(五)施工阶段及验收配合工作</w:t>
      </w:r>
    </w:p>
    <w:p w14:paraId="2FBD0960" w14:textId="77777777" w:rsidR="00217D39" w:rsidRPr="00EB378B" w:rsidRDefault="00000000">
      <w:pPr>
        <w:pStyle w:val="ab"/>
        <w:spacing w:line="360" w:lineRule="auto"/>
        <w:ind w:leftChars="31" w:left="65" w:firstLine="480"/>
        <w:rPr>
          <w:rFonts w:ascii="宋体" w:hAnsi="宋体"/>
          <w:sz w:val="24"/>
          <w:szCs w:val="24"/>
        </w:rPr>
      </w:pPr>
      <w:r w:rsidRPr="00EB378B">
        <w:rPr>
          <w:rFonts w:ascii="宋体" w:hAnsi="宋体"/>
          <w:sz w:val="24"/>
          <w:szCs w:val="24"/>
        </w:rPr>
        <w:t>1.</w:t>
      </w:r>
      <w:r w:rsidRPr="00EB378B">
        <w:rPr>
          <w:rFonts w:ascii="宋体" w:hAnsi="宋体" w:hint="eastAsia"/>
          <w:sz w:val="24"/>
          <w:szCs w:val="24"/>
        </w:rPr>
        <w:t>配合开展前期报建报批、方案审查、专业报建、设计图纸评审、概预算评审、施工图审查及备案（含节能、人防）、消防审查，以及从开工至项目竣工验收的现场服务、配合完成工程验收和竣工图等；包括配合申请临时用水、临时用电，以及配合永久外水、永久外电的设计报批；在项目报建阶段满足建设单位报批各种手续的要求，分阶段提供所需的设计文件；</w:t>
      </w:r>
    </w:p>
    <w:p w14:paraId="021D7535" w14:textId="77777777" w:rsidR="00217D39" w:rsidRPr="00EB378B" w:rsidRDefault="00000000">
      <w:pPr>
        <w:pStyle w:val="ab"/>
        <w:spacing w:line="360" w:lineRule="auto"/>
        <w:ind w:leftChars="31" w:left="65" w:firstLine="480"/>
        <w:rPr>
          <w:rFonts w:ascii="宋体" w:hAnsi="宋体"/>
          <w:sz w:val="24"/>
          <w:szCs w:val="24"/>
        </w:rPr>
      </w:pPr>
      <w:r w:rsidRPr="00EB378B">
        <w:rPr>
          <w:rFonts w:ascii="宋体" w:hAnsi="宋体"/>
          <w:sz w:val="24"/>
          <w:szCs w:val="24"/>
        </w:rPr>
        <w:t>2</w:t>
      </w:r>
      <w:r w:rsidRPr="00EB378B">
        <w:rPr>
          <w:rFonts w:ascii="宋体" w:hAnsi="宋体" w:hint="eastAsia"/>
          <w:sz w:val="24"/>
          <w:szCs w:val="24"/>
        </w:rPr>
        <w:t>.海绵城市建设要求：满足规划设计条件和当地水务主管部门要求；</w:t>
      </w:r>
    </w:p>
    <w:p w14:paraId="3F2610C0" w14:textId="77777777" w:rsidR="00217D39" w:rsidRPr="00EB378B" w:rsidRDefault="00000000">
      <w:pPr>
        <w:pStyle w:val="ab"/>
        <w:spacing w:line="360" w:lineRule="auto"/>
        <w:ind w:leftChars="31" w:left="65" w:firstLine="480"/>
        <w:rPr>
          <w:rFonts w:ascii="宋体" w:hAnsi="宋体"/>
          <w:sz w:val="24"/>
          <w:szCs w:val="24"/>
        </w:rPr>
      </w:pPr>
      <w:r w:rsidRPr="00EB378B">
        <w:rPr>
          <w:rFonts w:ascii="宋体" w:hAnsi="宋体" w:hint="eastAsia"/>
          <w:sz w:val="24"/>
          <w:szCs w:val="24"/>
        </w:rPr>
        <w:t>3</w:t>
      </w:r>
      <w:r w:rsidRPr="00EB378B">
        <w:rPr>
          <w:rFonts w:ascii="宋体" w:hAnsi="宋体"/>
          <w:sz w:val="24"/>
          <w:szCs w:val="24"/>
        </w:rPr>
        <w:t>.</w:t>
      </w:r>
      <w:r w:rsidRPr="00EB378B">
        <w:rPr>
          <w:rFonts w:ascii="宋体" w:hAnsi="宋体" w:hint="eastAsia"/>
          <w:sz w:val="24"/>
          <w:szCs w:val="24"/>
        </w:rPr>
        <w:t>配合完成报建。</w:t>
      </w:r>
    </w:p>
    <w:p w14:paraId="325D6CD2" w14:textId="77777777" w:rsidR="00217D39" w:rsidRPr="00EB378B" w:rsidRDefault="00000000">
      <w:pPr>
        <w:pStyle w:val="ab"/>
        <w:spacing w:line="360" w:lineRule="auto"/>
        <w:ind w:leftChars="31" w:left="65" w:firstLine="480"/>
        <w:rPr>
          <w:rFonts w:ascii="宋体" w:hAnsi="宋体"/>
          <w:sz w:val="24"/>
          <w:szCs w:val="24"/>
        </w:rPr>
      </w:pPr>
      <w:r w:rsidRPr="00EB378B">
        <w:rPr>
          <w:rFonts w:ascii="宋体" w:hAnsi="宋体" w:hint="eastAsia"/>
          <w:sz w:val="24"/>
          <w:szCs w:val="24"/>
        </w:rPr>
        <w:t>4</w:t>
      </w:r>
      <w:r w:rsidRPr="00EB378B">
        <w:rPr>
          <w:rFonts w:ascii="宋体" w:hAnsi="宋体"/>
          <w:sz w:val="24"/>
          <w:szCs w:val="24"/>
        </w:rPr>
        <w:t>.</w:t>
      </w:r>
      <w:r w:rsidRPr="00EB378B">
        <w:rPr>
          <w:rFonts w:ascii="宋体" w:hAnsi="宋体" w:hint="eastAsia"/>
          <w:sz w:val="24"/>
          <w:szCs w:val="24"/>
        </w:rPr>
        <w:t>负责设计文件的技术交底并参与图纸会审；</w:t>
      </w:r>
    </w:p>
    <w:p w14:paraId="45248151" w14:textId="77777777" w:rsidR="00217D39" w:rsidRPr="00EB378B" w:rsidRDefault="00000000">
      <w:pPr>
        <w:pStyle w:val="ab"/>
        <w:spacing w:line="360" w:lineRule="auto"/>
        <w:ind w:leftChars="31" w:left="65" w:firstLine="480"/>
        <w:rPr>
          <w:rFonts w:ascii="宋体" w:hAnsi="宋体"/>
          <w:sz w:val="24"/>
          <w:szCs w:val="24"/>
        </w:rPr>
      </w:pPr>
      <w:r w:rsidRPr="00EB378B">
        <w:rPr>
          <w:rFonts w:ascii="宋体" w:hAnsi="宋体" w:hint="eastAsia"/>
          <w:sz w:val="24"/>
          <w:szCs w:val="24"/>
        </w:rPr>
        <w:t>5</w:t>
      </w:r>
      <w:r w:rsidRPr="00EB378B">
        <w:rPr>
          <w:rFonts w:ascii="宋体" w:hAnsi="宋体"/>
          <w:sz w:val="24"/>
          <w:szCs w:val="24"/>
        </w:rPr>
        <w:t>.</w:t>
      </w:r>
      <w:r w:rsidRPr="00EB378B">
        <w:rPr>
          <w:rFonts w:ascii="宋体" w:hAnsi="宋体" w:hint="eastAsia"/>
          <w:sz w:val="24"/>
          <w:szCs w:val="24"/>
        </w:rPr>
        <w:t>解决在项目实施过程中与高/低压变配电所相关的技术问题；</w:t>
      </w:r>
      <w:r w:rsidRPr="00EB378B">
        <w:rPr>
          <w:rFonts w:ascii="宋体" w:hAnsi="宋体"/>
          <w:sz w:val="24"/>
          <w:szCs w:val="24"/>
        </w:rPr>
        <w:t xml:space="preserve"> </w:t>
      </w:r>
    </w:p>
    <w:p w14:paraId="2481CFC7" w14:textId="77777777" w:rsidR="00217D39" w:rsidRPr="00EB378B" w:rsidRDefault="00000000">
      <w:pPr>
        <w:pStyle w:val="ab"/>
        <w:spacing w:line="360" w:lineRule="auto"/>
        <w:ind w:leftChars="31" w:left="65" w:firstLine="480"/>
        <w:rPr>
          <w:rFonts w:ascii="宋体" w:hAnsi="宋体"/>
          <w:sz w:val="24"/>
          <w:szCs w:val="24"/>
        </w:rPr>
      </w:pPr>
      <w:r w:rsidRPr="00EB378B">
        <w:rPr>
          <w:rFonts w:ascii="宋体" w:hAnsi="宋体" w:hint="eastAsia"/>
          <w:sz w:val="24"/>
          <w:szCs w:val="24"/>
        </w:rPr>
        <w:t>6.配合业主进行安装巡视及验收，并在必要时指导承包商进行调试、</w:t>
      </w:r>
      <w:r w:rsidRPr="00EB378B">
        <w:rPr>
          <w:rFonts w:ascii="宋体" w:hAnsi="宋体"/>
          <w:sz w:val="24"/>
          <w:szCs w:val="24"/>
        </w:rPr>
        <w:t>提交工程验收报告</w:t>
      </w:r>
      <w:r w:rsidRPr="00EB378B">
        <w:rPr>
          <w:rFonts w:ascii="宋体" w:hAnsi="宋体" w:hint="eastAsia"/>
          <w:sz w:val="24"/>
          <w:szCs w:val="24"/>
        </w:rPr>
        <w:t>及调试报告。（含竣工图审核）；</w:t>
      </w:r>
    </w:p>
    <w:p w14:paraId="230CC67C" w14:textId="77777777" w:rsidR="00217D39" w:rsidRPr="00EB378B" w:rsidRDefault="00000000">
      <w:pPr>
        <w:pStyle w:val="ab"/>
        <w:spacing w:line="360" w:lineRule="auto"/>
        <w:ind w:leftChars="31" w:left="65" w:firstLine="480"/>
        <w:rPr>
          <w:rFonts w:ascii="宋体" w:hAnsi="宋体"/>
          <w:sz w:val="24"/>
        </w:rPr>
      </w:pPr>
      <w:r w:rsidRPr="00EB378B">
        <w:rPr>
          <w:rFonts w:ascii="宋体" w:hAnsi="宋体" w:hint="eastAsia"/>
          <w:sz w:val="24"/>
          <w:szCs w:val="24"/>
        </w:rPr>
        <w:t>7.必要时安排相关设</w:t>
      </w:r>
      <w:r w:rsidRPr="00EB378B">
        <w:rPr>
          <w:rFonts w:ascii="宋体" w:hAnsi="宋体" w:hint="eastAsia"/>
          <w:sz w:val="24"/>
        </w:rPr>
        <w:t>计人员提供驻场服务（驻场费用另计），驻场服务的周期</w:t>
      </w:r>
      <w:r w:rsidRPr="00EB378B">
        <w:rPr>
          <w:rFonts w:ascii="宋体" w:hAnsi="宋体" w:hint="eastAsia"/>
          <w:sz w:val="24"/>
        </w:rPr>
        <w:lastRenderedPageBreak/>
        <w:t>由发包人书面启动时约定为准。</w:t>
      </w:r>
    </w:p>
    <w:p w14:paraId="3C273792" w14:textId="77777777" w:rsidR="00217D39" w:rsidRPr="00EB378B" w:rsidRDefault="00000000">
      <w:pPr>
        <w:pStyle w:val="ab"/>
        <w:spacing w:line="360" w:lineRule="auto"/>
        <w:ind w:leftChars="31" w:left="65" w:firstLine="482"/>
        <w:rPr>
          <w:rFonts w:ascii="宋体" w:hAnsi="宋体"/>
          <w:b/>
          <w:bCs/>
          <w:sz w:val="24"/>
        </w:rPr>
      </w:pPr>
      <w:r w:rsidRPr="00EB378B">
        <w:rPr>
          <w:rFonts w:ascii="宋体" w:hAnsi="宋体" w:hint="eastAsia"/>
          <w:b/>
          <w:bCs/>
          <w:sz w:val="24"/>
        </w:rPr>
        <w:t>（六）限额设计专篇</w:t>
      </w:r>
    </w:p>
    <w:p w14:paraId="478BC28A" w14:textId="77777777" w:rsidR="00217D39" w:rsidRPr="00EB378B" w:rsidRDefault="00000000">
      <w:pPr>
        <w:pStyle w:val="ab"/>
        <w:spacing w:line="360" w:lineRule="auto"/>
        <w:ind w:leftChars="31" w:left="65" w:firstLine="480"/>
        <w:rPr>
          <w:rFonts w:ascii="宋体" w:hAnsi="宋体"/>
          <w:sz w:val="24"/>
        </w:rPr>
      </w:pPr>
      <w:r w:rsidRPr="00EB378B">
        <w:rPr>
          <w:rFonts w:ascii="宋体" w:hAnsi="宋体" w:hint="eastAsia"/>
          <w:sz w:val="24"/>
        </w:rPr>
        <w:t>1、本工程项目投资必须按照建设单位及相关行政主管部门要求的投资限额要求严格控制。建设单位据此制定投资分解目标，实行限额设计。在保证设计质量的前提下，设计单位应按投资限额进行设计，严格控制施工图设计的变更，确保工程概、预算不突破限额目标。</w:t>
      </w:r>
    </w:p>
    <w:p w14:paraId="57B3148E" w14:textId="77777777" w:rsidR="00217D39" w:rsidRPr="00EB378B" w:rsidRDefault="00000000">
      <w:pPr>
        <w:pStyle w:val="ab"/>
        <w:spacing w:line="360" w:lineRule="auto"/>
        <w:ind w:leftChars="31" w:left="65" w:firstLine="480"/>
        <w:rPr>
          <w:rFonts w:ascii="宋体" w:hAnsi="宋体"/>
          <w:sz w:val="24"/>
        </w:rPr>
      </w:pPr>
      <w:r w:rsidRPr="00EB378B">
        <w:rPr>
          <w:rFonts w:ascii="宋体" w:hAnsi="宋体" w:hint="eastAsia"/>
          <w:sz w:val="24"/>
        </w:rPr>
        <w:t>2、设计单位应遵循功能适用、标准合理、经济合理的原则开展设计，在投资限额目标的基础上结合项目设计内容进一步分解投资，明确投资控制主要目标，在编制设计概、预算时逐步细化落实。</w:t>
      </w:r>
    </w:p>
    <w:p w14:paraId="0C285F0F" w14:textId="77777777" w:rsidR="00217D39" w:rsidRPr="00EB378B" w:rsidRDefault="00000000">
      <w:pPr>
        <w:pStyle w:val="ab"/>
        <w:spacing w:line="360" w:lineRule="auto"/>
        <w:ind w:leftChars="31" w:left="65" w:firstLine="480"/>
        <w:rPr>
          <w:rFonts w:ascii="宋体" w:hAnsi="宋体"/>
          <w:sz w:val="24"/>
        </w:rPr>
      </w:pPr>
      <w:r w:rsidRPr="00EB378B">
        <w:rPr>
          <w:rFonts w:ascii="宋体" w:hAnsi="宋体" w:hint="eastAsia"/>
          <w:sz w:val="24"/>
        </w:rPr>
        <w:t>3、设计单位应在设计进展过程中及阶段设计完成时，及时对已经完成的图纸内容进行估价，并与限额设计指标进行比较，使设计满足限额设计指标的要求。</w:t>
      </w:r>
    </w:p>
    <w:p w14:paraId="03D38344" w14:textId="77777777" w:rsidR="00217D39" w:rsidRPr="00EB378B" w:rsidRDefault="00000000">
      <w:pPr>
        <w:pStyle w:val="ab"/>
        <w:spacing w:line="360" w:lineRule="auto"/>
        <w:ind w:leftChars="31" w:left="65" w:firstLine="480"/>
        <w:rPr>
          <w:rFonts w:ascii="宋体" w:hAnsi="宋体"/>
          <w:sz w:val="24"/>
        </w:rPr>
      </w:pPr>
      <w:r w:rsidRPr="00EB378B">
        <w:rPr>
          <w:rFonts w:ascii="宋体" w:hAnsi="宋体" w:hint="eastAsia"/>
          <w:sz w:val="24"/>
        </w:rPr>
        <w:t>4、设计预算超过限额，应配合建设单位要求无偿重新调整或修改设计直至满足限额要求，并接受建设单位处罚。</w:t>
      </w:r>
    </w:p>
    <w:p w14:paraId="645F7FBF" w14:textId="77777777" w:rsidR="00217D39" w:rsidRPr="00EB378B" w:rsidRDefault="00217D39">
      <w:pPr>
        <w:tabs>
          <w:tab w:val="left" w:pos="540"/>
        </w:tabs>
        <w:snapToGrid w:val="0"/>
        <w:spacing w:line="500" w:lineRule="exact"/>
        <w:rPr>
          <w:rFonts w:ascii="华文宋体" w:eastAsia="华文宋体" w:hAnsi="华文宋体" w:cs="华文宋体"/>
          <w:sz w:val="24"/>
        </w:rPr>
      </w:pPr>
    </w:p>
    <w:sectPr w:rsidR="00217D39" w:rsidRPr="00EB378B">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6AA00D" w14:textId="77777777" w:rsidR="00D95DE0" w:rsidRDefault="00D95DE0" w:rsidP="00BB70FC">
      <w:r>
        <w:separator/>
      </w:r>
    </w:p>
  </w:endnote>
  <w:endnote w:type="continuationSeparator" w:id="0">
    <w:p w14:paraId="39A52D5E" w14:textId="77777777" w:rsidR="00D95DE0" w:rsidRDefault="00D95DE0" w:rsidP="00BB70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宋体">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C22D1C" w14:textId="77777777" w:rsidR="00D95DE0" w:rsidRDefault="00D95DE0" w:rsidP="00BB70FC">
      <w:r>
        <w:separator/>
      </w:r>
    </w:p>
  </w:footnote>
  <w:footnote w:type="continuationSeparator" w:id="0">
    <w:p w14:paraId="673C9236" w14:textId="77777777" w:rsidR="00D95DE0" w:rsidRDefault="00D95DE0" w:rsidP="00BB70F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1CB0749"/>
    <w:multiLevelType w:val="singleLevel"/>
    <w:tmpl w:val="D1CB0749"/>
    <w:lvl w:ilvl="0">
      <w:start w:val="2"/>
      <w:numFmt w:val="chineseCounting"/>
      <w:suff w:val="nothing"/>
      <w:lvlText w:val="%1、"/>
      <w:lvlJc w:val="left"/>
      <w:rPr>
        <w:rFonts w:hint="eastAsia"/>
      </w:rPr>
    </w:lvl>
  </w:abstractNum>
  <w:abstractNum w:abstractNumId="1" w15:restartNumberingAfterBreak="0">
    <w:nsid w:val="0BA89FCA"/>
    <w:multiLevelType w:val="singleLevel"/>
    <w:tmpl w:val="0BA89FCA"/>
    <w:lvl w:ilvl="0">
      <w:start w:val="1"/>
      <w:numFmt w:val="chineseCounting"/>
      <w:suff w:val="nothing"/>
      <w:lvlText w:val="%1、"/>
      <w:lvlJc w:val="left"/>
      <w:rPr>
        <w:rFonts w:hint="eastAsia"/>
      </w:rPr>
    </w:lvl>
  </w:abstractNum>
  <w:num w:numId="1" w16cid:durableId="518010900">
    <w:abstractNumId w:val="1"/>
  </w:num>
  <w:num w:numId="2" w16cid:durableId="16554541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YjFjNzM5M2Q4ZTk1MjA2OTYyYjBhMmI0YWMyZGMwYmEifQ=="/>
  </w:docVars>
  <w:rsids>
    <w:rsidRoot w:val="00C70E9C"/>
    <w:rsid w:val="000F14A8"/>
    <w:rsid w:val="00104A93"/>
    <w:rsid w:val="00121F5E"/>
    <w:rsid w:val="00154CD2"/>
    <w:rsid w:val="00164F68"/>
    <w:rsid w:val="001D03F3"/>
    <w:rsid w:val="002017B8"/>
    <w:rsid w:val="00217D39"/>
    <w:rsid w:val="002A265E"/>
    <w:rsid w:val="002D0A19"/>
    <w:rsid w:val="002D6BD1"/>
    <w:rsid w:val="00316339"/>
    <w:rsid w:val="003268FB"/>
    <w:rsid w:val="003E0667"/>
    <w:rsid w:val="00404D36"/>
    <w:rsid w:val="00411F66"/>
    <w:rsid w:val="0044270A"/>
    <w:rsid w:val="004B2CE4"/>
    <w:rsid w:val="004C5597"/>
    <w:rsid w:val="004E5FAD"/>
    <w:rsid w:val="00505160"/>
    <w:rsid w:val="00517B0D"/>
    <w:rsid w:val="00546840"/>
    <w:rsid w:val="00571B5C"/>
    <w:rsid w:val="00583158"/>
    <w:rsid w:val="005F3060"/>
    <w:rsid w:val="00617942"/>
    <w:rsid w:val="00622B27"/>
    <w:rsid w:val="00692570"/>
    <w:rsid w:val="006F11FF"/>
    <w:rsid w:val="00700498"/>
    <w:rsid w:val="0074694F"/>
    <w:rsid w:val="00781BD2"/>
    <w:rsid w:val="007A7A75"/>
    <w:rsid w:val="007C11FA"/>
    <w:rsid w:val="007E77E5"/>
    <w:rsid w:val="00853AB4"/>
    <w:rsid w:val="00872371"/>
    <w:rsid w:val="008A1A8E"/>
    <w:rsid w:val="00913CDD"/>
    <w:rsid w:val="009B2A7A"/>
    <w:rsid w:val="009D7ECC"/>
    <w:rsid w:val="009F1F02"/>
    <w:rsid w:val="00A22DE7"/>
    <w:rsid w:val="00AD159F"/>
    <w:rsid w:val="00AD732A"/>
    <w:rsid w:val="00AE2FEB"/>
    <w:rsid w:val="00B06E94"/>
    <w:rsid w:val="00B14A37"/>
    <w:rsid w:val="00B87E84"/>
    <w:rsid w:val="00BB70FC"/>
    <w:rsid w:val="00BD490F"/>
    <w:rsid w:val="00C15519"/>
    <w:rsid w:val="00C44D16"/>
    <w:rsid w:val="00C70E9C"/>
    <w:rsid w:val="00C74AA7"/>
    <w:rsid w:val="00CD1556"/>
    <w:rsid w:val="00CE6487"/>
    <w:rsid w:val="00D03781"/>
    <w:rsid w:val="00D32BD2"/>
    <w:rsid w:val="00D339AA"/>
    <w:rsid w:val="00D5304B"/>
    <w:rsid w:val="00D545BD"/>
    <w:rsid w:val="00D91AD3"/>
    <w:rsid w:val="00D95DE0"/>
    <w:rsid w:val="00DE21AB"/>
    <w:rsid w:val="00E63CE8"/>
    <w:rsid w:val="00EB378B"/>
    <w:rsid w:val="00F1276D"/>
    <w:rsid w:val="00F25E01"/>
    <w:rsid w:val="00F46C02"/>
    <w:rsid w:val="00F93EB4"/>
    <w:rsid w:val="00FA51B6"/>
    <w:rsid w:val="016869D7"/>
    <w:rsid w:val="02C5660C"/>
    <w:rsid w:val="07120865"/>
    <w:rsid w:val="0D16252B"/>
    <w:rsid w:val="0DB403DD"/>
    <w:rsid w:val="10B93AD7"/>
    <w:rsid w:val="10F877E3"/>
    <w:rsid w:val="128679E9"/>
    <w:rsid w:val="14E66C05"/>
    <w:rsid w:val="1DD045B0"/>
    <w:rsid w:val="209E4F02"/>
    <w:rsid w:val="22116C6E"/>
    <w:rsid w:val="24B46739"/>
    <w:rsid w:val="29474157"/>
    <w:rsid w:val="2B431E41"/>
    <w:rsid w:val="2DD87F59"/>
    <w:rsid w:val="2E494294"/>
    <w:rsid w:val="304409AC"/>
    <w:rsid w:val="350A2843"/>
    <w:rsid w:val="35C43FE2"/>
    <w:rsid w:val="362F0CB8"/>
    <w:rsid w:val="36FF3742"/>
    <w:rsid w:val="379F04AB"/>
    <w:rsid w:val="37C25749"/>
    <w:rsid w:val="37F73DA7"/>
    <w:rsid w:val="3C08525D"/>
    <w:rsid w:val="3DBE4B34"/>
    <w:rsid w:val="3F125FDD"/>
    <w:rsid w:val="3FA52EE5"/>
    <w:rsid w:val="40E67721"/>
    <w:rsid w:val="427E3E39"/>
    <w:rsid w:val="42CE6661"/>
    <w:rsid w:val="4574441F"/>
    <w:rsid w:val="4DFE60AA"/>
    <w:rsid w:val="54B41BB8"/>
    <w:rsid w:val="552B4A86"/>
    <w:rsid w:val="58C77702"/>
    <w:rsid w:val="5B884B8B"/>
    <w:rsid w:val="5C642116"/>
    <w:rsid w:val="5DFD3136"/>
    <w:rsid w:val="63311D09"/>
    <w:rsid w:val="64CD49D5"/>
    <w:rsid w:val="6ABE0C43"/>
    <w:rsid w:val="6B2A6550"/>
    <w:rsid w:val="6CFB7023"/>
    <w:rsid w:val="6EA21ABB"/>
    <w:rsid w:val="6FF02DE6"/>
    <w:rsid w:val="72AA7C7F"/>
    <w:rsid w:val="76532ADD"/>
    <w:rsid w:val="76A877C9"/>
    <w:rsid w:val="770D709B"/>
    <w:rsid w:val="77903967"/>
    <w:rsid w:val="7BE72C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80CB5A"/>
  <w15:docId w15:val="{A8638E98-0909-45CC-A3F8-28ECF724EC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kern w:val="2"/>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kern w:val="2"/>
      <w:sz w:val="18"/>
      <w:szCs w:val="18"/>
    </w:rPr>
  </w:style>
  <w:style w:type="paragraph" w:styleId="a9">
    <w:name w:val="Normal (Web)"/>
    <w:basedOn w:val="a"/>
    <w:uiPriority w:val="99"/>
    <w:qFormat/>
    <w:pPr>
      <w:widowControl/>
      <w:spacing w:before="100" w:beforeAutospacing="1" w:after="100" w:afterAutospacing="1"/>
      <w:jc w:val="left"/>
    </w:pPr>
    <w:rPr>
      <w:rFonts w:ascii="宋体" w:hAnsi="宋体" w:cs="Courier New"/>
      <w:sz w:val="24"/>
      <w:szCs w:val="24"/>
    </w:rPr>
  </w:style>
  <w:style w:type="table" w:styleId="aa">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lm1">
    <w:name w:val="lm1"/>
    <w:qFormat/>
    <w:rPr>
      <w:color w:val="000000"/>
      <w:sz w:val="20"/>
      <w:szCs w:val="20"/>
      <w:u w:val="none"/>
    </w:rPr>
  </w:style>
  <w:style w:type="character" w:customStyle="1" w:styleId="txt1">
    <w:name w:val="txt1"/>
    <w:qFormat/>
    <w:rPr>
      <w:color w:val="000000"/>
      <w:sz w:val="18"/>
      <w:szCs w:val="18"/>
      <w:u w:val="none"/>
    </w:rPr>
  </w:style>
  <w:style w:type="character" w:customStyle="1" w:styleId="a4">
    <w:name w:val="批注框文本 字符"/>
    <w:basedOn w:val="a0"/>
    <w:link w:val="a3"/>
    <w:uiPriority w:val="99"/>
    <w:semiHidden/>
    <w:qFormat/>
    <w:rPr>
      <w:kern w:val="0"/>
      <w:sz w:val="18"/>
      <w:szCs w:val="18"/>
    </w:rPr>
  </w:style>
  <w:style w:type="paragraph" w:styleId="ab">
    <w:name w:val="List Paragraph"/>
    <w:basedOn w:val="a"/>
    <w:uiPriority w:val="34"/>
    <w:qFormat/>
    <w:pPr>
      <w:ind w:firstLineChars="200" w:firstLine="420"/>
    </w:pPr>
  </w:style>
  <w:style w:type="paragraph" w:customStyle="1" w:styleId="p0">
    <w:name w:val="p0"/>
    <w:basedOn w:val="a"/>
    <w:qFormat/>
    <w:pPr>
      <w:widowControl/>
    </w:pPr>
    <w:rPr>
      <w:rFonts w:cs="宋体"/>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E06B4-8E97-487A-9257-D807D7B6F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342</Words>
  <Characters>1951</Characters>
  <Application>Microsoft Office Word</Application>
  <DocSecurity>0</DocSecurity>
  <Lines>16</Lines>
  <Paragraphs>4</Paragraphs>
  <ScaleCrop>false</ScaleCrop>
  <Company>CSWADI</Company>
  <LinksUpToDate>false</LinksUpToDate>
  <CharactersWithSpaces>2289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ting</dc:creator>
  <cp:lastModifiedBy>user</cp:lastModifiedBy>
  <cp:revision>3</cp:revision>
  <dcterms:created xsi:type="dcterms:W3CDTF">2023-03-17T11:19:00Z</dcterms:created>
  <dcterms:modified xsi:type="dcterms:W3CDTF">2023-03-17T12:51:00Z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17393A6F58234768BA11BCCA50A78247</vt:lpwstr>
  </property>
</Properties>
</file>