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9"/>
        <w:rPr>
          <w:rFonts w:hint="eastAsia" w:ascii="仿宋" w:hAnsi="仿宋" w:eastAsia="仿宋" w:cs="仿宋"/>
          <w:color w:val="auto"/>
          <w:sz w:val="24"/>
          <w:szCs w:val="24"/>
          <w:u w:val="none"/>
        </w:rPr>
      </w:pPr>
    </w:p>
    <w:p>
      <w:pPr>
        <w:spacing w:line="360" w:lineRule="auto"/>
        <w:jc w:val="center"/>
        <w:outlineLvl w:val="9"/>
        <w:rPr>
          <w:rFonts w:hint="eastAsia" w:ascii="仿宋" w:hAnsi="仿宋" w:eastAsia="仿宋" w:cs="仿宋"/>
          <w:color w:val="auto"/>
          <w:sz w:val="24"/>
          <w:szCs w:val="24"/>
          <w:u w:val="none"/>
        </w:rPr>
      </w:pPr>
    </w:p>
    <w:p>
      <w:pPr>
        <w:spacing w:line="360" w:lineRule="auto"/>
        <w:jc w:val="center"/>
        <w:outlineLvl w:val="9"/>
        <w:rPr>
          <w:rFonts w:hint="eastAsia" w:ascii="仿宋" w:hAnsi="仿宋" w:eastAsia="仿宋" w:cs="仿宋"/>
          <w:color w:val="auto"/>
          <w:sz w:val="24"/>
          <w:szCs w:val="24"/>
          <w:u w:val="none"/>
        </w:rPr>
      </w:pPr>
    </w:p>
    <w:p>
      <w:pPr>
        <w:spacing w:line="360" w:lineRule="auto"/>
        <w:jc w:val="center"/>
        <w:outlineLvl w:val="9"/>
        <w:rPr>
          <w:rFonts w:hint="eastAsia" w:ascii="仿宋" w:hAnsi="仿宋" w:eastAsia="仿宋" w:cs="仿宋"/>
          <w:color w:val="auto"/>
          <w:sz w:val="24"/>
          <w:szCs w:val="24"/>
          <w:u w:val="none"/>
        </w:rPr>
      </w:pPr>
    </w:p>
    <w:p>
      <w:pPr>
        <w:spacing w:line="360" w:lineRule="auto"/>
        <w:jc w:val="center"/>
        <w:outlineLvl w:val="9"/>
        <w:rPr>
          <w:rFonts w:hint="eastAsia" w:ascii="仿宋" w:hAnsi="仿宋" w:eastAsia="仿宋" w:cs="仿宋"/>
          <w:color w:val="auto"/>
          <w:sz w:val="24"/>
          <w:szCs w:val="24"/>
          <w:u w:val="none"/>
        </w:rPr>
      </w:pPr>
    </w:p>
    <w:p>
      <w:pPr>
        <w:spacing w:line="360" w:lineRule="auto"/>
        <w:outlineLvl w:val="9"/>
        <w:rPr>
          <w:rFonts w:hint="eastAsia" w:ascii="仿宋" w:hAnsi="仿宋" w:eastAsia="仿宋" w:cs="仿宋"/>
          <w:color w:val="auto"/>
          <w:sz w:val="44"/>
          <w:szCs w:val="44"/>
          <w:u w:val="none"/>
        </w:rPr>
      </w:pPr>
      <w:bookmarkStart w:id="0" w:name="_Toc30658"/>
    </w:p>
    <w:p>
      <w:pPr>
        <w:pStyle w:val="9"/>
        <w:jc w:val="center"/>
        <w:outlineLvl w:val="9"/>
        <w:rPr>
          <w:rFonts w:hint="eastAsia" w:ascii="仿宋" w:hAnsi="仿宋" w:eastAsia="仿宋" w:cs="仿宋"/>
          <w:color w:val="auto"/>
          <w:sz w:val="44"/>
          <w:szCs w:val="44"/>
          <w:u w:val="none"/>
        </w:rPr>
      </w:pPr>
      <w:bookmarkStart w:id="1" w:name="_Toc4998"/>
      <w:bookmarkStart w:id="2" w:name="_Toc32621"/>
      <w:r>
        <w:rPr>
          <w:rFonts w:hint="eastAsia" w:ascii="仿宋" w:hAnsi="仿宋" w:eastAsia="仿宋" w:cs="仿宋"/>
          <w:color w:val="auto"/>
          <w:sz w:val="44"/>
          <w:szCs w:val="44"/>
          <w:u w:val="none"/>
        </w:rPr>
        <w:t>广州南沙新区明珠湾区起步区二期（横沥岛尖）土地开发项目-首批教育设施工程</w:t>
      </w:r>
      <w:bookmarkEnd w:id="1"/>
      <w:bookmarkEnd w:id="2"/>
    </w:p>
    <w:p>
      <w:pPr>
        <w:pStyle w:val="9"/>
        <w:jc w:val="center"/>
        <w:outlineLvl w:val="9"/>
        <w:rPr>
          <w:rFonts w:hint="eastAsia" w:ascii="仿宋" w:hAnsi="仿宋" w:eastAsia="仿宋" w:cs="仿宋"/>
          <w:color w:val="auto"/>
          <w:sz w:val="44"/>
          <w:szCs w:val="44"/>
          <w:u w:val="none"/>
        </w:rPr>
      </w:pPr>
      <w:bookmarkStart w:id="3" w:name="_Toc14132"/>
      <w:bookmarkStart w:id="4" w:name="_Toc15753"/>
      <w:r>
        <w:rPr>
          <w:rFonts w:hint="eastAsia" w:ascii="仿宋" w:hAnsi="仿宋" w:eastAsia="仿宋" w:cs="仿宋"/>
          <w:color w:val="auto"/>
          <w:sz w:val="44"/>
          <w:szCs w:val="44"/>
          <w:u w:val="none"/>
        </w:rPr>
        <w:t>54班九</w:t>
      </w:r>
      <w:bookmarkEnd w:id="0"/>
      <w:r>
        <w:rPr>
          <w:rFonts w:hint="eastAsia" w:ascii="仿宋" w:hAnsi="仿宋" w:eastAsia="仿宋" w:cs="仿宋"/>
          <w:color w:val="auto"/>
          <w:sz w:val="44"/>
          <w:szCs w:val="44"/>
          <w:u w:val="none"/>
        </w:rPr>
        <w:t>年一贯制学校</w:t>
      </w:r>
      <w:bookmarkEnd w:id="3"/>
      <w:bookmarkEnd w:id="4"/>
    </w:p>
    <w:p>
      <w:pPr>
        <w:spacing w:line="360" w:lineRule="auto"/>
        <w:jc w:val="center"/>
        <w:outlineLvl w:val="9"/>
        <w:rPr>
          <w:rFonts w:hint="eastAsia" w:ascii="仿宋" w:hAnsi="仿宋" w:eastAsia="仿宋" w:cs="仿宋"/>
          <w:color w:val="auto"/>
          <w:sz w:val="44"/>
          <w:szCs w:val="44"/>
          <w:u w:val="none"/>
          <w:lang w:eastAsia="zh-CN"/>
        </w:rPr>
      </w:pPr>
      <w:bookmarkStart w:id="5" w:name="_Toc10003"/>
      <w:bookmarkStart w:id="6" w:name="_Toc3900"/>
      <w:bookmarkStart w:id="7" w:name="_Toc17951"/>
      <w:r>
        <w:rPr>
          <w:rFonts w:hint="eastAsia" w:ascii="仿宋" w:hAnsi="仿宋" w:eastAsia="仿宋" w:cs="仿宋"/>
          <w:color w:val="auto"/>
          <w:sz w:val="44"/>
          <w:szCs w:val="44"/>
          <w:u w:val="none"/>
        </w:rPr>
        <w:t>施工图设计任务书</w:t>
      </w:r>
      <w:bookmarkEnd w:id="5"/>
      <w:bookmarkEnd w:id="6"/>
      <w:bookmarkEnd w:id="7"/>
    </w:p>
    <w:p>
      <w:pPr>
        <w:spacing w:line="360" w:lineRule="auto"/>
        <w:jc w:val="center"/>
        <w:outlineLvl w:val="9"/>
        <w:rPr>
          <w:rFonts w:hint="eastAsia" w:ascii="仿宋" w:hAnsi="仿宋" w:eastAsia="仿宋" w:cs="仿宋"/>
          <w:color w:val="auto"/>
          <w:sz w:val="24"/>
          <w:szCs w:val="24"/>
          <w:u w:val="none"/>
        </w:rPr>
      </w:pPr>
    </w:p>
    <w:p>
      <w:pPr>
        <w:spacing w:line="360" w:lineRule="auto"/>
        <w:jc w:val="center"/>
        <w:outlineLvl w:val="9"/>
        <w:rPr>
          <w:rFonts w:hint="eastAsia" w:ascii="仿宋" w:hAnsi="仿宋" w:eastAsia="仿宋" w:cs="仿宋"/>
          <w:color w:val="auto"/>
          <w:sz w:val="24"/>
          <w:szCs w:val="24"/>
          <w:u w:val="none"/>
        </w:rPr>
      </w:pPr>
    </w:p>
    <w:p>
      <w:pPr>
        <w:spacing w:line="360" w:lineRule="auto"/>
        <w:jc w:val="center"/>
        <w:outlineLvl w:val="9"/>
        <w:rPr>
          <w:rFonts w:hint="eastAsia" w:ascii="仿宋" w:hAnsi="仿宋" w:eastAsia="仿宋" w:cs="仿宋"/>
          <w:color w:val="auto"/>
          <w:sz w:val="24"/>
          <w:szCs w:val="24"/>
          <w:u w:val="none"/>
        </w:rPr>
      </w:pPr>
    </w:p>
    <w:p>
      <w:pPr>
        <w:pStyle w:val="9"/>
        <w:outlineLvl w:val="9"/>
        <w:rPr>
          <w:rFonts w:hint="eastAsia" w:ascii="仿宋" w:hAnsi="仿宋" w:eastAsia="仿宋" w:cs="仿宋"/>
          <w:color w:val="auto"/>
          <w:sz w:val="24"/>
          <w:szCs w:val="24"/>
          <w:u w:val="none"/>
        </w:rPr>
      </w:pPr>
    </w:p>
    <w:p>
      <w:pPr>
        <w:pStyle w:val="9"/>
        <w:outlineLvl w:val="9"/>
        <w:rPr>
          <w:rFonts w:hint="eastAsia" w:ascii="仿宋" w:hAnsi="仿宋" w:eastAsia="仿宋" w:cs="仿宋"/>
          <w:color w:val="auto"/>
          <w:sz w:val="24"/>
          <w:szCs w:val="24"/>
          <w:u w:val="none"/>
        </w:rPr>
      </w:pPr>
    </w:p>
    <w:p>
      <w:pPr>
        <w:pStyle w:val="9"/>
        <w:outlineLvl w:val="9"/>
        <w:rPr>
          <w:rFonts w:hint="eastAsia" w:ascii="仿宋" w:hAnsi="仿宋" w:eastAsia="仿宋" w:cs="仿宋"/>
          <w:color w:val="auto"/>
          <w:sz w:val="24"/>
          <w:szCs w:val="24"/>
          <w:u w:val="none"/>
        </w:rPr>
      </w:pPr>
    </w:p>
    <w:p>
      <w:pPr>
        <w:pStyle w:val="9"/>
        <w:outlineLvl w:val="9"/>
        <w:rPr>
          <w:rFonts w:hint="eastAsia" w:ascii="仿宋" w:hAnsi="仿宋" w:eastAsia="仿宋" w:cs="仿宋"/>
          <w:color w:val="auto"/>
          <w:sz w:val="24"/>
          <w:szCs w:val="24"/>
          <w:u w:val="none"/>
        </w:rPr>
      </w:pPr>
    </w:p>
    <w:p>
      <w:pPr>
        <w:pStyle w:val="9"/>
        <w:outlineLvl w:val="9"/>
        <w:rPr>
          <w:rFonts w:hint="eastAsia" w:ascii="仿宋" w:hAnsi="仿宋" w:eastAsia="仿宋" w:cs="仿宋"/>
          <w:color w:val="auto"/>
          <w:sz w:val="24"/>
          <w:szCs w:val="24"/>
          <w:u w:val="none"/>
        </w:rPr>
      </w:pPr>
    </w:p>
    <w:p>
      <w:pPr>
        <w:pStyle w:val="9"/>
        <w:outlineLvl w:val="9"/>
        <w:rPr>
          <w:rFonts w:hint="eastAsia" w:ascii="仿宋" w:hAnsi="仿宋" w:eastAsia="仿宋" w:cs="仿宋"/>
          <w:color w:val="auto"/>
          <w:sz w:val="24"/>
          <w:szCs w:val="24"/>
          <w:u w:val="none"/>
        </w:rPr>
      </w:pPr>
    </w:p>
    <w:p>
      <w:pPr>
        <w:spacing w:line="360" w:lineRule="auto"/>
        <w:jc w:val="center"/>
        <w:outlineLvl w:val="9"/>
        <w:rPr>
          <w:rFonts w:hint="eastAsia" w:ascii="仿宋" w:hAnsi="仿宋" w:eastAsia="仿宋" w:cs="仿宋"/>
          <w:color w:val="auto"/>
          <w:sz w:val="24"/>
          <w:szCs w:val="24"/>
          <w:u w:val="none"/>
        </w:rPr>
      </w:pPr>
    </w:p>
    <w:p>
      <w:pPr>
        <w:spacing w:line="360" w:lineRule="auto"/>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2022年11月</w:t>
      </w:r>
    </w:p>
    <w:p>
      <w:pPr>
        <w:spacing w:line="360" w:lineRule="auto"/>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br w:type="page"/>
      </w:r>
    </w:p>
    <w:sdt>
      <w:sdtPr>
        <w:rPr>
          <w:rFonts w:hint="eastAsia" w:ascii="仿宋" w:hAnsi="仿宋" w:eastAsia="仿宋" w:cs="仿宋"/>
          <w:kern w:val="2"/>
          <w:sz w:val="44"/>
          <w:szCs w:val="44"/>
          <w:lang w:val="en-US" w:eastAsia="zh-CN" w:bidi="ar-SA"/>
        </w:rPr>
        <w:id w:val="147452141"/>
        <w15:color w:val="DBDBDB"/>
        <w:docPartObj>
          <w:docPartGallery w:val="Table of Contents"/>
          <w:docPartUnique/>
        </w:docPartObj>
      </w:sdtPr>
      <w:sdtEndPr>
        <w:rPr>
          <w:rFonts w:hint="eastAsia" w:ascii="仿宋" w:hAnsi="仿宋" w:eastAsia="仿宋" w:cs="仿宋"/>
          <w:b/>
          <w:color w:val="auto"/>
          <w:kern w:val="2"/>
          <w:sz w:val="21"/>
          <w:szCs w:val="24"/>
          <w:u w:val="none"/>
          <w:lang w:val="en-US" w:eastAsia="zh-CN" w:bidi="ar-SA"/>
        </w:rPr>
      </w:sdtEndPr>
      <w:sdtContent>
        <w:p>
          <w:pPr>
            <w:spacing w:before="0" w:beforeLines="0" w:after="0" w:afterLines="0" w:line="360" w:lineRule="auto"/>
            <w:ind w:left="0" w:leftChars="0" w:right="0" w:rightChars="0" w:firstLine="0" w:firstLineChars="0"/>
            <w:jc w:val="center"/>
            <w:outlineLvl w:val="9"/>
            <w:rPr>
              <w:rFonts w:hint="eastAsia" w:ascii="仿宋" w:hAnsi="仿宋" w:eastAsia="仿宋" w:cs="仿宋"/>
              <w:sz w:val="44"/>
              <w:szCs w:val="44"/>
            </w:rPr>
          </w:pPr>
          <w:r>
            <w:rPr>
              <w:rFonts w:hint="eastAsia" w:ascii="仿宋" w:hAnsi="仿宋" w:eastAsia="仿宋" w:cs="仿宋"/>
              <w:sz w:val="44"/>
              <w:szCs w:val="44"/>
            </w:rPr>
            <w:t>目录</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_Toc23519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一、</w:t>
          </w:r>
          <w:r>
            <w:rPr>
              <w:rFonts w:hint="eastAsia" w:ascii="仿宋" w:hAnsi="仿宋" w:eastAsia="仿宋" w:cs="仿宋"/>
              <w:bCs/>
              <w:sz w:val="24"/>
              <w:szCs w:val="24"/>
              <w:lang w:eastAsia="zh-CN"/>
            </w:rPr>
            <w:t>项目概况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_Toc23519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_Toc20279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1 项目位置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_Toc20279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_Toc20003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2 项目总投资</w:t>
          </w:r>
          <w:r>
            <w:rPr>
              <w:rFonts w:hint="eastAsia" w:ascii="仿宋" w:hAnsi="仿宋" w:eastAsia="仿宋" w:cs="仿宋"/>
              <w:sz w:val="24"/>
              <w:szCs w:val="24"/>
            </w:rPr>
            <w:tab/>
          </w:r>
          <w:r>
            <w:rPr>
              <w:rFonts w:hint="eastAsia" w:ascii="仿宋" w:hAnsi="仿宋" w:eastAsia="仿宋" w:cs="仿宋"/>
              <w:sz w:val="24"/>
              <w:szCs w:val="24"/>
              <w:lang w:val="en-US" w:eastAsia="zh-CN"/>
            </w:rPr>
            <w:t>3</w:t>
          </w:r>
          <w:r>
            <w:rPr>
              <w:rFonts w:hint="eastAsia" w:ascii="仿宋" w:hAnsi="仿宋" w:eastAsia="仿宋" w:cs="仿宋"/>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_Toc5236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二、</w:t>
          </w:r>
          <w:r>
            <w:rPr>
              <w:rFonts w:hint="eastAsia" w:ascii="仿宋" w:hAnsi="仿宋" w:eastAsia="仿宋" w:cs="仿宋"/>
              <w:bCs/>
              <w:sz w:val="24"/>
              <w:szCs w:val="24"/>
              <w:lang w:eastAsia="zh-CN"/>
            </w:rPr>
            <w:t>设计依据和标准：</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_Toc1171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1 设计依据</w:t>
          </w:r>
          <w:r>
            <w:rPr>
              <w:rFonts w:hint="eastAsia" w:ascii="仿宋" w:hAnsi="仿宋" w:eastAsia="仿宋" w:cs="仿宋"/>
              <w:sz w:val="24"/>
              <w:szCs w:val="24"/>
            </w:rPr>
            <w:tab/>
          </w:r>
          <w:r>
            <w:rPr>
              <w:rFonts w:hint="eastAsia" w:ascii="仿宋" w:hAnsi="仿宋" w:eastAsia="仿宋" w:cs="仿宋"/>
              <w:sz w:val="24"/>
              <w:szCs w:val="24"/>
              <w:lang w:val="en-US" w:eastAsia="zh-CN"/>
            </w:rPr>
            <w:t>4</w:t>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_Toc26884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2 主要设计要求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_Toc26884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_Toc4467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2.3</w:t>
          </w:r>
          <w:r>
            <w:rPr>
              <w:rFonts w:hint="eastAsia" w:ascii="仿宋" w:hAnsi="仿宋" w:eastAsia="仿宋" w:cs="仿宋"/>
              <w:sz w:val="24"/>
              <w:szCs w:val="24"/>
            </w:rPr>
            <w:t xml:space="preserve"> 主要设计标准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_Toc4467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_Toc31311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三、</w:t>
          </w:r>
          <w:r>
            <w:rPr>
              <w:rFonts w:hint="eastAsia" w:ascii="仿宋" w:hAnsi="仿宋" w:eastAsia="仿宋" w:cs="仿宋"/>
              <w:bCs/>
              <w:sz w:val="24"/>
              <w:szCs w:val="24"/>
              <w:lang w:eastAsia="zh-CN"/>
            </w:rPr>
            <w:t>设计范围和内容：</w:t>
          </w:r>
          <w:r>
            <w:rPr>
              <w:rFonts w:hint="eastAsia" w:ascii="仿宋" w:hAnsi="仿宋" w:eastAsia="仿宋" w:cs="仿宋"/>
              <w:sz w:val="24"/>
              <w:szCs w:val="24"/>
            </w:rPr>
            <w:tab/>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_Toc12015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1 设计范围</w:t>
          </w:r>
          <w:r>
            <w:rPr>
              <w:rFonts w:hint="eastAsia" w:ascii="仿宋" w:hAnsi="仿宋" w:eastAsia="仿宋" w:cs="仿宋"/>
              <w:sz w:val="24"/>
              <w:szCs w:val="24"/>
            </w:rPr>
            <w:tab/>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_Toc16999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2 设计统筹</w:t>
          </w:r>
          <w:r>
            <w:rPr>
              <w:rFonts w:hint="eastAsia" w:ascii="仿宋" w:hAnsi="仿宋" w:eastAsia="仿宋" w:cs="仿宋"/>
              <w:sz w:val="24"/>
              <w:szCs w:val="24"/>
            </w:rPr>
            <w:tab/>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_Toc14120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3 设计界面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_Toc14120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_Toc16853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4 工作内容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_Toc16853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_Toc17327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四、</w:t>
          </w:r>
          <w:r>
            <w:rPr>
              <w:rFonts w:hint="eastAsia" w:ascii="仿宋" w:hAnsi="仿宋" w:eastAsia="仿宋" w:cs="仿宋"/>
              <w:bCs/>
              <w:sz w:val="24"/>
              <w:szCs w:val="24"/>
              <w:lang w:eastAsia="zh-CN"/>
            </w:rPr>
            <w:t>设计要求：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_Toc17327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_Toc620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1 总体设计要求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_Toc620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_Toc15238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4.2</w:t>
          </w:r>
          <w:r>
            <w:rPr>
              <w:rFonts w:hint="eastAsia" w:ascii="仿宋" w:hAnsi="仿宋" w:eastAsia="仿宋" w:cs="仿宋"/>
              <w:sz w:val="24"/>
              <w:szCs w:val="24"/>
            </w:rPr>
            <w:t>各专业工程设计要求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_Toc15238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_Toc10681 </w:instrText>
          </w:r>
          <w:r>
            <w:rPr>
              <w:rFonts w:hint="eastAsia" w:ascii="仿宋" w:hAnsi="仿宋" w:eastAsia="仿宋" w:cs="仿宋"/>
              <w:sz w:val="24"/>
              <w:szCs w:val="24"/>
            </w:rPr>
            <w:fldChar w:fldCharType="separate"/>
          </w:r>
          <w:r>
            <w:rPr>
              <w:rFonts w:hint="eastAsia" w:ascii="仿宋" w:hAnsi="仿宋" w:eastAsia="仿宋" w:cs="仿宋"/>
              <w:w w:val="105"/>
              <w:kern w:val="2"/>
              <w:sz w:val="24"/>
              <w:szCs w:val="24"/>
              <w:lang w:val="en-US" w:eastAsia="zh-CN" w:bidi="ar-SA"/>
            </w:rPr>
            <w:t>4.3工程造价编制要求：</w:t>
          </w:r>
          <w:r>
            <w:rPr>
              <w:rFonts w:hint="eastAsia" w:ascii="仿宋" w:hAnsi="仿宋" w:eastAsia="仿宋" w:cs="仿宋"/>
              <w:sz w:val="24"/>
              <w:szCs w:val="24"/>
            </w:rPr>
            <w:tab/>
          </w:r>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0</w:t>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_Toc26189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4.4工程设计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_Toc26189 \h </w:instrText>
          </w:r>
          <w:r>
            <w:rPr>
              <w:rFonts w:hint="eastAsia" w:ascii="仿宋" w:hAnsi="仿宋" w:eastAsia="仿宋" w:cs="仿宋"/>
              <w:sz w:val="24"/>
              <w:szCs w:val="24"/>
            </w:rPr>
            <w:fldChar w:fldCharType="separate"/>
          </w:r>
          <w:r>
            <w:rPr>
              <w:rFonts w:hint="eastAsia" w:ascii="仿宋" w:hAnsi="仿宋" w:eastAsia="仿宋" w:cs="仿宋"/>
              <w:sz w:val="24"/>
              <w:szCs w:val="24"/>
            </w:rPr>
            <w:t>70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_Toc24569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五、</w:t>
          </w:r>
          <w:r>
            <w:rPr>
              <w:rFonts w:hint="eastAsia" w:ascii="仿宋" w:hAnsi="仿宋" w:eastAsia="仿宋" w:cs="仿宋"/>
              <w:bCs/>
              <w:sz w:val="24"/>
              <w:szCs w:val="24"/>
              <w:lang w:eastAsia="zh-CN"/>
            </w:rPr>
            <w:t>设计管理要求：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_Toc24569 \h </w:instrText>
          </w:r>
          <w:r>
            <w:rPr>
              <w:rFonts w:hint="eastAsia" w:ascii="仿宋" w:hAnsi="仿宋" w:eastAsia="仿宋" w:cs="仿宋"/>
              <w:sz w:val="24"/>
              <w:szCs w:val="24"/>
            </w:rPr>
            <w:fldChar w:fldCharType="separate"/>
          </w:r>
          <w:r>
            <w:rPr>
              <w:rFonts w:hint="eastAsia" w:ascii="仿宋" w:hAnsi="仿宋" w:eastAsia="仿宋" w:cs="仿宋"/>
              <w:sz w:val="24"/>
              <w:szCs w:val="24"/>
            </w:rPr>
            <w:t>71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_Toc21990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1 管理架构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_Toc21990 \h </w:instrText>
          </w:r>
          <w:r>
            <w:rPr>
              <w:rFonts w:hint="eastAsia" w:ascii="仿宋" w:hAnsi="仿宋" w:eastAsia="仿宋" w:cs="仿宋"/>
              <w:sz w:val="24"/>
              <w:szCs w:val="24"/>
            </w:rPr>
            <w:fldChar w:fldCharType="separate"/>
          </w:r>
          <w:r>
            <w:rPr>
              <w:rFonts w:hint="eastAsia" w:ascii="仿宋" w:hAnsi="仿宋" w:eastAsia="仿宋" w:cs="仿宋"/>
              <w:sz w:val="24"/>
              <w:szCs w:val="24"/>
            </w:rPr>
            <w:t>71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_Toc14271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2 设计团队要求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_Toc14271 \h </w:instrText>
          </w:r>
          <w:r>
            <w:rPr>
              <w:rFonts w:hint="eastAsia" w:ascii="仿宋" w:hAnsi="仿宋" w:eastAsia="仿宋" w:cs="仿宋"/>
              <w:sz w:val="24"/>
              <w:szCs w:val="24"/>
            </w:rPr>
            <w:fldChar w:fldCharType="separate"/>
          </w:r>
          <w:r>
            <w:rPr>
              <w:rFonts w:hint="eastAsia" w:ascii="仿宋" w:hAnsi="仿宋" w:eastAsia="仿宋" w:cs="仿宋"/>
              <w:sz w:val="24"/>
              <w:szCs w:val="24"/>
            </w:rPr>
            <w:t>71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_Toc16903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3 驻场人员要求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_Toc16903 \h </w:instrText>
          </w:r>
          <w:r>
            <w:rPr>
              <w:rFonts w:hint="eastAsia" w:ascii="仿宋" w:hAnsi="仿宋" w:eastAsia="仿宋" w:cs="仿宋"/>
              <w:sz w:val="24"/>
              <w:szCs w:val="24"/>
            </w:rPr>
            <w:fldChar w:fldCharType="separate"/>
          </w:r>
          <w:r>
            <w:rPr>
              <w:rFonts w:hint="eastAsia" w:ascii="仿宋" w:hAnsi="仿宋" w:eastAsia="仿宋" w:cs="仿宋"/>
              <w:sz w:val="24"/>
              <w:szCs w:val="24"/>
            </w:rPr>
            <w:t>73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_Toc25509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六、</w:t>
          </w:r>
          <w:r>
            <w:rPr>
              <w:rFonts w:hint="eastAsia" w:ascii="仿宋" w:hAnsi="仿宋" w:eastAsia="仿宋" w:cs="仿宋"/>
              <w:bCs/>
              <w:sz w:val="24"/>
              <w:szCs w:val="24"/>
              <w:lang w:eastAsia="zh-CN"/>
            </w:rPr>
            <w:t>设计成果及进度要求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_Toc25509 \h </w:instrText>
          </w:r>
          <w:r>
            <w:rPr>
              <w:rFonts w:hint="eastAsia" w:ascii="仿宋" w:hAnsi="仿宋" w:eastAsia="仿宋" w:cs="仿宋"/>
              <w:sz w:val="24"/>
              <w:szCs w:val="24"/>
            </w:rPr>
            <w:fldChar w:fldCharType="separate"/>
          </w:r>
          <w:r>
            <w:rPr>
              <w:rFonts w:hint="eastAsia" w:ascii="仿宋" w:hAnsi="仿宋" w:eastAsia="仿宋" w:cs="仿宋"/>
              <w:sz w:val="24"/>
              <w:szCs w:val="24"/>
            </w:rPr>
            <w:t>74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_Toc3481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1成果内容要求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_Toc3481 \h </w:instrText>
          </w:r>
          <w:r>
            <w:rPr>
              <w:rFonts w:hint="eastAsia" w:ascii="仿宋" w:hAnsi="仿宋" w:eastAsia="仿宋" w:cs="仿宋"/>
              <w:sz w:val="24"/>
              <w:szCs w:val="24"/>
            </w:rPr>
            <w:fldChar w:fldCharType="separate"/>
          </w:r>
          <w:r>
            <w:rPr>
              <w:rFonts w:hint="eastAsia" w:ascii="仿宋" w:hAnsi="仿宋" w:eastAsia="仿宋" w:cs="仿宋"/>
              <w:sz w:val="24"/>
              <w:szCs w:val="24"/>
            </w:rPr>
            <w:t>74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_Toc12998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SA"/>
            </w:rPr>
            <w:t>6.2成果文件格式要求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_Toc12998 \h </w:instrText>
          </w:r>
          <w:r>
            <w:rPr>
              <w:rFonts w:hint="eastAsia" w:ascii="仿宋" w:hAnsi="仿宋" w:eastAsia="仿宋" w:cs="仿宋"/>
              <w:sz w:val="24"/>
              <w:szCs w:val="24"/>
            </w:rPr>
            <w:fldChar w:fldCharType="separate"/>
          </w:r>
          <w:r>
            <w:rPr>
              <w:rFonts w:hint="eastAsia" w:ascii="仿宋" w:hAnsi="仿宋" w:eastAsia="仿宋" w:cs="仿宋"/>
              <w:sz w:val="24"/>
              <w:szCs w:val="24"/>
            </w:rPr>
            <w:t>75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_Toc11221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bidi="ar-SA"/>
            </w:rPr>
            <w:t>6.3成果时间进度要求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_Toc11221 \h </w:instrText>
          </w:r>
          <w:r>
            <w:rPr>
              <w:rFonts w:hint="eastAsia" w:ascii="仿宋" w:hAnsi="仿宋" w:eastAsia="仿宋" w:cs="仿宋"/>
              <w:sz w:val="24"/>
              <w:szCs w:val="24"/>
            </w:rPr>
            <w:fldChar w:fldCharType="separate"/>
          </w:r>
          <w:r>
            <w:rPr>
              <w:rFonts w:hint="eastAsia" w:ascii="仿宋" w:hAnsi="仿宋" w:eastAsia="仿宋" w:cs="仿宋"/>
              <w:sz w:val="24"/>
              <w:szCs w:val="24"/>
            </w:rPr>
            <w:t>76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_Toc20949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4成果报奖要求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_Toc20949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_Toc32261 </w:instrText>
          </w:r>
          <w:r>
            <w:rPr>
              <w:rFonts w:hint="eastAsia" w:ascii="仿宋" w:hAnsi="仿宋" w:eastAsia="仿宋" w:cs="仿宋"/>
              <w:sz w:val="24"/>
              <w:szCs w:val="24"/>
            </w:rPr>
            <w:fldChar w:fldCharType="separate"/>
          </w:r>
          <w:r>
            <w:rPr>
              <w:rFonts w:hint="eastAsia" w:ascii="仿宋" w:hAnsi="仿宋" w:eastAsia="仿宋" w:cs="仿宋"/>
              <w:sz w:val="24"/>
              <w:szCs w:val="24"/>
              <w:lang w:val="zh-TW" w:eastAsia="zh-TW" w:bidi="zh-TW"/>
            </w:rPr>
            <w:t>6</w:t>
          </w:r>
          <w:r>
            <w:rPr>
              <w:rFonts w:hint="eastAsia" w:ascii="仿宋" w:hAnsi="仿宋" w:eastAsia="仿宋" w:cs="仿宋"/>
              <w:sz w:val="24"/>
              <w:szCs w:val="24"/>
              <w:lang w:val="en-US" w:eastAsia="zh-CN" w:bidi="zh-TW"/>
            </w:rPr>
            <w:t>.5</w:t>
          </w:r>
          <w:r>
            <w:rPr>
              <w:rFonts w:hint="eastAsia" w:ascii="仿宋" w:hAnsi="仿宋" w:eastAsia="仿宋" w:cs="仿宋"/>
              <w:sz w:val="24"/>
              <w:szCs w:val="24"/>
              <w:lang w:val="zh-TW" w:eastAsia="zh-TW" w:bidi="zh-TW"/>
            </w:rPr>
            <w:t>专题成果报告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_Toc32261 \h </w:instrText>
          </w:r>
          <w:r>
            <w:rPr>
              <w:rFonts w:hint="eastAsia" w:ascii="仿宋" w:hAnsi="仿宋" w:eastAsia="仿宋" w:cs="仿宋"/>
              <w:sz w:val="24"/>
              <w:szCs w:val="24"/>
            </w:rPr>
            <w:fldChar w:fldCharType="separate"/>
          </w:r>
          <w:r>
            <w:rPr>
              <w:rFonts w:hint="eastAsia" w:ascii="仿宋" w:hAnsi="仿宋" w:eastAsia="仿宋" w:cs="仿宋"/>
              <w:sz w:val="24"/>
              <w:szCs w:val="24"/>
            </w:rPr>
            <w:t>77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_Toc8350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七、</w:t>
          </w:r>
          <w:r>
            <w:rPr>
              <w:rFonts w:hint="eastAsia" w:ascii="仿宋" w:hAnsi="仿宋" w:eastAsia="仿宋" w:cs="仿宋"/>
              <w:bCs/>
              <w:sz w:val="24"/>
              <w:szCs w:val="24"/>
              <w:lang w:eastAsia="zh-CN"/>
            </w:rPr>
            <w:t>设计配合要求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_Toc8350 \h </w:instrText>
          </w:r>
          <w:r>
            <w:rPr>
              <w:rFonts w:hint="eastAsia" w:ascii="仿宋" w:hAnsi="仿宋" w:eastAsia="仿宋" w:cs="仿宋"/>
              <w:sz w:val="24"/>
              <w:szCs w:val="24"/>
            </w:rPr>
            <w:fldChar w:fldCharType="separate"/>
          </w:r>
          <w:r>
            <w:rPr>
              <w:rFonts w:hint="eastAsia" w:ascii="仿宋" w:hAnsi="仿宋" w:eastAsia="仿宋" w:cs="仿宋"/>
              <w:sz w:val="24"/>
              <w:szCs w:val="24"/>
            </w:rPr>
            <w:t>79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_Toc36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1技术配合工作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_Toc36 \h </w:instrText>
          </w:r>
          <w:r>
            <w:rPr>
              <w:rFonts w:hint="eastAsia" w:ascii="仿宋" w:hAnsi="仿宋" w:eastAsia="仿宋" w:cs="仿宋"/>
              <w:sz w:val="24"/>
              <w:szCs w:val="24"/>
            </w:rPr>
            <w:fldChar w:fldCharType="separate"/>
          </w:r>
          <w:r>
            <w:rPr>
              <w:rFonts w:hint="eastAsia" w:ascii="仿宋" w:hAnsi="仿宋" w:eastAsia="仿宋" w:cs="仿宋"/>
              <w:sz w:val="24"/>
              <w:szCs w:val="24"/>
            </w:rPr>
            <w:t>79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_Toc10700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2报建配合工作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_Toc10700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lang w:val="en-US" w:eastAsia="zh-CN"/>
            </w:rPr>
            <w:t>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spacing w:line="360" w:lineRule="auto"/>
            <w:outlineLvl w:val="9"/>
            <w:rPr>
              <w:rFonts w:hint="eastAsia" w:ascii="仿宋" w:hAnsi="仿宋" w:eastAsia="仿宋" w:cs="仿宋"/>
              <w:color w:val="auto"/>
              <w:sz w:val="24"/>
              <w:szCs w:val="24"/>
              <w:u w:val="none"/>
            </w:rPr>
          </w:pPr>
          <w:r>
            <w:rPr>
              <w:rFonts w:hint="eastAsia" w:ascii="仿宋" w:hAnsi="仿宋" w:eastAsia="仿宋" w:cs="仿宋"/>
              <w:sz w:val="24"/>
              <w:szCs w:val="24"/>
            </w:rPr>
            <w:fldChar w:fldCharType="end"/>
          </w:r>
        </w:p>
      </w:sdtContent>
    </w:sdt>
    <w:p>
      <w:pPr>
        <w:spacing w:line="360" w:lineRule="auto"/>
        <w:outlineLvl w:val="9"/>
        <w:rPr>
          <w:rFonts w:hint="eastAsia" w:ascii="仿宋" w:hAnsi="仿宋" w:eastAsia="仿宋" w:cs="仿宋"/>
          <w:color w:val="auto"/>
          <w:sz w:val="24"/>
          <w:szCs w:val="24"/>
          <w:u w:val="none"/>
        </w:rPr>
      </w:pPr>
    </w:p>
    <w:p>
      <w:pPr>
        <w:pStyle w:val="47"/>
        <w:spacing w:line="360" w:lineRule="auto"/>
        <w:ind w:firstLine="482" w:firstLineChars="200"/>
        <w:outlineLvl w:val="9"/>
        <w:rPr>
          <w:rFonts w:hint="eastAsia" w:ascii="仿宋" w:hAnsi="仿宋" w:eastAsia="仿宋" w:cs="仿宋"/>
          <w:b/>
          <w:color w:val="auto"/>
          <w:kern w:val="2"/>
          <w:sz w:val="24"/>
          <w:szCs w:val="24"/>
          <w:u w:val="none"/>
          <w:lang w:val="en-US" w:eastAsia="zh-CN" w:bidi="ar-SA"/>
        </w:rPr>
      </w:pPr>
    </w:p>
    <w:p>
      <w:pPr>
        <w:pStyle w:val="47"/>
        <w:spacing w:line="360" w:lineRule="auto"/>
        <w:ind w:left="0" w:leftChars="0" w:firstLine="0" w:firstLineChars="0"/>
        <w:outlineLvl w:val="9"/>
        <w:rPr>
          <w:rFonts w:hint="eastAsia" w:ascii="仿宋" w:hAnsi="仿宋" w:eastAsia="仿宋" w:cs="仿宋"/>
          <w:color w:val="auto"/>
          <w:sz w:val="24"/>
          <w:szCs w:val="24"/>
          <w:u w:val="none"/>
        </w:rPr>
      </w:pPr>
    </w:p>
    <w:p>
      <w:pPr>
        <w:spacing w:line="360" w:lineRule="auto"/>
        <w:outlineLvl w:val="9"/>
        <w:rPr>
          <w:rFonts w:hint="eastAsia" w:ascii="仿宋" w:hAnsi="仿宋" w:eastAsia="仿宋" w:cs="仿宋"/>
          <w:b/>
          <w:bCs/>
          <w:color w:val="auto"/>
          <w:sz w:val="24"/>
          <w:szCs w:val="24"/>
          <w:u w:val="none"/>
          <w:lang w:eastAsia="zh-CN"/>
        </w:rPr>
      </w:pPr>
      <w:r>
        <w:rPr>
          <w:rFonts w:hint="eastAsia" w:ascii="仿宋" w:hAnsi="仿宋" w:eastAsia="仿宋" w:cs="仿宋"/>
          <w:b/>
          <w:bCs/>
          <w:color w:val="auto"/>
          <w:sz w:val="24"/>
          <w:szCs w:val="24"/>
          <w:u w:val="none"/>
          <w:lang w:eastAsia="zh-CN"/>
        </w:rPr>
        <w:t>为保证</w:t>
      </w:r>
      <w:r>
        <w:rPr>
          <w:rFonts w:hint="eastAsia" w:ascii="仿宋" w:hAnsi="仿宋" w:eastAsia="仿宋" w:cs="仿宋"/>
          <w:b/>
          <w:bCs/>
          <w:color w:val="auto"/>
          <w:sz w:val="24"/>
          <w:szCs w:val="24"/>
          <w:u w:val="none"/>
          <w:lang w:val="en-US" w:eastAsia="zh-CN"/>
        </w:rPr>
        <w:t>广州南沙新区明珠湾区起步区二期（横沥岛尖）土地开发项目-首批教育设施工程54班九年一贯制学校项目</w:t>
      </w:r>
      <w:r>
        <w:rPr>
          <w:rFonts w:hint="eastAsia" w:ascii="仿宋" w:hAnsi="仿宋" w:eastAsia="仿宋" w:cs="仿宋"/>
          <w:b/>
          <w:bCs/>
          <w:color w:val="auto"/>
          <w:sz w:val="24"/>
          <w:szCs w:val="24"/>
          <w:u w:val="none"/>
          <w:lang w:eastAsia="zh-CN"/>
        </w:rPr>
        <w:t>设计的延续性，编制此任务书。设计人需严格按照任务书要求进行施工图设计，编制人对任务书的内容负责并进行解释。</w:t>
      </w:r>
    </w:p>
    <w:p>
      <w:pPr>
        <w:pStyle w:val="47"/>
        <w:spacing w:line="360" w:lineRule="auto"/>
        <w:ind w:firstLine="562"/>
        <w:outlineLvl w:val="9"/>
        <w:rPr>
          <w:rFonts w:hint="eastAsia" w:ascii="仿宋" w:hAnsi="仿宋" w:eastAsia="仿宋" w:cs="仿宋"/>
          <w:b/>
          <w:bCs/>
          <w:color w:val="auto"/>
          <w:sz w:val="24"/>
          <w:szCs w:val="24"/>
          <w:u w:val="none"/>
          <w:lang w:eastAsia="zh-CN"/>
        </w:rPr>
      </w:pPr>
      <w:bookmarkStart w:id="8" w:name="_Toc28448"/>
    </w:p>
    <w:p>
      <w:pPr>
        <w:pStyle w:val="47"/>
        <w:numPr>
          <w:ilvl w:val="0"/>
          <w:numId w:val="0"/>
        </w:numPr>
        <w:spacing w:line="360" w:lineRule="auto"/>
        <w:ind w:leftChars="0"/>
        <w:outlineLvl w:val="0"/>
        <w:rPr>
          <w:rFonts w:hint="eastAsia" w:ascii="仿宋" w:hAnsi="仿宋" w:eastAsia="仿宋" w:cs="仿宋"/>
          <w:b/>
          <w:bCs/>
          <w:color w:val="auto"/>
          <w:sz w:val="30"/>
          <w:szCs w:val="30"/>
          <w:u w:val="none"/>
        </w:rPr>
      </w:pPr>
      <w:bookmarkStart w:id="9" w:name="_Toc31641"/>
      <w:bookmarkStart w:id="10" w:name="_Toc330"/>
      <w:bookmarkStart w:id="11" w:name="_Toc15348"/>
      <w:bookmarkStart w:id="12" w:name="_Toc23519"/>
      <w:r>
        <w:rPr>
          <w:rStyle w:val="21"/>
          <w:rFonts w:hint="eastAsia" w:ascii="仿宋" w:hAnsi="仿宋" w:eastAsia="仿宋" w:cs="仿宋"/>
          <w:b/>
          <w:bCs/>
          <w:color w:val="auto"/>
          <w:sz w:val="30"/>
          <w:szCs w:val="30"/>
          <w:u w:val="none"/>
          <w:lang w:val="en-US" w:eastAsia="zh-CN"/>
        </w:rPr>
        <w:t>一、</w:t>
      </w:r>
      <w:r>
        <w:rPr>
          <w:rStyle w:val="21"/>
          <w:rFonts w:hint="eastAsia" w:ascii="仿宋" w:hAnsi="仿宋" w:eastAsia="仿宋" w:cs="仿宋"/>
          <w:b/>
          <w:bCs/>
          <w:color w:val="auto"/>
          <w:sz w:val="30"/>
          <w:szCs w:val="30"/>
          <w:u w:val="none"/>
          <w:lang w:eastAsia="zh-CN"/>
        </w:rPr>
        <w:t>项目概况</w:t>
      </w:r>
      <w:bookmarkEnd w:id="8"/>
      <w:bookmarkEnd w:id="9"/>
      <w:bookmarkEnd w:id="10"/>
      <w:bookmarkEnd w:id="11"/>
      <w:bookmarkEnd w:id="12"/>
    </w:p>
    <w:p>
      <w:pPr>
        <w:pStyle w:val="25"/>
        <w:spacing w:line="360" w:lineRule="auto"/>
        <w:outlineLvl w:val="1"/>
        <w:rPr>
          <w:rFonts w:hint="eastAsia" w:ascii="仿宋" w:hAnsi="仿宋" w:eastAsia="仿宋" w:cs="仿宋"/>
          <w:color w:val="auto"/>
          <w:sz w:val="24"/>
          <w:szCs w:val="24"/>
          <w:u w:val="none"/>
        </w:rPr>
      </w:pPr>
      <w:bookmarkStart w:id="13" w:name="_Toc20279"/>
      <w:bookmarkStart w:id="14" w:name="_Toc24597"/>
      <w:bookmarkStart w:id="15" w:name="_Toc14322"/>
      <w:bookmarkStart w:id="16" w:name="_Toc18434"/>
      <w:bookmarkStart w:id="17" w:name="_Toc19859"/>
      <w:r>
        <w:rPr>
          <w:rFonts w:hint="eastAsia" w:ascii="仿宋" w:hAnsi="仿宋" w:eastAsia="仿宋" w:cs="仿宋"/>
          <w:color w:val="auto"/>
          <w:sz w:val="24"/>
          <w:szCs w:val="24"/>
          <w:u w:val="none"/>
        </w:rPr>
        <w:t>1</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1 项目位置</w:t>
      </w:r>
      <w:bookmarkEnd w:id="13"/>
      <w:bookmarkEnd w:id="14"/>
      <w:bookmarkEnd w:id="15"/>
      <w:bookmarkEnd w:id="16"/>
      <w:bookmarkEnd w:id="17"/>
    </w:p>
    <w:p>
      <w:pPr>
        <w:pStyle w:val="32"/>
        <w:widowControl/>
        <w:numPr>
          <w:ilvl w:val="0"/>
          <w:numId w:val="0"/>
        </w:numPr>
        <w:spacing w:line="360" w:lineRule="auto"/>
        <w:ind w:right="0" w:rightChars="0"/>
        <w:outlineLvl w:val="9"/>
        <w:rPr>
          <w:rFonts w:hint="eastAsia" w:ascii="仿宋" w:hAnsi="仿宋" w:eastAsia="仿宋" w:cs="仿宋"/>
          <w:color w:val="auto"/>
          <w:w w:val="100"/>
          <w:kern w:val="2"/>
          <w:sz w:val="24"/>
          <w:szCs w:val="24"/>
          <w:u w:val="none"/>
          <w:lang w:val="en-US" w:eastAsia="zh-CN" w:bidi="ar-SA"/>
        </w:rPr>
      </w:pPr>
      <w:bookmarkStart w:id="18" w:name="_Toc21212"/>
      <w:bookmarkStart w:id="19" w:name="_Toc20703"/>
      <w:bookmarkStart w:id="20" w:name="_Toc10345"/>
      <w:bookmarkStart w:id="21" w:name="_Toc20070"/>
      <w:r>
        <w:rPr>
          <w:rStyle w:val="31"/>
          <w:rFonts w:hint="eastAsia" w:ascii="仿宋" w:hAnsi="仿宋" w:eastAsia="仿宋" w:cs="仿宋"/>
          <w:color w:val="auto"/>
          <w:w w:val="100"/>
          <w:kern w:val="2"/>
          <w:sz w:val="24"/>
          <w:szCs w:val="24"/>
          <w:u w:val="none"/>
          <w:lang w:val="en-US" w:eastAsia="zh-CN" w:bidi="ar-SA"/>
        </w:rPr>
        <w:t xml:space="preserve">     项目用地位于广州南沙新区横沥岛尖DH0501041地块，</w:t>
      </w:r>
      <w:bookmarkEnd w:id="18"/>
      <w:bookmarkEnd w:id="19"/>
      <w:bookmarkEnd w:id="20"/>
      <w:r>
        <w:rPr>
          <w:rStyle w:val="31"/>
          <w:rFonts w:hint="eastAsia" w:ascii="仿宋" w:hAnsi="仿宋" w:eastAsia="仿宋" w:cs="仿宋"/>
          <w:color w:val="auto"/>
          <w:w w:val="100"/>
          <w:kern w:val="2"/>
          <w:sz w:val="24"/>
          <w:szCs w:val="24"/>
          <w:u w:val="none"/>
          <w:lang w:val="en-US" w:eastAsia="zh-CN" w:bidi="ar-SA"/>
        </w:rPr>
        <w:t>三多涌以东，北临三多路，东临经七路，南临大元路，西临旧南路。</w:t>
      </w:r>
    </w:p>
    <w:p>
      <w:pPr>
        <w:pStyle w:val="32"/>
        <w:widowControl/>
        <w:numPr>
          <w:ilvl w:val="0"/>
          <w:numId w:val="0"/>
        </w:numPr>
        <w:spacing w:line="360" w:lineRule="auto"/>
        <w:ind w:right="0" w:rightChars="0"/>
        <w:outlineLvl w:val="9"/>
        <w:rPr>
          <w:rFonts w:hint="eastAsia" w:ascii="仿宋" w:hAnsi="仿宋" w:eastAsia="仿宋" w:cs="仿宋"/>
          <w:color w:val="auto"/>
          <w:w w:val="100"/>
          <w:kern w:val="2"/>
          <w:sz w:val="24"/>
          <w:szCs w:val="24"/>
          <w:u w:val="none"/>
          <w:lang w:val="en-US" w:eastAsia="zh-CN" w:bidi="ar-SA"/>
        </w:rPr>
      </w:pPr>
      <w:r>
        <w:rPr>
          <w:rFonts w:hint="eastAsia" w:ascii="仿宋" w:hAnsi="仿宋" w:eastAsia="仿宋" w:cs="仿宋"/>
          <w:color w:val="auto"/>
          <w:sz w:val="24"/>
          <w:szCs w:val="24"/>
          <w:u w:val="none"/>
        </w:rPr>
        <w:drawing>
          <wp:inline distT="0" distB="0" distL="0" distR="0">
            <wp:extent cx="4876800" cy="4248150"/>
            <wp:effectExtent l="0" t="0" r="0" b="0"/>
            <wp:docPr id="2" name="picture" descr="de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descript"/>
                    <pic:cNvPicPr>
                      <a:picLocks noChangeAspect="1"/>
                    </pic:cNvPicPr>
                  </pic:nvPicPr>
                  <pic:blipFill>
                    <a:blip r:embed="rId6"/>
                    <a:srcRect l="578" t="889" r="771"/>
                    <a:stretch>
                      <a:fillRect/>
                    </a:stretch>
                  </pic:blipFill>
                  <pic:spPr>
                    <a:xfrm>
                      <a:off x="0" y="0"/>
                      <a:ext cx="4876800" cy="4248150"/>
                    </a:xfrm>
                    <a:prstGeom prst="rect">
                      <a:avLst/>
                    </a:prstGeom>
                    <a:solidFill>
                      <a:srgbClr val="FFFFFF"/>
                    </a:solidFill>
                    <a:ln w="9525">
                      <a:noFill/>
                    </a:ln>
                  </pic:spPr>
                </pic:pic>
              </a:graphicData>
            </a:graphic>
          </wp:inline>
        </w:drawing>
      </w:r>
    </w:p>
    <w:p>
      <w:pPr>
        <w:pStyle w:val="25"/>
        <w:spacing w:line="360" w:lineRule="auto"/>
        <w:outlineLvl w:val="1"/>
        <w:rPr>
          <w:rFonts w:hint="eastAsia" w:ascii="仿宋" w:hAnsi="仿宋" w:eastAsia="仿宋" w:cs="仿宋"/>
          <w:color w:val="auto"/>
          <w:sz w:val="24"/>
          <w:szCs w:val="24"/>
          <w:u w:val="none"/>
        </w:rPr>
      </w:pPr>
      <w:bookmarkStart w:id="22" w:name="_Toc26287"/>
      <w:bookmarkStart w:id="23" w:name="_Toc24861"/>
      <w:bookmarkStart w:id="24" w:name="_Toc20003"/>
      <w:bookmarkStart w:id="25" w:name="_Toc32597"/>
      <w:r>
        <w:rPr>
          <w:rFonts w:hint="eastAsia" w:ascii="仿宋" w:hAnsi="仿宋" w:eastAsia="仿宋" w:cs="仿宋"/>
          <w:color w:val="auto"/>
          <w:sz w:val="24"/>
          <w:szCs w:val="24"/>
          <w:u w:val="none"/>
        </w:rPr>
        <w:t>1</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2 项目总投资</w:t>
      </w:r>
      <w:bookmarkEnd w:id="21"/>
      <w:bookmarkEnd w:id="22"/>
      <w:bookmarkEnd w:id="23"/>
      <w:bookmarkEnd w:id="24"/>
      <w:bookmarkEnd w:id="25"/>
    </w:p>
    <w:p>
      <w:pPr>
        <w:pStyle w:val="25"/>
        <w:spacing w:line="360" w:lineRule="auto"/>
        <w:ind w:left="0" w:leftChars="0" w:firstLine="0" w:firstLineChars="0"/>
        <w:outlineLvl w:val="9"/>
        <w:rPr>
          <w:rStyle w:val="31"/>
          <w:rFonts w:hint="eastAsia" w:ascii="仿宋" w:hAnsi="仿宋" w:eastAsia="仿宋" w:cs="仿宋"/>
          <w:color w:val="auto"/>
          <w:w w:val="100"/>
          <w:kern w:val="2"/>
          <w:sz w:val="24"/>
          <w:szCs w:val="24"/>
          <w:u w:val="none"/>
          <w:lang w:val="en-US" w:eastAsia="zh-CN" w:bidi="ar-SA"/>
        </w:rPr>
      </w:pPr>
      <w:bookmarkStart w:id="26" w:name="_Toc202"/>
      <w:bookmarkStart w:id="27" w:name="_Toc18660"/>
      <w:bookmarkStart w:id="28" w:name="_Toc7091"/>
      <w:bookmarkStart w:id="29" w:name="_Toc8963"/>
      <w:bookmarkStart w:id="30" w:name="_Toc16728"/>
      <w:bookmarkStart w:id="31" w:name="_Toc4351"/>
      <w:bookmarkStart w:id="32" w:name="_Toc6961"/>
      <w:r>
        <w:rPr>
          <w:rStyle w:val="31"/>
          <w:rFonts w:hint="eastAsia" w:ascii="仿宋" w:hAnsi="仿宋" w:eastAsia="仿宋" w:cs="仿宋"/>
          <w:color w:val="auto"/>
          <w:w w:val="100"/>
          <w:kern w:val="2"/>
          <w:sz w:val="24"/>
          <w:szCs w:val="24"/>
          <w:u w:val="none"/>
          <w:lang w:val="en-US" w:eastAsia="zh-CN" w:bidi="ar-SA"/>
        </w:rPr>
        <w:t>广州南沙新区明珠湾区起步区二期（横沥岛尖）土地开发项目-首批教育设施工程54班九年一贯制学校项目总投资：68753.05万元；其中建安工程费：55289.2万元，工程建设其他费用：6899.97万元，基本预备费3109.46万元，建设用地费用：3454.41万元（最终整体投资以审定金额为准）。项目建设所需资金由南沙区财政支出解决。</w:t>
      </w:r>
      <w:bookmarkEnd w:id="26"/>
      <w:bookmarkEnd w:id="27"/>
      <w:bookmarkEnd w:id="28"/>
      <w:bookmarkEnd w:id="29"/>
      <w:bookmarkEnd w:id="30"/>
      <w:bookmarkEnd w:id="31"/>
      <w:bookmarkEnd w:id="32"/>
    </w:p>
    <w:p>
      <w:pPr>
        <w:pStyle w:val="47"/>
        <w:numPr>
          <w:ilvl w:val="0"/>
          <w:numId w:val="0"/>
        </w:numPr>
        <w:spacing w:line="360" w:lineRule="auto"/>
        <w:ind w:left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 xml:space="preserve"> 总用地综合技术经济指标表</w:t>
      </w:r>
    </w:p>
    <w:tbl>
      <w:tblPr>
        <w:tblStyle w:val="18"/>
        <w:tblW w:w="75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10"/>
        <w:gridCol w:w="1440"/>
        <w:gridCol w:w="1395"/>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项目</w:t>
            </w:r>
          </w:p>
        </w:tc>
        <w:tc>
          <w:tcPr>
            <w:tcW w:w="144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单位</w:t>
            </w:r>
          </w:p>
        </w:tc>
        <w:tc>
          <w:tcPr>
            <w:tcW w:w="13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方案指标</w:t>
            </w:r>
          </w:p>
        </w:tc>
        <w:tc>
          <w:tcPr>
            <w:tcW w:w="148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规划条件指标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总用地面积</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56389</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56389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规划建设用地</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56389</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56389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总建筑面积</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84</w:t>
            </w:r>
            <w:r>
              <w:rPr>
                <w:rFonts w:hint="eastAsia" w:ascii="仿宋" w:hAnsi="仿宋" w:eastAsia="仿宋" w:cs="仿宋"/>
                <w:color w:val="auto"/>
                <w:sz w:val="24"/>
                <w:szCs w:val="24"/>
                <w:u w:val="none"/>
                <w:lang w:val="en-US" w:eastAsia="zh-CN"/>
              </w:rPr>
              <w:t>800</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计容总面积</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61673</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其中教学及辅助用房面积</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24030</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宿舍</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16987</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其他计容面积</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20656</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不计算容积率建筑总面积</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23127</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架空及其他</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9100</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地下室</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13357</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综合容积率</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1.12</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b w:val="0"/>
                <w:bCs w:val="0"/>
                <w:i w:val="0"/>
                <w:iCs w:val="0"/>
                <w:color w:val="000000" w:themeColor="text1"/>
                <w:spacing w:val="0"/>
                <w:w w:val="100"/>
                <w:sz w:val="24"/>
                <w:szCs w:val="24"/>
                <w:highlight w:val="none"/>
                <w:u w:val="none"/>
                <w:vertAlign w:val="baseline"/>
                <w14:textFill>
                  <w14:solidFill>
                    <w14:schemeClr w14:val="tx1"/>
                  </w14:solidFill>
                </w14:textFill>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总建筑密度</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30%</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绿地率</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35%</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绿地总面积</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19736</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人均公共绿地</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平方米/人</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机动车泊位数</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个</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176</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32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非机动车泊位数</w:t>
            </w:r>
          </w:p>
        </w:tc>
        <w:tc>
          <w:tcPr>
            <w:tcW w:w="1440"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个</w:t>
            </w:r>
          </w:p>
        </w:tc>
        <w:tc>
          <w:tcPr>
            <w:tcW w:w="139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bottom"/>
          </w:tcPr>
          <w:p>
            <w:pPr>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1388</w:t>
            </w:r>
          </w:p>
        </w:tc>
        <w:tc>
          <w:tcPr>
            <w:tcW w:w="1485" w:type="dxa"/>
            <w:tcBorders>
              <w:top w:val="single" w:color="CBCDD1"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outlineLvl w:val="9"/>
              <w:rPr>
                <w:rFonts w:hint="eastAsia" w:ascii="仿宋" w:hAnsi="仿宋" w:eastAsia="仿宋" w:cs="仿宋"/>
                <w:color w:val="auto"/>
                <w:sz w:val="24"/>
                <w:szCs w:val="24"/>
                <w:u w:val="none"/>
              </w:rPr>
            </w:pPr>
          </w:p>
        </w:tc>
      </w:tr>
    </w:tbl>
    <w:p>
      <w:pPr>
        <w:outlineLvl w:val="9"/>
        <w:rPr>
          <w:rFonts w:hint="eastAsia" w:ascii="仿宋" w:hAnsi="仿宋" w:eastAsia="仿宋" w:cs="仿宋"/>
          <w:color w:val="auto"/>
          <w:sz w:val="24"/>
          <w:szCs w:val="24"/>
          <w:u w:val="none"/>
        </w:rPr>
      </w:pPr>
      <w:bookmarkStart w:id="33" w:name="_Toc21312"/>
    </w:p>
    <w:p>
      <w:pPr>
        <w:pStyle w:val="47"/>
        <w:numPr>
          <w:ilvl w:val="0"/>
          <w:numId w:val="0"/>
        </w:numPr>
        <w:spacing w:line="360" w:lineRule="auto"/>
        <w:ind w:leftChars="0"/>
        <w:outlineLvl w:val="0"/>
        <w:rPr>
          <w:rFonts w:hint="eastAsia" w:ascii="仿宋" w:hAnsi="仿宋" w:eastAsia="仿宋" w:cs="仿宋"/>
          <w:b/>
          <w:bCs/>
          <w:color w:val="auto"/>
          <w:sz w:val="30"/>
          <w:szCs w:val="30"/>
          <w:u w:val="none"/>
          <w:lang w:eastAsia="zh-CN"/>
        </w:rPr>
      </w:pPr>
      <w:bookmarkStart w:id="34" w:name="_Toc5236"/>
      <w:bookmarkStart w:id="35" w:name="_Toc27932"/>
      <w:bookmarkStart w:id="36" w:name="_Toc9268"/>
      <w:bookmarkStart w:id="37" w:name="_Toc5130"/>
      <w:r>
        <w:rPr>
          <w:rStyle w:val="21"/>
          <w:rFonts w:hint="eastAsia" w:ascii="仿宋" w:hAnsi="仿宋" w:eastAsia="仿宋" w:cs="仿宋"/>
          <w:b/>
          <w:bCs/>
          <w:color w:val="auto"/>
          <w:sz w:val="30"/>
          <w:szCs w:val="30"/>
          <w:u w:val="none"/>
          <w:lang w:val="en-US" w:eastAsia="zh-CN"/>
        </w:rPr>
        <w:t>二、</w:t>
      </w:r>
      <w:r>
        <w:rPr>
          <w:rStyle w:val="21"/>
          <w:rFonts w:hint="eastAsia" w:ascii="仿宋" w:hAnsi="仿宋" w:eastAsia="仿宋" w:cs="仿宋"/>
          <w:b/>
          <w:bCs/>
          <w:color w:val="auto"/>
          <w:sz w:val="30"/>
          <w:szCs w:val="30"/>
          <w:u w:val="none"/>
          <w:lang w:eastAsia="zh-CN"/>
        </w:rPr>
        <w:t>设计依据和标准：</w:t>
      </w:r>
      <w:bookmarkEnd w:id="33"/>
      <w:bookmarkEnd w:id="34"/>
      <w:bookmarkEnd w:id="35"/>
      <w:bookmarkEnd w:id="36"/>
      <w:bookmarkEnd w:id="37"/>
    </w:p>
    <w:p>
      <w:pPr>
        <w:pStyle w:val="25"/>
        <w:spacing w:line="360" w:lineRule="auto"/>
        <w:outlineLvl w:val="1"/>
        <w:rPr>
          <w:rFonts w:hint="eastAsia" w:ascii="仿宋" w:hAnsi="仿宋" w:eastAsia="仿宋" w:cs="仿宋"/>
          <w:b/>
          <w:bCs/>
          <w:color w:val="auto"/>
          <w:sz w:val="24"/>
          <w:szCs w:val="24"/>
          <w:u w:val="none"/>
        </w:rPr>
      </w:pPr>
      <w:bookmarkStart w:id="38" w:name="_Toc30388"/>
      <w:bookmarkStart w:id="39" w:name="_Toc18282"/>
      <w:bookmarkStart w:id="40" w:name="_Toc8117"/>
      <w:bookmarkStart w:id="41" w:name="_Toc768"/>
      <w:bookmarkStart w:id="42" w:name="_Toc1171"/>
      <w:r>
        <w:rPr>
          <w:rFonts w:hint="eastAsia" w:ascii="仿宋" w:hAnsi="仿宋" w:eastAsia="仿宋" w:cs="仿宋"/>
          <w:color w:val="auto"/>
          <w:sz w:val="24"/>
          <w:szCs w:val="24"/>
          <w:u w:val="none"/>
        </w:rPr>
        <w:t>2</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1 设计依据</w:t>
      </w:r>
      <w:bookmarkEnd w:id="38"/>
      <w:bookmarkEnd w:id="39"/>
      <w:bookmarkEnd w:id="40"/>
      <w:bookmarkEnd w:id="41"/>
      <w:bookmarkEnd w:id="42"/>
    </w:p>
    <w:p>
      <w:pPr>
        <w:numPr>
          <w:ilvl w:val="0"/>
          <w:numId w:val="1"/>
        </w:num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国家相关法律、法规、强制性条文、国家及各行业设计规范、规程、行业条例及项目所在地方规定和标准。</w:t>
      </w:r>
    </w:p>
    <w:p>
      <w:pPr>
        <w:numPr>
          <w:ilvl w:val="0"/>
          <w:numId w:val="1"/>
        </w:num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相关政府主管部门对本项目的批复文件、给定的技术条件和意见要求。</w:t>
      </w:r>
    </w:p>
    <w:p>
      <w:pPr>
        <w:numPr>
          <w:ilvl w:val="0"/>
          <w:numId w:val="1"/>
        </w:num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项目初步设计审查会会议纪要。</w:t>
      </w:r>
    </w:p>
    <w:p>
      <w:pPr>
        <w:numPr>
          <w:ilvl w:val="0"/>
          <w:numId w:val="1"/>
        </w:num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已批准的方案和审查通过后</w:t>
      </w:r>
      <w:r>
        <w:rPr>
          <w:rStyle w:val="31"/>
          <w:rFonts w:hint="eastAsia" w:ascii="仿宋" w:hAnsi="仿宋" w:eastAsia="仿宋" w:cs="仿宋"/>
          <w:color w:val="auto"/>
          <w:sz w:val="24"/>
          <w:szCs w:val="24"/>
          <w:u w:val="none"/>
          <w:lang w:eastAsia="zh-CN"/>
        </w:rPr>
        <w:t>承包单位</w:t>
      </w:r>
      <w:r>
        <w:rPr>
          <w:rStyle w:val="31"/>
          <w:rFonts w:hint="eastAsia" w:ascii="仿宋" w:hAnsi="仿宋" w:eastAsia="仿宋" w:cs="仿宋"/>
          <w:color w:val="auto"/>
          <w:sz w:val="24"/>
          <w:szCs w:val="24"/>
          <w:u w:val="none"/>
        </w:rPr>
        <w:t>进一步优化和调整之后的初步设计文件、实测地形图、项目用地周边市政管线资料、工程地质勘察报告和水文勘测资料等。</w:t>
      </w:r>
    </w:p>
    <w:p>
      <w:pPr>
        <w:numPr>
          <w:ilvl w:val="0"/>
          <w:numId w:val="1"/>
        </w:num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在项目设计过程中</w:t>
      </w:r>
      <w:r>
        <w:rPr>
          <w:rStyle w:val="31"/>
          <w:rFonts w:hint="eastAsia" w:ascii="仿宋" w:hAnsi="仿宋" w:eastAsia="仿宋" w:cs="仿宋"/>
          <w:color w:val="auto"/>
          <w:sz w:val="24"/>
          <w:szCs w:val="24"/>
          <w:u w:val="none"/>
          <w:lang w:eastAsia="zh-CN"/>
        </w:rPr>
        <w:t>发包人</w:t>
      </w:r>
      <w:r>
        <w:rPr>
          <w:rStyle w:val="31"/>
          <w:rFonts w:hint="eastAsia" w:ascii="仿宋" w:hAnsi="仿宋" w:eastAsia="仿宋" w:cs="仿宋"/>
          <w:color w:val="auto"/>
          <w:sz w:val="24"/>
          <w:szCs w:val="24"/>
          <w:u w:val="none"/>
        </w:rPr>
        <w:t>（或</w:t>
      </w:r>
      <w:r>
        <w:rPr>
          <w:rStyle w:val="31"/>
          <w:rFonts w:hint="eastAsia" w:ascii="仿宋" w:hAnsi="仿宋" w:eastAsia="仿宋" w:cs="仿宋"/>
          <w:color w:val="auto"/>
          <w:sz w:val="24"/>
          <w:szCs w:val="24"/>
          <w:u w:val="none"/>
          <w:lang w:eastAsia="zh-CN"/>
        </w:rPr>
        <w:t>发包人</w:t>
      </w:r>
      <w:r>
        <w:rPr>
          <w:rStyle w:val="31"/>
          <w:rFonts w:hint="eastAsia" w:ascii="仿宋" w:hAnsi="仿宋" w:eastAsia="仿宋" w:cs="仿宋"/>
          <w:color w:val="auto"/>
          <w:sz w:val="24"/>
          <w:szCs w:val="24"/>
          <w:u w:val="none"/>
        </w:rPr>
        <w:t>指定委托人）提出的条件、意见和要求。</w:t>
      </w:r>
    </w:p>
    <w:p>
      <w:pPr>
        <w:numPr>
          <w:ilvl w:val="0"/>
          <w:numId w:val="1"/>
        </w:num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施工图设计任务书（本文件）。</w:t>
      </w:r>
    </w:p>
    <w:p>
      <w:pPr>
        <w:numPr>
          <w:ilvl w:val="0"/>
          <w:numId w:val="1"/>
        </w:num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双方签定的设计合同内所包含的服务性条款及要求（详见施工图设计合同）。</w:t>
      </w:r>
    </w:p>
    <w:p>
      <w:pPr>
        <w:pStyle w:val="25"/>
        <w:spacing w:line="360" w:lineRule="auto"/>
        <w:outlineLvl w:val="1"/>
        <w:rPr>
          <w:rFonts w:hint="eastAsia" w:ascii="仿宋" w:hAnsi="仿宋" w:eastAsia="仿宋" w:cs="仿宋"/>
          <w:color w:val="auto"/>
          <w:sz w:val="24"/>
          <w:szCs w:val="24"/>
          <w:u w:val="none"/>
        </w:rPr>
      </w:pPr>
      <w:bookmarkStart w:id="43" w:name="_Toc5825"/>
      <w:bookmarkStart w:id="44" w:name="_Toc4681"/>
      <w:bookmarkStart w:id="45" w:name="_Toc26884"/>
      <w:bookmarkStart w:id="46" w:name="_Toc21293"/>
      <w:bookmarkStart w:id="47" w:name="_Toc18339"/>
      <w:r>
        <w:rPr>
          <w:rFonts w:hint="eastAsia" w:ascii="仿宋" w:hAnsi="仿宋" w:eastAsia="仿宋" w:cs="仿宋"/>
          <w:color w:val="auto"/>
          <w:sz w:val="24"/>
          <w:szCs w:val="24"/>
          <w:u w:val="none"/>
        </w:rPr>
        <w:t>2</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2 主要设计要求</w:t>
      </w:r>
      <w:bookmarkEnd w:id="43"/>
      <w:bookmarkEnd w:id="44"/>
      <w:bookmarkEnd w:id="45"/>
      <w:bookmarkEnd w:id="46"/>
      <w:bookmarkEnd w:id="47"/>
    </w:p>
    <w:p>
      <w:pPr>
        <w:pStyle w:val="32"/>
        <w:widowControl/>
        <w:numPr>
          <w:ilvl w:val="0"/>
          <w:numId w:val="0"/>
        </w:numPr>
        <w:spacing w:line="360" w:lineRule="auto"/>
        <w:ind w:right="0" w:rightChars="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lang w:eastAsia="zh-CN"/>
        </w:rPr>
        <w:t>1、</w:t>
      </w:r>
      <w:r>
        <w:rPr>
          <w:rStyle w:val="31"/>
          <w:rFonts w:hint="eastAsia" w:ascii="仿宋" w:hAnsi="仿宋" w:eastAsia="仿宋" w:cs="仿宋"/>
          <w:color w:val="auto"/>
          <w:w w:val="100"/>
          <w:kern w:val="2"/>
          <w:sz w:val="24"/>
          <w:szCs w:val="24"/>
          <w:u w:val="none"/>
          <w:lang w:val="en-US" w:eastAsia="zh-CN" w:bidi="ar-SA"/>
        </w:rPr>
        <w:t>项目位于广州南沙新区横沥岛尖DH0501041地块，三多涌以东，北临三多路，东临经七路，南临大元路，西临旧南路。</w:t>
      </w:r>
      <w:r>
        <w:rPr>
          <w:rFonts w:hint="eastAsia" w:ascii="仿宋" w:hAnsi="仿宋" w:eastAsia="仿宋" w:cs="仿宋"/>
          <w:color w:val="auto"/>
          <w:sz w:val="24"/>
          <w:szCs w:val="24"/>
          <w:u w:val="none"/>
          <w:lang w:eastAsia="zh-CN"/>
        </w:rPr>
        <w:t>用地面积为</w:t>
      </w:r>
      <w:r>
        <w:rPr>
          <w:rFonts w:hint="eastAsia" w:ascii="仿宋" w:hAnsi="仿宋" w:eastAsia="仿宋" w:cs="仿宋"/>
          <w:color w:val="auto"/>
          <w:sz w:val="24"/>
          <w:szCs w:val="24"/>
          <w:u w:val="none"/>
          <w:lang w:val="en-US" w:eastAsia="zh-CN" w:bidi="ar"/>
        </w:rPr>
        <w:t>56389平方米（合84.583亩），总计容面积61673平方米。建设1栋</w:t>
      </w:r>
      <w:r>
        <w:rPr>
          <w:rFonts w:hint="eastAsia" w:ascii="仿宋" w:hAnsi="仿宋" w:eastAsia="仿宋" w:cs="仿宋"/>
          <w:color w:val="auto"/>
          <w:kern w:val="2"/>
          <w:sz w:val="24"/>
          <w:szCs w:val="24"/>
          <w:u w:val="none"/>
          <w:lang w:val="en-US" w:eastAsia="zh-CN" w:bidi="ar-SA"/>
        </w:rPr>
        <w:t>九年一贯制</w:t>
      </w:r>
      <w:r>
        <w:rPr>
          <w:rFonts w:hint="eastAsia" w:ascii="仿宋" w:hAnsi="仿宋" w:eastAsia="仿宋" w:cs="仿宋"/>
          <w:color w:val="auto"/>
          <w:sz w:val="24"/>
          <w:szCs w:val="24"/>
          <w:u w:val="none"/>
          <w:lang w:val="en-US" w:eastAsia="zh-CN" w:bidi="ar"/>
        </w:rPr>
        <w:t>教学楼（30个中学班，24个小学班）、2栋学生及教师宿舍楼，首层配套食堂，</w:t>
      </w:r>
      <w:r>
        <w:rPr>
          <w:rFonts w:hint="eastAsia" w:ascii="仿宋" w:hAnsi="仿宋" w:eastAsia="仿宋" w:cs="仿宋"/>
          <w:color w:val="auto"/>
          <w:kern w:val="2"/>
          <w:sz w:val="24"/>
          <w:szCs w:val="24"/>
          <w:u w:val="none"/>
          <w:lang w:val="en-US" w:eastAsia="zh-CN" w:bidi="ar-SA"/>
        </w:rPr>
        <w:t>2栋门楼，1栋看台雨棚，地下室为2层，融合停车、接送、体育馆、报告厅、运动区等为一体的体育运动及接送停车区</w:t>
      </w:r>
      <w:r>
        <w:rPr>
          <w:rFonts w:hint="eastAsia" w:ascii="仿宋" w:hAnsi="仿宋" w:eastAsia="仿宋" w:cs="仿宋"/>
          <w:color w:val="auto"/>
          <w:sz w:val="24"/>
          <w:szCs w:val="24"/>
          <w:u w:val="none"/>
          <w:lang w:val="en-US" w:eastAsia="zh-CN" w:bidi="ar"/>
        </w:rPr>
        <w:t>，配套400米跑道标准田径场，4个标准篮球场，3个标准排球场等。</w:t>
      </w:r>
    </w:p>
    <w:p>
      <w:pPr>
        <w:keepNext w:val="0"/>
        <w:keepLines w:val="0"/>
        <w:widowControl w:val="0"/>
        <w:suppressLineNumbers w:val="0"/>
        <w:spacing w:before="0" w:beforeAutospacing="0" w:after="0" w:afterAutospacing="0" w:line="360" w:lineRule="auto"/>
        <w:ind w:left="0" w:right="0"/>
        <w:jc w:val="both"/>
        <w:outlineLvl w:val="9"/>
        <w:rPr>
          <w:rFonts w:hint="eastAsia" w:ascii="仿宋" w:hAnsi="仿宋" w:eastAsia="仿宋" w:cs="仿宋"/>
          <w:color w:val="auto"/>
          <w:w w:val="100"/>
          <w:kern w:val="2"/>
          <w:sz w:val="24"/>
          <w:szCs w:val="24"/>
          <w:u w:val="none"/>
          <w:lang w:val="en-US" w:eastAsia="zh-CN" w:bidi="ar-SA"/>
        </w:rPr>
      </w:pPr>
      <w:r>
        <w:rPr>
          <w:rFonts w:hint="eastAsia" w:ascii="仿宋" w:hAnsi="仿宋" w:eastAsia="仿宋" w:cs="仿宋"/>
          <w:color w:val="auto"/>
          <w:sz w:val="24"/>
          <w:szCs w:val="24"/>
          <w:u w:val="none"/>
        </w:rPr>
        <w:t>2、</w:t>
      </w:r>
      <w:r>
        <w:rPr>
          <w:rStyle w:val="31"/>
          <w:rFonts w:hint="eastAsia" w:ascii="仿宋" w:hAnsi="仿宋" w:eastAsia="仿宋" w:cs="仿宋"/>
          <w:color w:val="auto"/>
          <w:w w:val="100"/>
          <w:kern w:val="2"/>
          <w:sz w:val="24"/>
          <w:szCs w:val="24"/>
          <w:u w:val="none"/>
          <w:lang w:val="en-US" w:eastAsia="zh-CN" w:bidi="ar-SA"/>
        </w:rPr>
        <w:t>广州南沙新区明珠湾区起步区二期（横沥岛尖）土地开发项目-首批教育设施工程54班九年一贯制学校项目通过复合教育共享社区。设计突破传统教育建筑的框架形式，为校园引入开放式教学空间、多元化学习空间、多层次交流空间、多重立体绿化空间的丰富生活学习空间。将包括开放的公共交流空间，各层活动平台、长廊、大台阶，屋顶平台，阅读空间，小组讨论空间，展示空间，存储空间等连结主要建筑功能，形成一个全新的、系统联系的复合教育共享社区。岭南滨海教育建筑。设计采用自由灵动的建筑形体，体现滨海地区建筑的飘逸及活泼感；并将公共开放的交流空间与架空层、屋顶退台花园、下沉庭院等建筑空间相结合，形成一个具有岭南特色的、全新的、系统联系的复合教育共享社区。绿色低碳阳光校园。建筑空间采用岭南建筑特有的”轻、巧、通、透”等组织形式，在秉承传统的“学堂书院”空间上进行灵活布局，并创造出灵动飘逸滨海建筑风格，采用架空，飘檐，遮阳，院落等建筑语言，试图植入一种活跃多元、开放包容的校园学习氛围，体现校园的文化积淀和地域特色，展现符合岭南气候特征的滨海教育建筑形象。</w:t>
      </w:r>
    </w:p>
    <w:p>
      <w:pPr>
        <w:pStyle w:val="42"/>
        <w:tabs>
          <w:tab w:val="left" w:pos="846"/>
        </w:tabs>
        <w:spacing w:after="60" w:line="360" w:lineRule="auto"/>
        <w:ind w:firstLine="480"/>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3、绿色建筑三星设计建设标准及教学楼达到近零能耗建筑的要求。建筑设计应充分研究绿色建筑设计内容，建筑及场地设计应对日照、风环境、建筑材料、建筑节能等绿色建筑技术进行充分回应， 包括但不限于在集成使用可再生能源、水资源利用、绿色建材、通风采光等方面，遵循 被动优先、主动优化的原则，体现生态思想和节能观念以及可持续发展和低碳、环保的 理念，满足绿色建筑三星标准和教学楼达到近零能耗建筑的要求。</w:t>
      </w:r>
    </w:p>
    <w:p>
      <w:pPr>
        <w:pStyle w:val="42"/>
        <w:tabs>
          <w:tab w:val="left" w:pos="846"/>
        </w:tabs>
        <w:spacing w:after="60" w:line="360" w:lineRule="auto"/>
        <w:ind w:firstLine="480"/>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4、建筑结构设计应结合装配式建筑考虑，并满足相关国家规范对于装配率的规定与发包人与产权单位（使用单位）的要求。</w:t>
      </w:r>
    </w:p>
    <w:p>
      <w:pPr>
        <w:pStyle w:val="25"/>
        <w:numPr>
          <w:ilvl w:val="0"/>
          <w:numId w:val="0"/>
        </w:numPr>
        <w:spacing w:line="360" w:lineRule="auto"/>
        <w:outlineLvl w:val="1"/>
        <w:rPr>
          <w:rFonts w:hint="eastAsia" w:ascii="仿宋" w:hAnsi="仿宋" w:eastAsia="仿宋" w:cs="仿宋"/>
          <w:color w:val="auto"/>
          <w:sz w:val="24"/>
          <w:szCs w:val="24"/>
          <w:u w:val="none"/>
        </w:rPr>
      </w:pPr>
      <w:bookmarkStart w:id="48" w:name="_Toc20326"/>
      <w:bookmarkStart w:id="49" w:name="_Toc11382"/>
      <w:bookmarkStart w:id="50" w:name="_Toc25412"/>
      <w:bookmarkStart w:id="51" w:name="_Toc10497"/>
      <w:bookmarkStart w:id="52" w:name="_Toc4467"/>
      <w:r>
        <w:rPr>
          <w:rFonts w:hint="eastAsia" w:ascii="仿宋" w:hAnsi="仿宋" w:cs="仿宋"/>
          <w:color w:val="auto"/>
          <w:sz w:val="24"/>
          <w:szCs w:val="24"/>
          <w:u w:val="none"/>
          <w:lang w:val="en-US" w:eastAsia="zh-CN"/>
        </w:rPr>
        <w:t>2.3</w:t>
      </w:r>
      <w:r>
        <w:rPr>
          <w:rFonts w:hint="eastAsia" w:ascii="仿宋" w:hAnsi="仿宋" w:eastAsia="仿宋" w:cs="仿宋"/>
          <w:color w:val="auto"/>
          <w:sz w:val="24"/>
          <w:szCs w:val="24"/>
          <w:u w:val="none"/>
        </w:rPr>
        <w:t xml:space="preserve"> 主要设计标准</w:t>
      </w:r>
      <w:bookmarkEnd w:id="48"/>
      <w:bookmarkEnd w:id="49"/>
      <w:bookmarkEnd w:id="50"/>
      <w:bookmarkEnd w:id="51"/>
      <w:bookmarkEnd w:id="52"/>
    </w:p>
    <w:p>
      <w:pPr>
        <w:pStyle w:val="42"/>
        <w:spacing w:after="0" w:line="360" w:lineRule="auto"/>
        <w:ind w:firstLine="440"/>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各专业设计贯彻执行国家、地方有关的技术经济政策，满足国家、省、市的现行规范、标准及有关规定(包括但不限于以下内容)：</w:t>
      </w:r>
    </w:p>
    <w:p>
      <w:pPr>
        <w:pStyle w:val="42"/>
        <w:numPr>
          <w:ilvl w:val="0"/>
          <w:numId w:val="2"/>
        </w:numPr>
        <w:tabs>
          <w:tab w:val="left" w:pos="531"/>
        </w:tabs>
        <w:spacing w:after="0" w:line="360" w:lineRule="auto"/>
        <w:ind w:firstLine="0"/>
        <w:jc w:val="left"/>
        <w:outlineLvl w:val="9"/>
        <w:rPr>
          <w:rFonts w:hint="eastAsia" w:ascii="仿宋" w:hAnsi="仿宋" w:eastAsia="仿宋" w:cs="仿宋"/>
          <w:color w:val="auto"/>
          <w:sz w:val="24"/>
          <w:szCs w:val="24"/>
          <w:u w:val="none"/>
          <w:lang w:val="en-US" w:eastAsia="zh-CN" w:bidi="ar-SA"/>
        </w:rPr>
      </w:pPr>
      <w:bookmarkStart w:id="53" w:name="bookmark153"/>
      <w:bookmarkEnd w:id="53"/>
      <w:r>
        <w:rPr>
          <w:rFonts w:hint="eastAsia" w:ascii="仿宋" w:hAnsi="仿宋" w:eastAsia="仿宋" w:cs="仿宋"/>
          <w:color w:val="auto"/>
          <w:sz w:val="24"/>
          <w:szCs w:val="24"/>
          <w:u w:val="none"/>
          <w:lang w:val="en-US" w:eastAsia="zh-CN" w:bidi="ar-SA"/>
        </w:rPr>
        <w:t>有关政策文件及规划依据</w:t>
      </w:r>
    </w:p>
    <w:p>
      <w:pPr>
        <w:widowControl/>
        <w:spacing w:line="360" w:lineRule="auto"/>
        <w:ind w:firstLine="480" w:firstLineChars="200"/>
        <w:jc w:val="left"/>
        <w:outlineLvl w:val="9"/>
        <w:rPr>
          <w:rFonts w:hint="eastAsia" w:ascii="仿宋" w:hAnsi="仿宋" w:eastAsia="仿宋" w:cs="仿宋"/>
          <w:color w:val="auto"/>
          <w:sz w:val="24"/>
          <w:szCs w:val="24"/>
          <w:u w:val="none"/>
        </w:rPr>
      </w:pPr>
      <w:bookmarkStart w:id="54" w:name="bookmark155"/>
      <w:bookmarkEnd w:id="54"/>
      <w:bookmarkStart w:id="55" w:name="bookmark154"/>
      <w:bookmarkEnd w:id="55"/>
      <w:r>
        <w:rPr>
          <w:rFonts w:hint="eastAsia" w:ascii="仿宋" w:hAnsi="仿宋" w:eastAsia="仿宋" w:cs="仿宋"/>
          <w:color w:val="auto"/>
          <w:sz w:val="24"/>
          <w:szCs w:val="24"/>
          <w:u w:val="none"/>
        </w:rPr>
        <w:t>1）</w:t>
      </w:r>
      <w:r>
        <w:rPr>
          <w:rFonts w:hint="eastAsia" w:ascii="仿宋" w:hAnsi="仿宋" w:eastAsia="仿宋" w:cs="仿宋"/>
          <w:color w:val="auto"/>
          <w:sz w:val="24"/>
          <w:szCs w:val="24"/>
          <w:u w:val="none"/>
          <w:lang w:val="en-US" w:eastAsia="zh-CN"/>
        </w:rPr>
        <w:t>《中小学校设计规范》（GB50099-2011）</w:t>
      </w:r>
    </w:p>
    <w:p>
      <w:pPr>
        <w:widowControl/>
        <w:spacing w:line="360" w:lineRule="auto"/>
        <w:ind w:firstLine="480" w:firstLineChars="200"/>
        <w:jc w:val="left"/>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sz w:val="24"/>
          <w:szCs w:val="24"/>
          <w:u w:val="none"/>
        </w:rPr>
        <w:t>2）</w:t>
      </w:r>
      <w:r>
        <w:rPr>
          <w:rFonts w:hint="eastAsia" w:ascii="仿宋" w:hAnsi="仿宋" w:eastAsia="仿宋" w:cs="仿宋"/>
          <w:color w:val="auto"/>
          <w:sz w:val="24"/>
          <w:szCs w:val="24"/>
          <w:u w:val="none"/>
          <w:lang w:val="en-US" w:eastAsia="zh-CN"/>
        </w:rPr>
        <w:t>《广州市普通中小学校建设标准指引》</w:t>
      </w:r>
    </w:p>
    <w:p>
      <w:pPr>
        <w:widowControl/>
        <w:spacing w:line="360" w:lineRule="auto"/>
        <w:ind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3）《广东省幼儿园编制标准（试行）》（粤机编办 〔2012〕232 号）</w:t>
      </w:r>
    </w:p>
    <w:p>
      <w:pPr>
        <w:widowControl/>
        <w:spacing w:line="360" w:lineRule="auto"/>
        <w:ind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4) 《中国教育现代化 2035》</w:t>
      </w:r>
    </w:p>
    <w:p>
      <w:pPr>
        <w:widowControl/>
        <w:spacing w:line="360" w:lineRule="auto"/>
        <w:ind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5) 《广州市国民经济和社会发展第十四个五年规划和 2035 年 远景目标纲要》</w:t>
      </w:r>
    </w:p>
    <w:p>
      <w:pPr>
        <w:widowControl/>
        <w:spacing w:line="360" w:lineRule="auto"/>
        <w:ind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6) 《广州市南沙区、广州南沙开发区（自贸区南沙片区）国民 </w:t>
      </w:r>
    </w:p>
    <w:p>
      <w:pPr>
        <w:widowControl/>
        <w:spacing w:line="360" w:lineRule="auto"/>
        <w:ind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经济和社会发展第十四个五年规划和 2035 年远景目标纲要》</w:t>
      </w:r>
    </w:p>
    <w:p>
      <w:pPr>
        <w:widowControl/>
        <w:numPr>
          <w:ilvl w:val="0"/>
          <w:numId w:val="3"/>
        </w:numPr>
        <w:spacing w:line="360" w:lineRule="auto"/>
        <w:ind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《广州市教育事业发展“十四五”规划》</w:t>
      </w:r>
    </w:p>
    <w:p>
      <w:pPr>
        <w:widowControl/>
        <w:numPr>
          <w:ilvl w:val="0"/>
          <w:numId w:val="3"/>
        </w:numPr>
        <w:spacing w:line="360" w:lineRule="auto"/>
        <w:ind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《广州市南沙区教育事业发展“十四五”规划》</w:t>
      </w:r>
    </w:p>
    <w:p>
      <w:pPr>
        <w:widowControl/>
        <w:numPr>
          <w:ilvl w:val="0"/>
          <w:numId w:val="3"/>
        </w:numPr>
        <w:spacing w:line="360" w:lineRule="auto"/>
        <w:ind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《广东省中小学教职员编制标准实施办法》（粤机编办〔2008〕73号）</w:t>
      </w:r>
    </w:p>
    <w:p>
      <w:pPr>
        <w:pStyle w:val="9"/>
        <w:numPr>
          <w:ilvl w:val="0"/>
          <w:numId w:val="0"/>
        </w:numPr>
        <w:spacing w:line="360" w:lineRule="auto"/>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10）《广东省教育厅关于建立健全新时代基础教育教研体系的实施意见》（粤教教研〔2020〕1号）</w:t>
      </w:r>
    </w:p>
    <w:p>
      <w:pPr>
        <w:pStyle w:val="9"/>
        <w:numPr>
          <w:ilvl w:val="0"/>
          <w:numId w:val="0"/>
        </w:numPr>
        <w:spacing w:line="360" w:lineRule="auto"/>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11）《广东省人民政府办公厅关于印发广东省促进学前教育普惠健康发展行动方案和广东省推动义务教育优质均衡发展行动方案的通知》（粤府办〔2018〕28号）</w:t>
      </w:r>
    </w:p>
    <w:p>
      <w:pPr>
        <w:pStyle w:val="9"/>
        <w:numPr>
          <w:ilvl w:val="0"/>
          <w:numId w:val="0"/>
        </w:numPr>
        <w:spacing w:line="360" w:lineRule="auto"/>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12）《广东省小学教育装备标准（修订）》</w:t>
      </w:r>
    </w:p>
    <w:p>
      <w:pPr>
        <w:pStyle w:val="9"/>
        <w:numPr>
          <w:ilvl w:val="0"/>
          <w:numId w:val="0"/>
        </w:numPr>
        <w:spacing w:line="360" w:lineRule="auto"/>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13）《广东省初级中学教育装备标准（修订）》</w:t>
      </w:r>
    </w:p>
    <w:p>
      <w:pPr>
        <w:pStyle w:val="9"/>
        <w:numPr>
          <w:ilvl w:val="0"/>
          <w:numId w:val="0"/>
        </w:numPr>
        <w:spacing w:line="360" w:lineRule="auto"/>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14）《广东省义务教育九年制学校教育装备标准》</w:t>
      </w:r>
    </w:p>
    <w:p>
      <w:pPr>
        <w:pStyle w:val="9"/>
        <w:numPr>
          <w:ilvl w:val="0"/>
          <w:numId w:val="0"/>
        </w:numPr>
        <w:spacing w:line="360" w:lineRule="auto"/>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15）《明珠湾起步区（横沥岛）控制性详细规划修编》（2019.5）</w:t>
      </w:r>
    </w:p>
    <w:p>
      <w:pPr>
        <w:pStyle w:val="9"/>
        <w:numPr>
          <w:ilvl w:val="0"/>
          <w:numId w:val="0"/>
        </w:numPr>
        <w:spacing w:line="360" w:lineRule="auto"/>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16）《横沥岛尖公服及市政配套设施开发建设计划》</w:t>
      </w:r>
    </w:p>
    <w:p>
      <w:pPr>
        <w:pStyle w:val="9"/>
        <w:numPr>
          <w:ilvl w:val="0"/>
          <w:numId w:val="0"/>
        </w:numPr>
        <w:spacing w:line="360" w:lineRule="auto"/>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17）《广东省中小学智慧校园建设指南（试行）》</w:t>
      </w:r>
    </w:p>
    <w:p>
      <w:pPr>
        <w:pStyle w:val="9"/>
        <w:numPr>
          <w:ilvl w:val="0"/>
          <w:numId w:val="0"/>
        </w:numPr>
        <w:spacing w:line="360" w:lineRule="auto"/>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18）《广东省中小学智慧教室建设指南》</w:t>
      </w:r>
    </w:p>
    <w:p>
      <w:pPr>
        <w:pStyle w:val="9"/>
        <w:numPr>
          <w:ilvl w:val="0"/>
          <w:numId w:val="0"/>
        </w:numPr>
        <w:outlineLvl w:val="9"/>
        <w:rPr>
          <w:rFonts w:hint="eastAsia" w:ascii="仿宋" w:hAnsi="仿宋" w:eastAsia="仿宋" w:cs="仿宋"/>
          <w:color w:val="auto"/>
          <w:kern w:val="2"/>
          <w:sz w:val="24"/>
          <w:szCs w:val="24"/>
          <w:u w:val="none"/>
          <w:lang w:val="en-US" w:eastAsia="zh-CN" w:bidi="ar"/>
        </w:rPr>
      </w:pPr>
      <w:bookmarkStart w:id="56" w:name="bookmark164"/>
      <w:bookmarkEnd w:id="56"/>
    </w:p>
    <w:p>
      <w:pPr>
        <w:pStyle w:val="42"/>
        <w:numPr>
          <w:ilvl w:val="0"/>
          <w:numId w:val="2"/>
        </w:numPr>
        <w:tabs>
          <w:tab w:val="left" w:pos="531"/>
        </w:tabs>
        <w:spacing w:after="0" w:line="360" w:lineRule="auto"/>
        <w:ind w:firstLine="0"/>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设计标准、规范</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bookmarkStart w:id="57" w:name="bookmark165"/>
      <w:bookmarkEnd w:id="57"/>
      <w:r>
        <w:rPr>
          <w:rFonts w:hint="eastAsia" w:ascii="仿宋" w:hAnsi="仿宋" w:eastAsia="仿宋" w:cs="仿宋"/>
          <w:color w:val="auto"/>
          <w:sz w:val="24"/>
          <w:szCs w:val="24"/>
          <w:u w:val="none"/>
          <w:lang w:val="en-US" w:eastAsia="zh-CN" w:bidi="ar-SA"/>
        </w:rPr>
        <w:t>1）《城市用地分类与规划建设用地标准》(GB 50137-2011)；</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2）《民用建筑设计统一标准》（GB 50352-2019）；</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3）《中小学校设计规范》 （GB50099-2011）；</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4）《城市居住区规划设计标准》(GB50180-2018)；</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5）《建筑设计防火规范》(GB 50016-2014)（2018年版）；</w:t>
      </w:r>
    </w:p>
    <w:p>
      <w:pPr>
        <w:pStyle w:val="42"/>
        <w:numPr>
          <w:ilvl w:val="0"/>
          <w:numId w:val="0"/>
        </w:numPr>
        <w:tabs>
          <w:tab w:val="left" w:pos="952"/>
        </w:tabs>
        <w:spacing w:after="0" w:line="360" w:lineRule="auto"/>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6）《汽车库、修车库、停车场设计防火规范》 GB50067-2014</w:t>
      </w:r>
    </w:p>
    <w:p>
      <w:pPr>
        <w:pStyle w:val="42"/>
        <w:numPr>
          <w:ilvl w:val="0"/>
          <w:numId w:val="0"/>
        </w:numPr>
        <w:tabs>
          <w:tab w:val="left" w:pos="952"/>
        </w:tabs>
        <w:spacing w:after="0" w:line="360" w:lineRule="auto"/>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sz w:val="24"/>
          <w:szCs w:val="24"/>
          <w:u w:val="none"/>
          <w:lang w:val="en-US" w:eastAsia="zh-CN" w:bidi="ar-SA"/>
        </w:rPr>
        <w:t>7）</w:t>
      </w:r>
      <w:r>
        <w:rPr>
          <w:rFonts w:hint="eastAsia" w:ascii="仿宋" w:hAnsi="仿宋" w:eastAsia="仿宋" w:cs="仿宋"/>
          <w:color w:val="auto"/>
          <w:kern w:val="2"/>
          <w:sz w:val="24"/>
          <w:szCs w:val="24"/>
          <w:u w:val="none"/>
          <w:lang w:val="en-US" w:eastAsia="zh-CN" w:bidi="ar-SA"/>
        </w:rPr>
        <w:t>《汽车库建筑设计规范》 JGJ100-2015</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8）《建筑内部装修设计防火规范》（GB 50222-2017）</w:t>
      </w:r>
      <w:bookmarkStart w:id="58" w:name="bookmark168"/>
      <w:bookmarkEnd w:id="58"/>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9）《公共建筑节能设计标准》(GB 50189-2015)；</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11）《装配式混凝土建筑技术规范》（GB/T 51231-2016）；</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12）《装配式钢结构建筑技术规范》（GB/T 51232-2016）；</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13）《装配式混凝土结构技术规程》（JGJ 1-2014）；</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14）《预制预应力混凝土装配整体式框架结构技术规程》（JGJ 224-2010）；</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15）《建筑给水排水设计标准》（GB 50015-2019）；</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bookmarkStart w:id="59" w:name="bookmark174"/>
      <w:r>
        <w:rPr>
          <w:rFonts w:hint="eastAsia" w:ascii="仿宋" w:hAnsi="仿宋" w:eastAsia="仿宋" w:cs="仿宋"/>
          <w:color w:val="auto"/>
          <w:sz w:val="24"/>
          <w:szCs w:val="24"/>
          <w:u w:val="none"/>
          <w:lang w:val="en-US" w:eastAsia="zh-CN" w:bidi="ar-SA"/>
        </w:rPr>
        <w:t>1</w:t>
      </w:r>
      <w:bookmarkEnd w:id="59"/>
      <w:r>
        <w:rPr>
          <w:rFonts w:hint="eastAsia" w:ascii="仿宋" w:hAnsi="仿宋" w:eastAsia="仿宋" w:cs="仿宋"/>
          <w:color w:val="auto"/>
          <w:sz w:val="24"/>
          <w:szCs w:val="24"/>
          <w:u w:val="none"/>
          <w:lang w:val="en-US" w:eastAsia="zh-CN" w:bidi="ar-SA"/>
        </w:rPr>
        <w:t>6）《建筑结构可靠度设计统一标准》（GB 50068-2018）；</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bookmarkStart w:id="60" w:name="bookmark175"/>
      <w:r>
        <w:rPr>
          <w:rFonts w:hint="eastAsia" w:ascii="仿宋" w:hAnsi="仿宋" w:eastAsia="仿宋" w:cs="仿宋"/>
          <w:color w:val="auto"/>
          <w:sz w:val="24"/>
          <w:szCs w:val="24"/>
          <w:u w:val="none"/>
          <w:lang w:val="en-US" w:eastAsia="zh-CN" w:bidi="ar-SA"/>
        </w:rPr>
        <w:t>1</w:t>
      </w:r>
      <w:bookmarkEnd w:id="60"/>
      <w:r>
        <w:rPr>
          <w:rFonts w:hint="eastAsia" w:ascii="仿宋" w:hAnsi="仿宋" w:eastAsia="仿宋" w:cs="仿宋"/>
          <w:color w:val="auto"/>
          <w:sz w:val="24"/>
          <w:szCs w:val="24"/>
          <w:u w:val="none"/>
          <w:lang w:val="en-US" w:eastAsia="zh-CN" w:bidi="ar-SA"/>
        </w:rPr>
        <w:t>7）《建筑抗震设计规范》（GB 50011-2010）；</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bookmarkStart w:id="61" w:name="bookmark176"/>
      <w:r>
        <w:rPr>
          <w:rFonts w:hint="eastAsia" w:ascii="仿宋" w:hAnsi="仿宋" w:eastAsia="仿宋" w:cs="仿宋"/>
          <w:color w:val="auto"/>
          <w:sz w:val="24"/>
          <w:szCs w:val="24"/>
          <w:u w:val="none"/>
          <w:lang w:val="en-US" w:eastAsia="zh-CN" w:bidi="ar-SA"/>
        </w:rPr>
        <w:t>1</w:t>
      </w:r>
      <w:bookmarkEnd w:id="61"/>
      <w:r>
        <w:rPr>
          <w:rFonts w:hint="eastAsia" w:ascii="仿宋" w:hAnsi="仿宋" w:eastAsia="仿宋" w:cs="仿宋"/>
          <w:color w:val="auto"/>
          <w:sz w:val="24"/>
          <w:szCs w:val="24"/>
          <w:u w:val="none"/>
          <w:lang w:val="en-US" w:eastAsia="zh-CN" w:bidi="ar-SA"/>
        </w:rPr>
        <w:t>8）《建筑工程抗震设防分类标准》（GB 50223-2008）；</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bookmarkStart w:id="62" w:name="bookmark177"/>
      <w:r>
        <w:rPr>
          <w:rFonts w:hint="eastAsia" w:ascii="仿宋" w:hAnsi="仿宋" w:eastAsia="仿宋" w:cs="仿宋"/>
          <w:color w:val="auto"/>
          <w:sz w:val="24"/>
          <w:szCs w:val="24"/>
          <w:u w:val="none"/>
          <w:lang w:val="en-US" w:eastAsia="zh-CN" w:bidi="ar-SA"/>
        </w:rPr>
        <w:t>1</w:t>
      </w:r>
      <w:bookmarkEnd w:id="62"/>
      <w:r>
        <w:rPr>
          <w:rFonts w:hint="eastAsia" w:ascii="仿宋" w:hAnsi="仿宋" w:eastAsia="仿宋" w:cs="仿宋"/>
          <w:color w:val="auto"/>
          <w:sz w:val="24"/>
          <w:szCs w:val="24"/>
          <w:u w:val="none"/>
          <w:lang w:val="en-US" w:eastAsia="zh-CN" w:bidi="ar-SA"/>
        </w:rPr>
        <w:t>9）《城市普通中小学校校舍建设标准》；</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20）《普通中小学建设标准（征求意见稿）》（教发司（2015） 117号文）；</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21）《教育部关于印发〈义务教育学校管理标准（试行）＞的通知》（教基一 （2014）10 号）；</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22）《关于印发〈广东省义务教育标准化学校标准〉的通知》（粤教基（2013） 17号）;</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23）《建筑施工场界环境噪声排放标准》（GB12523-2011）；</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24）《声环境质量标准》（GB 3096-2008）；</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25）《环境空气质量标准》（GB 3095-2012）；</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26）《广州市居住区（社区）公共服务设施设置标准》（2014年修订版）；</w:t>
      </w:r>
    </w:p>
    <w:p>
      <w:pPr>
        <w:pStyle w:val="42"/>
        <w:numPr>
          <w:ilvl w:val="0"/>
          <w:numId w:val="0"/>
        </w:numPr>
        <w:spacing w:after="0" w:line="360" w:lineRule="auto"/>
        <w:jc w:val="left"/>
        <w:outlineLvl w:val="9"/>
        <w:rPr>
          <w:rFonts w:hint="eastAsia" w:ascii="仿宋" w:hAnsi="仿宋" w:eastAsia="仿宋" w:cs="仿宋"/>
          <w:color w:val="auto"/>
          <w:sz w:val="24"/>
          <w:szCs w:val="24"/>
          <w:u w:val="none"/>
          <w:lang w:val="en-US" w:eastAsia="zh-CN" w:bidi="ar-SA"/>
        </w:rPr>
      </w:pPr>
      <w:bookmarkStart w:id="63" w:name="bookmark185"/>
      <w:r>
        <w:rPr>
          <w:rFonts w:hint="eastAsia" w:ascii="仿宋" w:hAnsi="仿宋" w:eastAsia="仿宋" w:cs="仿宋"/>
          <w:color w:val="auto"/>
          <w:sz w:val="24"/>
          <w:szCs w:val="24"/>
          <w:u w:val="none"/>
          <w:lang w:val="en-US" w:eastAsia="zh-CN" w:bidi="ar-SA"/>
        </w:rPr>
        <w:t>2</w:t>
      </w:r>
      <w:bookmarkEnd w:id="63"/>
      <w:r>
        <w:rPr>
          <w:rFonts w:hint="eastAsia" w:ascii="仿宋" w:hAnsi="仿宋" w:eastAsia="仿宋" w:cs="仿宋"/>
          <w:color w:val="auto"/>
          <w:sz w:val="24"/>
          <w:szCs w:val="24"/>
          <w:u w:val="none"/>
          <w:lang w:val="en-US" w:eastAsia="zh-CN" w:bidi="ar-SA"/>
        </w:rPr>
        <w:t>7）《关于制定中小学教职工编制标准的意见》（国办发（2001） 74号）；</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28)《广东省人民政府办公厅转发省人防办 省发展改革委省财政厅省然资源厅省住房城乡建设厅关于规范城市新建民用建 筑修建防空地下室意见的通知》（粤府办〔2020〕27 号）；</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29）《绿色建筑评价标准》（GB/T50378-2019）</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30）《绿色建筑评价技术细则 2019》</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31）《建筑节能与可再生能源利用通用规范》（GB55015-2021）</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32）《建筑环境通用规范》（GB55016-2021）</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33）</w:t>
      </w:r>
      <w:r>
        <w:rPr>
          <w:rFonts w:hint="eastAsia" w:ascii="仿宋" w:hAnsi="仿宋" w:eastAsia="仿宋" w:cs="仿宋"/>
          <w:b w:val="0"/>
          <w:i w:val="0"/>
          <w:strike w:val="0"/>
          <w:color w:val="auto"/>
          <w:spacing w:val="0"/>
          <w:sz w:val="24"/>
          <w:szCs w:val="24"/>
          <w:u w:val="none"/>
        </w:rPr>
        <w:t>《建筑与市政工程抗震通用规范》</w:t>
      </w:r>
      <w:r>
        <w:rPr>
          <w:rFonts w:hint="eastAsia" w:ascii="仿宋" w:hAnsi="仿宋" w:eastAsia="仿宋" w:cs="仿宋"/>
          <w:color w:val="auto"/>
          <w:sz w:val="24"/>
          <w:szCs w:val="24"/>
          <w:u w:val="none"/>
          <w:lang w:val="en-US" w:eastAsia="zh-CN" w:bidi="ar-SA"/>
        </w:rPr>
        <w:t>（</w:t>
      </w:r>
      <w:r>
        <w:rPr>
          <w:rFonts w:hint="eastAsia" w:ascii="仿宋" w:hAnsi="仿宋" w:eastAsia="仿宋" w:cs="仿宋"/>
          <w:b w:val="0"/>
          <w:i w:val="0"/>
          <w:strike w:val="0"/>
          <w:color w:val="auto"/>
          <w:spacing w:val="0"/>
          <w:sz w:val="24"/>
          <w:szCs w:val="24"/>
          <w:u w:val="none"/>
        </w:rPr>
        <w:t>GB 55002-2021</w:t>
      </w:r>
      <w:r>
        <w:rPr>
          <w:rFonts w:hint="eastAsia" w:ascii="仿宋" w:hAnsi="仿宋" w:eastAsia="仿宋" w:cs="仿宋"/>
          <w:color w:val="auto"/>
          <w:sz w:val="24"/>
          <w:szCs w:val="24"/>
          <w:u w:val="none"/>
          <w:lang w:val="en-US" w:eastAsia="zh-CN" w:bidi="ar-SA"/>
        </w:rPr>
        <w:t>）</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34）《近零能耗建筑技术标准》（GB/T1350-2019）</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35）《民用建筑隔声设计规范》（GB 50118-2010）</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36）《建筑隔声评价标准》（GB/T 50121-2005）</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37）《民用建筑热工设计规范》（GB 50176-2016）</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38）《建筑给水排水与节水通用规范》（GB55020-2021）</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bidi="ar-SA"/>
        </w:rPr>
        <w:t>39）《装配式建筑评价标准》DBJ/T 15 -163 -2019</w:t>
      </w:r>
    </w:p>
    <w:p>
      <w:pPr>
        <w:pStyle w:val="42"/>
        <w:numPr>
          <w:ilvl w:val="0"/>
          <w:numId w:val="0"/>
        </w:numPr>
        <w:tabs>
          <w:tab w:val="left" w:pos="952"/>
        </w:tabs>
        <w:spacing w:after="0" w:line="360" w:lineRule="auto"/>
        <w:jc w:val="left"/>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40）《</w:t>
      </w:r>
      <w:r>
        <w:rPr>
          <w:rFonts w:hint="eastAsia" w:ascii="仿宋" w:hAnsi="仿宋" w:eastAsia="仿宋" w:cs="仿宋"/>
          <w:b w:val="0"/>
          <w:i w:val="0"/>
          <w:strike w:val="0"/>
          <w:color w:val="auto"/>
          <w:spacing w:val="0"/>
          <w:sz w:val="24"/>
          <w:szCs w:val="24"/>
          <w:u w:val="none"/>
        </w:rPr>
        <w:t>民用建筑供暖通风与空气调节设计规范</w:t>
      </w:r>
      <w:r>
        <w:rPr>
          <w:rFonts w:hint="eastAsia" w:ascii="仿宋" w:hAnsi="仿宋" w:eastAsia="仿宋" w:cs="仿宋"/>
          <w:color w:val="auto"/>
          <w:sz w:val="24"/>
          <w:szCs w:val="24"/>
          <w:u w:val="none"/>
          <w:lang w:val="en-US" w:eastAsia="zh-CN" w:bidi="ar-SA"/>
        </w:rPr>
        <w:t>》（</w:t>
      </w:r>
      <w:r>
        <w:rPr>
          <w:rFonts w:hint="eastAsia" w:ascii="仿宋" w:hAnsi="仿宋" w:eastAsia="仿宋" w:cs="仿宋"/>
          <w:b w:val="0"/>
          <w:i w:val="0"/>
          <w:strike w:val="0"/>
          <w:color w:val="auto"/>
          <w:spacing w:val="0"/>
          <w:sz w:val="24"/>
          <w:szCs w:val="24"/>
          <w:u w:val="none"/>
        </w:rPr>
        <w:t>GB 50736-2012</w:t>
      </w:r>
      <w:r>
        <w:rPr>
          <w:rFonts w:hint="eastAsia" w:ascii="仿宋" w:hAnsi="仿宋" w:eastAsia="仿宋" w:cs="仿宋"/>
          <w:color w:val="auto"/>
          <w:sz w:val="24"/>
          <w:szCs w:val="24"/>
          <w:u w:val="none"/>
          <w:lang w:val="en-US" w:eastAsia="zh-CN" w:bidi="ar-SA"/>
        </w:rPr>
        <w:t>）</w:t>
      </w:r>
      <w:bookmarkStart w:id="64" w:name="bookmark186"/>
    </w:p>
    <w:p>
      <w:pPr>
        <w:widowControl/>
        <w:spacing w:line="360" w:lineRule="auto"/>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bookmarkEnd w:id="64"/>
      <w:r>
        <w:rPr>
          <w:rFonts w:hint="eastAsia" w:ascii="仿宋" w:hAnsi="仿宋" w:eastAsia="仿宋" w:cs="仿宋"/>
          <w:color w:val="auto"/>
          <w:sz w:val="24"/>
          <w:szCs w:val="24"/>
          <w:u w:val="none"/>
        </w:rPr>
        <w:t>3）有关会议纪要和文件</w:t>
      </w:r>
    </w:p>
    <w:p>
      <w:pPr>
        <w:widowControl/>
        <w:spacing w:line="360" w:lineRule="auto"/>
        <w:ind w:firstLine="480" w:firstLineChars="200"/>
        <w:jc w:val="left"/>
        <w:outlineLvl w:val="9"/>
        <w:rPr>
          <w:rFonts w:hint="eastAsia" w:ascii="仿宋" w:hAnsi="仿宋" w:eastAsia="仿宋" w:cs="仿宋"/>
          <w:color w:val="auto"/>
          <w:sz w:val="24"/>
          <w:szCs w:val="24"/>
          <w:u w:val="none"/>
        </w:rPr>
      </w:pPr>
      <w:bookmarkStart w:id="65" w:name="bookmark187"/>
      <w:r>
        <w:rPr>
          <w:rFonts w:hint="eastAsia" w:ascii="仿宋" w:hAnsi="仿宋" w:eastAsia="仿宋" w:cs="仿宋"/>
          <w:color w:val="auto"/>
          <w:sz w:val="24"/>
          <w:szCs w:val="24"/>
          <w:highlight w:val="none"/>
          <w:u w:val="none"/>
        </w:rPr>
        <w:t>1</w:t>
      </w:r>
      <w:bookmarkEnd w:id="65"/>
      <w:r>
        <w:rPr>
          <w:rFonts w:hint="eastAsia" w:ascii="仿宋" w:hAnsi="仿宋" w:eastAsia="仿宋" w:cs="仿宋"/>
          <w:color w:val="auto"/>
          <w:sz w:val="24"/>
          <w:szCs w:val="24"/>
          <w:highlight w:val="none"/>
          <w:u w:val="none"/>
        </w:rPr>
        <w:t>）关于研究启动建设横沥岛尖及灵山岛尖公服及市政配套设施专题会的纪要（穗南明局纪〔2022〕20号）</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2）《广州市南沙区明珠湾起步区DH0501041地块建设用地规划条件》（穗规划资源业务函[2022]7224号）；</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rPr>
        <w:t>）关于横沥岛尖首批教育设施工程及灵山岛尖幼儿园和市政公园方案专家评审会的会议纪要</w:t>
      </w:r>
      <w:r>
        <w:rPr>
          <w:rFonts w:hint="eastAsia" w:ascii="仿宋" w:hAnsi="仿宋" w:eastAsia="仿宋" w:cs="仿宋"/>
          <w:color w:val="auto"/>
          <w:sz w:val="24"/>
          <w:szCs w:val="24"/>
          <w:highlight w:val="none"/>
          <w:u w:val="none"/>
          <w:lang w:eastAsia="zh-CN"/>
        </w:rPr>
        <w:t>（穗南明局纪[2022] 234号）</w:t>
      </w:r>
      <w:r>
        <w:rPr>
          <w:rFonts w:hint="eastAsia" w:ascii="仿宋" w:hAnsi="仿宋" w:eastAsia="仿宋" w:cs="仿宋"/>
          <w:color w:val="auto"/>
          <w:sz w:val="24"/>
          <w:szCs w:val="24"/>
          <w:highlight w:val="none"/>
          <w:u w:val="none"/>
        </w:rPr>
        <w:t>；</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）关于广州南沙新区明珠湾区起步区二期（横沥岛尖）土地开发项目-首批教育设施工程可行性研究报告专题研究会的纪要</w:t>
      </w:r>
      <w:r>
        <w:rPr>
          <w:rFonts w:hint="eastAsia" w:ascii="仿宋" w:hAnsi="仿宋" w:eastAsia="仿宋" w:cs="仿宋"/>
          <w:color w:val="auto"/>
          <w:sz w:val="24"/>
          <w:szCs w:val="24"/>
          <w:highlight w:val="none"/>
          <w:u w:val="none"/>
          <w:lang w:eastAsia="zh-CN"/>
        </w:rPr>
        <w:t xml:space="preserve">（穗南明局纪[2022] </w:t>
      </w:r>
      <w:r>
        <w:rPr>
          <w:rFonts w:hint="eastAsia" w:ascii="仿宋" w:hAnsi="仿宋" w:eastAsia="仿宋" w:cs="仿宋"/>
          <w:color w:val="auto"/>
          <w:sz w:val="24"/>
          <w:szCs w:val="24"/>
          <w:highlight w:val="none"/>
          <w:u w:val="none"/>
          <w:lang w:val="en-US" w:eastAsia="zh-CN"/>
        </w:rPr>
        <w:t>317</w:t>
      </w:r>
      <w:r>
        <w:rPr>
          <w:rFonts w:hint="eastAsia" w:ascii="仿宋" w:hAnsi="仿宋" w:eastAsia="仿宋" w:cs="仿宋"/>
          <w:color w:val="auto"/>
          <w:sz w:val="24"/>
          <w:szCs w:val="24"/>
          <w:highlight w:val="none"/>
          <w:u w:val="none"/>
          <w:lang w:eastAsia="zh-CN"/>
        </w:rPr>
        <w:t>号）</w:t>
      </w:r>
      <w:r>
        <w:rPr>
          <w:rFonts w:hint="eastAsia" w:ascii="仿宋" w:hAnsi="仿宋" w:eastAsia="仿宋" w:cs="仿宋"/>
          <w:color w:val="auto"/>
          <w:sz w:val="24"/>
          <w:szCs w:val="24"/>
          <w:highlight w:val="none"/>
          <w:u w:val="none"/>
        </w:rPr>
        <w:t>；</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）关于广州南沙新区明珠湾区起步区二期（横沥岛尖）土地开发项目首批教育设施工程54班九年一贯制学校配电房方案意见的复函</w:t>
      </w:r>
      <w:r>
        <w:rPr>
          <w:rFonts w:hint="eastAsia" w:ascii="仿宋" w:hAnsi="仿宋" w:eastAsia="仿宋" w:cs="仿宋"/>
          <w:color w:val="auto"/>
          <w:sz w:val="24"/>
          <w:szCs w:val="24"/>
          <w:highlight w:val="none"/>
          <w:u w:val="none"/>
          <w:lang w:eastAsia="zh-CN"/>
        </w:rPr>
        <w:t>（广供电南函[2022] 225号）</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6</w:t>
      </w:r>
      <w:r>
        <w:rPr>
          <w:rFonts w:hint="eastAsia" w:ascii="仿宋" w:hAnsi="仿宋" w:eastAsia="仿宋" w:cs="仿宋"/>
          <w:color w:val="auto"/>
          <w:sz w:val="24"/>
          <w:szCs w:val="24"/>
          <w:highlight w:val="none"/>
          <w:u w:val="none"/>
        </w:rPr>
        <w:t>）关于征求广州南沙新区明珠湾区起步区二期（横沥岛尖）土地开发项目-首批教育设施工程历史文化传承保护专章意见的复函；</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7</w:t>
      </w:r>
      <w:r>
        <w:rPr>
          <w:rFonts w:hint="eastAsia" w:ascii="仿宋" w:hAnsi="仿宋" w:eastAsia="仿宋" w:cs="仿宋"/>
          <w:color w:val="auto"/>
          <w:sz w:val="24"/>
          <w:szCs w:val="24"/>
          <w:highlight w:val="none"/>
          <w:u w:val="none"/>
        </w:rPr>
        <w:t>）关于对征求广州南沙新区明珠湾区起步区二期（横沥岛尖）土地开发项目-首批教育设施工程树木保护专章意见的复函；</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8</w:t>
      </w:r>
      <w:r>
        <w:rPr>
          <w:rFonts w:hint="eastAsia" w:ascii="仿宋" w:hAnsi="仿宋" w:eastAsia="仿宋" w:cs="仿宋"/>
          <w:color w:val="auto"/>
          <w:sz w:val="24"/>
          <w:szCs w:val="24"/>
          <w:highlight w:val="none"/>
          <w:u w:val="none"/>
        </w:rPr>
        <w:t>）关于广州南沙新区明珠湾区起步区二期（横沥岛尖）土地开发项目-首批教育设施工程54班九年一贯制学校市政管线路由的复函</w:t>
      </w:r>
      <w:r>
        <w:rPr>
          <w:rFonts w:hint="eastAsia" w:ascii="仿宋" w:hAnsi="仿宋" w:eastAsia="仿宋" w:cs="仿宋"/>
          <w:color w:val="auto"/>
          <w:sz w:val="24"/>
          <w:szCs w:val="24"/>
          <w:highlight w:val="none"/>
          <w:u w:val="none"/>
          <w:lang w:eastAsia="zh-CN"/>
        </w:rPr>
        <w:t>（穗南信息函[2022] 87号）</w:t>
      </w:r>
      <w:r>
        <w:rPr>
          <w:rFonts w:hint="eastAsia" w:ascii="仿宋" w:hAnsi="仿宋" w:eastAsia="仿宋" w:cs="仿宋"/>
          <w:color w:val="auto"/>
          <w:sz w:val="24"/>
          <w:szCs w:val="24"/>
          <w:highlight w:val="none"/>
          <w:u w:val="none"/>
        </w:rPr>
        <w:t>；</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10）关于广州南沙新区明珠湾区起步区二期（横沥岛尖）土地开发项目-首批教育设施工程可行性研究报告技术审查的复函</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穗南明局函[2022] 1056号</w:t>
      </w:r>
      <w:r>
        <w:rPr>
          <w:rFonts w:hint="eastAsia" w:ascii="仿宋" w:hAnsi="仿宋" w:eastAsia="仿宋" w:cs="仿宋"/>
          <w:color w:val="auto"/>
          <w:sz w:val="24"/>
          <w:szCs w:val="24"/>
          <w:highlight w:val="none"/>
          <w:u w:val="none"/>
          <w:lang w:eastAsia="zh-CN"/>
        </w:rPr>
        <w:t>）</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val="en-US" w:eastAsia="zh-CN"/>
        </w:rPr>
        <w:t>11）关于广州南沙新区明珠湾区起步区二期（横沥岛尖）土地开发项目-首批教育设施工程54班九年一贯制学校初步设计技术评审的意见（穗南建科函</w:t>
      </w:r>
      <w:r>
        <w:rPr>
          <w:rFonts w:hint="eastAsia" w:ascii="仿宋" w:hAnsi="仿宋" w:eastAsia="仿宋" w:cs="仿宋"/>
          <w:color w:val="auto"/>
          <w:sz w:val="24"/>
          <w:szCs w:val="24"/>
          <w:highlight w:val="none"/>
          <w:u w:val="none"/>
        </w:rPr>
        <w:t>[2022] 30号）</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12）规划主管部门的批复</w:t>
      </w:r>
      <w:r>
        <w:rPr>
          <w:rFonts w:hint="eastAsia" w:ascii="仿宋" w:hAnsi="仿宋" w:eastAsia="仿宋" w:cs="仿宋"/>
          <w:color w:val="auto"/>
          <w:sz w:val="24"/>
          <w:szCs w:val="24"/>
          <w:highlight w:val="none"/>
          <w:u w:val="none"/>
          <w:lang w:eastAsia="zh-CN"/>
        </w:rPr>
        <w:t>文件</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13）初步设计批复文件</w:t>
      </w:r>
    </w:p>
    <w:p>
      <w:pPr>
        <w:widowControl/>
        <w:spacing w:line="360" w:lineRule="auto"/>
        <w:ind w:firstLine="480" w:firstLineChars="200"/>
        <w:jc w:val="left"/>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14）</w:t>
      </w:r>
      <w:r>
        <w:rPr>
          <w:rFonts w:hint="eastAsia" w:ascii="仿宋" w:hAnsi="仿宋" w:eastAsia="仿宋" w:cs="仿宋"/>
          <w:color w:val="auto"/>
          <w:sz w:val="24"/>
          <w:szCs w:val="24"/>
          <w:u w:val="none"/>
          <w:lang w:val="en-US" w:eastAsia="zh-CN" w:bidi="ar-SA"/>
        </w:rPr>
        <w:t>产权单位（使用单位）</w:t>
      </w:r>
      <w:r>
        <w:rPr>
          <w:rFonts w:hint="eastAsia" w:ascii="仿宋" w:hAnsi="仿宋" w:eastAsia="仿宋" w:cs="仿宋"/>
          <w:color w:val="auto"/>
          <w:sz w:val="24"/>
          <w:szCs w:val="24"/>
          <w:highlight w:val="none"/>
          <w:u w:val="none"/>
        </w:rPr>
        <w:t>单位和</w:t>
      </w:r>
      <w:r>
        <w:rPr>
          <w:rFonts w:hint="eastAsia" w:ascii="仿宋" w:hAnsi="仿宋" w:eastAsia="仿宋" w:cs="仿宋"/>
          <w:color w:val="auto"/>
          <w:sz w:val="24"/>
          <w:szCs w:val="24"/>
          <w:highlight w:val="none"/>
          <w:u w:val="none"/>
          <w:lang w:eastAsia="zh-CN"/>
        </w:rPr>
        <w:t>发包人</w:t>
      </w:r>
      <w:r>
        <w:rPr>
          <w:rFonts w:hint="eastAsia" w:ascii="仿宋" w:hAnsi="仿宋" w:eastAsia="仿宋" w:cs="仿宋"/>
          <w:color w:val="auto"/>
          <w:sz w:val="24"/>
          <w:szCs w:val="24"/>
          <w:highlight w:val="none"/>
          <w:u w:val="none"/>
        </w:rPr>
        <w:t>提供的其他资料。</w:t>
      </w:r>
    </w:p>
    <w:p>
      <w:pPr>
        <w:pStyle w:val="9"/>
        <w:outlineLvl w:val="9"/>
        <w:rPr>
          <w:rFonts w:hint="eastAsia" w:ascii="仿宋" w:hAnsi="仿宋" w:eastAsia="仿宋" w:cs="仿宋"/>
          <w:color w:val="auto"/>
          <w:sz w:val="24"/>
          <w:szCs w:val="24"/>
          <w:u w:val="none"/>
        </w:rPr>
      </w:pPr>
      <w:bookmarkStart w:id="66" w:name="_Toc30357"/>
    </w:p>
    <w:p>
      <w:pPr>
        <w:pStyle w:val="47"/>
        <w:numPr>
          <w:ilvl w:val="0"/>
          <w:numId w:val="0"/>
        </w:numPr>
        <w:spacing w:line="360" w:lineRule="auto"/>
        <w:ind w:leftChars="0"/>
        <w:outlineLvl w:val="0"/>
        <w:rPr>
          <w:rFonts w:hint="eastAsia" w:ascii="仿宋" w:hAnsi="仿宋" w:eastAsia="仿宋" w:cs="仿宋"/>
          <w:color w:val="auto"/>
          <w:sz w:val="30"/>
          <w:szCs w:val="30"/>
          <w:u w:val="none"/>
        </w:rPr>
      </w:pPr>
      <w:bookmarkStart w:id="67" w:name="_Toc11558"/>
      <w:bookmarkStart w:id="68" w:name="_Toc31311"/>
      <w:bookmarkStart w:id="69" w:name="_Toc28627"/>
      <w:bookmarkStart w:id="70" w:name="_Toc7717"/>
      <w:r>
        <w:rPr>
          <w:rStyle w:val="21"/>
          <w:rFonts w:hint="eastAsia" w:ascii="仿宋" w:hAnsi="仿宋" w:eastAsia="仿宋" w:cs="仿宋"/>
          <w:b/>
          <w:bCs/>
          <w:color w:val="auto"/>
          <w:sz w:val="30"/>
          <w:szCs w:val="30"/>
          <w:u w:val="none"/>
          <w:lang w:val="en-US" w:eastAsia="zh-CN"/>
        </w:rPr>
        <w:t>三、</w:t>
      </w:r>
      <w:r>
        <w:rPr>
          <w:rStyle w:val="21"/>
          <w:rFonts w:hint="eastAsia" w:ascii="仿宋" w:hAnsi="仿宋" w:eastAsia="仿宋" w:cs="仿宋"/>
          <w:b/>
          <w:bCs/>
          <w:color w:val="auto"/>
          <w:sz w:val="30"/>
          <w:szCs w:val="30"/>
          <w:u w:val="none"/>
          <w:lang w:eastAsia="zh-CN"/>
        </w:rPr>
        <w:t>设计范围和内容：</w:t>
      </w:r>
      <w:bookmarkEnd w:id="66"/>
      <w:bookmarkEnd w:id="67"/>
      <w:bookmarkEnd w:id="68"/>
      <w:bookmarkEnd w:id="69"/>
      <w:bookmarkEnd w:id="70"/>
    </w:p>
    <w:p>
      <w:pPr>
        <w:pStyle w:val="25"/>
        <w:spacing w:line="360" w:lineRule="auto"/>
        <w:outlineLvl w:val="1"/>
        <w:rPr>
          <w:rFonts w:hint="eastAsia" w:ascii="仿宋" w:hAnsi="仿宋" w:eastAsia="仿宋" w:cs="仿宋"/>
          <w:color w:val="auto"/>
          <w:sz w:val="24"/>
          <w:szCs w:val="24"/>
          <w:u w:val="none"/>
        </w:rPr>
      </w:pPr>
      <w:bookmarkStart w:id="71" w:name="_Toc12015"/>
      <w:bookmarkStart w:id="72" w:name="_Toc31314"/>
      <w:bookmarkStart w:id="73" w:name="_Toc22784"/>
      <w:bookmarkStart w:id="74" w:name="_Toc31022"/>
      <w:bookmarkStart w:id="75" w:name="_Toc18890"/>
      <w:r>
        <w:rPr>
          <w:rFonts w:hint="eastAsia" w:ascii="仿宋" w:hAnsi="仿宋" w:eastAsia="仿宋" w:cs="仿宋"/>
          <w:color w:val="auto"/>
          <w:sz w:val="24"/>
          <w:szCs w:val="24"/>
          <w:u w:val="none"/>
        </w:rPr>
        <w:t>3</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1 设计范围</w:t>
      </w:r>
      <w:bookmarkEnd w:id="71"/>
      <w:bookmarkEnd w:id="72"/>
      <w:bookmarkEnd w:id="73"/>
      <w:bookmarkEnd w:id="74"/>
      <w:bookmarkEnd w:id="75"/>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76" w:name="_Toc1182"/>
      <w:r>
        <w:rPr>
          <w:rFonts w:hint="eastAsia" w:ascii="仿宋" w:hAnsi="仿宋" w:eastAsia="仿宋" w:cs="仿宋"/>
          <w:color w:val="auto"/>
          <w:kern w:val="2"/>
          <w:sz w:val="24"/>
          <w:szCs w:val="24"/>
          <w:u w:val="none"/>
          <w:lang w:val="en-US" w:eastAsia="zh-CN" w:bidi="ar-SA"/>
        </w:rPr>
        <w:t xml:space="preserve">   本项目规划共设计有24个班的小学设计和30个班的中学设计，为九年制学校，可容纳生源2580人。项目共计有6栋建筑（包括1栋教学楼、建筑之间设置风雨连廊，首层局部架空。2栋师生宿舍楼，首层为食堂，2栋门楼，1栋看台雨棚，地下室为2层，融合停车、接送、体育馆、运动区等为一体的体育运动及接送停车区）。</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项目运动配套设施包含：400 米跑道标准田径场，4个标准篮球场，3个标准排球场。</w:t>
      </w:r>
    </w:p>
    <w:p>
      <w:pPr>
        <w:pStyle w:val="25"/>
        <w:numPr>
          <w:ilvl w:val="0"/>
          <w:numId w:val="0"/>
        </w:numPr>
        <w:spacing w:line="360" w:lineRule="auto"/>
        <w:ind w:left="187" w:leftChars="0" w:firstLine="504" w:firstLineChars="200"/>
        <w:outlineLvl w:val="1"/>
        <w:rPr>
          <w:rFonts w:hint="eastAsia" w:ascii="仿宋" w:hAnsi="仿宋" w:eastAsia="仿宋" w:cs="仿宋"/>
          <w:color w:val="auto"/>
          <w:sz w:val="24"/>
          <w:szCs w:val="24"/>
          <w:u w:val="none"/>
        </w:rPr>
      </w:pPr>
      <w:bookmarkStart w:id="77" w:name="_Toc11105"/>
      <w:bookmarkStart w:id="78" w:name="_Toc16999"/>
      <w:bookmarkStart w:id="79" w:name="_Toc7979"/>
      <w:bookmarkStart w:id="80" w:name="_Toc10238"/>
      <w:r>
        <w:rPr>
          <w:rFonts w:hint="eastAsia" w:ascii="仿宋" w:hAnsi="仿宋" w:eastAsia="仿宋" w:cs="仿宋"/>
          <w:color w:val="auto"/>
          <w:sz w:val="24"/>
          <w:szCs w:val="24"/>
          <w:u w:val="none"/>
        </w:rPr>
        <w:t>3</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2 设计统筹</w:t>
      </w:r>
      <w:bookmarkEnd w:id="76"/>
      <w:bookmarkEnd w:id="77"/>
      <w:bookmarkEnd w:id="78"/>
      <w:bookmarkEnd w:id="79"/>
      <w:bookmarkEnd w:id="80"/>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本项目</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作为总控单位，需统筹本区域内的各项设计并协助广州市南沙新区明珠湾开发建设管理局与本区域外的设计进行对接，具体包括:</w:t>
      </w:r>
    </w:p>
    <w:p>
      <w:pPr>
        <w:spacing w:line="360" w:lineRule="auto"/>
        <w:ind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A协调管理本项目范围的各项设计工作;</w:t>
      </w:r>
    </w:p>
    <w:p>
      <w:pPr>
        <w:pStyle w:val="8"/>
        <w:tabs>
          <w:tab w:val="left" w:pos="1551"/>
        </w:tabs>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B明确本项目与相邻、相关项目之间的设计界面;</w:t>
      </w:r>
    </w:p>
    <w:p>
      <w:pPr>
        <w:spacing w:line="360" w:lineRule="auto"/>
        <w:ind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C制定本项目的设计原则及标准，完成本项目合同范围所包含的各阶段设计任务并出具相应阶段深度要求的设计成果文件;</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D提出对外衔接各出让地块接口的对接原则及本项目所预留对接条件的具体参数</w:t>
      </w:r>
    </w:p>
    <w:p>
      <w:pPr>
        <w:pBdr>
          <w:bottom w:val="none" w:color="auto" w:sz="0" w:space="0"/>
        </w:pBd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E因相关的职能部门或发包人提出的设计修改，涉及设计方案调整的由施工图</w:t>
      </w:r>
      <w:r>
        <w:rPr>
          <w:rFonts w:hint="eastAsia" w:ascii="仿宋" w:hAnsi="仿宋" w:eastAsia="仿宋" w:cs="仿宋"/>
          <w:i w:val="0"/>
          <w:strike w:val="0"/>
          <w:color w:val="auto"/>
          <w:sz w:val="24"/>
          <w:szCs w:val="24"/>
          <w:u w:val="none"/>
          <w:lang w:eastAsia="zh-CN"/>
        </w:rPr>
        <w:t>承包单位</w:t>
      </w:r>
      <w:r>
        <w:rPr>
          <w:rFonts w:hint="eastAsia" w:ascii="仿宋" w:hAnsi="仿宋" w:eastAsia="仿宋" w:cs="仿宋"/>
          <w:i w:val="0"/>
          <w:strike w:val="0"/>
          <w:color w:val="auto"/>
          <w:sz w:val="24"/>
          <w:szCs w:val="24"/>
          <w:u w:val="none"/>
        </w:rPr>
        <w:t>负责深化完善，并提交方案</w:t>
      </w:r>
      <w:r>
        <w:rPr>
          <w:rFonts w:hint="eastAsia" w:ascii="仿宋" w:hAnsi="仿宋" w:eastAsia="仿宋" w:cs="仿宋"/>
          <w:i w:val="0"/>
          <w:strike w:val="0"/>
          <w:color w:val="auto"/>
          <w:sz w:val="24"/>
          <w:szCs w:val="24"/>
          <w:u w:val="none"/>
          <w:lang w:eastAsia="zh-CN"/>
        </w:rPr>
        <w:t>承包单位</w:t>
      </w:r>
      <w:r>
        <w:rPr>
          <w:rFonts w:hint="eastAsia" w:ascii="仿宋" w:hAnsi="仿宋" w:eastAsia="仿宋" w:cs="仿宋"/>
          <w:i w:val="0"/>
          <w:strike w:val="0"/>
          <w:color w:val="auto"/>
          <w:sz w:val="24"/>
          <w:szCs w:val="24"/>
          <w:u w:val="none"/>
        </w:rPr>
        <w:t>审核确认；调整涉及原已批复的规划审批的，由施工图</w:t>
      </w:r>
      <w:r>
        <w:rPr>
          <w:rFonts w:hint="eastAsia" w:ascii="仿宋" w:hAnsi="仿宋" w:eastAsia="仿宋" w:cs="仿宋"/>
          <w:i w:val="0"/>
          <w:strike w:val="0"/>
          <w:color w:val="auto"/>
          <w:sz w:val="24"/>
          <w:szCs w:val="24"/>
          <w:u w:val="none"/>
          <w:lang w:eastAsia="zh-CN"/>
        </w:rPr>
        <w:t>承包单位</w:t>
      </w:r>
      <w:r>
        <w:rPr>
          <w:rFonts w:hint="eastAsia" w:ascii="仿宋" w:hAnsi="仿宋" w:eastAsia="仿宋" w:cs="仿宋"/>
          <w:i w:val="0"/>
          <w:strike w:val="0"/>
          <w:color w:val="auto"/>
          <w:sz w:val="24"/>
          <w:szCs w:val="24"/>
          <w:u w:val="none"/>
        </w:rPr>
        <w:t>负责规划报建调整及后续图纸深化等设计工作。</w:t>
      </w:r>
    </w:p>
    <w:p>
      <w:pPr>
        <w:pStyle w:val="47"/>
        <w:numPr>
          <w:ilvl w:val="0"/>
          <w:numId w:val="0"/>
        </w:numPr>
        <w:spacing w:line="360" w:lineRule="auto"/>
        <w:ind w:firstLine="480" w:firstLineChars="200"/>
        <w:outlineLvl w:val="9"/>
        <w:rPr>
          <w:rFonts w:hint="eastAsia" w:ascii="仿宋" w:hAnsi="仿宋" w:eastAsia="仿宋" w:cs="仿宋"/>
          <w:color w:val="auto"/>
          <w:sz w:val="24"/>
          <w:szCs w:val="24"/>
          <w:u w:val="none"/>
          <w:lang w:eastAsia="zh-CN"/>
        </w:rPr>
      </w:pPr>
      <w:r>
        <w:rPr>
          <w:rStyle w:val="31"/>
          <w:rFonts w:hint="eastAsia" w:ascii="仿宋" w:hAnsi="仿宋" w:eastAsia="仿宋" w:cs="仿宋"/>
          <w:color w:val="auto"/>
          <w:sz w:val="24"/>
          <w:szCs w:val="24"/>
          <w:u w:val="none"/>
          <w:lang w:eastAsia="zh-CN"/>
        </w:rPr>
        <w:t>承包单位应在设计全过程中，对发包人另行委托的与此项目有关的其他单项设计（如有）起到设计总协调作用。</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以下各单项设计若由</w:t>
      </w:r>
      <w:r>
        <w:rPr>
          <w:rStyle w:val="31"/>
          <w:rFonts w:hint="eastAsia" w:ascii="仿宋" w:hAnsi="仿宋" w:eastAsia="仿宋" w:cs="仿宋"/>
          <w:color w:val="auto"/>
          <w:sz w:val="24"/>
          <w:szCs w:val="24"/>
          <w:u w:val="none"/>
          <w:lang w:eastAsia="zh-CN"/>
        </w:rPr>
        <w:t>发包人</w:t>
      </w:r>
      <w:r>
        <w:rPr>
          <w:rStyle w:val="31"/>
          <w:rFonts w:hint="eastAsia" w:ascii="仿宋" w:hAnsi="仿宋" w:eastAsia="仿宋" w:cs="仿宋"/>
          <w:color w:val="auto"/>
          <w:sz w:val="24"/>
          <w:szCs w:val="24"/>
          <w:u w:val="none"/>
        </w:rPr>
        <w:t>另行单独委托（如有），施工图</w:t>
      </w:r>
      <w:r>
        <w:rPr>
          <w:rStyle w:val="31"/>
          <w:rFonts w:hint="eastAsia" w:ascii="仿宋" w:hAnsi="仿宋" w:eastAsia="仿宋" w:cs="仿宋"/>
          <w:color w:val="auto"/>
          <w:sz w:val="24"/>
          <w:szCs w:val="24"/>
          <w:u w:val="none"/>
          <w:lang w:eastAsia="zh-CN"/>
        </w:rPr>
        <w:t>承包单位</w:t>
      </w:r>
      <w:r>
        <w:rPr>
          <w:rStyle w:val="31"/>
          <w:rFonts w:hint="eastAsia" w:ascii="仿宋" w:hAnsi="仿宋" w:eastAsia="仿宋" w:cs="仿宋"/>
          <w:color w:val="auto"/>
          <w:sz w:val="24"/>
          <w:szCs w:val="24"/>
          <w:u w:val="none"/>
        </w:rPr>
        <w:t>应负责对其设计成果审核并对相关内容图纸双签出图，同时设计人应在施工图设计中为此部分内容预留、预埋及配套设计，并协调、配合各单项</w:t>
      </w:r>
      <w:r>
        <w:rPr>
          <w:rStyle w:val="31"/>
          <w:rFonts w:hint="eastAsia" w:ascii="仿宋" w:hAnsi="仿宋" w:eastAsia="仿宋" w:cs="仿宋"/>
          <w:color w:val="auto"/>
          <w:sz w:val="24"/>
          <w:szCs w:val="24"/>
          <w:u w:val="none"/>
          <w:lang w:eastAsia="zh-CN"/>
        </w:rPr>
        <w:t>承包单位</w:t>
      </w:r>
      <w:r>
        <w:rPr>
          <w:rStyle w:val="31"/>
          <w:rFonts w:hint="eastAsia" w:ascii="仿宋" w:hAnsi="仿宋" w:eastAsia="仿宋" w:cs="仿宋"/>
          <w:color w:val="auto"/>
          <w:sz w:val="24"/>
          <w:szCs w:val="24"/>
          <w:u w:val="none"/>
        </w:rPr>
        <w:t>完成施工图修改。</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设计人应为其他二次设计（包括但不限于室内精装修设计、外立面幕墙设计、外环境设计、夜景照明设计等）提供技术支持与服务，协助其通过政府有关部门的设计审查</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土建</w:t>
      </w:r>
      <w:r>
        <w:rPr>
          <w:rStyle w:val="31"/>
          <w:rFonts w:hint="eastAsia" w:ascii="仿宋" w:hAnsi="仿宋" w:eastAsia="仿宋" w:cs="仿宋"/>
          <w:color w:val="auto"/>
          <w:sz w:val="24"/>
          <w:szCs w:val="24"/>
          <w:u w:val="none"/>
          <w:lang w:eastAsia="zh-CN"/>
        </w:rPr>
        <w:t>承包单位</w:t>
      </w:r>
      <w:r>
        <w:rPr>
          <w:rStyle w:val="31"/>
          <w:rFonts w:hint="eastAsia" w:ascii="仿宋" w:hAnsi="仿宋" w:eastAsia="仿宋" w:cs="仿宋"/>
          <w:color w:val="auto"/>
          <w:sz w:val="24"/>
          <w:szCs w:val="24"/>
          <w:u w:val="none"/>
        </w:rPr>
        <w:t>分别应在各专项</w:t>
      </w:r>
      <w:r>
        <w:rPr>
          <w:rStyle w:val="31"/>
          <w:rFonts w:hint="eastAsia" w:ascii="仿宋" w:hAnsi="仿宋" w:eastAsia="仿宋" w:cs="仿宋"/>
          <w:color w:val="auto"/>
          <w:sz w:val="24"/>
          <w:szCs w:val="24"/>
          <w:u w:val="none"/>
          <w:lang w:eastAsia="zh-CN"/>
        </w:rPr>
        <w:t>承包单位</w:t>
      </w:r>
      <w:r>
        <w:rPr>
          <w:rStyle w:val="31"/>
          <w:rFonts w:hint="eastAsia" w:ascii="仿宋" w:hAnsi="仿宋" w:eastAsia="仿宋" w:cs="仿宋"/>
          <w:color w:val="auto"/>
          <w:sz w:val="24"/>
          <w:szCs w:val="24"/>
          <w:u w:val="none"/>
        </w:rPr>
        <w:t>图纸上盖审核章及相关专业注册执业章。</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土建</w:t>
      </w:r>
      <w:r>
        <w:rPr>
          <w:rStyle w:val="31"/>
          <w:rFonts w:hint="eastAsia" w:ascii="仿宋" w:hAnsi="仿宋" w:eastAsia="仿宋" w:cs="仿宋"/>
          <w:color w:val="auto"/>
          <w:sz w:val="24"/>
          <w:szCs w:val="24"/>
          <w:u w:val="none"/>
          <w:lang w:eastAsia="zh-CN"/>
        </w:rPr>
        <w:t>承包单位</w:t>
      </w:r>
      <w:r>
        <w:rPr>
          <w:rStyle w:val="31"/>
          <w:rFonts w:hint="eastAsia" w:ascii="仿宋" w:hAnsi="仿宋" w:eastAsia="仿宋" w:cs="仿宋"/>
          <w:color w:val="auto"/>
          <w:sz w:val="24"/>
          <w:szCs w:val="24"/>
          <w:u w:val="none"/>
        </w:rPr>
        <w:t>参与项目内装施工图评审，土建</w:t>
      </w:r>
      <w:r>
        <w:rPr>
          <w:rStyle w:val="31"/>
          <w:rFonts w:hint="eastAsia" w:ascii="仿宋" w:hAnsi="仿宋" w:eastAsia="仿宋" w:cs="仿宋"/>
          <w:color w:val="auto"/>
          <w:sz w:val="24"/>
          <w:szCs w:val="24"/>
          <w:u w:val="none"/>
          <w:lang w:eastAsia="zh-CN"/>
        </w:rPr>
        <w:t>承包单位</w:t>
      </w:r>
      <w:r>
        <w:rPr>
          <w:rStyle w:val="31"/>
          <w:rFonts w:hint="eastAsia" w:ascii="仿宋" w:hAnsi="仿宋" w:eastAsia="仿宋" w:cs="仿宋"/>
          <w:color w:val="auto"/>
          <w:sz w:val="24"/>
          <w:szCs w:val="24"/>
          <w:u w:val="none"/>
        </w:rPr>
        <w:t>应对乙装及丙装</w:t>
      </w:r>
      <w:r>
        <w:rPr>
          <w:rStyle w:val="31"/>
          <w:rFonts w:hint="eastAsia" w:ascii="仿宋" w:hAnsi="仿宋" w:eastAsia="仿宋" w:cs="仿宋"/>
          <w:color w:val="auto"/>
          <w:sz w:val="24"/>
          <w:szCs w:val="24"/>
          <w:u w:val="none"/>
          <w:lang w:eastAsia="zh-CN"/>
        </w:rPr>
        <w:t>承包单位</w:t>
      </w:r>
      <w:r>
        <w:rPr>
          <w:rStyle w:val="31"/>
          <w:rFonts w:hint="eastAsia" w:ascii="仿宋" w:hAnsi="仿宋" w:eastAsia="仿宋" w:cs="仿宋"/>
          <w:color w:val="auto"/>
          <w:sz w:val="24"/>
          <w:szCs w:val="24"/>
          <w:u w:val="none"/>
        </w:rPr>
        <w:t>图纸进行审核，并负责签字出图，蓝图应加盖土建单位审核章及相关专业注册执业章。</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施工图</w:t>
      </w:r>
      <w:r>
        <w:rPr>
          <w:rStyle w:val="31"/>
          <w:rFonts w:hint="eastAsia" w:ascii="仿宋" w:hAnsi="仿宋" w:eastAsia="仿宋" w:cs="仿宋"/>
          <w:color w:val="auto"/>
          <w:sz w:val="24"/>
          <w:szCs w:val="24"/>
          <w:u w:val="none"/>
          <w:lang w:eastAsia="zh-CN"/>
        </w:rPr>
        <w:t>承包单位</w:t>
      </w:r>
      <w:r>
        <w:rPr>
          <w:rStyle w:val="31"/>
          <w:rFonts w:hint="eastAsia" w:ascii="仿宋" w:hAnsi="仿宋" w:eastAsia="仿宋" w:cs="仿宋"/>
          <w:color w:val="auto"/>
          <w:sz w:val="24"/>
          <w:szCs w:val="24"/>
          <w:u w:val="none"/>
        </w:rPr>
        <w:t>盖审核章的图纸内容如下：</w:t>
      </w: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立面方案、扩初及幕墙施工图设计</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审核外立面开窗、开洞与</w:t>
      </w:r>
      <w:r>
        <w:rPr>
          <w:rStyle w:val="31"/>
          <w:rFonts w:hint="eastAsia" w:ascii="仿宋" w:hAnsi="仿宋" w:eastAsia="仿宋" w:cs="仿宋"/>
          <w:color w:val="auto"/>
          <w:sz w:val="24"/>
          <w:szCs w:val="24"/>
          <w:u w:val="none"/>
          <w:lang w:eastAsia="zh-CN"/>
        </w:rPr>
        <w:t>发包单位</w:t>
      </w:r>
      <w:r>
        <w:rPr>
          <w:rStyle w:val="31"/>
          <w:rFonts w:hint="eastAsia" w:ascii="仿宋" w:hAnsi="仿宋" w:eastAsia="仿宋" w:cs="仿宋"/>
          <w:color w:val="auto"/>
          <w:sz w:val="24"/>
          <w:szCs w:val="24"/>
          <w:u w:val="none"/>
        </w:rPr>
        <w:t>签批立面是否吻合。</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审核外立面开窗、开洞与使用功能是否协调。</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审核外立面开窗、开洞与施工图设计是否一致并对相关图纸盖审核章。</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重点把控外幕墙结构安全设计与土建结构设计是否一致并对相关图纸盖审核章。</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重点审核外幕墙层间封堵等消防安全设计并对相关图纸盖审核章。</w:t>
      </w: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夜景照明设计</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重点把控预留电量与夜景照明施工图设计是否吻合并对相关图纸盖审核章。</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重点把控夜景照明各电路是否与土建施工图匹配并对相关图纸盖审核章。</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审核灯具安装是否满足外立面管控要求并对相关图纸盖审核章。</w:t>
      </w: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室内装饰设计</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重点把控预留电量与内装施工图设计是否吻合并对相关图纸盖审核章。</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重点把控内装材料与项目防火设计要求是否一致并对相关图纸盖审核章。</w:t>
      </w:r>
    </w:p>
    <w:p>
      <w:pPr>
        <w:spacing w:line="360" w:lineRule="auto"/>
        <w:ind w:firstLine="480" w:firstLineChars="200"/>
        <w:outlineLvl w:val="9"/>
        <w:rPr>
          <w:rStyle w:val="31"/>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重点把控内装设计中与结构安全有关内容并对相关图纸盖审核章。</w:t>
      </w:r>
    </w:p>
    <w:p>
      <w:pPr>
        <w:spacing w:line="360" w:lineRule="auto"/>
        <w:ind w:firstLine="480" w:firstLineChars="200"/>
        <w:outlineLvl w:val="9"/>
        <w:rPr>
          <w:rStyle w:val="31"/>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重点把控内装设计中与声学、隔振降噪有关内容并对相关图纸盖审核章。</w:t>
      </w:r>
    </w:p>
    <w:p>
      <w:pPr>
        <w:spacing w:line="360" w:lineRule="auto"/>
        <w:ind w:firstLine="480" w:firstLineChars="200"/>
        <w:outlineLvl w:val="9"/>
        <w:rPr>
          <w:rStyle w:val="31"/>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重点把控室内标识与精装设计要求一致并对相关图纸审核盖章。</w:t>
      </w:r>
    </w:p>
    <w:p>
      <w:pPr>
        <w:snapToGrid/>
        <w:spacing w:before="0" w:after="0" w:line="360" w:lineRule="auto"/>
        <w:ind w:left="0" w:righ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对精装修施工单位所出具的竣工图进行审核并盖技术确认章</w:t>
      </w:r>
    </w:p>
    <w:p>
      <w:pPr>
        <w:pBdr>
          <w:bottom w:val="none" w:color="auto" w:sz="0" w:space="0"/>
        </w:pBdr>
        <w:spacing w:line="360" w:lineRule="auto"/>
        <w:ind w:left="0" w:firstLineChars="0"/>
        <w:outlineLvl w:val="9"/>
        <w:rPr>
          <w:rStyle w:val="31"/>
          <w:rFonts w:hint="eastAsia" w:ascii="仿宋" w:hAnsi="仿宋" w:eastAsia="仿宋" w:cs="仿宋"/>
          <w:color w:val="auto"/>
          <w:sz w:val="24"/>
          <w:szCs w:val="24"/>
          <w:u w:val="none"/>
        </w:rPr>
      </w:pP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环境景观设计</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重点把控预留电量与景观施工图设计是否吻合并对相关图纸盖审核章。</w:t>
      </w:r>
    </w:p>
    <w:p>
      <w:pPr>
        <w:spacing w:line="360" w:lineRule="auto"/>
        <w:ind w:firstLine="480" w:firstLineChars="200"/>
        <w:outlineLvl w:val="9"/>
        <w:rPr>
          <w:rStyle w:val="31"/>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重点把控夜景照明设计与景观照明设计的协调、配合问题并对相关图纸盖审核章。</w:t>
      </w:r>
    </w:p>
    <w:p>
      <w:pPr>
        <w:pBdr>
          <w:bottom w:val="none" w:color="auto" w:sz="0" w:space="0"/>
        </w:pBdr>
        <w:spacing w:line="360" w:lineRule="auto"/>
        <w:ind w:firstLine="480" w:firstLineChars="200"/>
        <w:outlineLvl w:val="9"/>
        <w:rPr>
          <w:rStyle w:val="31"/>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重点把控户外标识与景观设计要求一致并对相关图纸审核盖章。</w:t>
      </w: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弱电智能化设计</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重点把控智能化深化设计后的功能是否与原设计吻合，</w:t>
      </w:r>
      <w:r>
        <w:rPr>
          <w:rStyle w:val="28"/>
          <w:rFonts w:hint="eastAsia" w:ascii="仿宋" w:hAnsi="仿宋" w:eastAsia="仿宋" w:cs="仿宋"/>
          <w:color w:val="auto"/>
          <w:sz w:val="24"/>
          <w:szCs w:val="24"/>
          <w:u w:val="none"/>
        </w:rPr>
        <w:t>并对相关图纸盖审核章</w:t>
      </w:r>
      <w:r>
        <w:rPr>
          <w:rStyle w:val="31"/>
          <w:rFonts w:hint="eastAsia" w:ascii="仿宋" w:hAnsi="仿宋" w:eastAsia="仿宋" w:cs="仿宋"/>
          <w:color w:val="auto"/>
          <w:sz w:val="24"/>
          <w:szCs w:val="24"/>
          <w:u w:val="none"/>
        </w:rPr>
        <w:t>。</w:t>
      </w:r>
    </w:p>
    <w:p>
      <w:pPr>
        <w:numPr>
          <w:ilvl w:val="0"/>
          <w:numId w:val="4"/>
        </w:numPr>
        <w:pBdr>
          <w:bottom w:val="none" w:color="auto" w:sz="0" w:space="0"/>
        </w:pBd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绿色建筑设计及近零能耗建筑设计</w:t>
      </w:r>
    </w:p>
    <w:p>
      <w:pPr>
        <w:pStyle w:val="9"/>
        <w:spacing w:line="360" w:lineRule="auto"/>
        <w:ind w:firstLine="480" w:firstLineChars="200"/>
        <w:outlineLvl w:val="9"/>
        <w:rPr>
          <w:rStyle w:val="31"/>
          <w:rFonts w:hint="eastAsia" w:ascii="仿宋" w:hAnsi="仿宋" w:eastAsia="仿宋" w:cs="仿宋"/>
          <w:color w:val="auto"/>
          <w:sz w:val="24"/>
          <w:szCs w:val="24"/>
          <w:u w:val="none"/>
          <w:lang w:eastAsia="zh-CN"/>
        </w:rPr>
      </w:pPr>
      <w:r>
        <w:rPr>
          <w:rStyle w:val="31"/>
          <w:rFonts w:hint="eastAsia" w:ascii="仿宋" w:hAnsi="仿宋" w:eastAsia="仿宋" w:cs="仿宋"/>
          <w:color w:val="auto"/>
          <w:sz w:val="24"/>
          <w:szCs w:val="24"/>
          <w:u w:val="none"/>
          <w:lang w:eastAsia="zh-CN"/>
        </w:rPr>
        <w:t>重点把控绿色建筑措施及1#教学楼</w:t>
      </w:r>
      <w:r>
        <w:rPr>
          <w:rStyle w:val="31"/>
          <w:rFonts w:hint="eastAsia" w:ascii="仿宋" w:hAnsi="仿宋" w:eastAsia="仿宋" w:cs="仿宋"/>
          <w:color w:val="auto"/>
          <w:sz w:val="24"/>
          <w:szCs w:val="24"/>
          <w:u w:val="none"/>
        </w:rPr>
        <w:t>近零能耗建筑措施</w:t>
      </w:r>
      <w:r>
        <w:rPr>
          <w:rStyle w:val="31"/>
          <w:rFonts w:hint="eastAsia" w:ascii="仿宋" w:hAnsi="仿宋" w:eastAsia="仿宋" w:cs="仿宋"/>
          <w:color w:val="auto"/>
          <w:sz w:val="24"/>
          <w:szCs w:val="24"/>
          <w:u w:val="none"/>
          <w:lang w:eastAsia="zh-CN"/>
        </w:rPr>
        <w:t>在设计图纸具体表达出来，与各专业沟通对接。</w:t>
      </w:r>
    </w:p>
    <w:p>
      <w:pPr>
        <w:pStyle w:val="9"/>
        <w:spacing w:line="360" w:lineRule="auto"/>
        <w:ind w:firstLine="480" w:firstLineChars="200"/>
        <w:outlineLvl w:val="9"/>
        <w:rPr>
          <w:rStyle w:val="31"/>
          <w:rFonts w:hint="eastAsia" w:ascii="仿宋" w:hAnsi="仿宋" w:eastAsia="仿宋" w:cs="仿宋"/>
          <w:color w:val="auto"/>
          <w:sz w:val="24"/>
          <w:szCs w:val="24"/>
          <w:u w:val="none"/>
          <w:shd w:val="clear" w:color="auto" w:fill="auto"/>
          <w:lang w:eastAsia="zh-CN"/>
        </w:rPr>
      </w:pPr>
      <w:r>
        <w:rPr>
          <w:rStyle w:val="31"/>
          <w:rFonts w:hint="eastAsia" w:ascii="仿宋" w:hAnsi="仿宋" w:eastAsia="仿宋" w:cs="仿宋"/>
          <w:color w:val="auto"/>
          <w:sz w:val="24"/>
          <w:szCs w:val="24"/>
          <w:u w:val="none"/>
          <w:shd w:val="clear" w:color="auto" w:fill="auto"/>
          <w:lang w:eastAsia="zh-CN"/>
        </w:rPr>
        <w:t>项目在施工图设计阶段需各专业配合绿色建筑设计及1#教学楼近零能耗建筑设计并落实各项内容，直至通过施工图审查。</w:t>
      </w:r>
    </w:p>
    <w:p>
      <w:pPr>
        <w:pStyle w:val="9"/>
        <w:spacing w:line="360" w:lineRule="auto"/>
        <w:ind w:firstLine="480" w:firstLineChars="200"/>
        <w:outlineLvl w:val="9"/>
        <w:rPr>
          <w:rStyle w:val="31"/>
          <w:rFonts w:hint="eastAsia" w:ascii="仿宋" w:hAnsi="仿宋" w:eastAsia="仿宋" w:cs="仿宋"/>
          <w:color w:val="auto"/>
          <w:sz w:val="24"/>
          <w:szCs w:val="24"/>
          <w:u w:val="none"/>
          <w:shd w:val="clear" w:color="auto" w:fill="auto"/>
          <w:lang w:eastAsia="zh-CN"/>
        </w:rPr>
      </w:pPr>
      <w:r>
        <w:rPr>
          <w:rStyle w:val="31"/>
          <w:rFonts w:hint="eastAsia" w:ascii="仿宋" w:hAnsi="仿宋" w:eastAsia="仿宋" w:cs="仿宋"/>
          <w:color w:val="auto"/>
          <w:sz w:val="24"/>
          <w:szCs w:val="24"/>
          <w:u w:val="none"/>
          <w:shd w:val="clear" w:color="auto" w:fill="auto"/>
          <w:lang w:eastAsia="zh-CN"/>
        </w:rPr>
        <w:t>项目在施工阶段需严格把控并落实各专业绿色建筑、1#教学楼近零能耗建筑设计相关内容及设计条款，直至最终通过竣工验收。</w:t>
      </w:r>
    </w:p>
    <w:p>
      <w:pPr>
        <w:pStyle w:val="9"/>
        <w:pBdr>
          <w:bottom w:val="none" w:color="auto" w:sz="0" w:space="0"/>
        </w:pBdr>
        <w:spacing w:line="360" w:lineRule="auto"/>
        <w:ind w:firstLine="480" w:firstLineChars="200"/>
        <w:outlineLvl w:val="9"/>
        <w:rPr>
          <w:rStyle w:val="31"/>
          <w:rFonts w:hint="eastAsia" w:ascii="仿宋" w:hAnsi="仿宋" w:eastAsia="仿宋" w:cs="仿宋"/>
          <w:color w:val="auto"/>
          <w:sz w:val="24"/>
          <w:szCs w:val="24"/>
          <w:u w:val="none"/>
          <w:shd w:val="clear" w:color="auto" w:fill="auto"/>
          <w:lang w:eastAsia="zh-CN"/>
        </w:rPr>
      </w:pPr>
      <w:r>
        <w:rPr>
          <w:rStyle w:val="31"/>
          <w:rFonts w:hint="eastAsia" w:ascii="仿宋" w:hAnsi="仿宋" w:eastAsia="仿宋" w:cs="仿宋"/>
          <w:color w:val="auto"/>
          <w:sz w:val="24"/>
          <w:szCs w:val="24"/>
          <w:u w:val="none"/>
          <w:shd w:val="clear" w:color="auto" w:fill="auto"/>
          <w:lang w:eastAsia="zh-CN"/>
        </w:rPr>
        <w:t>项目需施工图承包单位配合发包单位最终取得绿色建筑运行标识证书及1#教学楼近零能耗建筑证书。</w:t>
      </w: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装配式设计</w:t>
      </w:r>
    </w:p>
    <w:p>
      <w:pPr>
        <w:pBdr>
          <w:bottom w:val="none" w:color="auto" w:sz="0" w:space="0"/>
        </w:pBdr>
        <w:snapToGrid/>
        <w:spacing w:before="0" w:after="0" w:line="360" w:lineRule="auto"/>
        <w:ind w:left="0" w:right="0"/>
        <w:outlineLvl w:val="9"/>
        <w:rPr>
          <w:rFonts w:hint="eastAsia" w:ascii="仿宋" w:hAnsi="仿宋" w:eastAsia="仿宋" w:cs="仿宋"/>
          <w:color w:val="auto"/>
          <w:sz w:val="24"/>
          <w:szCs w:val="24"/>
          <w:u w:val="none"/>
        </w:rPr>
      </w:pPr>
      <w:r>
        <w:rPr>
          <w:rStyle w:val="28"/>
          <w:rFonts w:hint="eastAsia" w:ascii="仿宋" w:hAnsi="仿宋" w:eastAsia="仿宋" w:cs="仿宋"/>
          <w:color w:val="auto"/>
          <w:sz w:val="24"/>
          <w:szCs w:val="24"/>
          <w:u w:val="none"/>
        </w:rPr>
        <w:t xml:space="preserve">     重点把控装配式建筑的标准和实施方式，进行装配式建筑设计深化，各楼栋装配式建筑评分表中的得分项落实到施工图中，且比例满足装配率得分要求，如集成卫生间、集成厨房和管线分离的比例需满足初步设计得分要求，确保总体装配率计算满足≥50%。由</w:t>
      </w:r>
      <w:r>
        <w:rPr>
          <w:rStyle w:val="28"/>
          <w:rFonts w:hint="eastAsia" w:ascii="仿宋" w:hAnsi="仿宋" w:eastAsia="仿宋" w:cs="仿宋"/>
          <w:color w:val="auto"/>
          <w:sz w:val="24"/>
          <w:szCs w:val="24"/>
          <w:u w:val="none"/>
          <w:lang w:eastAsia="zh-CN"/>
        </w:rPr>
        <w:t>发包人</w:t>
      </w:r>
      <w:r>
        <w:rPr>
          <w:rStyle w:val="28"/>
          <w:rFonts w:hint="eastAsia" w:ascii="仿宋" w:hAnsi="仿宋" w:eastAsia="仿宋" w:cs="仿宋"/>
          <w:color w:val="auto"/>
          <w:sz w:val="24"/>
          <w:szCs w:val="24"/>
          <w:u w:val="none"/>
        </w:rPr>
        <w:t>完成广州市装配式建筑预评价申报及后续相关认定，施工图设 计单位进行配合；施工图</w:t>
      </w:r>
      <w:r>
        <w:rPr>
          <w:rStyle w:val="28"/>
          <w:rFonts w:hint="eastAsia" w:ascii="仿宋" w:hAnsi="仿宋" w:eastAsia="仿宋" w:cs="仿宋"/>
          <w:color w:val="auto"/>
          <w:sz w:val="24"/>
          <w:szCs w:val="24"/>
          <w:u w:val="none"/>
          <w:lang w:eastAsia="zh-CN"/>
        </w:rPr>
        <w:t>承包单位</w:t>
      </w:r>
      <w:r>
        <w:rPr>
          <w:rStyle w:val="28"/>
          <w:rFonts w:hint="eastAsia" w:ascii="仿宋" w:hAnsi="仿宋" w:eastAsia="仿宋" w:cs="仿宋"/>
          <w:color w:val="auto"/>
          <w:sz w:val="24"/>
          <w:szCs w:val="24"/>
          <w:u w:val="none"/>
        </w:rPr>
        <w:t>完成预评价阶段的相关工作和内容</w:t>
      </w:r>
      <w:r>
        <w:rPr>
          <w:rFonts w:hint="eastAsia" w:ascii="仿宋" w:hAnsi="仿宋" w:eastAsia="仿宋" w:cs="仿宋"/>
          <w:i w:val="0"/>
          <w:strike w:val="0"/>
          <w:color w:val="auto"/>
          <w:sz w:val="24"/>
          <w:szCs w:val="24"/>
          <w:u w:val="none"/>
        </w:rPr>
        <w:t>。</w:t>
      </w: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海绵城市设计</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重点把控海绵建设目标取值计算是否正确。</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重点把控雨水调蓄设施规模和布置与景观专业、给排水专业设计图纸是否吻合，并相关图纸盖审核章。</w:t>
      </w: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防洪排涝设计</w:t>
      </w:r>
    </w:p>
    <w:p>
      <w:pPr>
        <w:spacing w:line="360" w:lineRule="auto"/>
        <w:ind w:firstLine="480" w:firstLineChars="200"/>
        <w:outlineLvl w:val="9"/>
        <w:rPr>
          <w:rStyle w:val="31"/>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重点把控建筑材料的选取，需选取具有耐浸泡、防蚀性能好、防水性能好等特性的建筑材料。要采取有利于防洪的基础方案，在防洪设计中要增强上部结构的稳定性与整体性。</w:t>
      </w:r>
    </w:p>
    <w:p>
      <w:pPr>
        <w:pBdr>
          <w:bottom w:val="none" w:color="auto" w:sz="0" w:space="0"/>
        </w:pBd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给排水专业要求：本项目需充分的防洪排涝设施。需要对城市河道、闸坝、管网、泵站、调蓄设施等基本信息进行全面详细的调查。重点分析外洪对项目的影响，是否存在由于河道堤防不足导致洪水漫堤，或者外河洪水水位过高导致外水倒灌入城的情况。需充分考虑雨水防洪重现期内的强排措施。分析雨水调蓄池的容积，及雨水泵站的抽升能力。</w:t>
      </w: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BIM设计</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重点把控土建与土建、土建与机电之间的碰撞，深化图纸，减少图纸中的错漏和解决各专业间的碰撞问题。、</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重点把控整个项目特别是重要位置如公共走道、教室的净高空间，通过BIM手段达到管线空间最优化。</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重点把控室外管线的碰撞，该项目室外地形复杂，通过BIM手段场地平整后捋清室外管线流向逻辑，避免室外管线与场地冲突、与集水井高度不匹配等问题，深化图纸，减少后期施工返工。</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重点把控二次机电与装修的配合，在一次机电图纸已达到最优情况下配合装修意见完成二次机电出图。</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重点把控设计与施工的配合，通过BIM手段的运用提前发现问题，减少，有效节省施工工期。</w:t>
      </w: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导向标识系统设计</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重点把控预留电量与导向标识施工图设计是否吻合并对相关图纸盖审核章。</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重点把控导向标识材料与项目防火设计要求是否一致并对相关图纸盖审核章。</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重点把控导向标识设计中与结构安全有关内容并对相关图纸盖审核章。</w:t>
      </w:r>
    </w:p>
    <w:p>
      <w:pPr>
        <w:numPr>
          <w:ilvl w:val="0"/>
          <w:numId w:val="4"/>
        </w:numPr>
        <w:spacing w:line="360" w:lineRule="auto"/>
        <w:ind w:firstLine="48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燃气工程设计</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重点确认燃气市政接驳口位置是否经过燃气公司审核。</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重点把控燃气调压箱（柜）位置与建筑物建筑是否满足规范。</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重点把控燃气管线是否参照综合管线设置，与其他管线安全间距是否满足规范。</w:t>
      </w:r>
    </w:p>
    <w:p>
      <w:pPr>
        <w:pStyle w:val="9"/>
        <w:spacing w:line="360" w:lineRule="auto"/>
        <w:ind w:firstLine="480" w:firstLineChars="200"/>
        <w:outlineLvl w:val="9"/>
        <w:rPr>
          <w:rFonts w:hint="eastAsia" w:ascii="仿宋" w:hAnsi="仿宋" w:eastAsia="仿宋" w:cs="仿宋"/>
          <w:color w:val="auto"/>
          <w:sz w:val="24"/>
          <w:szCs w:val="24"/>
          <w:u w:val="none"/>
          <w:lang w:eastAsia="zh-CN"/>
        </w:rPr>
      </w:pPr>
      <w:r>
        <w:rPr>
          <w:rStyle w:val="31"/>
          <w:rFonts w:hint="eastAsia" w:ascii="仿宋" w:hAnsi="仿宋" w:eastAsia="仿宋" w:cs="仿宋"/>
          <w:color w:val="auto"/>
          <w:sz w:val="24"/>
          <w:szCs w:val="24"/>
          <w:u w:val="none"/>
          <w:lang w:eastAsia="zh-CN"/>
        </w:rPr>
        <w:t>重点把控明确燃气管材选择，燃气管道焊接方式，无损检测要求。</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重点把控明确埋地和架空燃气管道的防腐要求。</w:t>
      </w:r>
    </w:p>
    <w:p>
      <w:pPr>
        <w:spacing w:line="360" w:lineRule="auto"/>
        <w:ind w:firstLine="480" w:firstLineChars="200"/>
        <w:outlineLvl w:val="9"/>
        <w:rPr>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rPr>
        <w:t>重点把控明确燃气管道强度试验要求和气密试验要求。</w:t>
      </w:r>
    </w:p>
    <w:p>
      <w:pPr>
        <w:numPr>
          <w:ilvl w:val="0"/>
          <w:numId w:val="4"/>
        </w:numPr>
        <w:spacing w:line="360" w:lineRule="auto"/>
        <w:ind w:firstLine="480"/>
        <w:outlineLvl w:val="9"/>
        <w:rPr>
          <w:rFonts w:hint="eastAsia" w:ascii="仿宋" w:hAnsi="仿宋" w:eastAsia="仿宋" w:cs="仿宋"/>
          <w:color w:val="auto"/>
          <w:sz w:val="24"/>
          <w:szCs w:val="24"/>
          <w:u w:val="none"/>
        </w:rPr>
      </w:pPr>
      <w:bookmarkStart w:id="81" w:name="_Toc21602"/>
      <w:r>
        <w:rPr>
          <w:rStyle w:val="31"/>
          <w:rFonts w:hint="eastAsia" w:ascii="仿宋" w:hAnsi="仿宋" w:eastAsia="仿宋" w:cs="仿宋"/>
          <w:color w:val="auto"/>
          <w:sz w:val="24"/>
          <w:szCs w:val="24"/>
          <w:u w:val="none"/>
        </w:rPr>
        <w:t>钢结构深化设计</w:t>
      </w:r>
    </w:p>
    <w:p>
      <w:pPr>
        <w:snapToGrid/>
        <w:spacing w:before="0" w:after="0" w:line="360" w:lineRule="auto"/>
        <w:ind w:left="-60" w:right="0" w:firstLine="48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重点把控钢结构设计满足相关规范要求；</w:t>
      </w:r>
    </w:p>
    <w:p>
      <w:pPr>
        <w:snapToGrid/>
        <w:spacing w:before="0" w:after="0" w:line="360" w:lineRule="auto"/>
        <w:ind w:left="0" w:right="0" w:firstLine="480" w:firstLineChars="200"/>
        <w:jc w:val="both"/>
        <w:outlineLvl w:val="9"/>
        <w:rPr>
          <w:rFonts w:hint="eastAsia" w:ascii="仿宋" w:hAnsi="仿宋" w:eastAsia="仿宋" w:cs="仿宋"/>
          <w:i w:val="0"/>
          <w:strike w:val="0"/>
          <w:color w:val="auto"/>
          <w:sz w:val="24"/>
          <w:szCs w:val="24"/>
          <w:u w:val="none"/>
        </w:rPr>
      </w:pPr>
      <w:r>
        <w:rPr>
          <w:rFonts w:hint="eastAsia" w:ascii="仿宋" w:hAnsi="仿宋" w:eastAsia="仿宋" w:cs="仿宋"/>
          <w:i w:val="0"/>
          <w:strike w:val="0"/>
          <w:color w:val="auto"/>
          <w:sz w:val="24"/>
          <w:szCs w:val="24"/>
          <w:u w:val="none"/>
        </w:rPr>
        <w:t>重点把控钢结构奢华设计满足设计文件要求；</w:t>
      </w:r>
    </w:p>
    <w:p>
      <w:pPr>
        <w:snapToGrid/>
        <w:spacing w:before="0" w:after="0" w:line="360" w:lineRule="auto"/>
        <w:ind w:left="0" w:right="0" w:firstLine="480" w:firstLineChars="200"/>
        <w:jc w:val="both"/>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 </w:t>
      </w:r>
      <w:r>
        <w:rPr>
          <w:rFonts w:hint="eastAsia" w:ascii="仿宋" w:hAnsi="仿宋" w:eastAsia="仿宋" w:cs="仿宋"/>
          <w:i w:val="0"/>
          <w:strike w:val="0"/>
          <w:color w:val="auto"/>
          <w:sz w:val="24"/>
          <w:szCs w:val="24"/>
          <w:u w:val="none"/>
        </w:rPr>
        <w:t>1）钢材型号、尺寸与设计文件一致；</w:t>
      </w:r>
    </w:p>
    <w:p>
      <w:pPr>
        <w:snapToGrid/>
        <w:spacing w:before="0" w:after="0" w:line="360" w:lineRule="auto"/>
        <w:ind w:left="0" w:right="0" w:firstLine="480" w:firstLineChars="200"/>
        <w:jc w:val="both"/>
        <w:outlineLvl w:val="9"/>
        <w:rPr>
          <w:rFonts w:hint="eastAsia" w:ascii="仿宋" w:hAnsi="仿宋" w:eastAsia="仿宋" w:cs="仿宋"/>
          <w:i w:val="0"/>
          <w:strike w:val="0"/>
          <w:color w:val="auto"/>
          <w:sz w:val="24"/>
          <w:szCs w:val="24"/>
          <w:u w:val="none"/>
        </w:rPr>
      </w:pPr>
      <w:r>
        <w:rPr>
          <w:rFonts w:hint="eastAsia" w:ascii="仿宋" w:hAnsi="仿宋" w:eastAsia="仿宋" w:cs="仿宋"/>
          <w:i w:val="0"/>
          <w:strike w:val="0"/>
          <w:color w:val="auto"/>
          <w:sz w:val="24"/>
          <w:szCs w:val="24"/>
          <w:u w:val="none"/>
        </w:rPr>
        <w:t>2）采用的螺栓、螺栓孔及电焊铆钉满足设计施工图及规范要求；</w:t>
      </w:r>
    </w:p>
    <w:p>
      <w:pPr>
        <w:snapToGrid/>
        <w:spacing w:before="0" w:after="0" w:line="360" w:lineRule="auto"/>
        <w:ind w:left="0" w:right="0" w:firstLine="480" w:firstLineChars="200"/>
        <w:jc w:val="both"/>
        <w:outlineLvl w:val="9"/>
        <w:rPr>
          <w:rFonts w:hint="eastAsia" w:ascii="仿宋" w:hAnsi="仿宋" w:eastAsia="仿宋" w:cs="仿宋"/>
          <w:i w:val="0"/>
          <w:strike w:val="0"/>
          <w:color w:val="auto"/>
          <w:sz w:val="24"/>
          <w:szCs w:val="24"/>
          <w:u w:val="none"/>
        </w:rPr>
      </w:pPr>
      <w:r>
        <w:rPr>
          <w:rFonts w:hint="eastAsia" w:ascii="仿宋" w:hAnsi="仿宋" w:eastAsia="仿宋" w:cs="仿宋"/>
          <w:i w:val="0"/>
          <w:strike w:val="0"/>
          <w:color w:val="auto"/>
          <w:sz w:val="24"/>
          <w:szCs w:val="24"/>
          <w:u w:val="none"/>
        </w:rPr>
        <w:t>3）采用的焊缝满足设计及规范要求。</w:t>
      </w:r>
    </w:p>
    <w:p>
      <w:pPr>
        <w:numPr>
          <w:ilvl w:val="0"/>
          <w:numId w:val="4"/>
        </w:numPr>
        <w:spacing w:line="360" w:lineRule="auto"/>
        <w:ind w:firstLine="480"/>
        <w:outlineLvl w:val="9"/>
        <w:rPr>
          <w:rStyle w:val="31"/>
          <w:rFonts w:hint="eastAsia" w:ascii="仿宋" w:hAnsi="仿宋" w:eastAsia="仿宋" w:cs="仿宋"/>
          <w:color w:val="auto"/>
          <w:sz w:val="24"/>
          <w:szCs w:val="24"/>
          <w:u w:val="none"/>
        </w:rPr>
      </w:pPr>
      <w:r>
        <w:rPr>
          <w:rStyle w:val="31"/>
          <w:rFonts w:hint="eastAsia" w:ascii="仿宋" w:hAnsi="仿宋" w:eastAsia="仿宋" w:cs="仿宋"/>
          <w:color w:val="auto"/>
          <w:sz w:val="24"/>
          <w:szCs w:val="24"/>
          <w:u w:val="none"/>
          <w:lang w:val="en-US" w:eastAsia="zh-CN"/>
        </w:rPr>
        <w:t>其他服务费用说明</w:t>
      </w:r>
    </w:p>
    <w:p>
      <w:pPr>
        <w:numPr>
          <w:ilvl w:val="0"/>
          <w:numId w:val="0"/>
        </w:numPr>
        <w:spacing w:line="360" w:lineRule="auto"/>
        <w:ind w:left="420" w:leftChars="0"/>
        <w:outlineLvl w:val="9"/>
        <w:rPr>
          <w:rStyle w:val="31"/>
          <w:rFonts w:hint="eastAsia" w:ascii="仿宋" w:hAnsi="仿宋" w:eastAsia="仿宋" w:cs="仿宋"/>
          <w:color w:val="auto"/>
          <w:kern w:val="2"/>
          <w:u w:val="none"/>
          <w:lang w:val="en-US" w:eastAsia="zh-CN" w:bidi="ar-SA"/>
        </w:rPr>
      </w:pPr>
      <w:r>
        <w:rPr>
          <w:rStyle w:val="31"/>
          <w:rFonts w:hint="eastAsia" w:ascii="仿宋" w:hAnsi="仿宋" w:eastAsia="仿宋" w:cs="仿宋"/>
          <w:color w:val="auto"/>
          <w:kern w:val="2"/>
          <w:u w:val="none"/>
          <w:lang w:val="en-US" w:eastAsia="zh-CN" w:bidi="ar-SA"/>
        </w:rPr>
        <w:t>承包人应完成以下工作（包括但不限于）：</w:t>
      </w:r>
    </w:p>
    <w:p>
      <w:pPr>
        <w:numPr>
          <w:ilvl w:val="0"/>
          <w:numId w:val="0"/>
        </w:numPr>
        <w:spacing w:line="360" w:lineRule="auto"/>
        <w:ind w:firstLine="480" w:firstLineChars="200"/>
        <w:outlineLvl w:val="9"/>
        <w:rPr>
          <w:rStyle w:val="31"/>
          <w:rFonts w:hint="eastAsia" w:ascii="仿宋" w:hAnsi="仿宋" w:eastAsia="仿宋" w:cs="仿宋"/>
          <w:color w:val="auto"/>
          <w:kern w:val="2"/>
          <w:u w:val="none"/>
          <w:lang w:val="en-US" w:eastAsia="zh-CN" w:bidi="ar-SA"/>
        </w:rPr>
      </w:pPr>
      <w:r>
        <w:rPr>
          <w:rFonts w:hint="eastAsia" w:ascii="仿宋" w:hAnsi="仿宋" w:eastAsia="仿宋" w:cs="仿宋"/>
          <w:i w:val="0"/>
          <w:strike w:val="0"/>
          <w:color w:val="auto"/>
          <w:sz w:val="24"/>
          <w:szCs w:val="24"/>
          <w:u w:val="none"/>
        </w:rPr>
        <w:t>1）</w:t>
      </w:r>
      <w:r>
        <w:rPr>
          <w:rFonts w:hint="eastAsia" w:ascii="仿宋" w:hAnsi="仿宋" w:eastAsia="仿宋" w:cs="仿宋"/>
          <w:color w:val="auto"/>
          <w:sz w:val="24"/>
          <w:szCs w:val="24"/>
          <w:u w:val="none"/>
          <w:lang w:val="en-US" w:eastAsia="zh-CN"/>
        </w:rPr>
        <w:t>为完成本</w:t>
      </w:r>
      <w:r>
        <w:rPr>
          <w:rStyle w:val="31"/>
          <w:rFonts w:hint="eastAsia" w:ascii="仿宋" w:hAnsi="仿宋" w:eastAsia="仿宋" w:cs="仿宋"/>
          <w:color w:val="auto"/>
          <w:kern w:val="2"/>
          <w:u w:val="none"/>
          <w:lang w:val="en-US" w:eastAsia="zh-CN" w:bidi="ar-SA"/>
        </w:rPr>
        <w:t>工程设计所组织的各类专项论证、评审、试验等（包括但不限于超限审查、抗震设防专项审查、绿色建筑设计及施工图审核及标识认证、近零能耗建筑设计及施工图审核（如需）及标识认证、施工影响范围内的建构筑物安全评估及保护报告等）均属于承包人负责的工作内容，所发生的专项论证费、专家技术服务支持费、专家评审费(包括发包人要求的专家评审)、试验费、外地考察费、会场租赁费、专家食宿费、认证费、设计费、审核费、设计保险费、按发包人要求确定的交通专项研究费、市政工程设计导则编制费及科研工作费等发生的费用。</w:t>
      </w:r>
    </w:p>
    <w:p>
      <w:pPr>
        <w:numPr>
          <w:ilvl w:val="0"/>
          <w:numId w:val="0"/>
        </w:numPr>
        <w:spacing w:line="360" w:lineRule="auto"/>
        <w:ind w:firstLine="480" w:firstLineChars="200"/>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lang w:val="en-US" w:eastAsia="zh-CN"/>
        </w:rPr>
        <w:t>2</w:t>
      </w:r>
      <w:r>
        <w:rPr>
          <w:rFonts w:hint="eastAsia" w:ascii="仿宋" w:hAnsi="仿宋" w:eastAsia="仿宋" w:cs="仿宋"/>
          <w:i w:val="0"/>
          <w:strike w:val="0"/>
          <w:color w:val="auto"/>
          <w:sz w:val="24"/>
          <w:szCs w:val="24"/>
          <w:u w:val="none"/>
        </w:rPr>
        <w:t>）</w:t>
      </w:r>
      <w:r>
        <w:rPr>
          <w:rFonts w:hint="eastAsia" w:ascii="仿宋" w:hAnsi="仿宋" w:eastAsia="仿宋" w:cs="仿宋"/>
          <w:i w:val="0"/>
          <w:strike w:val="0"/>
          <w:color w:val="auto"/>
          <w:sz w:val="24"/>
          <w:szCs w:val="24"/>
          <w:u w:val="none"/>
          <w:lang w:val="en-US" w:eastAsia="zh-CN"/>
        </w:rPr>
        <w:t>为完成</w:t>
      </w:r>
      <w:r>
        <w:rPr>
          <w:rStyle w:val="31"/>
          <w:rFonts w:hint="eastAsia" w:ascii="仿宋" w:hAnsi="仿宋" w:eastAsia="仿宋" w:cs="仿宋"/>
          <w:color w:val="auto"/>
          <w:kern w:val="2"/>
          <w:u w:val="none"/>
          <w:lang w:val="en-US" w:eastAsia="zh-CN" w:bidi="ar-SA"/>
        </w:rPr>
        <w:t>包括本项目施工前的所有报批报建有关资料所需费用和各类行政审批所需专项评估报告编制有关费用：包含且不限于安全评估报告、交通安全评估报告等满足项目所需相关专项评估文件编制费用、报建图编制、因规划、设计、现场等原因引起已批报建文件修改的相关费用（包含地形测量、放线册、套地形图等)、完成竣工备案及合同约定的其他工作等。</w:t>
      </w:r>
    </w:p>
    <w:p>
      <w:pPr>
        <w:pStyle w:val="25"/>
        <w:numPr>
          <w:ilvl w:val="0"/>
          <w:numId w:val="0"/>
        </w:numPr>
        <w:spacing w:line="360" w:lineRule="auto"/>
        <w:ind w:left="187" w:leftChars="0" w:firstLine="252" w:firstLineChars="100"/>
        <w:outlineLvl w:val="1"/>
        <w:rPr>
          <w:rFonts w:hint="eastAsia" w:ascii="仿宋" w:hAnsi="仿宋" w:eastAsia="仿宋" w:cs="仿宋"/>
          <w:color w:val="auto"/>
          <w:sz w:val="24"/>
          <w:szCs w:val="24"/>
          <w:u w:val="none"/>
        </w:rPr>
      </w:pPr>
      <w:bookmarkStart w:id="82" w:name="_Toc31978"/>
      <w:bookmarkStart w:id="83" w:name="_Toc14120"/>
      <w:bookmarkStart w:id="84" w:name="_Toc5254"/>
      <w:bookmarkStart w:id="85" w:name="_Toc11098"/>
      <w:r>
        <w:rPr>
          <w:rFonts w:hint="eastAsia" w:ascii="仿宋" w:hAnsi="仿宋" w:eastAsia="仿宋" w:cs="仿宋"/>
          <w:color w:val="auto"/>
          <w:sz w:val="24"/>
          <w:szCs w:val="24"/>
          <w:u w:val="none"/>
        </w:rPr>
        <w:t>3</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3 设计界面</w:t>
      </w:r>
      <w:bookmarkEnd w:id="81"/>
      <w:bookmarkEnd w:id="82"/>
      <w:bookmarkEnd w:id="83"/>
      <w:bookmarkEnd w:id="84"/>
      <w:bookmarkEnd w:id="85"/>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此部分内容设选项按标准化模式设置，标注的选项即为本项目采用，标注“x” 的选项为本项目不在此次工作范围内。所涉及界面为红线范围内与外部的设计界面划分, 包括但不限于以下内容：</w:t>
      </w:r>
    </w:p>
    <w:p>
      <w:pP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（1）建筑土建与建筑装修设计界面；</w:t>
      </w:r>
    </w:p>
    <w:p>
      <w:pP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原则上按机电设备房（如水泵房及水池、消控中心、高低压配电房、强弱电间、通信接入机房、风机房、气瓶间、水管井、报警阀间、垃圾房等）及毛坯功能空间等室内设计由建筑专业负责设计，其余由室内专业负责设计，具体功能房间构造做法按照</w:t>
      </w:r>
      <w:r>
        <w:rPr>
          <w:rFonts w:hint="eastAsia" w:ascii="仿宋" w:hAnsi="仿宋" w:eastAsia="仿宋" w:cs="仿宋"/>
          <w:i w:val="0"/>
          <w:strike w:val="0"/>
          <w:color w:val="auto"/>
          <w:sz w:val="24"/>
          <w:szCs w:val="24"/>
          <w:u w:val="none"/>
          <w:lang w:eastAsia="zh-CN"/>
        </w:rPr>
        <w:t>发包人</w:t>
      </w:r>
      <w:r>
        <w:rPr>
          <w:rFonts w:hint="eastAsia" w:ascii="仿宋" w:hAnsi="仿宋" w:eastAsia="仿宋" w:cs="仿宋"/>
          <w:i w:val="0"/>
          <w:strike w:val="0"/>
          <w:color w:val="auto"/>
          <w:sz w:val="24"/>
          <w:szCs w:val="24"/>
          <w:u w:val="none"/>
        </w:rPr>
        <w:t>确认的功能布局、运营使用要求和规范要求确定。</w:t>
      </w:r>
    </w:p>
    <w:p>
      <w:pPr>
        <w:snapToGrid/>
        <w:spacing w:line="360" w:lineRule="auto"/>
        <w:ind w:left="0" w:firstLine="480" w:firstLineChars="200"/>
        <w:jc w:val="left"/>
        <w:outlineLvl w:val="9"/>
        <w:rPr>
          <w:rFonts w:hint="eastAsia" w:ascii="仿宋" w:hAnsi="仿宋" w:eastAsia="仿宋" w:cs="仿宋"/>
          <w:color w:val="auto"/>
          <w:sz w:val="24"/>
          <w:szCs w:val="24"/>
          <w:u w:val="none"/>
        </w:rPr>
      </w:pPr>
      <w:bookmarkStart w:id="86" w:name="_Toc21004"/>
      <w:bookmarkStart w:id="87" w:name="_Toc21915"/>
      <w:r>
        <w:rPr>
          <w:rFonts w:hint="eastAsia" w:ascii="仿宋" w:hAnsi="仿宋" w:eastAsia="仿宋" w:cs="仿宋"/>
          <w:i w:val="0"/>
          <w:strike w:val="0"/>
          <w:color w:val="auto"/>
          <w:sz w:val="24"/>
          <w:szCs w:val="24"/>
          <w:u w:val="none"/>
        </w:rPr>
        <w:t>2. 室内的轻质隔墙全部由室内专业设计。</w:t>
      </w:r>
      <w:bookmarkEnd w:id="86"/>
      <w:bookmarkEnd w:id="87"/>
    </w:p>
    <w:p>
      <w:pP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3. 室内的土建砌块隔墙由建筑专业负责设计，如涉及办公、卫生间隔墙等需室内专业提资的由室内专业提供相应的土建隔墙图 （隔墙图及门洞相应尺寸均为非装修完成面尺寸）。</w:t>
      </w:r>
    </w:p>
    <w:p>
      <w:pP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4. 室内所有机电末端点位应以室内装修专业确定的位置为准，设备功能应以实现机电专业的需求为主，同时点位布置须满足国家规范要求。</w:t>
      </w:r>
    </w:p>
    <w:p>
      <w:pP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5. 室内机电末端设施（如灯具、</w:t>
      </w:r>
      <w:r>
        <w:rPr>
          <w:rFonts w:hint="eastAsia" w:ascii="仿宋" w:hAnsi="仿宋" w:eastAsia="仿宋" w:cs="仿宋"/>
          <w:i w:val="0"/>
          <w:strike w:val="0"/>
          <w:color w:val="auto"/>
          <w:sz w:val="24"/>
          <w:szCs w:val="24"/>
          <w:u w:val="none"/>
          <w:lang w:val="en-US" w:eastAsia="zh-CN"/>
        </w:rPr>
        <w:t>卫生</w:t>
      </w:r>
      <w:r>
        <w:rPr>
          <w:rFonts w:hint="eastAsia" w:ascii="仿宋" w:hAnsi="仿宋" w:eastAsia="仿宋" w:cs="仿宋"/>
          <w:i w:val="0"/>
          <w:strike w:val="0"/>
          <w:color w:val="auto"/>
          <w:sz w:val="24"/>
          <w:szCs w:val="24"/>
          <w:u w:val="none"/>
        </w:rPr>
        <w:t>洁具等）一般选型由装修专业负责，外观选择、照明要求以装修专业确定为主、功能和技术指标应由机电会审协助确定。</w:t>
      </w:r>
    </w:p>
    <w:p>
      <w:pP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6. 室内楼层配电箱后的照明和配电设计（不包括公共区域，楼梯间，电梯前室，走道）一般在装修阶段一并考虑，由装修牵头负责，电气专业配合技术审查和推进；与主系统对接由电气专业负责。</w:t>
      </w:r>
    </w:p>
    <w:p>
      <w:pP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7. 室内楼层给排水主管后的层内给排水设计一般在装修阶段一并考虑，由装修牵头负责，给排水专业配合技术审查和推进。</w:t>
      </w:r>
    </w:p>
    <w:p>
      <w:pP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8. 室内楼层内的空调末端一般在装修阶段一并考虑，由装修牵头负责，通风空调专业配合技术审查和推进；排烟末端由通风空调专业负责、装修专业按通风空调提资的大小要求配合修饰风口。</w:t>
      </w:r>
    </w:p>
    <w:p>
      <w:pP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9. 精装修区域的室内防护栏杆由室内精装修负责，非精装修区域室内防护栏杆由建筑工程负责</w:t>
      </w:r>
    </w:p>
    <w:p>
      <w:pPr>
        <w:pBdr>
          <w:bottom w:val="none" w:color="auto" w:sz="0" w:space="0"/>
        </w:pBdr>
        <w:snapToGrid/>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w:t>
      </w:r>
      <w:r>
        <w:rPr>
          <w:rFonts w:hint="eastAsia" w:ascii="仿宋" w:hAnsi="仿宋" w:eastAsia="仿宋" w:cs="仿宋"/>
          <w:i w:val="0"/>
          <w:strike w:val="0"/>
          <w:color w:val="auto"/>
          <w:sz w:val="24"/>
          <w:szCs w:val="24"/>
          <w:u w:val="none"/>
          <w:lang w:val="en-US" w:eastAsia="zh-CN"/>
        </w:rPr>
        <w:t>1</w:t>
      </w:r>
      <w:r>
        <w:rPr>
          <w:rFonts w:hint="eastAsia" w:ascii="仿宋" w:hAnsi="仿宋" w:eastAsia="仿宋" w:cs="仿宋"/>
          <w:i w:val="0"/>
          <w:strike w:val="0"/>
          <w:color w:val="auto"/>
          <w:sz w:val="24"/>
          <w:szCs w:val="24"/>
          <w:u w:val="none"/>
        </w:rPr>
        <w:t>）建筑单体与园林景观设计界面：除室外架空层由园林景观专业负责设计外，设计界面原则上按以建筑边缘（幕墙边缘）以内部分由建筑（或室内等）专业负责设计；建筑边缘（幕墙边缘）以外部分（含散水、排水沟等附属构造）由园林景观专业负责设计。</w:t>
      </w:r>
    </w:p>
    <w:p>
      <w:pPr>
        <w:pBdr>
          <w:bottom w:val="none" w:color="auto" w:sz="0" w:space="0"/>
        </w:pBdr>
        <w:snapToGrid/>
        <w:spacing w:before="0" w:after="0" w:line="360" w:lineRule="auto"/>
        <w:ind w:left="0" w:righ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）建筑给排水与市政给排水工程的设计界面：给水系统设计界面：单体建筑与市政的给、排水界面以用地红线为界线划分，红线内的给、排水均为建筑给排水设计范围，</w:t>
      </w:r>
      <w:r>
        <w:rPr>
          <w:rFonts w:hint="eastAsia" w:ascii="仿宋" w:hAnsi="仿宋" w:eastAsia="仿宋" w:cs="仿宋"/>
          <w:i w:val="0"/>
          <w:strike w:val="0"/>
          <w:color w:val="auto"/>
          <w:sz w:val="24"/>
          <w:szCs w:val="24"/>
          <w:u w:val="none"/>
        </w:rPr>
        <w:t>红线外市政供、排水管的所有管道，均为市政工程设计的范围</w:t>
      </w:r>
      <w:r>
        <w:rPr>
          <w:rFonts w:hint="eastAsia" w:ascii="仿宋" w:hAnsi="仿宋" w:eastAsia="仿宋" w:cs="仿宋"/>
          <w:color w:val="auto"/>
          <w:sz w:val="24"/>
          <w:szCs w:val="24"/>
          <w:u w:val="none"/>
        </w:rPr>
        <w:t>。</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3</w:t>
      </w:r>
      <w:r>
        <w:rPr>
          <w:rFonts w:hint="eastAsia" w:ascii="仿宋" w:hAnsi="仿宋" w:eastAsia="仿宋" w:cs="仿宋"/>
          <w:color w:val="auto"/>
          <w:sz w:val="24"/>
          <w:szCs w:val="24"/>
          <w:u w:val="none"/>
        </w:rPr>
        <w:t>）建筑供电系统与市政供电系统的设计界面：单体建筑进线端之前至市政110KV 公用变电站接驳处为市政工程的设计范围。</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4</w:t>
      </w:r>
      <w:r>
        <w:rPr>
          <w:rFonts w:hint="eastAsia" w:ascii="仿宋" w:hAnsi="仿宋" w:eastAsia="仿宋" w:cs="仿宋"/>
          <w:color w:val="auto"/>
          <w:sz w:val="24"/>
          <w:szCs w:val="24"/>
          <w:u w:val="none"/>
        </w:rPr>
        <w:t>）建筑管道煤气工程与市政管道煤气工程的设计界面：从市政煤气管道直至建 筑单体内部灶头，所有煤气管道及控制阀均为市政工程设计的范围。</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5</w:t>
      </w:r>
      <w:r>
        <w:rPr>
          <w:rFonts w:hint="eastAsia" w:ascii="仿宋" w:hAnsi="仿宋" w:eastAsia="仿宋" w:cs="仿宋"/>
          <w:color w:val="auto"/>
          <w:sz w:val="24"/>
          <w:szCs w:val="24"/>
          <w:u w:val="none"/>
        </w:rPr>
        <w:t>）建筑消防工程与市政消防工程的设计界面：如果地块可以有满足规范的两路市政给水管接入，则室外消防用水由市政给水管网提供；否则应根据规范要求设置室外消防水池。室内消防</w:t>
      </w:r>
      <w:r>
        <w:rPr>
          <w:rFonts w:hint="eastAsia" w:ascii="仿宋" w:hAnsi="仿宋" w:eastAsia="仿宋" w:cs="仿宋"/>
          <w:color w:val="auto"/>
          <w:sz w:val="24"/>
          <w:szCs w:val="24"/>
          <w:u w:val="none"/>
          <w:lang w:eastAsia="zh-CN"/>
        </w:rPr>
        <w:t>采用</w:t>
      </w:r>
      <w:r>
        <w:rPr>
          <w:rFonts w:hint="eastAsia" w:ascii="仿宋" w:hAnsi="仿宋" w:eastAsia="仿宋" w:cs="仿宋"/>
          <w:color w:val="auto"/>
          <w:sz w:val="24"/>
          <w:szCs w:val="24"/>
          <w:u w:val="none"/>
        </w:rPr>
        <w:t>高压或临时高压给水方式，室内消防水池及泵站设置在地块居中位置。一般情况下，房建土建及泵站机电设备工程由房建勘察</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负责。</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rPr>
        <w:t>）本项目市政道路与外部河涌水利工程的设计界面：一般以兼作机动车道路挡土墙功能的河涌渠道钢筋混凝土U形槽为界，河涌水利两侧机动车道路以及涵盖在项目可行性研究报告内的各跨越河涌、湖的桥梁、涵洞工程，包括路基、路面、桥涵、道路照明、交通工程、给排水、边坡、护栏等各项工程，均由市政专业负责设计；市政道路、桥梁工程的地质勘察，应由市政专业负责完成；雨水管道与河涌明渠钢筋混凝土U形槽的交接位置，需由市政专业提交给河涌水利专业预留接口。</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7</w:t>
      </w:r>
      <w:r>
        <w:rPr>
          <w:rFonts w:hint="eastAsia" w:ascii="仿宋" w:hAnsi="仿宋" w:eastAsia="仿宋" w:cs="仿宋"/>
          <w:color w:val="auto"/>
          <w:sz w:val="24"/>
          <w:szCs w:val="24"/>
          <w:u w:val="none"/>
        </w:rPr>
        <w:t>)本项目场地平整与外部市政道路的设计界面：一般以市政道路设计的边坡为设计界面，分别计算土石方工程数量。除软基或不良地基处理之外的一般路段，则设计需考虑市政道路与道路以外的场平土方同时进行施工，实现不同压实度与沉降值要求区域之间施工的无缝衔接。</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8</w:t>
      </w:r>
      <w:r>
        <w:rPr>
          <w:rFonts w:hint="eastAsia" w:ascii="仿宋" w:hAnsi="仿宋" w:eastAsia="仿宋" w:cs="仿宋"/>
          <w:color w:val="auto"/>
          <w:sz w:val="24"/>
          <w:szCs w:val="24"/>
          <w:u w:val="none"/>
        </w:rPr>
        <w:t>)本项目场地平整工程与外部河涌水利工程的设计界面：一般以河涌水利工程土方设计的边坡为界。</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rPr>
        <w:t>)本项目与外部景观绿化工程的设计界面：对于通行机动车(含人行道)的硬质铺装广场区域，路基、路面结构设计及工程数量归入市政道路工程专业范围，但路面表面铺装层的颜色及其布置形式，则应按景观绿化专业的要求确定，而路面表面铺装层的材质与规格，则应由两个专业综合考虑。</w:t>
      </w:r>
    </w:p>
    <w:p>
      <w:pPr>
        <w:spacing w:line="360" w:lineRule="auto"/>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10</w:t>
      </w:r>
      <w:r>
        <w:rPr>
          <w:rFonts w:hint="eastAsia" w:ascii="仿宋" w:hAnsi="仿宋" w:eastAsia="仿宋" w:cs="仿宋"/>
          <w:color w:val="auto"/>
          <w:sz w:val="24"/>
          <w:szCs w:val="24"/>
          <w:u w:val="none"/>
        </w:rPr>
        <w:t>)其他：(本项目设计任务书中需补充规定的其他勘察设计内容。</w:t>
      </w:r>
    </w:p>
    <w:p>
      <w:pPr>
        <w:pStyle w:val="25"/>
        <w:spacing w:line="360" w:lineRule="auto"/>
        <w:outlineLvl w:val="1"/>
        <w:rPr>
          <w:rFonts w:hint="eastAsia" w:ascii="仿宋" w:hAnsi="仿宋" w:eastAsia="仿宋" w:cs="仿宋"/>
          <w:color w:val="auto"/>
          <w:sz w:val="24"/>
          <w:szCs w:val="24"/>
          <w:u w:val="none"/>
        </w:rPr>
      </w:pPr>
      <w:bookmarkStart w:id="88" w:name="_Toc19336"/>
      <w:bookmarkStart w:id="89" w:name="_Toc1673"/>
      <w:bookmarkStart w:id="90" w:name="_Toc24721"/>
      <w:bookmarkStart w:id="91" w:name="_Toc11696"/>
      <w:bookmarkStart w:id="92" w:name="_Toc16853"/>
      <w:r>
        <w:rPr>
          <w:rFonts w:hint="eastAsia" w:ascii="仿宋" w:hAnsi="仿宋" w:eastAsia="仿宋" w:cs="仿宋"/>
          <w:color w:val="auto"/>
          <w:sz w:val="24"/>
          <w:szCs w:val="24"/>
          <w:u w:val="none"/>
        </w:rPr>
        <w:t>3</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4 工作内容</w:t>
      </w:r>
      <w:bookmarkEnd w:id="88"/>
      <w:bookmarkEnd w:id="89"/>
      <w:bookmarkEnd w:id="90"/>
      <w:bookmarkEnd w:id="91"/>
      <w:bookmarkEnd w:id="92"/>
    </w:p>
    <w:p>
      <w:pPr>
        <w:snapToGrid/>
        <w:spacing w:line="360" w:lineRule="exact"/>
        <w:ind w:left="0"/>
        <w:jc w:val="left"/>
        <w:outlineLvl w:val="9"/>
        <w:rPr>
          <w:rFonts w:hint="eastAsia" w:ascii="仿宋" w:hAnsi="仿宋" w:eastAsia="仿宋" w:cs="仿宋"/>
          <w:color w:val="auto"/>
          <w:sz w:val="24"/>
          <w:szCs w:val="24"/>
          <w:u w:val="none"/>
        </w:rPr>
      </w:pPr>
      <w:bookmarkStart w:id="93" w:name="_Toc32350"/>
      <w:bookmarkEnd w:id="93"/>
      <w:bookmarkStart w:id="94" w:name="_Toc23408"/>
      <w:bookmarkEnd w:id="94"/>
      <w:bookmarkStart w:id="95" w:name="_Toc6333"/>
      <w:bookmarkEnd w:id="95"/>
      <w:r>
        <w:rPr>
          <w:rFonts w:hint="eastAsia" w:ascii="仿宋" w:hAnsi="仿宋" w:eastAsia="仿宋" w:cs="仿宋"/>
          <w:i w:val="0"/>
          <w:strike w:val="0"/>
          <w:color w:val="auto"/>
          <w:sz w:val="24"/>
          <w:szCs w:val="24"/>
          <w:u w:val="none"/>
        </w:rPr>
        <w:t>主要工作内容为：负责本设计范围内的施工图设计。包括但不限于以下专业内容：</w:t>
      </w:r>
    </w:p>
    <w:p>
      <w:pPr>
        <w:snapToGrid/>
        <w:spacing w:before="0" w:after="0" w:line="360" w:lineRule="auto"/>
        <w:ind w:left="0" w:right="0"/>
        <w:jc w:val="both"/>
        <w:outlineLvl w:val="9"/>
        <w:rPr>
          <w:rFonts w:hint="eastAsia" w:ascii="仿宋" w:hAnsi="仿宋" w:eastAsia="仿宋" w:cs="仿宋"/>
          <w:color w:val="auto"/>
          <w:sz w:val="24"/>
          <w:szCs w:val="24"/>
          <w:u w:val="none"/>
        </w:rPr>
      </w:pPr>
      <w:bookmarkStart w:id="96" w:name="_Toc5927"/>
      <w:bookmarkStart w:id="97" w:name="_Toc30456"/>
      <w:bookmarkStart w:id="98" w:name="_Toc23058"/>
      <w:r>
        <w:rPr>
          <w:rFonts w:hint="eastAsia" w:ascii="仿宋" w:hAnsi="仿宋" w:eastAsia="仿宋" w:cs="仿宋"/>
          <w:b w:val="0"/>
          <w:i w:val="0"/>
          <w:strike w:val="0"/>
          <w:color w:val="auto"/>
          <w:sz w:val="24"/>
          <w:szCs w:val="24"/>
          <w:u w:val="none"/>
        </w:rPr>
        <w:t>（1）室外市政、园林工程设计：项目范围内的道路、园林景观绿化、停车场、供电系统、照明系统、信息设施系统、建筑设备监控系统、安全防范系统、大屏幕显示系统、公共广播系统、电子会议系统、标识系统、室外给排水系统、自动喷淋系统、消防系统等的设计，以及室外各种管线综合平衡设计。</w:t>
      </w:r>
      <w:bookmarkEnd w:id="96"/>
      <w:bookmarkEnd w:id="97"/>
      <w:bookmarkEnd w:id="98"/>
    </w:p>
    <w:p>
      <w:pPr>
        <w:snapToGrid/>
        <w:spacing w:before="0" w:after="0" w:line="360" w:lineRule="auto"/>
        <w:ind w:left="0" w:right="0"/>
        <w:jc w:val="both"/>
        <w:outlineLvl w:val="9"/>
        <w:rPr>
          <w:rFonts w:hint="eastAsia" w:ascii="仿宋" w:hAnsi="仿宋" w:eastAsia="仿宋" w:cs="仿宋"/>
          <w:color w:val="auto"/>
          <w:sz w:val="24"/>
          <w:szCs w:val="24"/>
          <w:u w:val="none"/>
        </w:rPr>
      </w:pPr>
      <w:bookmarkStart w:id="99" w:name="_Toc32013"/>
      <w:bookmarkStart w:id="100" w:name="_Toc9193"/>
      <w:bookmarkStart w:id="101" w:name="_Toc30160"/>
      <w:r>
        <w:rPr>
          <w:rFonts w:hint="eastAsia" w:ascii="仿宋" w:hAnsi="仿宋" w:eastAsia="仿宋" w:cs="仿宋"/>
          <w:b w:val="0"/>
          <w:i w:val="0"/>
          <w:strike w:val="0"/>
          <w:color w:val="auto"/>
          <w:sz w:val="24"/>
          <w:szCs w:val="24"/>
          <w:u w:val="none"/>
        </w:rPr>
        <w:t>（2）建筑设计：项目范围内的建筑设计。</w:t>
      </w:r>
      <w:bookmarkEnd w:id="99"/>
      <w:bookmarkEnd w:id="100"/>
      <w:bookmarkEnd w:id="101"/>
    </w:p>
    <w:p>
      <w:pPr>
        <w:snapToGrid/>
        <w:spacing w:before="0" w:after="0" w:line="360" w:lineRule="auto"/>
        <w:ind w:left="0" w:right="0"/>
        <w:jc w:val="both"/>
        <w:outlineLvl w:val="9"/>
        <w:rPr>
          <w:rFonts w:hint="eastAsia" w:ascii="仿宋" w:hAnsi="仿宋" w:eastAsia="仿宋" w:cs="仿宋"/>
          <w:color w:val="auto"/>
          <w:sz w:val="24"/>
          <w:szCs w:val="24"/>
          <w:u w:val="none"/>
        </w:rPr>
      </w:pPr>
      <w:bookmarkStart w:id="102" w:name="_Toc29372"/>
      <w:bookmarkStart w:id="103" w:name="_Toc15915"/>
      <w:bookmarkStart w:id="104" w:name="_Toc18063"/>
      <w:r>
        <w:rPr>
          <w:rFonts w:hint="eastAsia" w:ascii="仿宋" w:hAnsi="仿宋" w:eastAsia="仿宋" w:cs="仿宋"/>
          <w:b w:val="0"/>
          <w:i w:val="0"/>
          <w:strike w:val="0"/>
          <w:color w:val="auto"/>
          <w:sz w:val="24"/>
          <w:szCs w:val="24"/>
          <w:u w:val="none"/>
        </w:rPr>
        <w:t>（3）结构设计：项目范围内建筑体的结构设计、基坑支护设计、地基及软基处理的结构设计等。</w:t>
      </w:r>
      <w:bookmarkEnd w:id="102"/>
      <w:bookmarkEnd w:id="103"/>
      <w:bookmarkEnd w:id="104"/>
    </w:p>
    <w:p>
      <w:pPr>
        <w:snapToGrid/>
        <w:spacing w:before="0" w:after="0" w:line="360" w:lineRule="auto"/>
        <w:ind w:left="0" w:right="0"/>
        <w:jc w:val="both"/>
        <w:outlineLvl w:val="9"/>
        <w:rPr>
          <w:rFonts w:hint="eastAsia" w:ascii="仿宋" w:hAnsi="仿宋" w:eastAsia="仿宋" w:cs="仿宋"/>
          <w:color w:val="auto"/>
          <w:sz w:val="24"/>
          <w:szCs w:val="24"/>
          <w:u w:val="none"/>
        </w:rPr>
      </w:pPr>
      <w:bookmarkStart w:id="105" w:name="_Toc29231"/>
      <w:bookmarkStart w:id="106" w:name="_Toc21842"/>
      <w:bookmarkStart w:id="107" w:name="_Toc21546"/>
      <w:r>
        <w:rPr>
          <w:rFonts w:hint="eastAsia" w:ascii="仿宋" w:hAnsi="仿宋" w:eastAsia="仿宋" w:cs="仿宋"/>
          <w:b w:val="0"/>
          <w:i w:val="0"/>
          <w:strike w:val="0"/>
          <w:color w:val="auto"/>
          <w:sz w:val="24"/>
          <w:szCs w:val="24"/>
          <w:u w:val="none"/>
        </w:rPr>
        <w:t>（4）电气设计：建筑内部高低压变配电系统、动力、照明配电、消防应急照明和疏散指示系统采用智能消防应急照明疏散指示逃生系统、防雷及接地等，室外配套工程配电和照明工程（含泛光照明），红线内电力等管线平衡等。</w:t>
      </w:r>
      <w:bookmarkEnd w:id="105"/>
      <w:bookmarkEnd w:id="106"/>
      <w:bookmarkEnd w:id="107"/>
    </w:p>
    <w:p>
      <w:pPr>
        <w:pBdr>
          <w:bottom w:val="none" w:color="auto" w:sz="0" w:space="0"/>
        </w:pBdr>
        <w:snapToGrid/>
        <w:spacing w:before="0" w:after="0" w:line="360" w:lineRule="auto"/>
        <w:ind w:left="0"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i w:val="0"/>
          <w:strike w:val="0"/>
          <w:color w:val="auto"/>
          <w:sz w:val="24"/>
          <w:szCs w:val="24"/>
          <w:u w:val="none"/>
        </w:rPr>
        <w:t>（5）建筑智能化系统设计：</w:t>
      </w:r>
      <w:r>
        <w:rPr>
          <w:rFonts w:hint="eastAsia" w:ascii="仿宋" w:hAnsi="仿宋" w:eastAsia="仿宋" w:cs="仿宋"/>
          <w:color w:val="auto"/>
          <w:kern w:val="2"/>
          <w:sz w:val="24"/>
          <w:szCs w:val="24"/>
          <w:u w:val="none"/>
          <w:lang w:val="en-US" w:eastAsia="zh-CN" w:bidi="ar"/>
        </w:rPr>
        <w:t>信息设施系统；智慧教学系统；建筑设备监控系统</w:t>
      </w:r>
    </w:p>
    <w:p>
      <w:pPr>
        <w:pStyle w:val="15"/>
        <w:keepNext w:val="0"/>
        <w:keepLines w:val="0"/>
        <w:widowControl w:val="0"/>
        <w:suppressLineNumbers w:val="0"/>
        <w:pBdr>
          <w:bottom w:val="none" w:color="auto" w:sz="0" w:space="0"/>
        </w:pBdr>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；安全防范系统；1智慧校园平台；碳综合管理平台；机房工程；智能化系统的配电、防雷和接地</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（6） 给排水设计（含外水接入、接出部分，需设计接至主管部门指定接口）：建筑给水、排水系统设计（包含直饮水供水系统）、集中热水供应系统、用地内与市政管线接驳等设计。</w:t>
      </w:r>
    </w:p>
    <w:p>
      <w:pPr>
        <w:snapToGrid/>
        <w:spacing w:before="0" w:after="0" w:line="360" w:lineRule="auto"/>
        <w:ind w:left="0" w:right="0"/>
        <w:jc w:val="both"/>
        <w:outlineLvl w:val="9"/>
        <w:rPr>
          <w:rFonts w:hint="eastAsia" w:ascii="仿宋" w:hAnsi="仿宋" w:eastAsia="仿宋" w:cs="仿宋"/>
          <w:i w:val="0"/>
          <w:strike w:val="0"/>
          <w:color w:val="auto"/>
          <w:sz w:val="24"/>
          <w:szCs w:val="24"/>
          <w:u w:val="none"/>
        </w:rPr>
      </w:pPr>
      <w:r>
        <w:rPr>
          <w:rFonts w:hint="eastAsia" w:ascii="仿宋" w:hAnsi="仿宋" w:eastAsia="仿宋" w:cs="仿宋"/>
          <w:i w:val="0"/>
          <w:strike w:val="0"/>
          <w:color w:val="auto"/>
          <w:sz w:val="24"/>
          <w:szCs w:val="24"/>
          <w:u w:val="none"/>
        </w:rPr>
        <w:t>（7）空调通风设计：包括不限于建筑物内部通风系统、防排烟系统、建筑物内部空气调节系统等的设计。</w:t>
      </w:r>
    </w:p>
    <w:p>
      <w:pPr>
        <w:snapToGrid/>
        <w:spacing w:before="0" w:after="0" w:line="360" w:lineRule="auto"/>
        <w:ind w:left="0" w:right="0"/>
        <w:jc w:val="both"/>
        <w:outlineLvl w:val="9"/>
        <w:rPr>
          <w:rFonts w:hint="eastAsia" w:ascii="仿宋" w:hAnsi="仿宋" w:eastAsia="仿宋" w:cs="仿宋"/>
          <w:i w:val="0"/>
          <w:strike w:val="0"/>
          <w:color w:val="auto"/>
          <w:sz w:val="24"/>
          <w:szCs w:val="24"/>
          <w:u w:val="none"/>
        </w:rPr>
      </w:pPr>
      <w:r>
        <w:rPr>
          <w:rFonts w:hint="eastAsia" w:ascii="仿宋" w:hAnsi="仿宋" w:eastAsia="仿宋" w:cs="仿宋"/>
          <w:i w:val="0"/>
          <w:strike w:val="0"/>
          <w:color w:val="auto"/>
          <w:sz w:val="24"/>
          <w:szCs w:val="24"/>
          <w:u w:val="none"/>
        </w:rPr>
        <w:t xml:space="preserve"> (8) 人防设计: 包括不限于人防工程的建筑、结构、通风、给排水、电气五个专业的设计图纸和计算书</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（9）消防设计：消火栓系统、自动喷淋系统、气体灭火系统、防排烟系统、火灾自动报警及联动控制系统。</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（10）电梯工程设计与相关配合。</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（11）用地范围内室外道路专业设计。</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（12）用地范围内室外管线专业设计。</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（13）按照项目的灯光、声学等特殊工艺设计要求进行建筑、结构及其配套设备专业的设计与相关配合（如有）。</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（14）管线综合平衡设计：各种专业设备、系统的管线在建筑物内、外的路由平衡设计。</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（15）设备选型意见：就拟采用的专用机电设备、专用电子设备（如大屏幕显示系统、广播音响系统等）的选型于施工图设计开始前向</w:t>
      </w:r>
      <w:r>
        <w:rPr>
          <w:rFonts w:hint="eastAsia" w:ascii="仿宋" w:hAnsi="仿宋" w:eastAsia="仿宋" w:cs="仿宋"/>
          <w:i w:val="0"/>
          <w:strike w:val="0"/>
          <w:color w:val="auto"/>
          <w:sz w:val="24"/>
          <w:szCs w:val="24"/>
          <w:u w:val="none"/>
          <w:lang w:eastAsia="zh-CN"/>
        </w:rPr>
        <w:t>发包人</w:t>
      </w:r>
      <w:r>
        <w:rPr>
          <w:rFonts w:hint="eastAsia" w:ascii="仿宋" w:hAnsi="仿宋" w:eastAsia="仿宋" w:cs="仿宋"/>
          <w:i w:val="0"/>
          <w:strike w:val="0"/>
          <w:color w:val="auto"/>
          <w:sz w:val="24"/>
          <w:szCs w:val="24"/>
          <w:u w:val="none"/>
        </w:rPr>
        <w:t>提出书面意见并提供相关设备的技术参数规格书，但不设计专用设备。</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（16）建筑节能、绿色建筑设计和申报、验收，以及新技术应用的研究和设计。</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（17）编制设计预算。（按需增减）</w:t>
      </w:r>
    </w:p>
    <w:p>
      <w:pPr>
        <w:snapToGrid/>
        <w:spacing w:before="0" w:after="0" w:line="360" w:lineRule="auto"/>
        <w:ind w:left="0" w:right="0"/>
        <w:jc w:val="both"/>
        <w:outlineLvl w:val="9"/>
        <w:rPr>
          <w:rFonts w:hint="eastAsia" w:ascii="仿宋" w:hAnsi="仿宋" w:eastAsia="仿宋" w:cs="仿宋"/>
          <w:i w:val="0"/>
          <w:strike w:val="0"/>
          <w:color w:val="auto"/>
          <w:sz w:val="24"/>
          <w:szCs w:val="24"/>
          <w:highlight w:val="cyan"/>
          <w:u w:val="none"/>
        </w:rPr>
      </w:pPr>
      <w:r>
        <w:rPr>
          <w:rFonts w:hint="eastAsia" w:ascii="仿宋" w:hAnsi="仿宋" w:eastAsia="仿宋" w:cs="仿宋"/>
          <w:i w:val="0"/>
          <w:strike w:val="0"/>
          <w:color w:val="auto"/>
          <w:sz w:val="24"/>
          <w:szCs w:val="24"/>
          <w:highlight w:val="cyan"/>
          <w:u w:val="none"/>
        </w:rPr>
        <w:t>（18）编制</w:t>
      </w:r>
      <w:r>
        <w:rPr>
          <w:rFonts w:hint="eastAsia" w:ascii="仿宋" w:hAnsi="仿宋" w:eastAsia="仿宋" w:cs="仿宋"/>
          <w:i w:val="0"/>
          <w:strike w:val="0"/>
          <w:color w:val="auto"/>
          <w:sz w:val="24"/>
          <w:szCs w:val="24"/>
          <w:highlight w:val="cyan"/>
          <w:u w:val="none"/>
          <w:lang w:val="en-US" w:eastAsia="zh-CN"/>
        </w:rPr>
        <w:t>施工图</w:t>
      </w:r>
      <w:r>
        <w:rPr>
          <w:rFonts w:hint="eastAsia" w:ascii="仿宋" w:hAnsi="仿宋" w:eastAsia="仿宋" w:cs="仿宋"/>
          <w:i w:val="0"/>
          <w:strike w:val="0"/>
          <w:color w:val="auto"/>
          <w:sz w:val="24"/>
          <w:szCs w:val="24"/>
          <w:highlight w:val="cyan"/>
          <w:u w:val="none"/>
        </w:rPr>
        <w:t>预算。（按需增减）</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（19）在规划红线范围内，</w:t>
      </w:r>
      <w:r>
        <w:rPr>
          <w:rFonts w:hint="eastAsia" w:ascii="仿宋" w:hAnsi="仿宋" w:eastAsia="仿宋" w:cs="仿宋"/>
          <w:i w:val="0"/>
          <w:strike w:val="0"/>
          <w:color w:val="auto"/>
          <w:sz w:val="24"/>
          <w:szCs w:val="24"/>
          <w:u w:val="none"/>
          <w:lang w:eastAsia="zh-CN"/>
        </w:rPr>
        <w:t>承包单位</w:t>
      </w:r>
      <w:r>
        <w:rPr>
          <w:rFonts w:hint="eastAsia" w:ascii="仿宋" w:hAnsi="仿宋" w:eastAsia="仿宋" w:cs="仿宋"/>
          <w:i w:val="0"/>
          <w:strike w:val="0"/>
          <w:color w:val="auto"/>
          <w:sz w:val="24"/>
          <w:szCs w:val="24"/>
          <w:u w:val="none"/>
        </w:rPr>
        <w:t>应保证按规划及建筑功能要求、配套设施要求完成本合同工程造价中包含的全部项目的设计。</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（20）对于专项分包勘察、设计文件，须由</w:t>
      </w:r>
      <w:r>
        <w:rPr>
          <w:rFonts w:hint="eastAsia" w:ascii="仿宋" w:hAnsi="仿宋" w:eastAsia="仿宋" w:cs="仿宋"/>
          <w:i w:val="0"/>
          <w:strike w:val="0"/>
          <w:color w:val="auto"/>
          <w:sz w:val="24"/>
          <w:szCs w:val="24"/>
          <w:u w:val="none"/>
          <w:lang w:eastAsia="zh-CN"/>
        </w:rPr>
        <w:t>承包单位</w:t>
      </w:r>
      <w:r>
        <w:rPr>
          <w:rFonts w:hint="eastAsia" w:ascii="仿宋" w:hAnsi="仿宋" w:eastAsia="仿宋" w:cs="仿宋"/>
          <w:i w:val="0"/>
          <w:strike w:val="0"/>
          <w:color w:val="auto"/>
          <w:sz w:val="24"/>
          <w:szCs w:val="24"/>
          <w:u w:val="none"/>
        </w:rPr>
        <w:t>及专项分包单位人员校核并会签盖章确认。</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（21）提供主要设备材料表及技术要求书，配合</w:t>
      </w:r>
      <w:r>
        <w:rPr>
          <w:rFonts w:hint="eastAsia" w:ascii="仿宋" w:hAnsi="仿宋" w:eastAsia="仿宋" w:cs="仿宋"/>
          <w:i w:val="0"/>
          <w:strike w:val="0"/>
          <w:color w:val="auto"/>
          <w:sz w:val="24"/>
          <w:szCs w:val="24"/>
          <w:u w:val="none"/>
          <w:lang w:eastAsia="zh-CN"/>
        </w:rPr>
        <w:t>发包人</w:t>
      </w:r>
      <w:r>
        <w:rPr>
          <w:rFonts w:hint="eastAsia" w:ascii="仿宋" w:hAnsi="仿宋" w:eastAsia="仿宋" w:cs="仿宋"/>
          <w:i w:val="0"/>
          <w:strike w:val="0"/>
          <w:color w:val="auto"/>
          <w:sz w:val="24"/>
          <w:szCs w:val="24"/>
          <w:u w:val="none"/>
        </w:rPr>
        <w:t>的招标工作。</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地震评估、环境评估、防雷评估、消防性能化分析及有关专项试验、研究与论证不在</w:t>
      </w:r>
      <w:r>
        <w:rPr>
          <w:rFonts w:hint="eastAsia" w:ascii="仿宋" w:hAnsi="仿宋" w:eastAsia="仿宋" w:cs="仿宋"/>
          <w:i w:val="0"/>
          <w:strike w:val="0"/>
          <w:color w:val="auto"/>
          <w:sz w:val="24"/>
          <w:szCs w:val="24"/>
          <w:u w:val="none"/>
          <w:lang w:eastAsia="zh-CN"/>
        </w:rPr>
        <w:t>承包单位</w:t>
      </w:r>
      <w:r>
        <w:rPr>
          <w:rFonts w:hint="eastAsia" w:ascii="仿宋" w:hAnsi="仿宋" w:eastAsia="仿宋" w:cs="仿宋"/>
          <w:i w:val="0"/>
          <w:strike w:val="0"/>
          <w:color w:val="auto"/>
          <w:sz w:val="24"/>
          <w:szCs w:val="24"/>
          <w:u w:val="none"/>
        </w:rPr>
        <w:t>设计范畴内，但</w:t>
      </w:r>
      <w:r>
        <w:rPr>
          <w:rFonts w:hint="eastAsia" w:ascii="仿宋" w:hAnsi="仿宋" w:eastAsia="仿宋" w:cs="仿宋"/>
          <w:i w:val="0"/>
          <w:strike w:val="0"/>
          <w:color w:val="auto"/>
          <w:sz w:val="24"/>
          <w:szCs w:val="24"/>
          <w:u w:val="none"/>
          <w:lang w:eastAsia="zh-CN"/>
        </w:rPr>
        <w:t>承包单位</w:t>
      </w:r>
      <w:r>
        <w:rPr>
          <w:rFonts w:hint="eastAsia" w:ascii="仿宋" w:hAnsi="仿宋" w:eastAsia="仿宋" w:cs="仿宋"/>
          <w:i w:val="0"/>
          <w:strike w:val="0"/>
          <w:color w:val="auto"/>
          <w:sz w:val="24"/>
          <w:szCs w:val="24"/>
          <w:u w:val="none"/>
        </w:rPr>
        <w:t>应配合</w:t>
      </w:r>
      <w:r>
        <w:rPr>
          <w:rFonts w:hint="eastAsia" w:ascii="仿宋" w:hAnsi="仿宋" w:eastAsia="仿宋" w:cs="仿宋"/>
          <w:i w:val="0"/>
          <w:strike w:val="0"/>
          <w:color w:val="auto"/>
          <w:sz w:val="24"/>
          <w:szCs w:val="24"/>
          <w:u w:val="none"/>
          <w:lang w:eastAsia="zh-CN"/>
        </w:rPr>
        <w:t>发包人</w:t>
      </w:r>
      <w:r>
        <w:rPr>
          <w:rFonts w:hint="eastAsia" w:ascii="仿宋" w:hAnsi="仿宋" w:eastAsia="仿宋" w:cs="仿宋"/>
          <w:i w:val="0"/>
          <w:strike w:val="0"/>
          <w:color w:val="auto"/>
          <w:sz w:val="24"/>
          <w:szCs w:val="24"/>
          <w:u w:val="none"/>
        </w:rPr>
        <w:t>工作。</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（22）门窗、幕墙工程。</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（23）装修工程设计。</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（24）防雷设计。</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（25）标识导引系统设计、交通标识标线工程。</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（26）BIM建模与应有。</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（27）临水、临电、施工围墙、施工便道、施工总平面等工程设计。</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（28）本项目实施过程中所涉及的现有设施拆除、管线迁改等内容的设计（如有）。</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（29）厨房设计、泳池设计。</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（30）项目前期摸查报告编制（项目建设范围内及周边管线、地上建（构）筑物、交通、市政配套、地形地貌等前期摸查），项目各阶段设计重点、难点分析报告。</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（31）海绵城市设计</w:t>
      </w:r>
    </w:p>
    <w:p>
      <w:pPr>
        <w:snapToGrid/>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（32）装配式设计</w:t>
      </w:r>
    </w:p>
    <w:p>
      <w:pPr>
        <w:snapToGrid/>
        <w:spacing w:before="0" w:after="0" w:line="360" w:lineRule="auto"/>
        <w:ind w:left="0" w:right="0"/>
        <w:jc w:val="both"/>
        <w:outlineLvl w:val="9"/>
        <w:rPr>
          <w:rFonts w:hint="eastAsia" w:ascii="仿宋" w:hAnsi="仿宋" w:eastAsia="仿宋" w:cs="仿宋"/>
          <w:i w:val="0"/>
          <w:strike w:val="0"/>
          <w:color w:val="auto"/>
          <w:sz w:val="24"/>
          <w:szCs w:val="24"/>
          <w:u w:val="none"/>
        </w:rPr>
      </w:pPr>
      <w:r>
        <w:rPr>
          <w:rFonts w:hint="eastAsia" w:ascii="仿宋" w:hAnsi="仿宋" w:eastAsia="仿宋" w:cs="仿宋"/>
          <w:i w:val="0"/>
          <w:strike w:val="0"/>
          <w:color w:val="auto"/>
          <w:sz w:val="24"/>
          <w:szCs w:val="24"/>
          <w:u w:val="none"/>
        </w:rPr>
        <w:t>（33）燃气、外水、外电</w:t>
      </w:r>
    </w:p>
    <w:p>
      <w:pPr>
        <w:snapToGrid/>
        <w:spacing w:before="0" w:after="0" w:line="360" w:lineRule="auto"/>
        <w:ind w:left="0" w:right="0"/>
        <w:jc w:val="both"/>
        <w:outlineLvl w:val="9"/>
        <w:rPr>
          <w:rFonts w:hint="eastAsia"/>
          <w:highlight w:val="cyan"/>
        </w:rPr>
      </w:pPr>
      <w:r>
        <w:rPr>
          <w:rFonts w:hint="eastAsia" w:ascii="仿宋" w:hAnsi="仿宋" w:eastAsia="仿宋" w:cs="仿宋"/>
          <w:i w:val="0"/>
          <w:strike w:val="0"/>
          <w:color w:val="auto"/>
          <w:sz w:val="24"/>
          <w:szCs w:val="24"/>
          <w:highlight w:val="cyan"/>
          <w:u w:val="none"/>
        </w:rPr>
        <w:t>（33）应完成相应的造价经济分析，满足限额设计的需求。</w:t>
      </w:r>
    </w:p>
    <w:p>
      <w:pPr>
        <w:pBdr>
          <w:bottom w:val="none" w:color="auto" w:sz="0" w:space="0"/>
        </w:pBdr>
        <w:snapToGrid/>
        <w:spacing w:before="0" w:after="0" w:line="360" w:lineRule="auto"/>
        <w:ind w:left="0" w:right="0"/>
        <w:jc w:val="both"/>
        <w:outlineLvl w:val="9"/>
        <w:rPr>
          <w:rFonts w:hint="eastAsia" w:ascii="仿宋" w:hAnsi="仿宋" w:eastAsia="仿宋" w:cs="仿宋"/>
          <w:color w:val="auto"/>
          <w:sz w:val="24"/>
          <w:szCs w:val="24"/>
          <w:u w:val="none"/>
          <w:lang w:eastAsia="zh-CN"/>
        </w:rPr>
      </w:pPr>
      <w:r>
        <w:rPr>
          <w:rFonts w:hint="eastAsia" w:ascii="仿宋" w:hAnsi="仿宋" w:eastAsia="仿宋" w:cs="仿宋"/>
          <w:i w:val="0"/>
          <w:strike w:val="0"/>
          <w:color w:val="auto"/>
          <w:sz w:val="24"/>
          <w:szCs w:val="24"/>
          <w:highlight w:val="cyan"/>
          <w:u w:val="none"/>
        </w:rPr>
        <w:t>（34）</w:t>
      </w:r>
      <w:r>
        <w:rPr>
          <w:rFonts w:hint="eastAsia" w:ascii="仿宋" w:hAnsi="仿宋" w:eastAsia="仿宋" w:cs="仿宋"/>
          <w:i w:val="0"/>
          <w:strike w:val="0"/>
          <w:color w:val="auto"/>
          <w:sz w:val="24"/>
          <w:szCs w:val="24"/>
          <w:u w:val="none"/>
        </w:rPr>
        <w:t>其他：（本项目设计任务书中需补充规定的其他设计内容。）</w:t>
      </w:r>
      <w:bookmarkStart w:id="515" w:name="_GoBack"/>
      <w:bookmarkEnd w:id="515"/>
    </w:p>
    <w:p>
      <w:pPr>
        <w:pStyle w:val="47"/>
        <w:numPr>
          <w:ilvl w:val="0"/>
          <w:numId w:val="0"/>
        </w:numPr>
        <w:spacing w:line="360" w:lineRule="auto"/>
        <w:ind w:leftChars="0" w:firstLine="301" w:firstLineChars="100"/>
        <w:outlineLvl w:val="0"/>
        <w:rPr>
          <w:rFonts w:hint="eastAsia" w:ascii="仿宋" w:hAnsi="仿宋" w:eastAsia="仿宋" w:cs="仿宋"/>
          <w:b/>
          <w:bCs/>
          <w:color w:val="auto"/>
          <w:sz w:val="30"/>
          <w:szCs w:val="30"/>
          <w:u w:val="none"/>
          <w:lang w:eastAsia="zh-CN"/>
        </w:rPr>
      </w:pPr>
      <w:bookmarkStart w:id="108" w:name="_Toc11154"/>
      <w:bookmarkStart w:id="109" w:name="_Toc3417"/>
      <w:bookmarkStart w:id="110" w:name="_Toc17327"/>
      <w:bookmarkStart w:id="111" w:name="_Toc10124"/>
      <w:bookmarkStart w:id="112" w:name="_Toc17570"/>
      <w:r>
        <w:rPr>
          <w:rStyle w:val="21"/>
          <w:rFonts w:hint="eastAsia" w:ascii="仿宋" w:hAnsi="仿宋" w:eastAsia="仿宋" w:cs="仿宋"/>
          <w:b/>
          <w:bCs/>
          <w:color w:val="auto"/>
          <w:sz w:val="30"/>
          <w:szCs w:val="30"/>
          <w:u w:val="none"/>
          <w:lang w:val="en-US" w:eastAsia="zh-CN"/>
        </w:rPr>
        <w:t>四、</w:t>
      </w:r>
      <w:r>
        <w:rPr>
          <w:rStyle w:val="21"/>
          <w:rFonts w:hint="eastAsia" w:ascii="仿宋" w:hAnsi="仿宋" w:eastAsia="仿宋" w:cs="仿宋"/>
          <w:b/>
          <w:bCs/>
          <w:color w:val="auto"/>
          <w:sz w:val="30"/>
          <w:szCs w:val="30"/>
          <w:u w:val="none"/>
          <w:lang w:eastAsia="zh-CN"/>
        </w:rPr>
        <w:t>设计要求</w:t>
      </w:r>
      <w:bookmarkEnd w:id="108"/>
      <w:r>
        <w:rPr>
          <w:rStyle w:val="21"/>
          <w:rFonts w:hint="eastAsia" w:ascii="仿宋" w:hAnsi="仿宋" w:eastAsia="仿宋" w:cs="仿宋"/>
          <w:b/>
          <w:bCs/>
          <w:color w:val="auto"/>
          <w:sz w:val="30"/>
          <w:szCs w:val="30"/>
          <w:u w:val="none"/>
          <w:lang w:eastAsia="zh-CN"/>
        </w:rPr>
        <w:t>：</w:t>
      </w:r>
      <w:bookmarkEnd w:id="109"/>
      <w:bookmarkEnd w:id="110"/>
      <w:bookmarkEnd w:id="111"/>
      <w:bookmarkEnd w:id="112"/>
    </w:p>
    <w:p>
      <w:pPr>
        <w:pStyle w:val="25"/>
        <w:spacing w:line="360" w:lineRule="auto"/>
        <w:outlineLvl w:val="1"/>
        <w:rPr>
          <w:rFonts w:hint="eastAsia" w:ascii="仿宋" w:hAnsi="仿宋" w:eastAsia="仿宋" w:cs="仿宋"/>
          <w:color w:val="auto"/>
          <w:sz w:val="24"/>
          <w:szCs w:val="24"/>
          <w:u w:val="none"/>
        </w:rPr>
      </w:pPr>
      <w:bookmarkStart w:id="113" w:name="_Toc13373"/>
      <w:bookmarkStart w:id="114" w:name="_Toc130"/>
      <w:bookmarkStart w:id="115" w:name="_Toc7596"/>
      <w:bookmarkStart w:id="116" w:name="_Toc13270"/>
      <w:bookmarkStart w:id="117" w:name="_Toc620"/>
      <w:r>
        <w:rPr>
          <w:rFonts w:hint="eastAsia" w:ascii="仿宋" w:hAnsi="仿宋" w:eastAsia="仿宋" w:cs="仿宋"/>
          <w:color w:val="auto"/>
          <w:sz w:val="24"/>
          <w:szCs w:val="24"/>
          <w:u w:val="none"/>
        </w:rPr>
        <w:t>4</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1 总体设计要求</w:t>
      </w:r>
      <w:bookmarkEnd w:id="113"/>
      <w:bookmarkEnd w:id="114"/>
      <w:bookmarkEnd w:id="115"/>
      <w:bookmarkEnd w:id="116"/>
      <w:bookmarkEnd w:id="117"/>
    </w:p>
    <w:p>
      <w:pPr>
        <w:pStyle w:val="47"/>
        <w:widowControl w:val="0"/>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本设计范围包括发包人指定内容的施工图设计及使用方要求的各类指标及数据的统计。</w:t>
      </w:r>
    </w:p>
    <w:p>
      <w:pPr>
        <w:pStyle w:val="47"/>
        <w:widowControl w:val="0"/>
        <w:numPr>
          <w:ilvl w:val="0"/>
          <w:numId w:val="5"/>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根据配合初步承包单位设计成果进行初步设计深化至施工图，按照国家相应规范对初步设计承包单位提供的设计成果提出修改建议，经发包人确认后由施工图承包单位进行图纸深化设计。</w:t>
      </w:r>
    </w:p>
    <w:p>
      <w:pPr>
        <w:pStyle w:val="47"/>
        <w:widowControl w:val="0"/>
        <w:numPr>
          <w:ilvl w:val="0"/>
          <w:numId w:val="5"/>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负责异形结构、室内外装修、绿建海绵、人防、防洪评估、BIM设计等专项设计，完成审核，直至盖章出图。</w:t>
      </w:r>
    </w:p>
    <w:p>
      <w:pPr>
        <w:pStyle w:val="47"/>
        <w:widowControl w:val="0"/>
        <w:numPr>
          <w:ilvl w:val="0"/>
          <w:numId w:val="5"/>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配合各设备专业厂商完成专项设计，直至盖章出图。</w:t>
      </w:r>
    </w:p>
    <w:p>
      <w:pPr>
        <w:pStyle w:val="47"/>
        <w:widowControl w:val="0"/>
        <w:numPr>
          <w:ilvl w:val="0"/>
          <w:numId w:val="5"/>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完成室外道路及竖向设计，配合室外配套工程、室外环境工程，完成与主体设计的衔接。</w:t>
      </w:r>
    </w:p>
    <w:p>
      <w:pPr>
        <w:pStyle w:val="47"/>
        <w:widowControl w:val="0"/>
        <w:numPr>
          <w:ilvl w:val="0"/>
          <w:numId w:val="5"/>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针对政府要求，配合发包人完成对新材料新技术应用的研究。</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六</w:t>
      </w:r>
      <w:r>
        <w:rPr>
          <w:rFonts w:hint="eastAsia" w:ascii="仿宋" w:hAnsi="仿宋" w:eastAsia="仿宋" w:cs="仿宋"/>
          <w:color w:val="auto"/>
          <w:sz w:val="24"/>
          <w:szCs w:val="24"/>
          <w:u w:val="none"/>
        </w:rPr>
        <w:t>）全力配合</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完成报审报建工作，直至报批完成。</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七</w:t>
      </w:r>
      <w:r>
        <w:rPr>
          <w:rFonts w:hint="eastAsia" w:ascii="仿宋" w:hAnsi="仿宋" w:eastAsia="仿宋" w:cs="仿宋"/>
          <w:color w:val="auto"/>
          <w:sz w:val="24"/>
          <w:szCs w:val="24"/>
          <w:u w:val="none"/>
        </w:rPr>
        <w:t>）施工图设计前，</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应配合</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与施工图（含抗震、超限等）审查单位沟通设计做法，以确保施工图审查顺利通过。</w:t>
      </w:r>
    </w:p>
    <w:p>
      <w:pPr>
        <w:spacing w:line="360" w:lineRule="auto"/>
        <w:ind w:firstLine="480" w:firstLineChars="200"/>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八</w:t>
      </w:r>
      <w:r>
        <w:rPr>
          <w:rFonts w:hint="eastAsia" w:ascii="仿宋" w:hAnsi="仿宋" w:eastAsia="仿宋" w:cs="仿宋"/>
          <w:color w:val="auto"/>
          <w:sz w:val="24"/>
          <w:szCs w:val="24"/>
          <w:highlight w:val="none"/>
          <w:u w:val="none"/>
        </w:rPr>
        <w:t>）初步设计已批文件，原则上建筑规模、外观、装修标准、构造做法、结构、设备系统等不得更改，如因造价影响确需局部调整，需及时报于</w:t>
      </w:r>
      <w:r>
        <w:rPr>
          <w:rFonts w:hint="eastAsia" w:ascii="仿宋" w:hAnsi="仿宋" w:eastAsia="仿宋" w:cs="仿宋"/>
          <w:color w:val="auto"/>
          <w:sz w:val="24"/>
          <w:szCs w:val="24"/>
          <w:highlight w:val="none"/>
          <w:u w:val="none"/>
          <w:lang w:eastAsia="zh-CN"/>
        </w:rPr>
        <w:t>发包单位</w:t>
      </w:r>
      <w:r>
        <w:rPr>
          <w:rFonts w:hint="eastAsia" w:ascii="仿宋" w:hAnsi="仿宋" w:eastAsia="仿宋" w:cs="仿宋"/>
          <w:color w:val="auto"/>
          <w:sz w:val="24"/>
          <w:szCs w:val="24"/>
          <w:highlight w:val="none"/>
          <w:u w:val="none"/>
        </w:rPr>
        <w:t>确认。</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九</w:t>
      </w:r>
      <w:r>
        <w:rPr>
          <w:rFonts w:hint="eastAsia" w:ascii="仿宋" w:hAnsi="仿宋" w:eastAsia="仿宋" w:cs="仿宋"/>
          <w:color w:val="auto"/>
          <w:sz w:val="24"/>
          <w:szCs w:val="24"/>
          <w:u w:val="none"/>
        </w:rPr>
        <w:t>）设计文件深度要求</w:t>
      </w:r>
    </w:p>
    <w:p>
      <w:pPr>
        <w:pStyle w:val="47"/>
        <w:numPr>
          <w:ilvl w:val="0"/>
          <w:numId w:val="6"/>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设计成果必须符合中华人民共和国建设部批准的《建筑工程设计文件编制深度规定》（2016年版）中的要求。包括但不限于前面所提内容。</w:t>
      </w:r>
    </w:p>
    <w:p>
      <w:pPr>
        <w:pStyle w:val="47"/>
        <w:numPr>
          <w:ilvl w:val="0"/>
          <w:numId w:val="6"/>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设计成果应包括装饰材料表、设备统计表等材料表格。</w:t>
      </w:r>
    </w:p>
    <w:p>
      <w:pPr>
        <w:pStyle w:val="47"/>
        <w:numPr>
          <w:ilvl w:val="0"/>
          <w:numId w:val="6"/>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设计成果中应包含投资概算。</w:t>
      </w:r>
    </w:p>
    <w:p>
      <w:pPr>
        <w:pStyle w:val="47"/>
        <w:numPr>
          <w:ilvl w:val="0"/>
          <w:numId w:val="6"/>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主要设备专业负荷计算书、设备选择计算书（例如空调计算书、变压器、发电机选择计算书等）。</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十</w:t>
      </w:r>
      <w:r>
        <w:rPr>
          <w:rFonts w:hint="eastAsia" w:ascii="仿宋" w:hAnsi="仿宋" w:eastAsia="仿宋" w:cs="仿宋"/>
          <w:color w:val="auto"/>
          <w:sz w:val="24"/>
          <w:szCs w:val="24"/>
          <w:u w:val="none"/>
        </w:rPr>
        <w:t>）图面及表更要求</w:t>
      </w:r>
    </w:p>
    <w:p>
      <w:pPr>
        <w:pStyle w:val="47"/>
        <w:numPr>
          <w:ilvl w:val="0"/>
          <w:numId w:val="7"/>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各专业图纸中各种做法，标注清晰明确，不同种类的标注字体及大小需相对一致，其中包括图纸目录，图签部分，图纸的主要内容部分均严禁出现“发包人自理”字样。</w:t>
      </w:r>
    </w:p>
    <w:p>
      <w:pPr>
        <w:pStyle w:val="47"/>
        <w:numPr>
          <w:ilvl w:val="0"/>
          <w:numId w:val="7"/>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图纸目录及图纸本身应注明图纸版次和时间，归档电子文件及文件名应与正式蓝图相一致。</w:t>
      </w:r>
    </w:p>
    <w:p>
      <w:pPr>
        <w:pStyle w:val="47"/>
        <w:numPr>
          <w:ilvl w:val="0"/>
          <w:numId w:val="7"/>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图纸通知单应有统一序号，一式12份加盖出图及注册章发给发包人，同时将相应的电子文件发给发包人；凡图纸出新的版次，图均应在本版次图中交代本版次图的用途和原版次图废止情况。</w:t>
      </w:r>
    </w:p>
    <w:p>
      <w:pPr>
        <w:pStyle w:val="47"/>
        <w:numPr>
          <w:ilvl w:val="0"/>
          <w:numId w:val="7"/>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复杂节点应绘制详图及说明；各专业图纸应协调一致，如有大线条平面结构应单独绘制平面图，线条定位走向应表达清楚。</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（十</w:t>
      </w:r>
      <w:r>
        <w:rPr>
          <w:rFonts w:hint="eastAsia" w:ascii="仿宋" w:hAnsi="仿宋" w:eastAsia="仿宋" w:cs="仿宋"/>
          <w:color w:val="auto"/>
          <w:sz w:val="24"/>
          <w:szCs w:val="24"/>
          <w:u w:val="none"/>
          <w:lang w:val="en-US" w:eastAsia="zh-CN"/>
        </w:rPr>
        <w:t>一</w:t>
      </w:r>
      <w:r>
        <w:rPr>
          <w:rFonts w:hint="eastAsia" w:ascii="仿宋" w:hAnsi="仿宋" w:eastAsia="仿宋" w:cs="仿宋"/>
          <w:color w:val="auto"/>
          <w:sz w:val="24"/>
          <w:szCs w:val="24"/>
          <w:u w:val="none"/>
        </w:rPr>
        <w:t>）设计过程控制要求</w:t>
      </w:r>
    </w:p>
    <w:p>
      <w:pPr>
        <w:pStyle w:val="47"/>
        <w:numPr>
          <w:ilvl w:val="0"/>
          <w:numId w:val="8"/>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设计过程中按照各个专业间相互提交设计中间成果的时间点作为阶段控制节点，均应在提交成果前报发包人设计管理人员备案审查。设计过程中随时与发包人设计管理人员保持沟通。</w:t>
      </w:r>
    </w:p>
    <w:p>
      <w:pPr>
        <w:pStyle w:val="47"/>
        <w:numPr>
          <w:ilvl w:val="0"/>
          <w:numId w:val="8"/>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设计过程中各个专业间的协调讨论会应邀请发包人设计管理人员参加，并将讨论结果报发包人设计管理人员。</w:t>
      </w:r>
    </w:p>
    <w:p>
      <w:pPr>
        <w:pStyle w:val="47"/>
        <w:numPr>
          <w:ilvl w:val="0"/>
          <w:numId w:val="8"/>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设计成果提交：应在正式出图前五天，以非正式的白图形式提交发包人审查，与发包人进行充分沟通交底，作出必要的修改之后才能正式出图。</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（十</w:t>
      </w:r>
      <w:r>
        <w:rPr>
          <w:rFonts w:hint="eastAsia" w:ascii="仿宋" w:hAnsi="仿宋" w:eastAsia="仿宋" w:cs="仿宋"/>
          <w:color w:val="auto"/>
          <w:sz w:val="24"/>
          <w:szCs w:val="24"/>
          <w:u w:val="none"/>
          <w:lang w:val="en-US" w:eastAsia="zh-CN"/>
        </w:rPr>
        <w:t>二</w:t>
      </w:r>
      <w:r>
        <w:rPr>
          <w:rFonts w:hint="eastAsia" w:ascii="仿宋" w:hAnsi="仿宋" w:eastAsia="仿宋" w:cs="仿宋"/>
          <w:color w:val="auto"/>
          <w:sz w:val="24"/>
          <w:szCs w:val="24"/>
          <w:u w:val="none"/>
        </w:rPr>
        <w:t>）限额设计要求</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设计总承包方在保证设计质量的前提下，按照投资或造价的限额指标进行满足技术要求的设计，它包括两方面内容，一方面是项目的下一阶段按照上一阶段的投资或造价限额达到设计技术要求，另一方面是项目按设定投资或造价限额达到设计技术要求。设计时应按全要素标准的各项内容及要求，遵循功能适用、标准合理、经济合理的原则开展设计，在投资限额目标的基础上结合项目设计内容进一步分解投资，明确投资控制主要指标，在编制设计预算时逐步细化落实。无论如何，限额设计并不改变限定承包人在项目质量、工期、安全、性能等方面的要求。</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 承包人须根据发包人的相关规定和要求进行工程设计预算的编制，预算文件中的开项必须齐全完整，造价指标必须准确，须满足工程投资控制的要求。承包人编制的工程预算须同时满足发包人信息化管理的相关要求。</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 如果承包人的预算编制质量和进度不能满足本合同约定或发包人要求，则发包人可从发包人公开征集的造价咨询单位库中另行委托专业造价咨询单位实施设计预算编制工作，所发生的费用根据《关于调整我省建设工程造价咨询服务收费的复函》(粤价函 (2011)742 号) 规定并结合专业造价咨询单位实际工作比例计取，由承包人负责支付。</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 预算编制与设计同步进行，着重过程控制，预算编制人员在设计过程中如发现超出限额的情况，应及时反馈设计人员，并调整相应的图纸。</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(4) 设计预算书作为施工图设计文件的组成部分，必须在设计成果提交时同时提交，并按设计深废提供相应的工程量清单、主要材料数量表、设备清单及询价数据、工程量计算书、钢筋量计算表及编制说明。</w:t>
      </w:r>
    </w:p>
    <w:p>
      <w:pPr>
        <w:spacing w:line="360" w:lineRule="auto"/>
        <w:ind w:firstLine="480" w:firstLineChars="20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(5) 预算的计算指标分析应提供依据，计算资料应经有关部门或人员确认，确认后不得随意修改。没有定额的指标必须进行指标分析，针对该工程的特点合理确定，杜绝机械性地套用其它类似工程指标的做法</w:t>
      </w:r>
      <w:r>
        <w:rPr>
          <w:rFonts w:hint="eastAsia" w:ascii="仿宋" w:hAnsi="仿宋" w:eastAsia="仿宋" w:cs="仿宋"/>
          <w:color w:val="auto"/>
          <w:sz w:val="24"/>
          <w:szCs w:val="24"/>
          <w:u w:val="none"/>
          <w:lang w:eastAsia="zh-CN"/>
        </w:rPr>
        <w:t>。</w:t>
      </w:r>
    </w:p>
    <w:p>
      <w:pPr>
        <w:pBdr>
          <w:bottom w:val="none" w:color="auto" w:sz="0" w:space="0"/>
        </w:pBd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（十</w:t>
      </w:r>
      <w:r>
        <w:rPr>
          <w:rFonts w:hint="eastAsia" w:ascii="仿宋" w:hAnsi="仿宋" w:eastAsia="仿宋" w:cs="仿宋"/>
          <w:color w:val="auto"/>
          <w:sz w:val="24"/>
          <w:szCs w:val="24"/>
          <w:u w:val="none"/>
          <w:lang w:val="en-US" w:eastAsia="zh-CN"/>
        </w:rPr>
        <w:t>三</w:t>
      </w:r>
      <w:r>
        <w:rPr>
          <w:rFonts w:hint="eastAsia" w:ascii="仿宋" w:hAnsi="仿宋" w:eastAsia="仿宋" w:cs="仿宋"/>
          <w:color w:val="auto"/>
          <w:sz w:val="24"/>
          <w:szCs w:val="24"/>
          <w:u w:val="none"/>
        </w:rPr>
        <w:t>）设计原则</w:t>
      </w:r>
    </w:p>
    <w:p>
      <w:pPr>
        <w:pStyle w:val="47"/>
        <w:numPr>
          <w:ilvl w:val="0"/>
          <w:numId w:val="9"/>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规划设计总则：当前需求与可持续发展要求相统一，建设应坚持遵循安全可靠、经济实用、资源节约、环境友好和适度创新的原则，同时体现“以人为本”的设计原则，创造安全、方便、健康、紧凑、和谐的人居环境，并合理采用成熟可靠的新技术、新材料、新工艺，符合国家有关技术标准、规范，达到节地、节能、节水、节材和环境保护的目标要求。</w:t>
      </w:r>
    </w:p>
    <w:p>
      <w:pPr>
        <w:pStyle w:val="47"/>
        <w:numPr>
          <w:ilvl w:val="0"/>
          <w:numId w:val="9"/>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环境设计原则：体现“绿色节能、持续发展”的设计理念，建筑物与周边环境要协调统一，充分利用好总体景观，使建筑物合理地融入景观环境中。项目应按绿色建筑标准进行规划设计，积极采用低碳、绿色、环保技术措施。</w:t>
      </w:r>
    </w:p>
    <w:p>
      <w:pPr>
        <w:pStyle w:val="47"/>
        <w:numPr>
          <w:ilvl w:val="0"/>
          <w:numId w:val="9"/>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设计规范原则：设计过程及设计成果文件应严格执行国家和广东省、广州市关于工程建设强制性标准、抗震防灾要求，及有关水土保持、文物保护、消防安全、人防、卫生防疫、节能环保措施、防雷等法律、法规和行业相关的最新规定等。</w:t>
      </w:r>
    </w:p>
    <w:p>
      <w:pPr>
        <w:pStyle w:val="47"/>
        <w:numPr>
          <w:ilvl w:val="0"/>
          <w:numId w:val="9"/>
        </w:numPr>
        <w:spacing w:line="360" w:lineRule="auto"/>
        <w:ind w:firstLine="480"/>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其他设计原则：在施工图设计过程中坚持再创作，在方案设计和初步设计成果的基础上不断深化和完善平面设计和空间形式。</w:t>
      </w:r>
    </w:p>
    <w:p>
      <w:pPr>
        <w:pStyle w:val="47"/>
        <w:pBdr>
          <w:bottom w:val="none" w:color="auto" w:sz="0" w:space="0"/>
        </w:pBdr>
        <w:spacing w:line="360" w:lineRule="auto"/>
        <w:ind w:left="420" w:firstLine="480"/>
        <w:outlineLvl w:val="9"/>
        <w:rPr>
          <w:rFonts w:hint="eastAsia" w:ascii="仿宋" w:hAnsi="仿宋" w:eastAsia="仿宋" w:cs="仿宋"/>
          <w:color w:val="auto"/>
          <w:sz w:val="24"/>
          <w:szCs w:val="24"/>
          <w:u w:val="none"/>
        </w:rPr>
      </w:pPr>
      <w:bookmarkStart w:id="118" w:name="_Toc26416"/>
    </w:p>
    <w:p>
      <w:pPr>
        <w:pStyle w:val="25"/>
        <w:numPr>
          <w:ilvl w:val="0"/>
          <w:numId w:val="0"/>
        </w:numPr>
        <w:spacing w:line="360" w:lineRule="auto"/>
        <w:outlineLvl w:val="1"/>
        <w:rPr>
          <w:rFonts w:hint="eastAsia" w:ascii="仿宋" w:hAnsi="仿宋" w:eastAsia="仿宋" w:cs="仿宋"/>
          <w:color w:val="auto"/>
          <w:w w:val="100"/>
          <w:sz w:val="24"/>
          <w:szCs w:val="24"/>
          <w:u w:val="none"/>
        </w:rPr>
      </w:pPr>
      <w:bookmarkStart w:id="119" w:name="_Toc25786"/>
      <w:bookmarkStart w:id="120" w:name="_Toc22957"/>
      <w:bookmarkStart w:id="121" w:name="_Toc19188"/>
      <w:bookmarkStart w:id="122" w:name="_Toc15238"/>
      <w:r>
        <w:rPr>
          <w:rFonts w:hint="eastAsia" w:ascii="仿宋" w:hAnsi="仿宋" w:cs="仿宋"/>
          <w:color w:val="auto"/>
          <w:sz w:val="24"/>
          <w:szCs w:val="24"/>
          <w:u w:val="none"/>
          <w:lang w:val="en-US" w:eastAsia="zh-CN"/>
        </w:rPr>
        <w:t>4.2</w:t>
      </w:r>
      <w:r>
        <w:rPr>
          <w:rFonts w:hint="eastAsia" w:ascii="仿宋" w:hAnsi="仿宋" w:eastAsia="仿宋" w:cs="仿宋"/>
          <w:color w:val="auto"/>
          <w:sz w:val="24"/>
          <w:szCs w:val="24"/>
          <w:u w:val="none"/>
        </w:rPr>
        <w:t>各专业工程设计要求</w:t>
      </w:r>
      <w:bookmarkEnd w:id="118"/>
      <w:bookmarkEnd w:id="119"/>
      <w:bookmarkEnd w:id="120"/>
      <w:bookmarkEnd w:id="121"/>
      <w:bookmarkEnd w:id="122"/>
    </w:p>
    <w:p>
      <w:pPr>
        <w:pStyle w:val="22"/>
        <w:spacing w:line="360" w:lineRule="auto"/>
        <w:outlineLvl w:val="9"/>
        <w:rPr>
          <w:rFonts w:hint="eastAsia" w:ascii="仿宋" w:hAnsi="仿宋" w:eastAsia="仿宋" w:cs="仿宋"/>
          <w:b/>
          <w:bCs/>
          <w:color w:val="auto"/>
          <w:sz w:val="24"/>
          <w:szCs w:val="24"/>
          <w:u w:val="none"/>
        </w:rPr>
      </w:pPr>
      <w:r>
        <w:rPr>
          <w:rFonts w:hint="eastAsia" w:ascii="仿宋" w:hAnsi="仿宋" w:eastAsia="仿宋" w:cs="仿宋"/>
          <w:b/>
          <w:bCs/>
          <w:color w:val="auto"/>
          <w:sz w:val="24"/>
          <w:szCs w:val="24"/>
          <w:u w:val="none"/>
        </w:rPr>
        <w:t>（一）建筑专业：</w:t>
      </w:r>
    </w:p>
    <w:p>
      <w:pPr>
        <w:spacing w:line="360" w:lineRule="auto"/>
        <w:ind w:firstLine="5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1.本建筑设计范围包括但不限于各主体结构、砌筑工程、建筑屋面、防水工程、保温工程、建筑节能、入户门、防火门窗、防火卷帘工程等。</w:t>
      </w:r>
    </w:p>
    <w:p>
      <w:pPr>
        <w:spacing w:line="360" w:lineRule="auto"/>
        <w:ind w:firstLine="500"/>
        <w:outlineLvl w:val="9"/>
        <w:rPr>
          <w:rFonts w:hint="eastAsia" w:ascii="仿宋" w:hAnsi="仿宋" w:eastAsia="仿宋" w:cs="仿宋"/>
          <w:color w:val="auto"/>
          <w:sz w:val="24"/>
          <w:szCs w:val="24"/>
          <w:u w:val="none"/>
        </w:rPr>
      </w:pPr>
      <w:bookmarkStart w:id="123" w:name="_Toc28038"/>
      <w:bookmarkStart w:id="124" w:name="_Toc9160"/>
      <w:r>
        <w:rPr>
          <w:rFonts w:hint="eastAsia" w:ascii="仿宋" w:hAnsi="仿宋" w:eastAsia="仿宋" w:cs="仿宋"/>
          <w:color w:val="auto"/>
          <w:sz w:val="24"/>
          <w:szCs w:val="24"/>
          <w:u w:val="none"/>
        </w:rPr>
        <w:t>2.总平面设计要求</w:t>
      </w:r>
      <w:bookmarkEnd w:id="123"/>
      <w:bookmarkEnd w:id="124"/>
    </w:p>
    <w:p>
      <w:pPr>
        <w:spacing w:line="360" w:lineRule="auto"/>
        <w:ind w:firstLine="5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(1)项目的容积率、建筑密度、建筑高度、绿地率等经济技术指标应符合经批准的规划设计要点要求。</w:t>
      </w:r>
    </w:p>
    <w:p>
      <w:pPr>
        <w:spacing w:line="360" w:lineRule="auto"/>
        <w:ind w:firstLine="5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(2)建筑以及道路等应满足《无障碍设计规范》的规定以及消防相关要求。</w:t>
      </w:r>
    </w:p>
    <w:p>
      <w:pPr>
        <w:spacing w:line="360" w:lineRule="auto"/>
        <w:ind w:firstLine="5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(3)人员集散地、道路、停车场、大门、围墙和绿化等应统筹安排，总平面设应配合景观园林设计，合理设置室内外公共活动空间。</w:t>
      </w:r>
    </w:p>
    <w:p>
      <w:pPr>
        <w:spacing w:line="360" w:lineRule="auto"/>
        <w:ind w:firstLine="500"/>
        <w:outlineLvl w:val="9"/>
        <w:rPr>
          <w:rFonts w:hint="eastAsia" w:ascii="仿宋" w:hAnsi="仿宋" w:eastAsia="仿宋" w:cs="仿宋"/>
          <w:color w:val="auto"/>
          <w:sz w:val="24"/>
          <w:szCs w:val="24"/>
          <w:u w:val="none"/>
        </w:rPr>
      </w:pPr>
      <w:bookmarkStart w:id="125" w:name="_Toc27271"/>
      <w:bookmarkStart w:id="126" w:name="_Toc17655"/>
      <w:r>
        <w:rPr>
          <w:rFonts w:hint="eastAsia" w:ascii="仿宋" w:hAnsi="仿宋" w:eastAsia="仿宋" w:cs="仿宋"/>
          <w:color w:val="auto"/>
          <w:sz w:val="24"/>
          <w:szCs w:val="24"/>
          <w:u w:val="none"/>
        </w:rPr>
        <w:t>(4)要求完成总平面的管网综合图。</w:t>
      </w:r>
      <w:bookmarkEnd w:id="125"/>
      <w:bookmarkEnd w:id="126"/>
    </w:p>
    <w:p>
      <w:pPr>
        <w:spacing w:line="360" w:lineRule="auto"/>
        <w:ind w:firstLine="500"/>
        <w:outlineLvl w:val="9"/>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5</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除总平面图外，还要求绘制一层组合平面图，将道路关系、各出入口关系、±0.000标高、室内外高差关系等反映在图面上。</w:t>
      </w:r>
    </w:p>
    <w:p>
      <w:pPr>
        <w:spacing w:line="360" w:lineRule="auto"/>
        <w:ind w:firstLine="500"/>
        <w:outlineLvl w:val="9"/>
        <w:rPr>
          <w:rFonts w:hint="eastAsia" w:ascii="仿宋" w:hAnsi="仿宋" w:eastAsia="仿宋" w:cs="仿宋"/>
          <w:color w:val="auto"/>
          <w:sz w:val="24"/>
          <w:szCs w:val="24"/>
          <w:u w:val="none"/>
          <w:lang w:val="en-US"/>
        </w:rPr>
      </w:pPr>
      <w:r>
        <w:rPr>
          <w:rFonts w:hint="eastAsia" w:ascii="仿宋" w:hAnsi="仿宋" w:eastAsia="仿宋" w:cs="仿宋"/>
          <w:color w:val="auto"/>
          <w:sz w:val="24"/>
          <w:szCs w:val="24"/>
          <w:u w:val="none"/>
          <w:lang w:val="en-US" w:eastAsia="zh-CN"/>
        </w:rPr>
        <w:t>（6）重点组织好各种交通流线设计：各出入流线应独立设置，尽量避免相互干扰。人流、车流应区分有序，符合学校日常使用要求。着重注意外来流线、后勤流线、接送流线、消防流线和疫情防控流线之间的相互关系。</w:t>
      </w:r>
    </w:p>
    <w:p>
      <w:pPr>
        <w:pBdr>
          <w:bottom w:val="none" w:color="auto" w:sz="0" w:space="0"/>
        </w:pBdr>
        <w:spacing w:line="360" w:lineRule="auto"/>
        <w:ind w:firstLine="500"/>
        <w:outlineLvl w:val="9"/>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7）竖向设计：规划地块地坪标高及排水坡向应根据地块内道路标高确定，地面坡度、道路坡度等应符合有关规范要求。场地现状标高3.8~4.8m之间。根据横沥岛尖场地竖向设计规划，本项目室外地坪高程设定为9.6m，高程采用广州城建高程。设计利用现状地形，将运动场抬高，架空层设置球场等体育设施，减少总体土方量。</w:t>
      </w:r>
    </w:p>
    <w:p>
      <w:pPr>
        <w:spacing w:line="360" w:lineRule="auto"/>
        <w:ind w:firstLine="480"/>
        <w:outlineLvl w:val="9"/>
        <w:rPr>
          <w:rFonts w:hint="eastAsia" w:ascii="仿宋" w:hAnsi="仿宋" w:eastAsia="仿宋" w:cs="仿宋"/>
          <w:color w:val="auto"/>
          <w:kern w:val="2"/>
          <w:sz w:val="24"/>
          <w:szCs w:val="24"/>
          <w:u w:val="none"/>
          <w:lang w:val="en-US" w:eastAsia="zh-CN" w:bidi="ar-SA"/>
        </w:rPr>
      </w:pPr>
      <w:bookmarkStart w:id="127" w:name="_Toc15047"/>
      <w:bookmarkStart w:id="128" w:name="_Toc3027"/>
      <w:r>
        <w:rPr>
          <w:rFonts w:hint="eastAsia" w:ascii="仿宋" w:hAnsi="仿宋" w:eastAsia="仿宋" w:cs="仿宋"/>
          <w:color w:val="auto"/>
          <w:kern w:val="2"/>
          <w:sz w:val="24"/>
          <w:szCs w:val="24"/>
          <w:u w:val="none"/>
          <w:lang w:val="en-US" w:eastAsia="zh-CN" w:bidi="ar-SA"/>
        </w:rPr>
        <w:t>3.设计技术要求</w:t>
      </w:r>
      <w:bookmarkEnd w:id="127"/>
      <w:bookmarkEnd w:id="128"/>
    </w:p>
    <w:p>
      <w:pPr>
        <w:snapToGrid/>
        <w:spacing w:before="0" w:after="0" w:line="360" w:lineRule="auto"/>
        <w:ind w:left="0" w:right="0" w:firstLine="62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(1)根据政府有关职能部门及专业机构的批复审查意见和招标人提供的有关要求、会议记录、资料进行设计。</w:t>
      </w:r>
    </w:p>
    <w:p>
      <w:pPr>
        <w:snapToGrid/>
        <w:spacing w:before="0" w:after="0" w:line="360" w:lineRule="auto"/>
        <w:ind w:left="0" w:right="0" w:firstLine="62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(2)建筑外墙考虑装饰效果，立管或管井尽量不影响立面完整性。</w:t>
      </w:r>
    </w:p>
    <w:p>
      <w:pPr>
        <w:snapToGrid/>
        <w:spacing w:before="0" w:after="0" w:line="360" w:lineRule="auto"/>
        <w:ind w:left="0" w:right="0" w:firstLine="62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(3)屋面景观设计应严格按照设计荷载要求和构造做法进行设计。</w:t>
      </w:r>
    </w:p>
    <w:p>
      <w:pPr>
        <w:snapToGrid/>
        <w:spacing w:before="0" w:after="0" w:line="360" w:lineRule="auto"/>
        <w:ind w:left="0" w:right="0" w:firstLine="62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(4)屋面防水等级为I、</w:t>
      </w:r>
      <w:r>
        <w:rPr>
          <w:rFonts w:hint="eastAsia" w:ascii="仿宋" w:hAnsi="仿宋" w:eastAsia="仿宋" w:cs="仿宋"/>
          <w:i w:val="0"/>
          <w:strike w:val="0"/>
          <w:color w:val="auto"/>
          <w:sz w:val="24"/>
          <w:szCs w:val="24"/>
          <w:u w:val="none"/>
          <w:lang w:eastAsia="zh-CN"/>
        </w:rPr>
        <w:t>Ⅱ级</w:t>
      </w:r>
      <w:r>
        <w:rPr>
          <w:rFonts w:hint="eastAsia" w:ascii="仿宋" w:hAnsi="仿宋" w:eastAsia="仿宋" w:cs="仿宋"/>
          <w:i w:val="0"/>
          <w:strike w:val="0"/>
          <w:color w:val="auto"/>
          <w:sz w:val="24"/>
          <w:szCs w:val="24"/>
          <w:u w:val="none"/>
        </w:rPr>
        <w:t>；地下室顶板防水等级为一级；地下室防水等级侧壁、底板为二级；满足相关设计规范规定；地下室顶板最上面一道防水层应能耐根系穿刺。</w:t>
      </w:r>
    </w:p>
    <w:p>
      <w:pPr>
        <w:snapToGrid/>
        <w:spacing w:before="0" w:after="0" w:line="360" w:lineRule="auto"/>
        <w:ind w:left="0" w:right="0" w:firstLine="62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(5)地下室顶板平均覆土厚度满足景观要求及管网铺设要求。重要景观点、车行道等应结合景观设计进行结构荷载验算，已保证满足荷载要求。</w:t>
      </w:r>
    </w:p>
    <w:p>
      <w:pPr>
        <w:snapToGrid/>
        <w:spacing w:before="0" w:after="0" w:line="360" w:lineRule="auto"/>
        <w:ind w:left="0" w:right="0" w:firstLine="62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(6)所有地下室宽度、数量、剖面和剖面设计，均应满足相关规范和设计要求。</w:t>
      </w:r>
    </w:p>
    <w:p>
      <w:pPr>
        <w:snapToGrid/>
        <w:spacing w:before="0" w:after="0" w:line="360" w:lineRule="auto"/>
        <w:ind w:left="0" w:right="0" w:firstLine="62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(7)地下室迎水面主体结构应</w:t>
      </w:r>
      <w:r>
        <w:rPr>
          <w:rFonts w:hint="eastAsia" w:ascii="仿宋" w:hAnsi="仿宋" w:eastAsia="仿宋" w:cs="仿宋"/>
          <w:i w:val="0"/>
          <w:strike w:val="0"/>
          <w:color w:val="auto"/>
          <w:sz w:val="24"/>
          <w:szCs w:val="24"/>
          <w:u w:val="none"/>
          <w:lang w:eastAsia="zh-CN"/>
        </w:rPr>
        <w:t>采用</w:t>
      </w:r>
      <w:r>
        <w:rPr>
          <w:rFonts w:hint="eastAsia" w:ascii="仿宋" w:hAnsi="仿宋" w:eastAsia="仿宋" w:cs="仿宋"/>
          <w:i w:val="0"/>
          <w:strike w:val="0"/>
          <w:color w:val="auto"/>
          <w:sz w:val="24"/>
          <w:szCs w:val="24"/>
          <w:u w:val="none"/>
        </w:rPr>
        <w:t>防水混凝土，确定防水砕抗渗等级，并根据防水等级设防要求，施工方法，土质情况选择合理的附加防水措施；汽车坡道应</w:t>
      </w:r>
      <w:r>
        <w:rPr>
          <w:rFonts w:hint="eastAsia" w:ascii="仿宋" w:hAnsi="仿宋" w:eastAsia="仿宋" w:cs="仿宋"/>
          <w:i w:val="0"/>
          <w:strike w:val="0"/>
          <w:color w:val="auto"/>
          <w:sz w:val="24"/>
          <w:szCs w:val="24"/>
          <w:u w:val="none"/>
          <w:lang w:eastAsia="zh-CN"/>
        </w:rPr>
        <w:t>采取</w:t>
      </w:r>
      <w:r>
        <w:rPr>
          <w:rFonts w:hint="eastAsia" w:ascii="仿宋" w:hAnsi="仿宋" w:eastAsia="仿宋" w:cs="仿宋"/>
          <w:i w:val="0"/>
          <w:strike w:val="0"/>
          <w:color w:val="auto"/>
          <w:sz w:val="24"/>
          <w:szCs w:val="24"/>
          <w:u w:val="none"/>
        </w:rPr>
        <w:t>防水措施。</w:t>
      </w:r>
    </w:p>
    <w:p>
      <w:pPr>
        <w:snapToGrid/>
        <w:spacing w:before="0" w:after="0" w:line="360" w:lineRule="auto"/>
        <w:ind w:left="0" w:right="0" w:firstLine="620"/>
        <w:jc w:val="both"/>
        <w:outlineLvl w:val="9"/>
        <w:rPr>
          <w:rFonts w:hint="eastAsia" w:ascii="仿宋" w:hAnsi="仿宋" w:eastAsia="仿宋" w:cs="仿宋"/>
          <w:b w:val="0"/>
          <w:color w:val="auto"/>
          <w:sz w:val="24"/>
          <w:szCs w:val="24"/>
          <w:u w:val="none"/>
        </w:rPr>
      </w:pPr>
      <w:bookmarkStart w:id="129" w:name="_Toc3056"/>
      <w:bookmarkStart w:id="130" w:name="_Toc28593"/>
      <w:r>
        <w:rPr>
          <w:rFonts w:hint="eastAsia" w:ascii="仿宋" w:hAnsi="仿宋" w:eastAsia="仿宋" w:cs="仿宋"/>
          <w:b w:val="0"/>
          <w:i w:val="0"/>
          <w:strike w:val="0"/>
          <w:color w:val="auto"/>
          <w:sz w:val="24"/>
          <w:szCs w:val="24"/>
          <w:u w:val="none"/>
        </w:rPr>
        <w:t>(8)防水层材料应根据设计规范进行合理的选用。</w:t>
      </w:r>
      <w:bookmarkEnd w:id="129"/>
      <w:bookmarkEnd w:id="130"/>
    </w:p>
    <w:p>
      <w:pPr>
        <w:snapToGrid/>
        <w:spacing w:before="0" w:after="80" w:line="360" w:lineRule="auto"/>
        <w:ind w:left="0" w:right="0" w:firstLine="62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(9)建筑设计时各建筑物尽量不采用异形结构，设计时着重建筑物的通风、</w:t>
      </w:r>
      <w:r>
        <w:rPr>
          <w:rFonts w:hint="eastAsia" w:ascii="仿宋" w:hAnsi="仿宋" w:eastAsia="仿宋" w:cs="仿宋"/>
          <w:i w:val="0"/>
          <w:strike w:val="0"/>
          <w:color w:val="auto"/>
          <w:sz w:val="24"/>
          <w:szCs w:val="24"/>
          <w:u w:val="none"/>
          <w:lang w:eastAsia="zh-CN"/>
        </w:rPr>
        <w:t>采光</w:t>
      </w:r>
      <w:r>
        <w:rPr>
          <w:rFonts w:hint="eastAsia" w:ascii="仿宋" w:hAnsi="仿宋" w:eastAsia="仿宋" w:cs="仿宋"/>
          <w:i w:val="0"/>
          <w:strike w:val="0"/>
          <w:color w:val="auto"/>
          <w:sz w:val="24"/>
          <w:szCs w:val="24"/>
          <w:u w:val="none"/>
        </w:rPr>
        <w:t>要求。出于师生的安全考虑，减少大面积玻璃幕墙的使用。</w:t>
      </w:r>
    </w:p>
    <w:p>
      <w:pPr>
        <w:snapToGrid/>
        <w:spacing w:before="0" w:after="0" w:line="360" w:lineRule="auto"/>
        <w:ind w:left="0" w:right="0" w:firstLine="6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(10)场地设计以及建筑设计时，须设置无障碍设施，例如残疾人坡道、残疾人专用电梯等，以解决残疾人活动的需要。严格按《建筑与市政工程无障碍通用规范》GB55019-2021要求的无障碍设计的范围进行设计。</w:t>
      </w:r>
    </w:p>
    <w:p>
      <w:pPr>
        <w:snapToGrid/>
        <w:spacing w:before="0" w:after="0" w:line="360" w:lineRule="auto"/>
        <w:ind w:left="0" w:right="0" w:firstLine="6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(11)提供舒适、卫生、高效的硬件系统，满足防火、保安等技术及设备规定，</w:t>
      </w:r>
      <w:r>
        <w:rPr>
          <w:rFonts w:hint="eastAsia" w:ascii="仿宋" w:hAnsi="仿宋" w:eastAsia="仿宋" w:cs="仿宋"/>
          <w:i w:val="0"/>
          <w:strike w:val="0"/>
          <w:color w:val="auto"/>
          <w:sz w:val="24"/>
          <w:szCs w:val="24"/>
          <w:u w:val="none"/>
          <w:lang w:eastAsia="zh-CN"/>
        </w:rPr>
        <w:t>采用</w:t>
      </w:r>
      <w:r>
        <w:rPr>
          <w:rFonts w:hint="eastAsia" w:ascii="仿宋" w:hAnsi="仿宋" w:eastAsia="仿宋" w:cs="仿宋"/>
          <w:i w:val="0"/>
          <w:strike w:val="0"/>
          <w:color w:val="auto"/>
          <w:sz w:val="24"/>
          <w:szCs w:val="24"/>
          <w:u w:val="none"/>
        </w:rPr>
        <w:t>环保和节能设计，在建筑设计中做到适用性、科学性、艺术性和安全性的有机统一。</w:t>
      </w:r>
    </w:p>
    <w:p>
      <w:pPr>
        <w:snapToGrid/>
        <w:spacing w:before="0" w:after="0" w:line="360" w:lineRule="auto"/>
        <w:ind w:left="0" w:right="0" w:firstLine="6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(12)防火设计综合考虑建筑物内、建筑物间、建筑物与停车场之间的防火间距，防火分区、防火疏散距离等因素，以满足规范与相关消防审批部门的要求。</w:t>
      </w:r>
    </w:p>
    <w:p>
      <w:pPr>
        <w:snapToGrid/>
        <w:spacing w:before="0" w:after="0" w:line="360" w:lineRule="auto"/>
        <w:ind w:left="0" w:right="0" w:firstLine="6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(13)机电设备上，要有功能齐全，设施齐备的先进设备管理系统。</w:t>
      </w:r>
    </w:p>
    <w:p>
      <w:pPr>
        <w:snapToGrid/>
        <w:spacing w:before="0" w:after="0" w:line="360" w:lineRule="auto"/>
        <w:ind w:left="0" w:right="0" w:firstLine="6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(14)建筑设计及材料上要</w:t>
      </w:r>
      <w:r>
        <w:rPr>
          <w:rFonts w:hint="eastAsia" w:ascii="仿宋" w:hAnsi="仿宋" w:eastAsia="仿宋" w:cs="仿宋"/>
          <w:i w:val="0"/>
          <w:strike w:val="0"/>
          <w:color w:val="auto"/>
          <w:sz w:val="24"/>
          <w:szCs w:val="24"/>
          <w:u w:val="none"/>
          <w:lang w:eastAsia="zh-CN"/>
        </w:rPr>
        <w:t>采用</w:t>
      </w:r>
      <w:r>
        <w:rPr>
          <w:rFonts w:hint="eastAsia" w:ascii="仿宋" w:hAnsi="仿宋" w:eastAsia="仿宋" w:cs="仿宋"/>
          <w:i w:val="0"/>
          <w:strike w:val="0"/>
          <w:color w:val="auto"/>
          <w:sz w:val="24"/>
          <w:szCs w:val="24"/>
          <w:u w:val="none"/>
        </w:rPr>
        <w:t>实际可行的节能环保措施，做到低碳、环保。</w:t>
      </w:r>
    </w:p>
    <w:p>
      <w:pPr>
        <w:snapToGrid/>
        <w:spacing w:before="0" w:after="0" w:line="360" w:lineRule="auto"/>
        <w:ind w:left="0" w:right="0" w:firstLine="6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(15)室内装饰设计时，楼地面、墙面及天花根据不同部位的功能性质区分，并通过色彩的搭配、局部位置的造型及设计创造轻快、活泼的室内氛围。公共交通部分铺瓷质耐磨砖，卫生间铺防滑砖。</w:t>
      </w:r>
    </w:p>
    <w:p>
      <w:pPr>
        <w:snapToGrid/>
        <w:spacing w:before="0" w:after="0" w:line="360" w:lineRule="auto"/>
        <w:ind w:left="0" w:right="0" w:firstLine="6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(16)采用绿色建筑三星级标准，满足《绿色建筑评价标准》（GB/T50378-2019）的相关规定。。</w:t>
      </w:r>
    </w:p>
    <w:p>
      <w:pPr>
        <w:pStyle w:val="15"/>
        <w:keepNext w:val="0"/>
        <w:keepLines w:val="0"/>
        <w:widowControl w:val="0"/>
        <w:suppressLineNumbers w:val="0"/>
        <w:spacing w:before="0" w:beforeAutospacing="0" w:after="0" w:afterAutospacing="0" w:line="360" w:lineRule="auto"/>
        <w:ind w:left="0" w:right="0" w:firstLine="42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装饰和配置标准：</w:t>
      </w:r>
    </w:p>
    <w:p>
      <w:pPr>
        <w:pStyle w:val="15"/>
        <w:keepNext w:val="0"/>
        <w:keepLines w:val="0"/>
        <w:widowControl w:val="0"/>
        <w:numPr>
          <w:ilvl w:val="0"/>
          <w:numId w:val="10"/>
        </w:numPr>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bookmarkStart w:id="131" w:name="_Toc19368"/>
      <w:bookmarkStart w:id="132" w:name="_Toc13237"/>
      <w:r>
        <w:rPr>
          <w:rFonts w:hint="eastAsia" w:ascii="仿宋" w:hAnsi="仿宋" w:eastAsia="仿宋" w:cs="仿宋"/>
          <w:color w:val="auto"/>
          <w:kern w:val="2"/>
          <w:sz w:val="24"/>
          <w:szCs w:val="24"/>
          <w:u w:val="none"/>
          <w:lang w:val="en-US" w:eastAsia="zh-CN" w:bidi="ar-SA"/>
        </w:rPr>
        <w:t>外立面装修设计深度要求：</w:t>
      </w:r>
      <w:bookmarkEnd w:id="131"/>
      <w:bookmarkEnd w:id="132"/>
    </w:p>
    <w:p>
      <w:pPr>
        <w:pStyle w:val="15"/>
        <w:keepNext w:val="0"/>
        <w:keepLines w:val="0"/>
        <w:widowControl w:val="0"/>
        <w:numPr>
          <w:ilvl w:val="0"/>
          <w:numId w:val="11"/>
        </w:numPr>
        <w:suppressLineNumbers w:val="0"/>
        <w:spacing w:before="0" w:beforeAutospacing="0" w:after="0" w:afterAutospacing="0" w:line="360" w:lineRule="auto"/>
        <w:ind w:left="336" w:right="0" w:firstLine="480" w:firstLineChars="20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立面需按照确定的立面方案、初步设计确定的设计图纸进行深化设计，立管或管井尽量不影响立面完整性。</w:t>
      </w:r>
    </w:p>
    <w:p>
      <w:pPr>
        <w:pBdr>
          <w:bottom w:val="none" w:color="auto" w:sz="0" w:space="0"/>
        </w:pBdr>
        <w:snapToGrid/>
        <w:spacing w:before="0" w:after="0" w:line="360" w:lineRule="auto"/>
        <w:ind w:left="0" w:right="0"/>
        <w:outlineLvl w:val="9"/>
        <w:rPr>
          <w:rFonts w:hint="eastAsia" w:ascii="仿宋" w:hAnsi="仿宋" w:eastAsia="仿宋" w:cs="仿宋"/>
          <w:color w:val="auto"/>
          <w:sz w:val="24"/>
          <w:szCs w:val="24"/>
          <w:u w:val="none"/>
        </w:rPr>
      </w:pPr>
      <w:r>
        <w:rPr>
          <w:rFonts w:hint="eastAsia" w:ascii="仿宋" w:hAnsi="仿宋" w:eastAsia="仿宋" w:cs="仿宋"/>
          <w:color w:val="auto"/>
          <w:kern w:val="2"/>
          <w:sz w:val="24"/>
          <w:szCs w:val="24"/>
          <w:u w:val="none"/>
          <w:lang w:val="en-US" w:eastAsia="zh-CN" w:bidi="ar-SA"/>
        </w:rPr>
        <w:t>外墙饰面主要采用真石漆、穿孔铝板、金属格栅、中空low-e玻璃等材料(应以产权单位确认的方案中材料为准，需通过发包人和相关部门审核认可)，须保证建筑方案的风格和造型效果。根据外立面材料的材质、特性、厚度等指标做好立面真石漆分隔以及各材质之间交接处的处理。</w:t>
      </w:r>
    </w:p>
    <w:p>
      <w:pPr>
        <w:pStyle w:val="15"/>
        <w:keepNext w:val="0"/>
        <w:keepLines w:val="0"/>
        <w:widowControl w:val="0"/>
        <w:numPr>
          <w:ilvl w:val="0"/>
          <w:numId w:val="11"/>
        </w:numPr>
        <w:suppressLineNumbers w:val="0"/>
        <w:spacing w:before="0" w:beforeAutospacing="0" w:after="0" w:afterAutospacing="0" w:line="360" w:lineRule="auto"/>
        <w:ind w:left="336" w:right="0" w:firstLine="480" w:firstLineChars="20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建筑设计时各建筑物尽量不采用异形结构，设计时着重建筑物的通风、采光要求。与外墙立面有关的门窗平面形式及尺寸，需注意平面、立面对应一致，并应保持原方案立面设计风格。</w:t>
      </w:r>
    </w:p>
    <w:p>
      <w:pPr>
        <w:pStyle w:val="15"/>
        <w:keepNext w:val="0"/>
        <w:keepLines w:val="0"/>
        <w:widowControl w:val="0"/>
        <w:numPr>
          <w:ilvl w:val="0"/>
          <w:numId w:val="10"/>
        </w:numPr>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bookmarkStart w:id="133" w:name="_Toc18454"/>
      <w:bookmarkStart w:id="134" w:name="_Toc3590"/>
      <w:r>
        <w:rPr>
          <w:rFonts w:hint="eastAsia" w:ascii="仿宋" w:hAnsi="仿宋" w:eastAsia="仿宋" w:cs="仿宋"/>
          <w:color w:val="auto"/>
          <w:kern w:val="2"/>
          <w:sz w:val="24"/>
          <w:szCs w:val="24"/>
          <w:u w:val="none"/>
          <w:lang w:val="en-US" w:eastAsia="zh-CN" w:bidi="ar-SA"/>
        </w:rPr>
        <w:t>内装及设施配置要求：</w:t>
      </w:r>
      <w:bookmarkEnd w:id="133"/>
      <w:bookmarkEnd w:id="134"/>
    </w:p>
    <w:p>
      <w:pPr>
        <w:pStyle w:val="15"/>
        <w:keepNext w:val="0"/>
        <w:keepLines w:val="0"/>
        <w:widowControl w:val="0"/>
        <w:numPr>
          <w:ilvl w:val="0"/>
          <w:numId w:val="12"/>
        </w:numPr>
        <w:suppressLineNumbers w:val="0"/>
        <w:spacing w:before="0" w:beforeAutospacing="0" w:after="0" w:afterAutospacing="0" w:line="360" w:lineRule="auto"/>
        <w:ind w:left="336" w:right="0" w:firstLine="480" w:firstLineChars="20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内部装饰装修标准应符合地区标志性建筑定位需求及分区功能要求，并符合经发包人、咨询单位审核的各专项方案。</w:t>
      </w:r>
    </w:p>
    <w:p>
      <w:pPr>
        <w:pStyle w:val="15"/>
        <w:keepNext w:val="0"/>
        <w:keepLines w:val="0"/>
        <w:widowControl w:val="0"/>
        <w:numPr>
          <w:ilvl w:val="0"/>
          <w:numId w:val="12"/>
        </w:numPr>
        <w:suppressLineNumbers w:val="0"/>
        <w:spacing w:before="0" w:beforeAutospacing="0" w:after="0" w:afterAutospacing="0" w:line="360" w:lineRule="auto"/>
        <w:ind w:left="336" w:right="0" w:firstLine="480" w:firstLineChars="20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墙体：内外墙根据部位不同，合理选择用加气混凝土砌块、实心砖、空心砖砌筑等，尽可能使用装配式材料。外墙饰面主要采用真石漆、金属格栅、中空low-e玻璃等材料(应以产权单位确认的方案中材料为准，需通过发包人和相关部门审核认可)，须保证建筑方案的风格和造型效果。</w:t>
      </w:r>
    </w:p>
    <w:p>
      <w:pPr>
        <w:pStyle w:val="15"/>
        <w:keepNext w:val="0"/>
        <w:keepLines w:val="0"/>
        <w:widowControl w:val="0"/>
        <w:numPr>
          <w:ilvl w:val="0"/>
          <w:numId w:val="12"/>
        </w:numPr>
        <w:suppressLineNumbers w:val="0"/>
        <w:spacing w:before="0" w:beforeAutospacing="0" w:after="0" w:afterAutospacing="0" w:line="360" w:lineRule="auto"/>
        <w:ind w:left="336" w:right="0" w:firstLine="480" w:firstLineChars="20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屋面工程：本工程的屋面防水等级为I、Ⅱ级。屋面防水材料质量标准及施工做法必须符合《屋面工程质量验收规范》(GB50207-2012)的要求。</w:t>
      </w:r>
    </w:p>
    <w:p>
      <w:pPr>
        <w:pStyle w:val="15"/>
        <w:keepNext w:val="0"/>
        <w:keepLines w:val="0"/>
        <w:widowControl w:val="0"/>
        <w:numPr>
          <w:ilvl w:val="0"/>
          <w:numId w:val="12"/>
        </w:numPr>
        <w:suppressLineNumbers w:val="0"/>
        <w:spacing w:before="0" w:beforeAutospacing="0" w:after="0" w:afterAutospacing="0" w:line="360" w:lineRule="auto"/>
        <w:ind w:left="336" w:right="0" w:firstLine="480" w:firstLineChars="20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i w:val="0"/>
          <w:strike w:val="0"/>
          <w:color w:val="auto"/>
          <w:sz w:val="24"/>
          <w:szCs w:val="24"/>
          <w:u w:val="none"/>
        </w:rPr>
        <w:t>门窗工程：</w:t>
      </w:r>
      <w:r>
        <w:rPr>
          <w:rFonts w:hint="eastAsia" w:ascii="仿宋" w:hAnsi="仿宋" w:eastAsia="仿宋" w:cs="仿宋"/>
          <w:color w:val="auto"/>
          <w:kern w:val="2"/>
          <w:sz w:val="24"/>
          <w:szCs w:val="24"/>
          <w:u w:val="none"/>
          <w:lang w:val="en-US" w:eastAsia="zh-CN" w:bidi="ar-SA"/>
        </w:rPr>
        <w:t>教学用房与行政用房主要采用钢门与木门，居墙体中线安装；室内门合理选用为实木门或玻璃门，平墙体内侧安装窗；设计考虑为铝塑共挤中空玻璃窗等满足节能要求的材料，平墙体内侧安装。门窗强度设计，构造设计，预埋设置，防风防雨密闭等均应满足相应规范要求。</w:t>
      </w:r>
    </w:p>
    <w:p>
      <w:pPr>
        <w:pStyle w:val="15"/>
        <w:keepNext w:val="0"/>
        <w:keepLines w:val="0"/>
        <w:widowControl w:val="0"/>
        <w:numPr>
          <w:ilvl w:val="0"/>
          <w:numId w:val="12"/>
        </w:numPr>
        <w:suppressLineNumbers w:val="0"/>
        <w:spacing w:before="0" w:beforeAutospacing="0" w:after="0" w:afterAutospacing="0" w:line="360" w:lineRule="auto"/>
        <w:ind w:left="336" w:right="0" w:firstLine="480" w:firstLineChars="20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楼地面及天棚工程：楼地面可根据功能需要合理选用复合木地板、PVC地材、石材、地砖等材料，墙、柱面可选用中档饰面板、涂料或壁纸；天棚可做中档饰面板吊顶。</w:t>
      </w:r>
    </w:p>
    <w:p>
      <w:pPr>
        <w:pStyle w:val="15"/>
        <w:keepNext w:val="0"/>
        <w:keepLines w:val="0"/>
        <w:widowControl w:val="0"/>
        <w:numPr>
          <w:ilvl w:val="0"/>
          <w:numId w:val="12"/>
        </w:numPr>
        <w:suppressLineNumbers w:val="0"/>
        <w:spacing w:before="0" w:beforeAutospacing="0" w:after="0" w:afterAutospacing="0" w:line="360" w:lineRule="auto"/>
        <w:ind w:left="336" w:right="0" w:firstLine="480" w:firstLineChars="20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所用材料应符合国家关于装饰装修材料有害物质限量标准的规定。</w:t>
      </w:r>
    </w:p>
    <w:p>
      <w:pPr>
        <w:keepNext w:val="0"/>
        <w:keepLines w:val="0"/>
        <w:widowControl w:val="0"/>
        <w:numPr>
          <w:ilvl w:val="0"/>
          <w:numId w:val="12"/>
        </w:numPr>
        <w:suppressLineNumbers w:val="0"/>
        <w:spacing w:before="0" w:beforeAutospacing="0" w:after="0" w:afterAutospacing="0" w:line="360" w:lineRule="auto"/>
        <w:ind w:left="336" w:right="0" w:firstLine="480" w:firstLineChars="200"/>
        <w:jc w:val="both"/>
        <w:outlineLvl w:val="9"/>
        <w:rPr>
          <w:rFonts w:hint="eastAsia" w:ascii="仿宋" w:hAnsi="仿宋" w:eastAsia="仿宋" w:cs="仿宋"/>
          <w:i w:val="0"/>
          <w:strike w:val="0"/>
          <w:color w:val="auto"/>
          <w:sz w:val="24"/>
          <w:szCs w:val="24"/>
          <w:u w:val="none"/>
        </w:rPr>
      </w:pPr>
      <w:r>
        <w:rPr>
          <w:rFonts w:hint="eastAsia" w:ascii="仿宋" w:hAnsi="仿宋" w:eastAsia="仿宋" w:cs="仿宋"/>
          <w:i w:val="0"/>
          <w:strike w:val="0"/>
          <w:color w:val="auto"/>
          <w:sz w:val="24"/>
          <w:szCs w:val="24"/>
          <w:u w:val="none"/>
        </w:rPr>
        <w:t>室内设计风格及要求：各部分的装饰工程设计应以校方的实际使用需求为主导，采用现代简约的风格，通过款式及色彩的搭配，营造温馨舒适的教学与生活环境；功能定位以实用、耐用、方便为原则，建筑室内空间应满足舒适、安全并易于规范化管理等条件。装修材料应采用适合岭南地区“回南天”、返潮、湿滑气候特点的材料，提倡使用永久性天然材料，不得使用影响安全的挂板作为装饰面板。力求功能合理布局，简洁大方，美观实用，体现校园空间的氛围。</w:t>
      </w:r>
    </w:p>
    <w:p>
      <w:pPr>
        <w:pStyle w:val="9"/>
        <w:keepNext w:val="0"/>
        <w:keepLines w:val="0"/>
        <w:widowControl w:val="0"/>
        <w:numPr>
          <w:ilvl w:val="0"/>
          <w:numId w:val="12"/>
        </w:numPr>
        <w:suppressLineNumbers w:val="0"/>
        <w:spacing w:before="0" w:beforeAutospacing="0" w:after="0" w:afterAutospacing="0" w:line="360" w:lineRule="auto"/>
        <w:ind w:left="336" w:right="0" w:firstLine="480" w:firstLineChars="2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材料要求：</w:t>
      </w:r>
    </w:p>
    <w:p>
      <w:pPr>
        <w:pStyle w:val="9"/>
        <w:keepNext w:val="0"/>
        <w:keepLines w:val="0"/>
        <w:widowControl w:val="0"/>
        <w:suppressLineNumbers w:val="0"/>
        <w:pBdr>
          <w:bottom w:val="none" w:color="auto" w:sz="0" w:space="0"/>
        </w:pBdr>
        <w:spacing w:before="0" w:beforeAutospacing="0" w:after="0" w:afterAutospacing="0" w:line="360" w:lineRule="auto"/>
        <w:ind w:left="0" w:right="0" w:firstLineChars="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1、材料质量符合国家有关规定；</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2、主要材料必须提供有关产品合格证；</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3、精心选材用材，充分表达装饰设计意图。</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4、建筑设计说明中要求标明所有门均为成品门进场，不采用施工现场制作门。</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5、装修材料要求设计方提供实物样板的，实物样板费用由总承包单位负责。</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6、所用材料品种、规格和质量应符合国家现行标准的规定，严禁使用国家明令淘汰的材料。</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7、所有装修材料燃烧性能等级需要满足消防验收标准以及相关设计规范要求。</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8、内部装修选材,符合《建筑内部装修设计防火规范》GB50222-2017规定。</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9、各功能用房各部位装修材料的燃烧性能等级以最终施工图设计为准。</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10、所用材料应符合国家关于装饰装修材料有害物质限量标准的规定。</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    </w:t>
      </w:r>
      <w:bookmarkStart w:id="135" w:name="_Toc27753"/>
      <w:bookmarkStart w:id="136" w:name="_Toc24700"/>
      <w:r>
        <w:rPr>
          <w:rFonts w:hint="eastAsia" w:ascii="仿宋" w:hAnsi="仿宋" w:eastAsia="仿宋" w:cs="仿宋"/>
          <w:i w:val="0"/>
          <w:strike w:val="0"/>
          <w:color w:val="auto"/>
          <w:sz w:val="24"/>
          <w:szCs w:val="24"/>
          <w:u w:val="none"/>
        </w:rPr>
        <w:t>11、满足绿色建筑相关要求。</w:t>
      </w:r>
      <w:bookmarkEnd w:id="135"/>
      <w:bookmarkEnd w:id="136"/>
    </w:p>
    <w:p>
      <w:pPr>
        <w:pStyle w:val="15"/>
        <w:keepNext w:val="0"/>
        <w:keepLines w:val="0"/>
        <w:widowControl w:val="0"/>
        <w:suppressLineNumbers w:val="0"/>
        <w:spacing w:before="0" w:beforeAutospacing="0" w:after="0" w:afterAutospacing="0" w:line="360" w:lineRule="auto"/>
        <w:ind w:left="0" w:right="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w:t>
      </w:r>
      <w:bookmarkStart w:id="137" w:name="_Toc10217"/>
      <w:bookmarkStart w:id="138" w:name="_Toc27882"/>
      <w:r>
        <w:rPr>
          <w:rFonts w:hint="eastAsia" w:ascii="仿宋" w:hAnsi="仿宋" w:eastAsia="仿宋" w:cs="仿宋"/>
          <w:color w:val="auto"/>
          <w:kern w:val="2"/>
          <w:sz w:val="24"/>
          <w:szCs w:val="24"/>
          <w:u w:val="none"/>
          <w:lang w:val="en-US" w:eastAsia="zh-CN" w:bidi="ar-SA"/>
        </w:rPr>
        <w:t>（3）地下室设计</w:t>
      </w:r>
      <w:bookmarkEnd w:id="137"/>
      <w:bookmarkEnd w:id="138"/>
    </w:p>
    <w:p>
      <w:pPr>
        <w:pStyle w:val="15"/>
        <w:keepNext w:val="0"/>
        <w:keepLines w:val="0"/>
        <w:widowControl w:val="0"/>
        <w:suppressLineNumbers w:val="0"/>
        <w:spacing w:before="0" w:beforeAutospacing="0" w:after="0" w:afterAutospacing="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1、地下室顶板防水等级为一级；地下室防水等级侧壁、底板为二级；满足相关设计规范规定；地下室顶板最上面一道防水层应能耐根系穿刺。</w:t>
      </w:r>
    </w:p>
    <w:p>
      <w:pPr>
        <w:pStyle w:val="15"/>
        <w:keepNext w:val="0"/>
        <w:keepLines w:val="0"/>
        <w:widowControl w:val="0"/>
        <w:suppressLineNumbers w:val="0"/>
        <w:spacing w:before="0" w:beforeAutospacing="0" w:after="0" w:afterAutospacing="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2、地下室顶板平均覆土厚度满足景观要求及管网铺设要求。重要景观点、车行道等应结合景观设计进行结构荷载验算，已保证满足荷载要求。</w:t>
      </w:r>
    </w:p>
    <w:p>
      <w:pPr>
        <w:keepNext w:val="0"/>
        <w:keepLines w:val="0"/>
        <w:widowControl w:val="0"/>
        <w:suppressLineNumbers w:val="0"/>
        <w:spacing w:before="0" w:beforeAutospacing="0" w:after="0" w:afterAutospacing="0" w:line="360" w:lineRule="auto"/>
        <w:ind w:left="0" w:right="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3、所有地下室坡道的位置、宽度、数量、剖面和剖面设计，均应满足相关规范和设计要求。</w:t>
      </w:r>
    </w:p>
    <w:p>
      <w:pPr>
        <w:keepNext w:val="0"/>
        <w:keepLines w:val="0"/>
        <w:widowControl w:val="0"/>
        <w:suppressLineNumbers w:val="0"/>
        <w:spacing w:before="0" w:beforeAutospacing="0" w:after="0" w:afterAutospacing="0" w:line="360" w:lineRule="auto"/>
        <w:ind w:left="0" w:right="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4、地下室迎水面主体结构应采用防水混凝土，确定防水砕抗渗等级，并根据防水等级设防要求，施工方法，土质情况选择合理的附加防水措施；汽车坡道应采取防水措施。</w:t>
      </w:r>
    </w:p>
    <w:p>
      <w:pPr>
        <w:keepNext w:val="0"/>
        <w:keepLines w:val="0"/>
        <w:widowControl w:val="0"/>
        <w:suppressLineNumbers w:val="0"/>
        <w:pBdr>
          <w:bottom w:val="none" w:color="auto" w:sz="0" w:space="0"/>
        </w:pBdr>
        <w:spacing w:before="0" w:beforeAutospacing="0" w:after="0" w:afterAutospacing="0" w:line="360" w:lineRule="auto"/>
        <w:ind w:left="0" w:right="0"/>
        <w:jc w:val="both"/>
        <w:outlineLvl w:val="9"/>
        <w:rPr>
          <w:rFonts w:hint="eastAsia" w:ascii="仿宋" w:hAnsi="仿宋" w:eastAsia="仿宋" w:cs="仿宋"/>
          <w:color w:val="auto"/>
          <w:kern w:val="2"/>
          <w:sz w:val="24"/>
          <w:szCs w:val="24"/>
          <w:u w:val="none"/>
          <w:lang w:val="en-US" w:eastAsia="zh-CN" w:bidi="ar-SA"/>
        </w:rPr>
      </w:pPr>
      <w:bookmarkStart w:id="139" w:name="_Toc2735"/>
      <w:bookmarkStart w:id="140" w:name="_Toc21856"/>
      <w:r>
        <w:rPr>
          <w:rFonts w:hint="eastAsia" w:ascii="仿宋" w:hAnsi="仿宋" w:eastAsia="仿宋" w:cs="仿宋"/>
          <w:color w:val="auto"/>
          <w:kern w:val="2"/>
          <w:sz w:val="24"/>
          <w:szCs w:val="24"/>
          <w:u w:val="none"/>
          <w:lang w:val="en-US" w:eastAsia="zh-CN" w:bidi="ar-SA"/>
        </w:rPr>
        <w:t>5、防水层材料应根据设计规范进行合理的选用。</w:t>
      </w:r>
      <w:bookmarkEnd w:id="139"/>
      <w:bookmarkEnd w:id="140"/>
    </w:p>
    <w:p>
      <w:pPr>
        <w:pStyle w:val="15"/>
        <w:keepNext w:val="0"/>
        <w:keepLines w:val="0"/>
        <w:widowControl w:val="0"/>
        <w:suppressLineNumbers w:val="0"/>
        <w:spacing w:before="0" w:beforeAutospacing="0" w:after="0" w:afterAutospacing="0" w:line="360" w:lineRule="auto"/>
        <w:ind w:left="0" w:right="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w:t>
      </w:r>
      <w:bookmarkStart w:id="141" w:name="_Toc23650"/>
      <w:bookmarkStart w:id="142" w:name="_Toc16709"/>
      <w:r>
        <w:rPr>
          <w:rFonts w:hint="eastAsia" w:ascii="仿宋" w:hAnsi="仿宋" w:eastAsia="仿宋" w:cs="仿宋"/>
          <w:color w:val="auto"/>
          <w:kern w:val="2"/>
          <w:sz w:val="24"/>
          <w:szCs w:val="24"/>
          <w:u w:val="none"/>
          <w:lang w:val="en-US" w:eastAsia="zh-CN" w:bidi="ar-SA"/>
        </w:rPr>
        <w:t>（4）节能设计</w:t>
      </w:r>
      <w:bookmarkEnd w:id="141"/>
      <w:bookmarkEnd w:id="142"/>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w:t>
      </w:r>
      <w:bookmarkStart w:id="143" w:name="_Toc9255"/>
      <w:bookmarkStart w:id="144" w:name="_Toc18868"/>
      <w:r>
        <w:rPr>
          <w:rFonts w:hint="eastAsia" w:ascii="仿宋" w:hAnsi="仿宋" w:eastAsia="仿宋" w:cs="仿宋"/>
          <w:color w:val="auto"/>
          <w:kern w:val="2"/>
          <w:sz w:val="24"/>
          <w:szCs w:val="24"/>
          <w:u w:val="none"/>
          <w:lang w:val="en-US" w:eastAsia="zh-CN" w:bidi="ar-SA"/>
        </w:rPr>
        <w:t>1、达到绿色建筑三星级标准。</w:t>
      </w:r>
      <w:bookmarkEnd w:id="143"/>
      <w:bookmarkEnd w:id="144"/>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2、建筑设计及材料上要采用实际可行的节能环保措施，做到低碳、环保。</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w:t>
      </w:r>
      <w:bookmarkStart w:id="145" w:name="_Toc28719"/>
      <w:bookmarkStart w:id="146" w:name="_Toc15740"/>
      <w:r>
        <w:rPr>
          <w:rFonts w:hint="eastAsia" w:ascii="仿宋" w:hAnsi="仿宋" w:eastAsia="仿宋" w:cs="仿宋"/>
          <w:color w:val="auto"/>
          <w:kern w:val="2"/>
          <w:sz w:val="24"/>
          <w:szCs w:val="24"/>
          <w:u w:val="none"/>
          <w:lang w:val="en-US" w:eastAsia="zh-CN" w:bidi="ar-SA"/>
        </w:rPr>
        <w:t>3、建筑围护结构的传热系数均满足节能规范的相关要求。</w:t>
      </w:r>
      <w:bookmarkEnd w:id="145"/>
      <w:bookmarkEnd w:id="146"/>
    </w:p>
    <w:p>
      <w:pPr>
        <w:spacing w:line="360" w:lineRule="auto"/>
        <w:ind w:firstLine="500"/>
        <w:jc w:val="left"/>
        <w:outlineLvl w:val="9"/>
        <w:rPr>
          <w:rFonts w:hint="eastAsia" w:ascii="仿宋" w:hAnsi="仿宋" w:eastAsia="仿宋" w:cs="仿宋"/>
          <w:color w:val="auto"/>
          <w:sz w:val="24"/>
          <w:szCs w:val="24"/>
          <w:u w:val="none"/>
        </w:rPr>
      </w:pPr>
    </w:p>
    <w:p>
      <w:pPr>
        <w:pStyle w:val="22"/>
        <w:spacing w:line="360" w:lineRule="auto"/>
        <w:outlineLvl w:val="9"/>
        <w:rPr>
          <w:rFonts w:hint="eastAsia" w:ascii="仿宋" w:hAnsi="仿宋" w:eastAsia="仿宋" w:cs="仿宋"/>
          <w:b/>
          <w:bCs/>
          <w:color w:val="auto"/>
          <w:sz w:val="24"/>
          <w:szCs w:val="24"/>
          <w:u w:val="none"/>
        </w:rPr>
      </w:pPr>
      <w:bookmarkStart w:id="147" w:name="_Toc12373"/>
      <w:bookmarkStart w:id="148" w:name="_Toc19068"/>
      <w:r>
        <w:rPr>
          <w:rStyle w:val="21"/>
          <w:rFonts w:hint="eastAsia" w:ascii="仿宋" w:hAnsi="仿宋" w:eastAsia="仿宋" w:cs="仿宋"/>
          <w:b/>
          <w:bCs/>
          <w:color w:val="auto"/>
          <w:sz w:val="24"/>
          <w:szCs w:val="24"/>
          <w:u w:val="none"/>
        </w:rPr>
        <w:t>（二）结构专业：</w:t>
      </w:r>
      <w:bookmarkEnd w:id="147"/>
      <w:bookmarkEnd w:id="148"/>
    </w:p>
    <w:p>
      <w:pPr>
        <w:pBdr>
          <w:bottom w:val="none" w:color="auto" w:sz="0" w:space="0"/>
        </w:pBdr>
        <w:snapToGrid/>
        <w:spacing w:before="0" w:after="0" w:line="360" w:lineRule="auto"/>
        <w:ind w:left="0" w:right="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 本结构设计范围包括但不限于本项目各主体工程、地下车库，地基处理，基坑设计，含钢结构工程等。本工程为一类民用建筑，其建筑构件的耐火等级为一级。各构件的耐火极限按最新版防火规范要求执行。</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49" w:name="_Toc6222"/>
      <w:bookmarkStart w:id="150" w:name="_Toc31665"/>
      <w:r>
        <w:rPr>
          <w:rFonts w:hint="eastAsia" w:ascii="仿宋" w:hAnsi="仿宋" w:eastAsia="仿宋" w:cs="仿宋"/>
          <w:color w:val="auto"/>
          <w:kern w:val="2"/>
          <w:sz w:val="24"/>
          <w:szCs w:val="24"/>
          <w:u w:val="none"/>
          <w:lang w:val="en-US" w:eastAsia="zh-CN" w:bidi="ar-SA"/>
        </w:rPr>
        <w:t>2. 总体要求</w:t>
      </w:r>
      <w:bookmarkEnd w:id="149"/>
      <w:bookmarkEnd w:id="150"/>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 建筑结构设计应符合技术先进、安全适用、经济合理、确保质量的基本要求,在满足建筑方案设计的前提下，在结构的可靠与经济之间选择合理的平衡，优化设计，使结构可靠、安全，满足各种预定的功能要求。</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 结构设计需满足国家现行结构设计规范、规程和省、市地方标准以及地方行政法规的要求，确保结构设计安全适用、经济合理、确保质量，方便施工，并顺利通过政府部门和审图单位的有关审查。</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 结构设计须满足建筑功能要求，结构布置、结构构件尺寸要与建筑使用功能相适应，避免构件局部突出影响使用或净高等。</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 结构设计须经济合理，结构体系应受力明确、传力简洁、刚度合理，做到精心设计。</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 结构设计须保证产品的质量，避免由于设计原因造成开裂、渗漏、不均匀沉降等质量通病的发生。保证施工图设计深度，避免施工图中出现表达模糊而不能按图施工的现象，减少日后的工作量，保证工程顺利进展。</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 结构施工图设计说明完整清楚，图纸内容表达清晰、齐全，便于施工。</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 对出现在公共空间的裸露的结构梁柱应尽量减小断面，以创造良好的视觉空间，满足建筑、装饰对净高的要求。</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 设计中选用构、配件标准图和通用图时，应按次序采用国家标准图、区标准图和省通用图，并应结合工程的具体使用情况，对构、配件设计、计算和构造进行必要的复核和修改补充，杜绝盲目套用。</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51" w:name="_Toc23955"/>
      <w:bookmarkStart w:id="152" w:name="_Toc30186"/>
      <w:r>
        <w:rPr>
          <w:rFonts w:hint="eastAsia" w:ascii="仿宋" w:hAnsi="仿宋" w:eastAsia="仿宋" w:cs="仿宋"/>
          <w:color w:val="auto"/>
          <w:kern w:val="2"/>
          <w:sz w:val="24"/>
          <w:szCs w:val="24"/>
          <w:u w:val="none"/>
          <w:lang w:val="en-US" w:eastAsia="zh-CN" w:bidi="ar-SA"/>
        </w:rPr>
        <w:t>(9) 地下室防水混凝土采用的抗渗等级应满足国家规范要求。</w:t>
      </w:r>
      <w:bookmarkEnd w:id="151"/>
      <w:bookmarkEnd w:id="152"/>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 所有钢筋混凝土墙、梁、板上需留孔穿管处，应采用预留孔洞及套管的方式,不得后期剔打开凿，任意剪断受力钢筋。</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(11) 当本指引未涉及的部分或与现行规范、规程、规定相抵触时，均应遵守国家有关标准、规范、规程和地方行政法规的要求。</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53" w:name="_Toc29414"/>
      <w:bookmarkStart w:id="154" w:name="_Toc23145"/>
      <w:r>
        <w:rPr>
          <w:rFonts w:hint="eastAsia" w:ascii="仿宋" w:hAnsi="仿宋" w:eastAsia="仿宋" w:cs="仿宋"/>
          <w:color w:val="auto"/>
          <w:kern w:val="2"/>
          <w:sz w:val="24"/>
          <w:szCs w:val="24"/>
          <w:u w:val="none"/>
          <w:lang w:val="en-US" w:eastAsia="zh-CN" w:bidi="ar-SA"/>
        </w:rPr>
        <w:t>(12) 满足绿色建筑相关要求。</w:t>
      </w:r>
      <w:bookmarkEnd w:id="153"/>
      <w:bookmarkEnd w:id="154"/>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13）本工程建设场地位于南沙区，南沙区普遍存在淤泥、淤泥质土等软弱土层分布，工程场地存在鱼塘等软土地貌。道路、广场、运动场地等区域应进行软土地基处理，以避免沉降过大影响建筑使用。软土地基处理技术包括不限于真空预压及水泥土搅拌桩、砂石桩、CFG桩、旋喷桩复合地基等方法。在条件许可情况下，优先选用造价较低的真空预压法，其次选用水泥土搅拌桩复合地基，对要求特别严格区域，可局部采用CFG桩复合地基。</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55" w:name="_Toc32094"/>
      <w:bookmarkStart w:id="156" w:name="_Toc11641"/>
      <w:r>
        <w:rPr>
          <w:rFonts w:hint="eastAsia" w:ascii="仿宋" w:hAnsi="仿宋" w:eastAsia="仿宋" w:cs="仿宋"/>
          <w:color w:val="auto"/>
          <w:kern w:val="2"/>
          <w:sz w:val="24"/>
          <w:szCs w:val="24"/>
          <w:u w:val="none"/>
          <w:lang w:val="en-US" w:eastAsia="zh-CN" w:bidi="ar-SA"/>
        </w:rPr>
        <w:t>3. 设计技术要求</w:t>
      </w:r>
      <w:bookmarkEnd w:id="155"/>
      <w:bookmarkEnd w:id="156"/>
    </w:p>
    <w:p>
      <w:pPr>
        <w:pBdr>
          <w:bottom w:val="none" w:color="auto" w:sz="0" w:space="0"/>
        </w:pBdr>
        <w:snapToGrid/>
        <w:spacing w:before="0" w:after="0" w:line="360" w:lineRule="auto"/>
        <w:ind w:left="0" w:right="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屋面、楼面、地面以及建筑隔墙的恒荷载标准值根据本设计任务书建筑部分要求使用的材料、墙体厚度及装修标准计算确定；主要活荷载按照《工程结构通用规范》取用；消防车道、消防登高场荷载按相关要求采用；楼梯、阳台和上人屋面等的栏杆顶部水平荷载按规范有关规定采用；地下室顶板覆土厚度按建筑和景观中较不利条件进行设计；室内地下室顶板一般须考虑施工时堆放材料或临时工场的荷载；较大的设备，应根据实际情况，按照相应规范要求进行构件设计。</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（2）应采取合理安全的结构设计及抗震措施解决连层柱、大跨度大厅、大悬挑、转换层等结构问题。</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（3）为满足使用要求，局部可采用型钢混凝土构件、钢构件。</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（4）必要时，应采取合理设计及措施解决地下室底板抗浮问题。</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（5）场地地质勘察报告应能详细体现土层相应情况，在地质情况复杂区域应根据相关施工图适当多布置勘察孔。</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（6）根据本工程场地地质勘察报告确定合理的基础形式或地基处理。</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57" w:name="_Toc1365"/>
      <w:bookmarkStart w:id="158" w:name="_Toc20560"/>
      <w:r>
        <w:rPr>
          <w:rFonts w:hint="eastAsia" w:ascii="仿宋" w:hAnsi="仿宋" w:eastAsia="仿宋" w:cs="仿宋"/>
          <w:color w:val="auto"/>
          <w:kern w:val="2"/>
          <w:sz w:val="24"/>
          <w:szCs w:val="24"/>
          <w:u w:val="none"/>
          <w:lang w:val="en-US" w:eastAsia="zh-CN" w:bidi="ar-SA"/>
        </w:rPr>
        <w:t>（7）安装管道预留洞口位置、大小应在结构图中表达清楚。</w:t>
      </w:r>
      <w:bookmarkEnd w:id="157"/>
      <w:bookmarkEnd w:id="158"/>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（8）钢结构与混凝土结构连接部位应明确详细做法，且应充分考虑安装预留预埋事宜。</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（9）楼板沉降区域应用不同填充符号表达清楚，且填充区域在梁布置图中应体现清楚。</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（10）合理选用结构材料，根据场地及周边情况，确定合理安全的基坑支护开挖深度。</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（11）结构楼盖承重体系的选用应结合管线布置综合考虑，有利于建筑的空间有效利用，使建筑的使用方式有较大的灵活性和应变性。</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59" w:name="_Toc13403"/>
      <w:bookmarkStart w:id="160" w:name="_Toc27019"/>
      <w:r>
        <w:rPr>
          <w:rFonts w:hint="eastAsia" w:ascii="仿宋" w:hAnsi="仿宋" w:eastAsia="仿宋" w:cs="仿宋"/>
          <w:color w:val="auto"/>
          <w:kern w:val="2"/>
          <w:sz w:val="24"/>
          <w:szCs w:val="24"/>
          <w:u w:val="none"/>
          <w:lang w:val="en-US" w:eastAsia="zh-CN" w:bidi="ar-SA"/>
        </w:rPr>
        <w:t>（12）本项目地下室人防按相关人防要求设计。</w:t>
      </w:r>
      <w:bookmarkEnd w:id="159"/>
      <w:bookmarkEnd w:id="160"/>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61" w:name="_Toc17981"/>
      <w:bookmarkStart w:id="162" w:name="_Toc27718"/>
      <w:r>
        <w:rPr>
          <w:rFonts w:hint="eastAsia" w:ascii="仿宋" w:hAnsi="仿宋" w:eastAsia="仿宋" w:cs="仿宋"/>
          <w:color w:val="auto"/>
          <w:kern w:val="2"/>
          <w:sz w:val="24"/>
          <w:szCs w:val="24"/>
          <w:u w:val="none"/>
          <w:lang w:val="en-US" w:eastAsia="zh-CN" w:bidi="ar-SA"/>
        </w:rPr>
        <w:t>4. 自然条件</w:t>
      </w:r>
      <w:bookmarkEnd w:id="161"/>
      <w:bookmarkEnd w:id="162"/>
    </w:p>
    <w:p>
      <w:pPr>
        <w:pBdr>
          <w:bottom w:val="none" w:color="auto" w:sz="0" w:space="0"/>
        </w:pBdr>
        <w:snapToGrid/>
        <w:spacing w:before="0" w:after="0" w:line="360" w:lineRule="auto"/>
        <w:ind w:left="0" w:right="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 基本风压值按国家规范标准《工程结构通用规范》（GB55001-2021）选用。</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 根据《建筑抗震设计规范》GB50011-2010(2016版)，确定本工程的抗震设防烈度，设计基本地震加速度和设计地震分组。</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 按《建筑抗震设防分类标准》GB50223-2008的规定，确定各建筑物的设防类别。</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63" w:name="_Toc15809"/>
      <w:bookmarkStart w:id="164" w:name="_Toc6311"/>
      <w:r>
        <w:rPr>
          <w:rFonts w:hint="eastAsia" w:ascii="仿宋" w:hAnsi="仿宋" w:eastAsia="仿宋" w:cs="仿宋"/>
          <w:color w:val="auto"/>
          <w:kern w:val="2"/>
          <w:sz w:val="24"/>
          <w:szCs w:val="24"/>
          <w:u w:val="none"/>
          <w:lang w:val="en-US" w:eastAsia="zh-CN" w:bidi="ar-SA"/>
        </w:rPr>
        <w:t>(4) 按照规范要求确定项目结构的设计使用年限。</w:t>
      </w:r>
      <w:bookmarkEnd w:id="163"/>
      <w:bookmarkEnd w:id="164"/>
    </w:p>
    <w:p>
      <w:pPr>
        <w:pBdr>
          <w:bottom w:val="none" w:color="auto" w:sz="0" w:space="0"/>
        </w:pBdr>
        <w:snapToGrid/>
        <w:spacing w:before="0" w:after="0" w:line="360" w:lineRule="auto"/>
        <w:ind w:left="0" w:right="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 楼面和屋面活荷载应按《工程结构通用规范》规定取值。特殊的设备荷载等按实际情况考虑。</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 地基基础设计等级，根据最新版《建筑地基基础设计规范》设计。</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b/>
          <w:bCs/>
          <w:color w:val="auto"/>
          <w:kern w:val="2"/>
          <w:sz w:val="24"/>
          <w:szCs w:val="24"/>
          <w:u w:val="none"/>
          <w:lang w:val="en-US" w:eastAsia="zh-CN" w:bidi="ar-SA"/>
        </w:rPr>
      </w:pPr>
      <w:r>
        <w:rPr>
          <w:rFonts w:hint="eastAsia" w:ascii="仿宋" w:hAnsi="仿宋" w:eastAsia="仿宋" w:cs="仿宋"/>
          <w:b/>
          <w:bCs/>
          <w:color w:val="auto"/>
          <w:kern w:val="2"/>
          <w:sz w:val="24"/>
          <w:szCs w:val="24"/>
          <w:u w:val="none"/>
          <w:lang w:val="en-US" w:eastAsia="zh-CN" w:bidi="ar-SA"/>
        </w:rPr>
        <w:t>（三）景观专业：</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园建专业</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（1）须满足规划规定中的消防要求，不得对消防车道、消防登高面、消防设施等产生影响。</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（2）组织场地内景观流线设计，各出入流线应独立设置，尽量避免相互干扰。人流、车流应区分有序，符合学校日常使用要求。</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（3）景观常用工程材料—石材、木料、钢筋材料选择是否符合项目设计要求及相关国家规范要求。材料的品种、规格、强度等级需表达完整。</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（4）小品及构筑物深化需结合按方案、初步设计确定的设计图纸进行深化设计。</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（5）总体经济技术指标，包括海绵城市等要求需满足项目及相关设计规范要求。</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（6）景观总图与建筑地下车库出入口、人防出入口、通风采光井等需在方案设计、初步设计基础上进一步深化。</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（7）景观场地内的园路、排水沟的起点、边坡点、转折点和终点的设计标高、（8）纵向坡度和排水方向需结合初步设计进一步细化和考究。</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65" w:name="_Toc6754"/>
      <w:bookmarkStart w:id="166" w:name="_Toc11648"/>
      <w:r>
        <w:rPr>
          <w:rFonts w:hint="eastAsia" w:ascii="仿宋" w:hAnsi="仿宋" w:eastAsia="仿宋" w:cs="仿宋"/>
          <w:color w:val="auto"/>
          <w:kern w:val="2"/>
          <w:sz w:val="24"/>
          <w:szCs w:val="24"/>
          <w:u w:val="none"/>
          <w:lang w:val="en-US" w:eastAsia="zh-CN" w:bidi="ar-SA"/>
        </w:rPr>
        <w:t>（9）高差较大的地方需结合现场效果考虑安全措施。</w:t>
      </w:r>
      <w:bookmarkEnd w:id="165"/>
      <w:bookmarkEnd w:id="166"/>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（10）索引图和相关施工图编制深度的定位图是否表达准确完整，需在初步设计的基础上详细补充说明应用的范围和工程量。</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绿化专业</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67" w:name="_Toc7714"/>
      <w:bookmarkStart w:id="168" w:name="_Toc14008"/>
      <w:r>
        <w:rPr>
          <w:rFonts w:hint="eastAsia" w:ascii="仿宋" w:hAnsi="仿宋" w:eastAsia="仿宋" w:cs="仿宋"/>
          <w:color w:val="auto"/>
          <w:kern w:val="2"/>
          <w:sz w:val="24"/>
          <w:szCs w:val="24"/>
          <w:u w:val="none"/>
          <w:lang w:val="en-US" w:eastAsia="zh-CN" w:bidi="ar-SA"/>
        </w:rPr>
        <w:t>1、设计文件的完整及设计说明要求</w:t>
      </w:r>
      <w:bookmarkEnd w:id="167"/>
      <w:bookmarkEnd w:id="168"/>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（1）工程制图要符合《风景园林制图标准》CJJ/T67-2015的要求。</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（2）设计依据要完整，采用的设计标准要与本工程相适应，并为现行有效版本（注意名称、标准号、版本等是否正确）。</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（3）绿化设计不应选用带刺有毒、果实有坠落危险、飘絮等不利于学校种植树种。</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（4）要明确栽植土壤的规定要求。</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（5）要规定树木与建构筑物、管线之间的距离要求。</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（6）要对树穴、介质土作必要的规定。</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（7）各类乔木、灌木、藤本、竹类、水生植物、地被植物、草坪栽植的要求。</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（8）乔木的支撑扶固要求、分枝点高度是否满足规范要求。</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（9）要求增加苗木选型。</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69" w:name="_Toc1869"/>
      <w:bookmarkStart w:id="170" w:name="_Toc6098"/>
      <w:r>
        <w:rPr>
          <w:rFonts w:hint="eastAsia" w:ascii="仿宋" w:hAnsi="仿宋" w:eastAsia="仿宋" w:cs="仿宋"/>
          <w:color w:val="auto"/>
          <w:kern w:val="2"/>
          <w:sz w:val="24"/>
          <w:szCs w:val="24"/>
          <w:u w:val="none"/>
          <w:lang w:val="en-US" w:eastAsia="zh-CN" w:bidi="ar-SA"/>
        </w:rPr>
        <w:t>2、设计图纸</w:t>
      </w:r>
      <w:bookmarkEnd w:id="169"/>
      <w:bookmarkEnd w:id="170"/>
    </w:p>
    <w:p>
      <w:pPr>
        <w:keepNext w:val="0"/>
        <w:keepLines w:val="0"/>
        <w:widowControl w:val="0"/>
        <w:suppressLineNumbers w:val="0"/>
        <w:spacing w:before="0" w:beforeAutospacing="0" w:after="0" w:afterAutospacing="0" w:line="360" w:lineRule="auto"/>
        <w:ind w:left="0" w:right="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依据最新园建总平面图及竖向平面图进行种植总图的绘制，总图景观布局是否符合消防规范设计要求？须保证消防道路、登高面的无障碍性要求。</w:t>
      </w:r>
    </w:p>
    <w:p>
      <w:pPr>
        <w:keepNext w:val="0"/>
        <w:keepLines w:val="0"/>
        <w:widowControl w:val="0"/>
        <w:suppressLineNumbers w:val="0"/>
        <w:spacing w:before="0" w:beforeAutospacing="0" w:after="0" w:afterAutospacing="0" w:line="360" w:lineRule="auto"/>
        <w:ind w:left="0" w:right="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地下室顶板上如需种植乔木，其覆土厚度是否满足规范要求。</w:t>
      </w:r>
    </w:p>
    <w:p>
      <w:pPr>
        <w:keepNext w:val="0"/>
        <w:keepLines w:val="0"/>
        <w:widowControl w:val="0"/>
        <w:suppressLineNumbers w:val="0"/>
        <w:spacing w:before="0" w:beforeAutospacing="0" w:after="0" w:afterAutospacing="0" w:line="360" w:lineRule="auto"/>
        <w:ind w:left="0" w:right="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植物布置需与水电及其他基础设施进行叠图，不能出现植物与设施相冲突的情形。</w:t>
      </w:r>
    </w:p>
    <w:p>
      <w:pPr>
        <w:keepNext w:val="0"/>
        <w:keepLines w:val="0"/>
        <w:widowControl w:val="0"/>
        <w:suppressLineNumbers w:val="0"/>
        <w:spacing w:before="0" w:beforeAutospacing="0" w:after="0" w:afterAutospacing="0" w:line="360" w:lineRule="auto"/>
        <w:ind w:left="0" w:right="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不同生长习性的植物，栽植位置是否合理。</w:t>
      </w:r>
    </w:p>
    <w:p>
      <w:pPr>
        <w:keepNext w:val="0"/>
        <w:keepLines w:val="0"/>
        <w:widowControl w:val="0"/>
        <w:suppressLineNumbers w:val="0"/>
        <w:spacing w:before="0" w:beforeAutospacing="0" w:after="0" w:afterAutospacing="0" w:line="360" w:lineRule="auto"/>
        <w:ind w:left="0" w:right="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植物竖向层次等各个界面的配置是否丰富合理。</w:t>
      </w:r>
    </w:p>
    <w:p>
      <w:pPr>
        <w:keepNext w:val="0"/>
        <w:keepLines w:val="0"/>
        <w:widowControl w:val="0"/>
        <w:suppressLineNumbers w:val="0"/>
        <w:spacing w:before="0" w:beforeAutospacing="0" w:after="0" w:afterAutospacing="0" w:line="360" w:lineRule="auto"/>
        <w:ind w:left="0" w:right="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不同季节的植物景观效果是否得到充分考虑。</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71" w:name="_Toc16932"/>
      <w:bookmarkStart w:id="172" w:name="_Toc27267"/>
      <w:r>
        <w:rPr>
          <w:rFonts w:hint="eastAsia" w:ascii="仿宋" w:hAnsi="仿宋" w:eastAsia="仿宋" w:cs="仿宋"/>
          <w:color w:val="auto"/>
          <w:kern w:val="2"/>
          <w:sz w:val="24"/>
          <w:szCs w:val="24"/>
          <w:u w:val="none"/>
          <w:lang w:val="en-US" w:eastAsia="zh-CN" w:bidi="ar-SA"/>
        </w:rPr>
        <w:t>给排水专业</w:t>
      </w:r>
      <w:bookmarkEnd w:id="171"/>
      <w:bookmarkEnd w:id="172"/>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73" w:name="_Toc19074"/>
      <w:bookmarkStart w:id="174" w:name="_Toc13550"/>
      <w:r>
        <w:rPr>
          <w:rFonts w:hint="eastAsia" w:ascii="仿宋" w:hAnsi="仿宋" w:eastAsia="仿宋" w:cs="仿宋"/>
          <w:color w:val="auto"/>
          <w:kern w:val="2"/>
          <w:sz w:val="24"/>
          <w:szCs w:val="24"/>
          <w:u w:val="none"/>
          <w:lang w:val="en-US" w:eastAsia="zh-CN" w:bidi="ar-SA"/>
        </w:rPr>
        <w:t>1、设计说明</w:t>
      </w:r>
      <w:bookmarkEnd w:id="173"/>
      <w:bookmarkEnd w:id="174"/>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75" w:name="_Toc2776"/>
      <w:bookmarkStart w:id="176" w:name="_Toc18678"/>
      <w:r>
        <w:rPr>
          <w:rFonts w:hint="eastAsia" w:ascii="仿宋" w:hAnsi="仿宋" w:eastAsia="仿宋" w:cs="仿宋"/>
          <w:color w:val="auto"/>
          <w:kern w:val="2"/>
          <w:sz w:val="24"/>
          <w:szCs w:val="24"/>
          <w:u w:val="none"/>
          <w:lang w:val="en-US" w:eastAsia="zh-CN" w:bidi="ar-SA"/>
        </w:rPr>
        <w:t>（1）设计依据简述。</w:t>
      </w:r>
      <w:bookmarkEnd w:id="175"/>
      <w:bookmarkEnd w:id="176"/>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（2）工程概况：简单描述本工程的位置、规模、主要功能和工程分区等。</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（3）设计范围：工程范围内本专业的设计内容及与协作单位的分工情况。</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（4）标高、尺寸的单位和对初步设计中某些具体内容的修改、补充情况和遗留问题的解决情况。</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（5）给排水系统概况，主要的技术指标。</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（6）各种管材的选择及其敷设方式。</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（7）凡不能用图示表达的施工要求均应以设计说明表述。</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（8）有特殊需要说明的可分别列在相关图纸上。</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2、应以总平面图、竖向平面图和种植平面图为依据绘制给水排水总平面图。</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3、全部给水管网及附件、配件的位置、型号和详图索引号、水源接入点，并注明管径、埋置深度和敷设方法。</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4、全部排水管网及构筑物的位置、型号及详图索引号，并标注检查井编号、水流坡向、井距、管径、坡度、管内底标高等；标注排水系统与建筑管网的接口位置、标高、管径、水流坡向等。</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5、主要设备表应分别列出主要设备的名称、型号、规格(参数)、数量、材质等。</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177" w:name="_Toc12085"/>
      <w:bookmarkStart w:id="178" w:name="_Toc1205"/>
      <w:r>
        <w:rPr>
          <w:rFonts w:hint="eastAsia" w:ascii="仿宋" w:hAnsi="仿宋" w:eastAsia="仿宋" w:cs="仿宋"/>
          <w:color w:val="auto"/>
          <w:kern w:val="2"/>
          <w:sz w:val="24"/>
          <w:szCs w:val="24"/>
          <w:u w:val="none"/>
          <w:lang w:val="en-US" w:eastAsia="zh-CN" w:bidi="ar-SA"/>
        </w:rPr>
        <w:t>6、计算书（供内部使用及存档）</w:t>
      </w:r>
      <w:bookmarkEnd w:id="177"/>
      <w:bookmarkEnd w:id="178"/>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各系统用水量计算、管道水力计算、构筑物尺寸计算、设备选型计算等。</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电气专业</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1、照度设计标准应符合相关规范要求。球场照明照度标准应与发包人进一步复核相关使用需求，进行优化设计。</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2、室外电气电源接入与建筑电气预留回路条件应与建筑电气专业进一步复核。</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3、部分灯具基础涉及建筑结构专业的应与结构专业进一步复核深化设计。</w:t>
      </w:r>
    </w:p>
    <w:p>
      <w:pPr>
        <w:pBdr>
          <w:bottom w:val="none" w:color="auto" w:sz="0" w:space="0"/>
        </w:pBdr>
        <w:snapToGrid/>
        <w:spacing w:before="0" w:after="0" w:line="240" w:lineRule="auto"/>
        <w:ind w:left="0" w:right="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4、部分</w:t>
      </w:r>
      <w:r>
        <w:rPr>
          <w:rFonts w:hint="eastAsia" w:ascii="仿宋" w:hAnsi="仿宋" w:eastAsia="仿宋" w:cs="仿宋"/>
          <w:i w:val="0"/>
          <w:strike w:val="0"/>
          <w:color w:val="auto"/>
          <w:sz w:val="24"/>
          <w:szCs w:val="24"/>
          <w:u w:val="none"/>
        </w:rPr>
        <w:t>涉及</w:t>
      </w:r>
      <w:r>
        <w:rPr>
          <w:rFonts w:hint="eastAsia" w:ascii="仿宋" w:hAnsi="仿宋" w:eastAsia="仿宋" w:cs="仿宋"/>
          <w:color w:val="auto"/>
          <w:kern w:val="2"/>
          <w:sz w:val="24"/>
          <w:szCs w:val="24"/>
          <w:u w:val="none"/>
          <w:lang w:val="en-US" w:eastAsia="zh-CN" w:bidi="ar-SA"/>
        </w:rPr>
        <w:t>建筑结构泛光照明设计，应根据建筑深化图纸进一步深化设计。</w:t>
      </w:r>
    </w:p>
    <w:p>
      <w:pPr>
        <w:pBdr>
          <w:bottom w:val="none" w:color="auto" w:sz="0" w:space="0"/>
        </w:pBdr>
        <w:snapToGrid/>
        <w:spacing w:before="0" w:after="0" w:line="360" w:lineRule="auto"/>
        <w:ind w:left="0" w:right="0"/>
        <w:jc w:val="left"/>
        <w:outlineLvl w:val="9"/>
        <w:rPr>
          <w:rFonts w:hint="eastAsia" w:ascii="仿宋" w:hAnsi="仿宋" w:eastAsia="仿宋" w:cs="仿宋"/>
          <w:color w:val="auto"/>
          <w:sz w:val="24"/>
          <w:szCs w:val="24"/>
          <w:u w:val="none"/>
        </w:rPr>
      </w:pPr>
      <w:bookmarkStart w:id="179" w:name="_Toc31986"/>
      <w:bookmarkStart w:id="180" w:name="_Toc13542"/>
      <w:r>
        <w:rPr>
          <w:rFonts w:hint="eastAsia" w:ascii="仿宋" w:hAnsi="仿宋" w:eastAsia="仿宋" w:cs="仿宋"/>
          <w:i w:val="0"/>
          <w:strike w:val="0"/>
          <w:color w:val="auto"/>
          <w:sz w:val="24"/>
          <w:szCs w:val="24"/>
          <w:u w:val="none"/>
        </w:rPr>
        <w:t>5、需要明确园林照明的控制方式及接入校园整体控制的方式。</w:t>
      </w:r>
      <w:bookmarkEnd w:id="179"/>
      <w:bookmarkEnd w:id="180"/>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结构专业</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1、设计依据是否齐全（发包单位的技术资料、专业间互提资料、工程地质勘察报告、初步设计审查批复意见等）。</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2、结构设计总说明应有工程概况、所在地区抗震设防烈度、基本风压等相关说明。</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3、构筑物（雨棚，廊架等）应有基础平面图，配筋大样图。</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4、给排水相关构筑物（管基，检查井等）应有大样图。</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5、核实景观构筑物基础与建筑主体结构是否存在冲突、碰撞。</w:t>
      </w: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b/>
          <w:bCs/>
          <w:color w:val="auto"/>
          <w:sz w:val="24"/>
          <w:szCs w:val="24"/>
          <w:u w:val="none"/>
        </w:rPr>
      </w:pPr>
    </w:p>
    <w:p>
      <w:pPr>
        <w:keepNext w:val="0"/>
        <w:keepLines w:val="0"/>
        <w:widowControl w:val="0"/>
        <w:suppressLineNumbers w:val="0"/>
        <w:spacing w:before="0" w:beforeAutospacing="0" w:after="0" w:afterAutospacing="0" w:line="360" w:lineRule="auto"/>
        <w:ind w:left="0" w:right="0"/>
        <w:jc w:val="left"/>
        <w:outlineLvl w:val="9"/>
        <w:rPr>
          <w:rFonts w:hint="eastAsia" w:ascii="仿宋" w:hAnsi="仿宋" w:eastAsia="仿宋" w:cs="仿宋"/>
          <w:b/>
          <w:bCs/>
          <w:color w:val="auto"/>
          <w:sz w:val="24"/>
          <w:szCs w:val="24"/>
          <w:u w:val="none"/>
        </w:rPr>
      </w:pPr>
      <w:bookmarkStart w:id="181" w:name="_Toc25194"/>
      <w:bookmarkStart w:id="182" w:name="_Toc22841"/>
      <w:r>
        <w:rPr>
          <w:rStyle w:val="21"/>
          <w:rFonts w:hint="eastAsia" w:ascii="仿宋" w:hAnsi="仿宋" w:eastAsia="仿宋" w:cs="仿宋"/>
          <w:b/>
          <w:bCs/>
          <w:color w:val="auto"/>
          <w:sz w:val="24"/>
          <w:szCs w:val="24"/>
          <w:u w:val="none"/>
        </w:rPr>
        <w:t>（四）电气专业：</w:t>
      </w:r>
      <w:bookmarkEnd w:id="181"/>
      <w:bookmarkEnd w:id="182"/>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电气专业设计文件应包括设计说明书、设计图纸。</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1) 建设方提供的有关职能部门（如：供电部门、消防部门、通信部门、公安部门等）认定的工程设计资料。</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2) 建设方设计要求。</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3) 本工程采用的主要标准及法规。</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bookmarkStart w:id="183" w:name="_Toc2153"/>
      <w:bookmarkStart w:id="184" w:name="_Toc28670"/>
      <w:r>
        <w:rPr>
          <w:rFonts w:hint="eastAsia" w:ascii="仿宋" w:hAnsi="仿宋" w:eastAsia="仿宋" w:cs="仿宋"/>
          <w:color w:val="auto"/>
          <w:kern w:val="2"/>
          <w:sz w:val="24"/>
          <w:szCs w:val="24"/>
          <w:u w:val="none"/>
          <w:lang w:val="en-US" w:eastAsia="zh-CN" w:bidi="ar"/>
        </w:rPr>
        <w:t>1、设计图纸：</w:t>
      </w:r>
      <w:bookmarkEnd w:id="183"/>
      <w:bookmarkEnd w:id="184"/>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图纸目录</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sz w:val="24"/>
          <w:szCs w:val="24"/>
          <w:u w:val="none"/>
          <w:lang w:val="en-US"/>
        </w:rPr>
        <w:t>高低压主接线示意图及系统图</w:t>
      </w:r>
    </w:p>
    <w:p>
      <w:pPr>
        <w:pStyle w:val="15"/>
        <w:keepNext w:val="0"/>
        <w:keepLines w:val="0"/>
        <w:widowControl w:val="0"/>
        <w:suppressLineNumbers w:val="0"/>
        <w:pBdr>
          <w:bottom w:val="none" w:color="auto" w:sz="0" w:space="0"/>
        </w:pBdr>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bookmarkStart w:id="185" w:name="_Toc3048"/>
      <w:bookmarkStart w:id="186" w:name="_Toc31012"/>
      <w:r>
        <w:rPr>
          <w:rFonts w:hint="eastAsia" w:ascii="仿宋" w:hAnsi="仿宋" w:eastAsia="仿宋" w:cs="仿宋"/>
          <w:color w:val="auto"/>
          <w:sz w:val="24"/>
          <w:szCs w:val="24"/>
          <w:u w:val="none"/>
          <w:lang w:val="en-US"/>
        </w:rPr>
        <w:t>变电所系统图及电气布置图</w:t>
      </w:r>
      <w:bookmarkEnd w:id="185"/>
      <w:bookmarkEnd w:id="186"/>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sz w:val="24"/>
          <w:szCs w:val="24"/>
          <w:u w:val="none"/>
          <w:lang w:val="en-US"/>
        </w:rPr>
        <w:t>干线系统图、配电箱系统图</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sz w:val="24"/>
          <w:szCs w:val="24"/>
          <w:u w:val="none"/>
          <w:lang w:val="en-US"/>
        </w:rPr>
        <w:t>动力配电布置图及设备表</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sz w:val="24"/>
          <w:szCs w:val="24"/>
          <w:u w:val="none"/>
          <w:lang w:val="en-US"/>
        </w:rPr>
        <w:t>各电气相关的监控系统图与平面布线图</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sz w:val="24"/>
          <w:szCs w:val="24"/>
          <w:u w:val="none"/>
          <w:lang w:val="en-US"/>
        </w:rPr>
        <w:t>电缆敷设一览表</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sz w:val="24"/>
          <w:szCs w:val="24"/>
          <w:u w:val="none"/>
          <w:lang w:val="en-US"/>
        </w:rPr>
        <w:t>照明布置图和设备表</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sz w:val="24"/>
          <w:szCs w:val="24"/>
          <w:u w:val="none"/>
          <w:lang w:val="en-US"/>
        </w:rPr>
        <w:t>防雷与接地图</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火灾自动报警布置图和设备表。</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bookmarkStart w:id="187" w:name="_Toc11076"/>
      <w:bookmarkStart w:id="188" w:name="_Toc30438"/>
      <w:r>
        <w:rPr>
          <w:rFonts w:hint="eastAsia" w:ascii="仿宋" w:hAnsi="仿宋" w:eastAsia="仿宋" w:cs="仿宋"/>
          <w:color w:val="auto"/>
          <w:kern w:val="2"/>
          <w:sz w:val="24"/>
          <w:szCs w:val="24"/>
          <w:u w:val="none"/>
          <w:lang w:val="en-US" w:eastAsia="zh-CN" w:bidi="ar"/>
        </w:rPr>
        <w:t>2、设计说明。</w:t>
      </w:r>
      <w:bookmarkEnd w:id="187"/>
      <w:bookmarkEnd w:id="188"/>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1）电源电压、进线方向、线路结构和敷设方式；</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2）图中未表清楚或需作统一说明的部分；</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3）照明与设备的控制方式与要求</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4）桥架接地、线路重复接地、管道静电接地的阻值、材料规格等。</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3、设备材料表。</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4、计算书</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5、项目相关要求</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bookmarkStart w:id="189" w:name="_Toc19037"/>
      <w:bookmarkStart w:id="190" w:name="_Toc5038"/>
      <w:r>
        <w:rPr>
          <w:rFonts w:hint="eastAsia" w:ascii="仿宋" w:hAnsi="仿宋" w:eastAsia="仿宋" w:cs="仿宋"/>
          <w:color w:val="auto"/>
          <w:kern w:val="2"/>
          <w:sz w:val="24"/>
          <w:szCs w:val="24"/>
          <w:u w:val="none"/>
          <w:lang w:val="en-US" w:eastAsia="zh-CN" w:bidi="ar"/>
        </w:rPr>
        <w:t>（1） 开闭站</w:t>
      </w:r>
      <w:bookmarkEnd w:id="189"/>
      <w:bookmarkEnd w:id="190"/>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根据项目所在地供电部门要求，确定是否设置开闭所（或接入地块附近其他开闭所）；开闭所转接容量及所带负荷应根据经供电部门审批的供电方案确定。</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bookmarkStart w:id="191" w:name="_Toc10621"/>
      <w:bookmarkStart w:id="192" w:name="_Toc12818"/>
      <w:r>
        <w:rPr>
          <w:rFonts w:hint="eastAsia" w:ascii="仿宋" w:hAnsi="仿宋" w:eastAsia="仿宋" w:cs="仿宋"/>
          <w:color w:val="auto"/>
          <w:kern w:val="2"/>
          <w:sz w:val="24"/>
          <w:szCs w:val="24"/>
          <w:u w:val="none"/>
          <w:lang w:val="en-US" w:eastAsia="zh-CN" w:bidi="ar"/>
        </w:rPr>
        <w:t>（2）变电所</w:t>
      </w:r>
      <w:bookmarkEnd w:id="191"/>
      <w:bookmarkEnd w:id="192"/>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附设在教育建筑内的变电所，不应与教室、宿舍相贴邻。</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bookmarkStart w:id="193" w:name="_Toc21322"/>
      <w:bookmarkStart w:id="194" w:name="_Toc15267"/>
      <w:r>
        <w:rPr>
          <w:rFonts w:hint="eastAsia" w:ascii="仿宋" w:hAnsi="仿宋" w:eastAsia="仿宋" w:cs="仿宋"/>
          <w:color w:val="auto"/>
          <w:kern w:val="2"/>
          <w:sz w:val="24"/>
          <w:szCs w:val="24"/>
          <w:u w:val="none"/>
          <w:lang w:val="en-US" w:eastAsia="zh-CN" w:bidi="ar"/>
        </w:rPr>
        <w:t>（3）电气竖井</w:t>
      </w:r>
      <w:bookmarkEnd w:id="193"/>
      <w:bookmarkEnd w:id="194"/>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1) 每个防火分区设一个电气竖井，强、弱电原则分开(电气设备净距离符合国家规范要求)。</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2) 合用时：净面积不小于4m²；分开布置时：强电净面积不小于3m²；弱电：净面积不小于2m²。</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3) 电气竖井门宽不小于为0.8米，；单扇大于0.8米；双扇大于1.2米。</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4) 地上部分设防水门槛，高度不小于0.15米；地下部分：地面抬高0.15米。</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bookmarkStart w:id="195" w:name="_Toc28115"/>
      <w:bookmarkStart w:id="196" w:name="_Toc17707"/>
      <w:r>
        <w:rPr>
          <w:rFonts w:hint="eastAsia" w:ascii="仿宋" w:hAnsi="仿宋" w:eastAsia="仿宋" w:cs="仿宋"/>
          <w:color w:val="auto"/>
          <w:kern w:val="2"/>
          <w:sz w:val="24"/>
          <w:szCs w:val="24"/>
          <w:u w:val="none"/>
          <w:lang w:val="en-US" w:eastAsia="zh-CN" w:bidi="ar"/>
        </w:rPr>
        <w:t>（4）配电设计要求</w:t>
      </w:r>
      <w:bookmarkEnd w:id="195"/>
      <w:bookmarkEnd w:id="196"/>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1) 变压器容量指标：根据其他专业提资设的容量及国家标准中规定的教育建筑的变压器容量指标来确定。</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2)低压配电除设总电能计量装置外，结合项目的实际及绿建的要求设分项计量。</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3) 考虑环境照明预留容量。</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4) 30kW（不含）以上设备采用降压启动。</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5) 弱电用房、电信机房、水泵房等单独进线、计量。</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6)每间教室宜设教室专用配电箱；当多间教室共用配电箱时，其配电范围不宜超过3个教室，并应按不同教室分设电源插座回路；</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7）电源插座必须采用安全型。幼儿活动场所电源插座底边距地不应低于1.8m。</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8) 明确卫生间等电位、均压环、金属窗与防雷接地的做法。</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9) 考虑桥架、电线管穿梁等的预留孔洞。</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10)照明开关不宜超过三联。</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未尽事宜，按国家相关规范执行。</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bookmarkStart w:id="197" w:name="_Toc20186"/>
      <w:bookmarkStart w:id="198" w:name="_Toc30669"/>
      <w:r>
        <w:rPr>
          <w:rFonts w:hint="eastAsia" w:ascii="仿宋" w:hAnsi="仿宋" w:eastAsia="仿宋" w:cs="仿宋"/>
          <w:color w:val="auto"/>
          <w:kern w:val="2"/>
          <w:sz w:val="24"/>
          <w:szCs w:val="24"/>
          <w:u w:val="none"/>
          <w:lang w:val="en-US" w:eastAsia="zh-CN" w:bidi="ar"/>
        </w:rPr>
        <w:t>（5）消防电要求</w:t>
      </w:r>
      <w:bookmarkEnd w:id="197"/>
      <w:bookmarkEnd w:id="198"/>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1) 学校内设置消防控制室，消防控制室的设置应满足国家规范要求。</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sz w:val="24"/>
          <w:szCs w:val="24"/>
          <w:u w:val="none"/>
          <w:lang w:val="en-US"/>
        </w:rPr>
      </w:pPr>
      <w:r>
        <w:rPr>
          <w:rFonts w:hint="eastAsia" w:ascii="仿宋" w:hAnsi="仿宋" w:eastAsia="仿宋" w:cs="仿宋"/>
          <w:color w:val="auto"/>
          <w:kern w:val="2"/>
          <w:sz w:val="24"/>
          <w:szCs w:val="24"/>
          <w:u w:val="none"/>
          <w:lang w:val="en-US" w:eastAsia="zh-CN" w:bidi="ar"/>
        </w:rPr>
        <w:t>2) 设置安全出口和疏散指示。</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3）系统的设置能实现火灾自动报警系统的联动控制。</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4）火灾自动报警系统应选用进口、合资或国产优质产品（具体根据物业性质选择，由发包人确认）。</w:t>
      </w:r>
    </w:p>
    <w:p>
      <w:pPr>
        <w:outlineLvl w:val="9"/>
        <w:rPr>
          <w:rFonts w:hint="eastAsia" w:ascii="仿宋" w:hAnsi="仿宋" w:eastAsia="仿宋" w:cs="仿宋"/>
          <w:color w:val="auto"/>
          <w:sz w:val="24"/>
          <w:szCs w:val="24"/>
          <w:u w:val="none"/>
          <w:lang w:val="en-US"/>
        </w:rPr>
      </w:pPr>
    </w:p>
    <w:p>
      <w:pPr>
        <w:pStyle w:val="22"/>
        <w:spacing w:line="360" w:lineRule="auto"/>
        <w:ind w:left="0" w:leftChars="0" w:firstLine="0" w:firstLineChars="0"/>
        <w:outlineLvl w:val="9"/>
        <w:rPr>
          <w:rFonts w:hint="eastAsia" w:ascii="仿宋" w:hAnsi="仿宋" w:eastAsia="仿宋" w:cs="仿宋"/>
          <w:b/>
          <w:bCs/>
          <w:color w:val="auto"/>
          <w:kern w:val="2"/>
          <w:sz w:val="24"/>
          <w:szCs w:val="24"/>
          <w:u w:val="none"/>
          <w:lang w:val="en-US" w:eastAsia="zh-CN" w:bidi="ar-SA"/>
        </w:rPr>
      </w:pPr>
      <w:r>
        <w:rPr>
          <w:rStyle w:val="21"/>
          <w:rFonts w:hint="eastAsia" w:ascii="仿宋" w:hAnsi="仿宋" w:eastAsia="仿宋" w:cs="仿宋"/>
          <w:b/>
          <w:bCs/>
          <w:color w:val="auto"/>
          <w:kern w:val="2"/>
          <w:sz w:val="24"/>
          <w:szCs w:val="24"/>
          <w:u w:val="none"/>
          <w:lang w:val="en-US" w:eastAsia="zh-CN" w:bidi="ar-SA"/>
        </w:rPr>
        <w:t>（三）弱电智能化专业：</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1、本次包括但不限于项目各主体工程、总平面的智能化设计。设计内容包括：</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1.1 信息设施系统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1）通信接入系统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2）移动通讯室内信号覆盖系统（本次仅预留线槽）</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3）信息网络系统（含信息安全系统）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4）综合布线系统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5）用户电话交换系统（本工程仅负责布线）</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7）有线电视系统</w:t>
      </w:r>
    </w:p>
    <w:p>
      <w:pPr>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8）无线对讲系统</w:t>
      </w:r>
    </w:p>
    <w:p>
      <w:pPr>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9）电子时钟系统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1.2智慧教学系统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1）多媒体教学系统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2）校园电台及录播、演播系统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3）电子会议</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4）信息发布及导引系统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5）公共广播系统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6）电子班牌系统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7）一卡通系统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8）图书借阅系统</w:t>
      </w:r>
    </w:p>
    <w:p>
      <w:pPr>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9）访客管理系统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1.3 建筑设备监控系统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1）能效监控系统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2）智能照明控制系统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3）建筑设备监控系统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4）远程抄表计费系统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5）建筑设备管理系统（BMS）</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6）教室通风空调控制系统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1.4 安全防范系统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1）视频安防监控系统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2）出入口控制系统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3）入侵报警系统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4）电子巡查系统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5）停车场管理系统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6）电梯五方通话系统（本次仅负责线缆、线管敷设）</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1.5 其他系统</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1）智慧校园平台</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2）碳综合管理平台</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1.6 机房工程</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1.7 智能化系统的配电、防雷和接地</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bookmarkStart w:id="199" w:name="_Toc19525"/>
      <w:bookmarkStart w:id="200" w:name="_Toc4270"/>
      <w:r>
        <w:rPr>
          <w:rFonts w:hint="eastAsia" w:ascii="仿宋" w:hAnsi="仿宋" w:eastAsia="仿宋" w:cs="仿宋"/>
          <w:color w:val="auto"/>
          <w:kern w:val="2"/>
          <w:sz w:val="24"/>
          <w:szCs w:val="24"/>
          <w:u w:val="none"/>
          <w:lang w:val="en-US" w:eastAsia="zh-CN" w:bidi="ar"/>
        </w:rPr>
        <w:t>2、设计要求</w:t>
      </w:r>
      <w:bookmarkEnd w:id="199"/>
      <w:bookmarkEnd w:id="200"/>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1）施工图深度应达到《建筑工程设计文件编制深度规定（2016年版）》中对智能化专项设计的深度要求。</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2）待使用方（校方）介入后，根据使用方需求进行技术方案比选分析，相应按使用方的需求修改设计。</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3）需与电气专业配合好，智能化末端点位的配电应落实到位。</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4）每个教室均需做二氧化碳、PM2.5、PM10监测。</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5）每个教室均设置教室通风空调控制系统，通过温度自动控制电风扇、空调的开启及其设定。</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6）抗震要求：本工程抗震设防烈度为7度，智能化工程应进行抗震设计。重力不小于150N/m的电缆梯架、电缆槽盒均应进行抗震设防。内径不小于60mm的电气配管应进行抗震设防。抗震设计应满足相关规范标准的要求。</w:t>
      </w:r>
    </w:p>
    <w:p>
      <w:pPr>
        <w:pStyle w:val="15"/>
        <w:keepNext w:val="0"/>
        <w:keepLines w:val="0"/>
        <w:widowControl w:val="0"/>
        <w:suppressLineNumbers w:val="0"/>
        <w:spacing w:before="0" w:beforeAutospacing="0" w:after="0" w:afterAutospacing="0" w:line="360" w:lineRule="auto"/>
        <w:ind w:right="0"/>
        <w:jc w:val="both"/>
        <w:outlineLvl w:val="9"/>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
        </w:rPr>
        <w:t>7）所选设备、材料，必须满足与产品相关的国家标准；网络产品、消防产品应具有入网许可证。</w:t>
      </w:r>
    </w:p>
    <w:p>
      <w:pPr>
        <w:pStyle w:val="15"/>
        <w:keepNext w:val="0"/>
        <w:keepLines w:val="0"/>
        <w:widowControl w:val="0"/>
        <w:suppressLineNumbers w:val="0"/>
        <w:spacing w:before="0" w:beforeAutospacing="0" w:after="0" w:afterAutospacing="0" w:line="360" w:lineRule="auto"/>
        <w:ind w:left="720" w:right="0" w:firstLine="420" w:firstLineChars="0"/>
        <w:jc w:val="both"/>
        <w:outlineLvl w:val="9"/>
        <w:rPr>
          <w:rFonts w:hint="eastAsia" w:ascii="仿宋" w:hAnsi="仿宋" w:eastAsia="仿宋" w:cs="仿宋"/>
          <w:b/>
          <w:color w:val="auto"/>
          <w:sz w:val="24"/>
          <w:szCs w:val="24"/>
          <w:u w:val="none"/>
          <w:lang w:val="en-US"/>
        </w:rPr>
      </w:pPr>
    </w:p>
    <w:p>
      <w:pPr>
        <w:pStyle w:val="22"/>
        <w:spacing w:line="360" w:lineRule="auto"/>
        <w:ind w:left="0" w:leftChars="0" w:firstLine="0" w:firstLineChars="0"/>
        <w:outlineLvl w:val="9"/>
        <w:rPr>
          <w:rFonts w:hint="eastAsia" w:ascii="仿宋" w:hAnsi="仿宋" w:eastAsia="仿宋" w:cs="仿宋"/>
          <w:b/>
          <w:bCs/>
          <w:color w:val="auto"/>
          <w:kern w:val="2"/>
          <w:sz w:val="24"/>
          <w:szCs w:val="24"/>
          <w:u w:val="none"/>
          <w:lang w:val="en-US" w:eastAsia="zh-CN" w:bidi="ar-SA"/>
        </w:rPr>
      </w:pPr>
      <w:bookmarkStart w:id="201" w:name="_Toc6225"/>
      <w:bookmarkStart w:id="202" w:name="_Toc6995"/>
      <w:r>
        <w:rPr>
          <w:rStyle w:val="21"/>
          <w:rFonts w:hint="eastAsia" w:ascii="仿宋" w:hAnsi="仿宋" w:eastAsia="仿宋" w:cs="仿宋"/>
          <w:b/>
          <w:bCs/>
          <w:color w:val="auto"/>
          <w:kern w:val="2"/>
          <w:sz w:val="24"/>
          <w:szCs w:val="24"/>
          <w:u w:val="none"/>
          <w:lang w:val="en-US" w:eastAsia="zh-CN" w:bidi="ar-SA"/>
        </w:rPr>
        <w:t>（四）给排水专业：</w:t>
      </w:r>
      <w:bookmarkEnd w:id="201"/>
      <w:bookmarkEnd w:id="202"/>
    </w:p>
    <w:p>
      <w:pPr>
        <w:spacing w:line="360" w:lineRule="auto"/>
        <w:ind w:left="0" w:firstLineChars="0"/>
        <w:outlineLvl w:val="9"/>
        <w:rPr>
          <w:rFonts w:hint="eastAsia" w:ascii="仿宋" w:hAnsi="仿宋" w:eastAsia="仿宋" w:cs="仿宋"/>
          <w:color w:val="auto"/>
          <w:sz w:val="24"/>
          <w:szCs w:val="24"/>
          <w:u w:val="none"/>
          <w:lang w:val="en-US"/>
        </w:rPr>
      </w:pPr>
      <w:bookmarkStart w:id="203" w:name="_Toc26245"/>
      <w:bookmarkStart w:id="204" w:name="_Toc21549"/>
      <w:r>
        <w:rPr>
          <w:rStyle w:val="31"/>
          <w:rFonts w:hint="eastAsia" w:ascii="仿宋" w:hAnsi="仿宋" w:eastAsia="仿宋" w:cs="仿宋"/>
          <w:color w:val="auto"/>
          <w:sz w:val="24"/>
          <w:szCs w:val="24"/>
          <w:u w:val="none"/>
          <w:lang w:val="en-US" w:eastAsia="zh-CN"/>
        </w:rPr>
        <w:t>1.设计范围</w:t>
      </w:r>
      <w:bookmarkEnd w:id="203"/>
      <w:bookmarkEnd w:id="204"/>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给排水设计范围包括但不限于项目各主体工程、地下室及总平面的给水工程、 排水工程及消防系统。</w:t>
      </w:r>
    </w:p>
    <w:p>
      <w:pPr>
        <w:spacing w:line="360" w:lineRule="auto"/>
        <w:outlineLvl w:val="9"/>
        <w:rPr>
          <w:rFonts w:hint="eastAsia" w:ascii="仿宋" w:hAnsi="仿宋" w:eastAsia="仿宋" w:cs="仿宋"/>
          <w:color w:val="auto"/>
          <w:sz w:val="24"/>
          <w:szCs w:val="24"/>
          <w:u w:val="none"/>
          <w:lang w:val="en-US"/>
        </w:rPr>
      </w:pPr>
      <w:bookmarkStart w:id="205" w:name="_Toc30914"/>
      <w:bookmarkStart w:id="206" w:name="_Toc958"/>
      <w:r>
        <w:rPr>
          <w:rStyle w:val="31"/>
          <w:rFonts w:hint="eastAsia" w:ascii="仿宋" w:hAnsi="仿宋" w:eastAsia="仿宋" w:cs="仿宋"/>
          <w:color w:val="auto"/>
          <w:sz w:val="24"/>
          <w:szCs w:val="24"/>
          <w:u w:val="none"/>
          <w:lang w:val="en-US" w:eastAsia="zh-CN"/>
        </w:rPr>
        <w:t>2.总体要求</w:t>
      </w:r>
      <w:bookmarkEnd w:id="205"/>
      <w:bookmarkEnd w:id="206"/>
    </w:p>
    <w:p>
      <w:pPr>
        <w:spacing w:line="360" w:lineRule="auto"/>
        <w:outlineLvl w:val="9"/>
        <w:rPr>
          <w:rFonts w:hint="eastAsia" w:ascii="仿宋" w:hAnsi="仿宋" w:eastAsia="仿宋" w:cs="仿宋"/>
          <w:color w:val="auto"/>
          <w:sz w:val="24"/>
          <w:szCs w:val="24"/>
          <w:u w:val="none"/>
          <w:lang w:val="en-US"/>
        </w:rPr>
      </w:pPr>
      <w:bookmarkStart w:id="207" w:name="_Toc1779"/>
      <w:bookmarkStart w:id="208" w:name="_Toc16923"/>
      <w:r>
        <w:rPr>
          <w:rStyle w:val="31"/>
          <w:rFonts w:hint="eastAsia" w:ascii="仿宋" w:hAnsi="仿宋" w:eastAsia="仿宋" w:cs="仿宋"/>
          <w:color w:val="auto"/>
          <w:sz w:val="24"/>
          <w:szCs w:val="24"/>
          <w:u w:val="none"/>
          <w:lang w:val="en-US" w:eastAsia="zh-CN"/>
        </w:rPr>
        <w:t>（1）保证节能、高效的原则</w:t>
      </w:r>
      <w:bookmarkEnd w:id="207"/>
      <w:bookmarkEnd w:id="208"/>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1）合理利用市政水压，给水系统无超压出流现象。</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2) 选用优质高效的供水设备。</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3) 合理利用非传统水源。</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4) 采取有效措施避免管网漏损。</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5) 按用途、付费或管理单元设置计量水表。</w:t>
      </w:r>
    </w:p>
    <w:p>
      <w:pPr>
        <w:spacing w:line="360" w:lineRule="auto"/>
        <w:outlineLvl w:val="9"/>
        <w:rPr>
          <w:rFonts w:hint="eastAsia" w:ascii="仿宋" w:hAnsi="仿宋" w:eastAsia="仿宋" w:cs="仿宋"/>
          <w:color w:val="auto"/>
          <w:sz w:val="24"/>
          <w:szCs w:val="24"/>
          <w:u w:val="none"/>
          <w:lang w:val="en-US"/>
        </w:rPr>
      </w:pPr>
      <w:bookmarkStart w:id="209" w:name="_Toc19844"/>
      <w:bookmarkStart w:id="210" w:name="_Toc7000"/>
      <w:r>
        <w:rPr>
          <w:rStyle w:val="31"/>
          <w:rFonts w:hint="eastAsia" w:ascii="仿宋" w:hAnsi="仿宋" w:eastAsia="仿宋" w:cs="仿宋"/>
          <w:color w:val="auto"/>
          <w:sz w:val="24"/>
          <w:szCs w:val="24"/>
          <w:u w:val="none"/>
          <w:lang w:val="en-US" w:eastAsia="zh-CN"/>
        </w:rPr>
        <w:t>（2） 保证设计范围内的用水安全</w:t>
      </w:r>
      <w:bookmarkEnd w:id="209"/>
      <w:bookmarkEnd w:id="210"/>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1) 设备、系统选择必须安全、可靠。</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2) 重要供水设备应设置备用泵。</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3) 非饮用水使用，应采取防止误饮误用的措施。</w:t>
      </w:r>
    </w:p>
    <w:p>
      <w:pPr>
        <w:spacing w:line="360" w:lineRule="auto"/>
        <w:outlineLvl w:val="9"/>
        <w:rPr>
          <w:rFonts w:hint="eastAsia" w:ascii="仿宋" w:hAnsi="仿宋" w:eastAsia="仿宋" w:cs="仿宋"/>
          <w:color w:val="auto"/>
          <w:sz w:val="24"/>
          <w:szCs w:val="24"/>
          <w:u w:val="none"/>
          <w:lang w:val="en-US"/>
        </w:rPr>
      </w:pPr>
      <w:bookmarkStart w:id="211" w:name="_Toc3766"/>
      <w:bookmarkStart w:id="212" w:name="_Toc14380"/>
      <w:r>
        <w:rPr>
          <w:rStyle w:val="31"/>
          <w:rFonts w:hint="eastAsia" w:ascii="仿宋" w:hAnsi="仿宋" w:eastAsia="仿宋" w:cs="仿宋"/>
          <w:color w:val="auto"/>
          <w:sz w:val="24"/>
          <w:szCs w:val="24"/>
          <w:u w:val="none"/>
          <w:lang w:val="en-US" w:eastAsia="zh-CN"/>
        </w:rPr>
        <w:t>3.设计技术要求</w:t>
      </w:r>
      <w:bookmarkEnd w:id="211"/>
      <w:bookmarkEnd w:id="212"/>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(1) 根据海绵城市及绿色建筑的具体要求，合理确定雨水收集回用规模，根据建筑平面布置，合理选择雨水处理方式，采用机房内水处理设备或地埋式一体化雨水处理设备。收集的雨水作为道路、绿化浇洒、车库冲洗等补充水源。</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(2) 给水系统，对室内不同功能用水单位分别计量，并根据绿建要求按使用用途分设水表，给水加压系统采用经初设评审认定的加压形式，如需修改需经专业认定。</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 xml:space="preserve">(3) 污水排水系统，各功能房间及公共卫生间根据规范要求选择合适的排水系统。 </w:t>
      </w:r>
    </w:p>
    <w:p>
      <w:pPr>
        <w:spacing w:line="360" w:lineRule="auto"/>
        <w:ind w:firstLine="480" w:firstLineChars="200"/>
        <w:outlineLvl w:val="9"/>
        <w:rPr>
          <w:rStyle w:val="31"/>
          <w:rFonts w:hint="eastAsia" w:ascii="仿宋" w:hAnsi="仿宋" w:eastAsia="仿宋" w:cs="仿宋"/>
          <w:color w:val="auto"/>
          <w:sz w:val="24"/>
          <w:szCs w:val="24"/>
          <w:u w:val="none"/>
          <w:lang w:val="en-US" w:eastAsia="zh-CN"/>
        </w:rPr>
      </w:pPr>
      <w:r>
        <w:rPr>
          <w:rStyle w:val="31"/>
          <w:rFonts w:hint="eastAsia" w:ascii="仿宋" w:hAnsi="仿宋" w:eastAsia="仿宋" w:cs="仿宋"/>
          <w:color w:val="auto"/>
          <w:sz w:val="24"/>
          <w:szCs w:val="24"/>
          <w:u w:val="none"/>
          <w:lang w:val="en-US" w:eastAsia="zh-CN"/>
        </w:rPr>
        <w:t>(4) 消防系统，本项目根据建筑性质、功能特点等，合理进行消防系统设计，满足国家及地方相关规范规定。</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(5) 学校给水包括冷热水供应系统、消防给水系统、场地绿化用水、泳池给水及直饮水供应，宿舍集中供热系统采用太阳能与空气源热泵作为热源，泳池淋浴采用空气源热泵作为热源，给水系统应按供水部门的相关技术规范要求设计。</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(6) 学校给水水质应符合《生活饮用水卫生标准》GB 5749-2006的规定，热水水质还应满足现行行业标准《生活热水水质标准》CJ/T521的要求。水源、水处理设施出水及最不利用水点设置水质监测点，满足相应供水系统及水质标准规范的要求。</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(7) 生活二次供水设备房内应采用节能可靠的供水设备和水质清洁的不锈钢生活贮水设备，在二次供水过程并应增加消毒设备，生活给水管道采用达到相关卫生要求的给水管，防止在输送过程造成水质污染。</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(8) 全部给水配件均采用节水型产品，不得采用淘汰产品。《节水型生活用水器具》 应严格执行。</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(9) 排水系统包括雨水、生活污废水及餐饮油污废水。生活污废水与餐饮油污废水须分流排放。餐饮油污废水必须经气浮型隔油设备进行处理。</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(10) 配合海绵城市设计要求，根据其提资设置相应的雨水设施。</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(11) 室外给排水应考虑污水和雨水收集回用的可行性并进行经济技术分析，制定实施方案。</w:t>
      </w:r>
    </w:p>
    <w:p>
      <w:pPr>
        <w:spacing w:line="360" w:lineRule="auto"/>
        <w:ind w:firstLine="480" w:firstLineChars="200"/>
        <w:outlineLvl w:val="9"/>
        <w:rPr>
          <w:rStyle w:val="31"/>
          <w:rFonts w:hint="eastAsia" w:ascii="仿宋" w:hAnsi="仿宋" w:eastAsia="仿宋" w:cs="仿宋"/>
          <w:color w:val="auto"/>
          <w:sz w:val="24"/>
          <w:szCs w:val="24"/>
          <w:u w:val="none"/>
          <w:lang w:val="en-US" w:eastAsia="zh-CN"/>
        </w:rPr>
      </w:pPr>
      <w:r>
        <w:rPr>
          <w:rStyle w:val="31"/>
          <w:rFonts w:hint="eastAsia" w:ascii="仿宋" w:hAnsi="仿宋" w:eastAsia="仿宋" w:cs="仿宋"/>
          <w:color w:val="auto"/>
          <w:sz w:val="24"/>
          <w:szCs w:val="24"/>
          <w:u w:val="none"/>
          <w:lang w:val="en-US" w:eastAsia="zh-CN"/>
        </w:rPr>
        <w:t>(12) 满足绿色建筑、海绵城市及人防设计等相关要求。</w:t>
      </w:r>
    </w:p>
    <w:p>
      <w:pPr>
        <w:spacing w:line="360" w:lineRule="auto"/>
        <w:ind w:firstLine="480" w:firstLineChars="200"/>
        <w:outlineLvl w:val="9"/>
        <w:rPr>
          <w:rStyle w:val="31"/>
          <w:rFonts w:hint="eastAsia" w:ascii="仿宋" w:hAnsi="仿宋" w:eastAsia="仿宋" w:cs="仿宋"/>
          <w:color w:val="auto"/>
          <w:sz w:val="24"/>
          <w:szCs w:val="24"/>
          <w:u w:val="none"/>
          <w:lang w:val="en-US" w:eastAsia="zh-CN"/>
        </w:rPr>
      </w:pPr>
      <w:r>
        <w:rPr>
          <w:rStyle w:val="31"/>
          <w:rFonts w:hint="eastAsia" w:ascii="仿宋" w:hAnsi="仿宋" w:eastAsia="仿宋" w:cs="仿宋"/>
          <w:color w:val="auto"/>
          <w:sz w:val="24"/>
          <w:szCs w:val="24"/>
          <w:u w:val="none"/>
          <w:lang w:val="en-US" w:eastAsia="zh-CN"/>
        </w:rPr>
        <w:t>(13) 需配合建筑、景观等专业充分考虑防洪排涝相关设施。</w:t>
      </w:r>
    </w:p>
    <w:p>
      <w:pPr>
        <w:spacing w:line="360" w:lineRule="auto"/>
        <w:ind w:firstLine="480" w:firstLineChars="200"/>
        <w:outlineLvl w:val="9"/>
        <w:rPr>
          <w:rStyle w:val="31"/>
          <w:rFonts w:hint="eastAsia" w:ascii="仿宋" w:hAnsi="仿宋" w:eastAsia="仿宋" w:cs="仿宋"/>
          <w:color w:val="auto"/>
          <w:sz w:val="24"/>
          <w:szCs w:val="24"/>
          <w:u w:val="none"/>
          <w:lang w:val="en-US" w:eastAsia="zh-CN"/>
        </w:rPr>
      </w:pPr>
      <w:r>
        <w:rPr>
          <w:rStyle w:val="31"/>
          <w:rFonts w:hint="eastAsia" w:ascii="仿宋" w:hAnsi="仿宋" w:eastAsia="仿宋" w:cs="仿宋"/>
          <w:color w:val="auto"/>
          <w:sz w:val="24"/>
          <w:szCs w:val="24"/>
          <w:u w:val="none"/>
          <w:lang w:val="en-US" w:eastAsia="zh-CN"/>
        </w:rPr>
        <w:t>(14) 准确复核给排水市政接驳点信息，保证接驳的可靠性及安全性。</w:t>
      </w:r>
    </w:p>
    <w:p>
      <w:pPr>
        <w:spacing w:line="360" w:lineRule="auto"/>
        <w:ind w:firstLine="480" w:firstLineChars="200"/>
        <w:outlineLvl w:val="9"/>
        <w:rPr>
          <w:rStyle w:val="31"/>
          <w:rFonts w:hint="eastAsia" w:ascii="仿宋" w:hAnsi="仿宋" w:eastAsia="仿宋" w:cs="仿宋"/>
          <w:color w:val="auto"/>
          <w:sz w:val="24"/>
          <w:szCs w:val="24"/>
          <w:u w:val="none"/>
          <w:lang w:val="en-US" w:eastAsia="zh-CN"/>
        </w:rPr>
      </w:pPr>
      <w:r>
        <w:rPr>
          <w:rStyle w:val="31"/>
          <w:rFonts w:hint="eastAsia" w:ascii="仿宋" w:hAnsi="仿宋" w:eastAsia="仿宋" w:cs="仿宋"/>
          <w:color w:val="auto"/>
          <w:sz w:val="24"/>
          <w:szCs w:val="24"/>
          <w:u w:val="none"/>
          <w:lang w:val="en-US" w:eastAsia="zh-CN"/>
        </w:rPr>
        <w:t>(15) 给排水泵组应选择噪声小的泵组，以及采取相应的降噪措施，满足安静场所需求。</w:t>
      </w:r>
    </w:p>
    <w:p>
      <w:pPr>
        <w:spacing w:line="360" w:lineRule="auto"/>
        <w:ind w:firstLine="480" w:firstLineChars="200"/>
        <w:outlineLvl w:val="9"/>
        <w:rPr>
          <w:rStyle w:val="31"/>
          <w:rFonts w:hint="eastAsia" w:ascii="仿宋" w:hAnsi="仿宋" w:eastAsia="仿宋" w:cs="仿宋"/>
          <w:color w:val="auto"/>
          <w:sz w:val="24"/>
          <w:szCs w:val="24"/>
          <w:u w:val="none"/>
          <w:lang w:val="en-US" w:eastAsia="zh-CN"/>
        </w:rPr>
      </w:pPr>
      <w:bookmarkStart w:id="213" w:name="_Toc20178"/>
      <w:bookmarkStart w:id="214" w:name="_Toc15369"/>
      <w:r>
        <w:rPr>
          <w:rStyle w:val="31"/>
          <w:rFonts w:hint="eastAsia" w:ascii="仿宋" w:hAnsi="仿宋" w:eastAsia="仿宋" w:cs="仿宋"/>
          <w:color w:val="auto"/>
          <w:sz w:val="24"/>
          <w:szCs w:val="24"/>
          <w:u w:val="none"/>
          <w:lang w:val="en-US" w:eastAsia="zh-CN"/>
        </w:rPr>
        <w:t>(16) 热水系统合理的保温及防结露措施。 </w:t>
      </w:r>
      <w:bookmarkEnd w:id="213"/>
      <w:bookmarkEnd w:id="214"/>
    </w:p>
    <w:p>
      <w:pPr>
        <w:spacing w:line="360" w:lineRule="auto"/>
        <w:ind w:firstLine="480" w:firstLineChars="200"/>
        <w:outlineLvl w:val="9"/>
        <w:rPr>
          <w:rStyle w:val="31"/>
          <w:rFonts w:hint="eastAsia" w:ascii="仿宋" w:hAnsi="仿宋" w:eastAsia="仿宋" w:cs="仿宋"/>
          <w:color w:val="auto"/>
          <w:sz w:val="24"/>
          <w:szCs w:val="24"/>
          <w:u w:val="none"/>
          <w:lang w:val="en-US" w:eastAsia="zh-CN"/>
        </w:rPr>
      </w:pPr>
      <w:r>
        <w:rPr>
          <w:rStyle w:val="31"/>
          <w:rFonts w:hint="eastAsia" w:ascii="仿宋" w:hAnsi="仿宋" w:eastAsia="仿宋" w:cs="仿宋"/>
          <w:color w:val="auto"/>
          <w:sz w:val="24"/>
          <w:szCs w:val="24"/>
          <w:u w:val="none"/>
          <w:lang w:val="en-US" w:eastAsia="zh-CN"/>
        </w:rPr>
        <w:t>(17) 室外化粪池等有污染、异味设施应避开主要人员活动场所及出入口。</w:t>
      </w:r>
    </w:p>
    <w:p>
      <w:pPr>
        <w:spacing w:line="360" w:lineRule="auto"/>
        <w:outlineLvl w:val="9"/>
        <w:rPr>
          <w:rFonts w:hint="eastAsia" w:ascii="仿宋" w:hAnsi="仿宋" w:eastAsia="仿宋" w:cs="仿宋"/>
          <w:color w:val="auto"/>
          <w:sz w:val="24"/>
          <w:szCs w:val="24"/>
          <w:u w:val="none"/>
          <w:lang w:val="en-US"/>
        </w:rPr>
      </w:pPr>
      <w:bookmarkStart w:id="215" w:name="_Toc4590"/>
      <w:bookmarkStart w:id="216" w:name="_Toc20422"/>
      <w:r>
        <w:rPr>
          <w:rStyle w:val="31"/>
          <w:rFonts w:hint="eastAsia" w:ascii="仿宋" w:hAnsi="仿宋" w:eastAsia="仿宋" w:cs="仿宋"/>
          <w:color w:val="auto"/>
          <w:sz w:val="24"/>
          <w:szCs w:val="24"/>
          <w:u w:val="none"/>
          <w:lang w:val="en-US" w:eastAsia="zh-CN"/>
        </w:rPr>
        <w:t>4.给水排水抗震设计要求</w:t>
      </w:r>
      <w:bookmarkEnd w:id="215"/>
      <w:bookmarkEnd w:id="216"/>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本项目抗震设防烈度为7度，应对给水、排水、消防设备及管道进行抗震设计。</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(1)生活给水、消防机房不设在抗震性能薄弱的部位；设有隔振装置的设备，当发生强烈振动时不破坏连接件，并应防止设备和建筑发生谐振现象。</w:t>
      </w:r>
    </w:p>
    <w:p>
      <w:pPr>
        <w:spacing w:line="360" w:lineRule="auto"/>
        <w:ind w:firstLine="480" w:firstLineChars="200"/>
        <w:outlineLvl w:val="9"/>
        <w:rPr>
          <w:rFonts w:hint="eastAsia" w:ascii="仿宋" w:hAnsi="仿宋" w:eastAsia="仿宋" w:cs="仿宋"/>
          <w:color w:val="auto"/>
          <w:sz w:val="24"/>
          <w:szCs w:val="24"/>
          <w:u w:val="none"/>
          <w:lang w:val="en-US"/>
        </w:rPr>
      </w:pPr>
      <w:r>
        <w:rPr>
          <w:rStyle w:val="31"/>
          <w:rFonts w:hint="eastAsia" w:ascii="仿宋" w:hAnsi="仿宋" w:eastAsia="仿宋" w:cs="仿宋"/>
          <w:color w:val="auto"/>
          <w:sz w:val="24"/>
          <w:szCs w:val="24"/>
          <w:u w:val="none"/>
          <w:lang w:val="en-US" w:eastAsia="zh-CN"/>
        </w:rPr>
        <w:t>(2)本工程DN65及以上管径的给排水、消防、喷淋等管道系统须采用机电管线抗震支撑系统。</w:t>
      </w:r>
    </w:p>
    <w:p>
      <w:pPr>
        <w:spacing w:line="360" w:lineRule="auto"/>
        <w:ind w:left="0" w:firstLineChars="0"/>
        <w:outlineLvl w:val="9"/>
        <w:rPr>
          <w:rFonts w:hint="eastAsia" w:ascii="仿宋" w:hAnsi="仿宋" w:eastAsia="仿宋" w:cs="仿宋"/>
          <w:color w:val="auto"/>
          <w:sz w:val="24"/>
          <w:szCs w:val="24"/>
          <w:u w:val="none"/>
          <w:lang w:val="en-US"/>
        </w:rPr>
      </w:pPr>
      <w:bookmarkStart w:id="217" w:name="_Toc2081"/>
      <w:bookmarkStart w:id="218" w:name="_Toc13854"/>
      <w:r>
        <w:rPr>
          <w:rStyle w:val="31"/>
          <w:rFonts w:hint="eastAsia" w:ascii="仿宋" w:hAnsi="仿宋" w:eastAsia="仿宋" w:cs="仿宋"/>
          <w:color w:val="auto"/>
          <w:sz w:val="24"/>
          <w:szCs w:val="24"/>
          <w:u w:val="none"/>
          <w:lang w:val="en-US" w:eastAsia="zh-CN"/>
        </w:rPr>
        <w:t>5.给水排水防沉降设计要求</w:t>
      </w:r>
      <w:bookmarkEnd w:id="217"/>
      <w:bookmarkEnd w:id="218"/>
    </w:p>
    <w:p>
      <w:pPr>
        <w:spacing w:line="360" w:lineRule="auto"/>
        <w:ind w:firstLine="480" w:firstLineChars="200"/>
        <w:outlineLvl w:val="9"/>
        <w:rPr>
          <w:rStyle w:val="31"/>
          <w:rFonts w:hint="eastAsia" w:ascii="仿宋" w:hAnsi="仿宋" w:eastAsia="仿宋" w:cs="仿宋"/>
          <w:color w:val="auto"/>
          <w:sz w:val="24"/>
          <w:szCs w:val="24"/>
          <w:u w:val="none"/>
          <w:lang w:val="en-US" w:eastAsia="zh-CN"/>
        </w:rPr>
      </w:pPr>
      <w:r>
        <w:rPr>
          <w:rStyle w:val="31"/>
          <w:rFonts w:hint="eastAsia" w:ascii="仿宋" w:hAnsi="仿宋" w:eastAsia="仿宋" w:cs="仿宋"/>
          <w:color w:val="auto"/>
          <w:sz w:val="24"/>
          <w:szCs w:val="24"/>
          <w:u w:val="none"/>
          <w:lang w:val="en-US" w:eastAsia="zh-CN"/>
        </w:rPr>
        <w:t>给排水管道、消防管道在室外覆土与建筑结构交界处与室外土壤承载力不足区域应采取防沉降措施。</w:t>
      </w:r>
    </w:p>
    <w:p>
      <w:pPr>
        <w:snapToGrid/>
        <w:spacing w:before="0" w:after="0" w:line="360" w:lineRule="auto"/>
        <w:ind w:left="0" w:right="0" w:firstLine="0"/>
        <w:jc w:val="both"/>
        <w:outlineLvl w:val="9"/>
        <w:rPr>
          <w:rFonts w:hint="eastAsia" w:ascii="仿宋" w:hAnsi="仿宋" w:eastAsia="仿宋" w:cs="仿宋"/>
          <w:color w:val="auto"/>
          <w:sz w:val="24"/>
          <w:szCs w:val="24"/>
          <w:u w:val="none"/>
        </w:rPr>
      </w:pPr>
      <w:bookmarkStart w:id="219" w:name="_Toc10466"/>
      <w:bookmarkStart w:id="220" w:name="_Toc87"/>
      <w:r>
        <w:rPr>
          <w:rStyle w:val="31"/>
          <w:rFonts w:hint="eastAsia" w:ascii="仿宋" w:hAnsi="仿宋" w:eastAsia="仿宋" w:cs="仿宋"/>
          <w:color w:val="auto"/>
          <w:sz w:val="24"/>
          <w:szCs w:val="24"/>
          <w:u w:val="none"/>
          <w:lang w:val="en-US" w:eastAsia="zh-CN"/>
        </w:rPr>
        <w:t>6.</w:t>
      </w:r>
      <w:r>
        <w:rPr>
          <w:rFonts w:hint="eastAsia" w:ascii="仿宋" w:hAnsi="仿宋" w:eastAsia="仿宋" w:cs="仿宋"/>
          <w:i w:val="0"/>
          <w:strike w:val="0"/>
          <w:color w:val="auto"/>
          <w:sz w:val="24"/>
          <w:szCs w:val="24"/>
          <w:u w:val="none"/>
        </w:rPr>
        <w:t>卫生洁具及管道材料选用：</w:t>
      </w:r>
      <w:bookmarkEnd w:id="219"/>
      <w:bookmarkEnd w:id="220"/>
    </w:p>
    <w:p>
      <w:pPr>
        <w:snapToGrid/>
        <w:spacing w:before="0" w:after="0" w:line="360" w:lineRule="auto"/>
        <w:ind w:left="0" w:right="0" w:firstLine="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1）在满足使用功能前提下，优先选用国家相关部门推荐的节能、环保型管材。</w:t>
      </w:r>
    </w:p>
    <w:p>
      <w:pPr>
        <w:pBdr>
          <w:bottom w:val="none" w:color="auto" w:sz="0" w:space="0"/>
        </w:pBdr>
        <w:snapToGrid/>
        <w:spacing w:before="0" w:after="0" w:line="360" w:lineRule="auto"/>
        <w:ind w:left="0" w:right="0" w:firstLine="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2）所有</w:t>
      </w:r>
      <w:r>
        <w:rPr>
          <w:rFonts w:hint="eastAsia" w:ascii="仿宋" w:hAnsi="仿宋" w:eastAsia="仿宋" w:cs="仿宋"/>
          <w:i w:val="0"/>
          <w:strike w:val="0"/>
          <w:color w:val="auto"/>
          <w:sz w:val="24"/>
          <w:szCs w:val="24"/>
          <w:u w:val="none"/>
          <w:lang w:eastAsia="zh-CN"/>
        </w:rPr>
        <w:t>洁具</w:t>
      </w:r>
      <w:r>
        <w:rPr>
          <w:rFonts w:hint="eastAsia" w:ascii="仿宋" w:hAnsi="仿宋" w:eastAsia="仿宋" w:cs="仿宋"/>
          <w:i w:val="0"/>
          <w:strike w:val="0"/>
          <w:color w:val="auto"/>
          <w:sz w:val="24"/>
          <w:szCs w:val="24"/>
          <w:u w:val="none"/>
        </w:rPr>
        <w:t>应选用国家规定的节水型洁具，公共卫生间及对卫生要求较高的位置应选用非接触式卫生洁具，避免交叉感染。</w:t>
      </w:r>
    </w:p>
    <w:p>
      <w:pPr>
        <w:spacing w:line="360" w:lineRule="auto"/>
        <w:outlineLvl w:val="9"/>
        <w:rPr>
          <w:rFonts w:hint="eastAsia" w:ascii="仿宋" w:hAnsi="仿宋" w:eastAsia="仿宋" w:cs="仿宋"/>
          <w:color w:val="auto"/>
          <w:sz w:val="24"/>
          <w:szCs w:val="24"/>
          <w:u w:val="none"/>
        </w:rPr>
      </w:pPr>
    </w:p>
    <w:p>
      <w:pPr>
        <w:pStyle w:val="22"/>
        <w:spacing w:line="360" w:lineRule="auto"/>
        <w:outlineLvl w:val="9"/>
        <w:rPr>
          <w:rFonts w:hint="eastAsia" w:ascii="仿宋" w:hAnsi="仿宋" w:eastAsia="仿宋" w:cs="仿宋"/>
          <w:b/>
          <w:bCs/>
          <w:color w:val="auto"/>
          <w:sz w:val="24"/>
          <w:szCs w:val="24"/>
          <w:u w:val="none"/>
        </w:rPr>
      </w:pPr>
      <w:bookmarkStart w:id="221" w:name="_Toc14020"/>
      <w:bookmarkStart w:id="222" w:name="_Toc17434"/>
      <w:r>
        <w:rPr>
          <w:rStyle w:val="21"/>
          <w:rFonts w:hint="eastAsia" w:ascii="仿宋" w:hAnsi="仿宋" w:eastAsia="仿宋" w:cs="仿宋"/>
          <w:b/>
          <w:bCs/>
          <w:color w:val="auto"/>
          <w:sz w:val="24"/>
          <w:szCs w:val="24"/>
          <w:u w:val="none"/>
        </w:rPr>
        <w:t>（五）暖通专业：</w:t>
      </w:r>
      <w:bookmarkEnd w:id="221"/>
      <w:bookmarkEnd w:id="222"/>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1.本设计范围包括且不限于各单体及附属建筑的通风系统、防排烟系统、空调系统、排油烟系统及人防通风系统等。</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bookmarkStart w:id="223" w:name="_Toc762"/>
      <w:bookmarkStart w:id="224" w:name="_Toc3613"/>
      <w:r>
        <w:rPr>
          <w:rStyle w:val="31"/>
          <w:rFonts w:hint="eastAsia" w:ascii="仿宋" w:hAnsi="仿宋" w:eastAsia="仿宋" w:cs="仿宋"/>
          <w:color w:val="auto"/>
          <w:kern w:val="2"/>
          <w:sz w:val="24"/>
          <w:szCs w:val="24"/>
          <w:u w:val="none"/>
          <w:lang w:val="en-US" w:eastAsia="zh-CN" w:bidi="ar-SA"/>
        </w:rPr>
        <w:t>2.总体要求</w:t>
      </w:r>
      <w:bookmarkEnd w:id="223"/>
      <w:bookmarkEnd w:id="224"/>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(1)应遵循国家、地方和行业有关的现行规范和标准，符合安全、可靠、适用、先进的原则，采用合理的技术，达到绿色、节能、环境保护、可持续发展的目的；建筑物的空调、通风及防排烟系统，应保证建筑物的舒适性要求、卫生防疫要求、设备运行可靠和火灾时的安全疏散等要求；设计方案要易于实施，便于使用阶段运行控制及维修保养。</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(2)各主体工程、地下车库的不同功能用房、区域的空调系统形式选择、通风设计形式，要满足使用要求和舒适性、节能性、可靠性的综合评价。</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(3)防排烟系统的设置根据规范设计，尽量达到自然排烟、自然通风条件，当建筑构造不满足自然排烟或自然通风条件时完成机械防排烟设计。</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(4)建筑围护结构的传热系数均满足节能规范的相关要求。</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(5)满足绿色建筑相关要求。</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bookmarkStart w:id="225" w:name="_Toc5011"/>
      <w:bookmarkStart w:id="226" w:name="_Toc20676"/>
      <w:r>
        <w:rPr>
          <w:rStyle w:val="31"/>
          <w:rFonts w:hint="eastAsia" w:ascii="仿宋" w:hAnsi="仿宋" w:eastAsia="仿宋" w:cs="仿宋"/>
          <w:color w:val="auto"/>
          <w:kern w:val="2"/>
          <w:sz w:val="24"/>
          <w:szCs w:val="24"/>
          <w:u w:val="none"/>
          <w:lang w:val="en-US" w:eastAsia="zh-CN" w:bidi="ar-SA"/>
        </w:rPr>
        <w:t>3.设计技术要求</w:t>
      </w:r>
      <w:bookmarkEnd w:id="225"/>
      <w:bookmarkEnd w:id="226"/>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本项目教学楼及宿舍各房间采用分体空调系统，餐厅采用多联机空调系统，地下室大空间采用风冷热泵机组。末端空调系统、防排烟系统的设置应满足相关规范和各功能区的要求，并满足相关绿色建筑的要求，空调系统形式、通风设计选择，须着眼于满足使用要求和舒适性、节能性、可靠性的综合评价。</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bookmarkStart w:id="227" w:name="_Toc2984"/>
      <w:bookmarkStart w:id="228" w:name="_Toc30474"/>
      <w:r>
        <w:rPr>
          <w:rStyle w:val="31"/>
          <w:rFonts w:hint="eastAsia" w:ascii="仿宋" w:hAnsi="仿宋" w:eastAsia="仿宋" w:cs="仿宋"/>
          <w:color w:val="auto"/>
          <w:kern w:val="2"/>
          <w:sz w:val="24"/>
          <w:szCs w:val="24"/>
          <w:u w:val="none"/>
          <w:lang w:val="en-US" w:eastAsia="zh-CN" w:bidi="ar-SA"/>
        </w:rPr>
        <w:t>(1)保证节能高效</w:t>
      </w:r>
      <w:bookmarkEnd w:id="227"/>
      <w:bookmarkEnd w:id="228"/>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1）本项目按照三星级绿色建筑标准进行建设，需满足国家相关绿色建筑规范及当地节能规范的要求。</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2）水泵、风机等应选取高效能设备；风管和水管的绝热材料和厚度应符合节能标准的要求；空调供冷水管与风管设置隔汽层与保护层。</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3）空调水系统应采取保障水质的措施，同时应根据需要采取必要的水处理措施。</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bookmarkStart w:id="229" w:name="_Toc31651"/>
      <w:bookmarkStart w:id="230" w:name="_Toc22034"/>
      <w:r>
        <w:rPr>
          <w:rStyle w:val="31"/>
          <w:rFonts w:hint="eastAsia" w:ascii="仿宋" w:hAnsi="仿宋" w:eastAsia="仿宋" w:cs="仿宋"/>
          <w:color w:val="auto"/>
          <w:kern w:val="2"/>
          <w:sz w:val="24"/>
          <w:szCs w:val="24"/>
          <w:u w:val="none"/>
          <w:lang w:val="en-US" w:eastAsia="zh-CN" w:bidi="ar-SA"/>
        </w:rPr>
        <w:t>(2)保证室内舒适度</w:t>
      </w:r>
      <w:bookmarkEnd w:id="229"/>
      <w:bookmarkEnd w:id="230"/>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1)大空间宜采用全空气系统保证换气次数。</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2)所有无外窗房间均需设置机械通风系统。</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Style w:val="31"/>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3)卫生间、厨房、餐厅等产生异味区域设置机械排风系统保持负压。</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4）游泳馆采用专用的泳池热泵除湿机组，具有良好的除湿降温和杀菌功能，同时利用空调冷凝热水预热池水，降低系统的综合能耗。</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5）所有空调柜均设置粗效过滤器及中效过滤器进行净化处理，改善和提高各区域的室内空气品质。</w:t>
      </w:r>
    </w:p>
    <w:p>
      <w:pPr>
        <w:snapToGrid/>
        <w:spacing w:before="0" w:after="0" w:line="24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 xml:space="preserve">    6）</w:t>
      </w:r>
      <w:r>
        <w:rPr>
          <w:rFonts w:hint="eastAsia" w:ascii="仿宋" w:hAnsi="仿宋" w:eastAsia="仿宋" w:cs="仿宋"/>
          <w:b w:val="0"/>
          <w:i w:val="0"/>
          <w:strike w:val="0"/>
          <w:color w:val="auto"/>
          <w:spacing w:val="0"/>
          <w:sz w:val="24"/>
          <w:szCs w:val="24"/>
          <w:u w:val="none"/>
          <w:lang w:eastAsia="zh-CN"/>
        </w:rPr>
        <w:t>采取</w:t>
      </w:r>
      <w:r>
        <w:rPr>
          <w:rFonts w:hint="eastAsia" w:ascii="仿宋" w:hAnsi="仿宋" w:eastAsia="仿宋" w:cs="仿宋"/>
          <w:b w:val="0"/>
          <w:i w:val="0"/>
          <w:strike w:val="0"/>
          <w:color w:val="auto"/>
          <w:spacing w:val="0"/>
          <w:sz w:val="24"/>
          <w:szCs w:val="24"/>
          <w:u w:val="none"/>
        </w:rPr>
        <w:t>隔震、吸声等措施，选用低噪声型设备，控制震动、噪声对室内的影响。</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bookmarkStart w:id="231" w:name="_Toc3631"/>
      <w:bookmarkStart w:id="232" w:name="_Toc287"/>
      <w:r>
        <w:rPr>
          <w:rStyle w:val="31"/>
          <w:rFonts w:hint="eastAsia" w:ascii="仿宋" w:hAnsi="仿宋" w:eastAsia="仿宋" w:cs="仿宋"/>
          <w:color w:val="auto"/>
          <w:kern w:val="2"/>
          <w:sz w:val="24"/>
          <w:szCs w:val="24"/>
          <w:u w:val="none"/>
          <w:lang w:val="en-US" w:eastAsia="zh-CN" w:bidi="ar-SA"/>
        </w:rPr>
        <w:t>(3)考虑改造、使用的灵活性</w:t>
      </w:r>
      <w:bookmarkEnd w:id="231"/>
      <w:bookmarkEnd w:id="232"/>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1)冷源系统应充分考虑项目实际运营时小负荷运行的情形，并宜留有余量，以备后期改造。</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2)在划分空调系统、水系统环路或风系统时，应考虑局部区域检修、暂停使用等情况。</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Style w:val="31"/>
          <w:rFonts w:hint="eastAsia" w:ascii="仿宋" w:hAnsi="仿宋" w:eastAsia="仿宋" w:cs="仿宋"/>
          <w:color w:val="auto"/>
          <w:kern w:val="2"/>
          <w:sz w:val="24"/>
          <w:szCs w:val="24"/>
          <w:u w:val="none"/>
          <w:lang w:val="en-US" w:eastAsia="zh-CN" w:bidi="ar-SA"/>
        </w:rPr>
      </w:pPr>
      <w:r>
        <w:rPr>
          <w:rStyle w:val="31"/>
          <w:rFonts w:hint="eastAsia" w:ascii="仿宋" w:hAnsi="仿宋" w:eastAsia="仿宋" w:cs="仿宋"/>
          <w:color w:val="auto"/>
          <w:kern w:val="2"/>
          <w:sz w:val="24"/>
          <w:szCs w:val="24"/>
          <w:u w:val="none"/>
          <w:lang w:val="en-US" w:eastAsia="zh-CN" w:bidi="ar-SA"/>
        </w:rPr>
        <w:t>3)针对独立场地域如消防控制室等，应考虑分体空调安装条件。室外机位应充分考虑室外机通风换热和排水的要求，应设计室外机安放搁板或专用机位。</w:t>
      </w:r>
    </w:p>
    <w:p>
      <w:pPr>
        <w:pStyle w:val="15"/>
        <w:keepNext w:val="0"/>
        <w:keepLines w:val="0"/>
        <w:widowControl w:val="0"/>
        <w:suppressLineNumbers w:val="0"/>
        <w:spacing w:before="0" w:beforeAutospacing="0" w:after="0" w:afterAutospacing="0" w:line="360" w:lineRule="auto"/>
        <w:ind w:left="0" w:right="0" w:firstLine="480" w:firstLineChars="200"/>
        <w:jc w:val="both"/>
        <w:outlineLvl w:val="9"/>
        <w:rPr>
          <w:rStyle w:val="31"/>
          <w:rFonts w:hint="eastAsia" w:ascii="仿宋" w:hAnsi="仿宋" w:eastAsia="仿宋" w:cs="仿宋"/>
          <w:color w:val="auto"/>
          <w:kern w:val="2"/>
          <w:sz w:val="24"/>
          <w:szCs w:val="24"/>
          <w:u w:val="none"/>
          <w:lang w:val="en-US" w:eastAsia="zh-CN" w:bidi="ar-SA"/>
        </w:rPr>
      </w:pPr>
      <w:bookmarkStart w:id="233" w:name="_Toc14906"/>
      <w:bookmarkStart w:id="234" w:name="_Toc8643"/>
      <w:r>
        <w:rPr>
          <w:rStyle w:val="31"/>
          <w:rFonts w:hint="eastAsia" w:ascii="仿宋" w:hAnsi="仿宋" w:eastAsia="仿宋" w:cs="仿宋"/>
          <w:color w:val="auto"/>
          <w:kern w:val="2"/>
          <w:sz w:val="24"/>
          <w:szCs w:val="24"/>
          <w:u w:val="none"/>
          <w:lang w:val="en-US" w:eastAsia="zh-CN" w:bidi="ar-SA"/>
        </w:rPr>
        <w:t>4.设计具体要求</w:t>
      </w:r>
      <w:bookmarkEnd w:id="233"/>
      <w:bookmarkEnd w:id="234"/>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暖通专业应有设计说明、主要设备表、设计图纸及计算书（内部使用并存档）。暖通专业设计须符合国家相关规范的要求，同时也要满足当地地方政策法规的规定。设计过程需结合绿色建筑及节能要求，以求得到最佳设计方案。</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bookmarkStart w:id="235" w:name="_Toc26645"/>
      <w:bookmarkStart w:id="236" w:name="_Toc27981"/>
      <w:r>
        <w:rPr>
          <w:rFonts w:hint="eastAsia" w:ascii="仿宋" w:hAnsi="仿宋" w:eastAsia="仿宋" w:cs="仿宋"/>
          <w:b w:val="0"/>
          <w:i w:val="0"/>
          <w:strike w:val="0"/>
          <w:color w:val="auto"/>
          <w:spacing w:val="0"/>
          <w:sz w:val="24"/>
          <w:szCs w:val="24"/>
          <w:u w:val="none"/>
        </w:rPr>
        <w:t>（2）设计说明、设计原理、施工说明。</w:t>
      </w:r>
      <w:bookmarkEnd w:id="235"/>
      <w:bookmarkEnd w:id="236"/>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1）设计说明</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应介绍设计概况、设计依据、室内外设计参数及设计指标（新风标准、设备、灯光、维护结构热工参数等）、空调系统、通风系统、防排烟系统、排油烟系统、自动控制原理与遥测、节能措施及抗震设计。</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2）施工说明</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应说明设计中使用的材料和附件，系统工作压力和试压要求；施工安装要求及注意事项。</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3）图例</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bookmarkStart w:id="237" w:name="_Toc31534"/>
      <w:bookmarkStart w:id="238" w:name="_Toc17"/>
      <w:r>
        <w:rPr>
          <w:rFonts w:hint="eastAsia" w:ascii="仿宋" w:hAnsi="仿宋" w:eastAsia="仿宋" w:cs="仿宋"/>
          <w:b w:val="0"/>
          <w:i w:val="0"/>
          <w:strike w:val="0"/>
          <w:color w:val="auto"/>
          <w:spacing w:val="0"/>
          <w:sz w:val="24"/>
          <w:szCs w:val="24"/>
          <w:u w:val="none"/>
        </w:rPr>
        <w:t>（3）设备材料表。</w:t>
      </w:r>
      <w:bookmarkEnd w:id="237"/>
      <w:bookmarkEnd w:id="238"/>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主要设备规格、型号、用途，</w:t>
      </w:r>
      <w:r>
        <w:rPr>
          <w:rFonts w:hint="eastAsia" w:ascii="仿宋" w:hAnsi="仿宋" w:eastAsia="仿宋" w:cs="仿宋"/>
          <w:b w:val="0"/>
          <w:i w:val="0"/>
          <w:strike w:val="0"/>
          <w:color w:val="auto"/>
          <w:spacing w:val="0"/>
          <w:sz w:val="24"/>
          <w:szCs w:val="24"/>
          <w:u w:val="none"/>
          <w:lang w:eastAsia="zh-CN"/>
        </w:rPr>
        <w:t>发包人</w:t>
      </w:r>
      <w:r>
        <w:rPr>
          <w:rFonts w:hint="eastAsia" w:ascii="仿宋" w:hAnsi="仿宋" w:eastAsia="仿宋" w:cs="仿宋"/>
          <w:b w:val="0"/>
          <w:i w:val="0"/>
          <w:strike w:val="0"/>
          <w:color w:val="auto"/>
          <w:spacing w:val="0"/>
          <w:sz w:val="24"/>
          <w:szCs w:val="24"/>
          <w:u w:val="none"/>
        </w:rPr>
        <w:t>独立招标设备应提供技术招标文件。</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bookmarkStart w:id="239" w:name="_Toc13139"/>
      <w:bookmarkStart w:id="240" w:name="_Toc3852"/>
      <w:r>
        <w:rPr>
          <w:rFonts w:hint="eastAsia" w:ascii="仿宋" w:hAnsi="仿宋" w:eastAsia="仿宋" w:cs="仿宋"/>
          <w:b w:val="0"/>
          <w:i w:val="0"/>
          <w:strike w:val="0"/>
          <w:color w:val="auto"/>
          <w:spacing w:val="0"/>
          <w:sz w:val="24"/>
          <w:szCs w:val="24"/>
          <w:u w:val="none"/>
        </w:rPr>
        <w:t>（4）各层平面图、设备布置图、管线布置图。</w:t>
      </w:r>
      <w:bookmarkEnd w:id="239"/>
      <w:bookmarkEnd w:id="240"/>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 绘出建筑轮廓、主要轴线号、轴线尺寸、室内外地面标高、房间名称。底层平面绘出指北针。</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2) 通风、空调平面用双线绘出风管，单线绘出空调冷热水、凝结水等管道。标注风管尺寸、标高及风口尺寸（圆形风管注管径、矩形风管注宽×高），标注水管管径及标高；各种设备及风口安装的定位尺寸和编号；消声器、调节阀、防火阀等各种部件位置及风管、风口的气流方向。</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3) 通风、空调剖面图：风管或管道与设备连接交叉复杂的部位，应绘剖面图或局部剖面。绘出风管、水管、风口、设备等与建筑梁、板、柱及地面的尺寸关系。注明风管、风口、水管等的尺寸和标高，气流方向及详图索引编号。</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4) 系统图、立管图：制冷、空调冷水系统及复杂的风系统应绘制系统流程图。系统流程图应绘出设备、阀门、控制仪表、配件，标注介质流向、管径及设备编号。流程图可不按比例绘制，但管路分支应与平面图相符。空调、制冷系统有监测与控制时，应有控制原理图，图中以图例绘出设备、传感器及控制元件位置；说明控制要求和必要的控制参数。</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5) 详图：通风、空调、制冷系统的各种设备及零部件施工安装，应注明采用的标准图、通用图的图名图号。凡无现成图纸可选，且需要交待设计意图的，均需绘制详图。简单的详图，可就图引出，绘局部详图；制作详图或安装复杂的详图应单独绘制。</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bookmarkStart w:id="241" w:name="_Toc8262"/>
      <w:bookmarkStart w:id="242" w:name="_Toc22007"/>
      <w:r>
        <w:rPr>
          <w:rFonts w:hint="eastAsia" w:ascii="仿宋" w:hAnsi="仿宋" w:eastAsia="仿宋" w:cs="仿宋"/>
          <w:b w:val="0"/>
          <w:i w:val="0"/>
          <w:strike w:val="0"/>
          <w:color w:val="auto"/>
          <w:spacing w:val="0"/>
          <w:sz w:val="24"/>
          <w:szCs w:val="24"/>
          <w:u w:val="none"/>
        </w:rPr>
        <w:t>（5）计算书。</w:t>
      </w:r>
      <w:bookmarkEnd w:id="241"/>
      <w:bookmarkEnd w:id="242"/>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 计算书内容视工程繁简程度，按照国家有关规定、规范及本单位技术措施进行计算。</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2) 采用计算机计算时，计算书应注明软件名称，附上相应的简图及输入数据。</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3) 通风与防烟、排烟计算书应包括以下内容：</w:t>
      </w:r>
    </w:p>
    <w:p>
      <w:pPr>
        <w:snapToGrid/>
        <w:spacing w:before="0" w:after="0" w:line="360" w:lineRule="auto"/>
        <w:ind w:left="420" w:right="0" w:firstLine="48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a)通风量、局部排风量计算及排风装置的选择计算；</w:t>
      </w:r>
    </w:p>
    <w:p>
      <w:pPr>
        <w:snapToGrid/>
        <w:spacing w:before="0" w:after="0" w:line="360" w:lineRule="auto"/>
        <w:ind w:left="420" w:right="0" w:firstLine="48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b)通风系统的设备选型计算；</w:t>
      </w:r>
    </w:p>
    <w:p>
      <w:pPr>
        <w:snapToGrid/>
        <w:spacing w:before="0" w:after="0" w:line="360" w:lineRule="auto"/>
        <w:ind w:left="420" w:right="0" w:firstLine="48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c)风系统阻力计算；</w:t>
      </w:r>
    </w:p>
    <w:p>
      <w:pPr>
        <w:snapToGrid/>
        <w:spacing w:before="0" w:after="0" w:line="360" w:lineRule="auto"/>
        <w:ind w:left="420" w:right="0" w:firstLine="48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d)排烟量计算；</w:t>
      </w:r>
    </w:p>
    <w:p>
      <w:pPr>
        <w:snapToGrid/>
        <w:spacing w:before="0" w:after="0" w:line="360" w:lineRule="auto"/>
        <w:ind w:left="420" w:right="0" w:firstLine="48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e)排烟风机、风口的选择计算。</w:t>
      </w:r>
    </w:p>
    <w:p>
      <w:pPr>
        <w:snapToGrid/>
        <w:spacing w:before="0" w:after="0" w:line="360" w:lineRule="auto"/>
        <w:ind w:left="0" w:right="0" w:firstLine="42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4) 空调、制冷工程计算书应包括以下内容：</w:t>
      </w:r>
    </w:p>
    <w:p>
      <w:pPr>
        <w:snapToGrid/>
        <w:spacing w:before="0" w:after="0" w:line="360" w:lineRule="auto"/>
        <w:ind w:left="420" w:right="0" w:firstLine="48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a) 空调房间围护结构夏季；</w:t>
      </w:r>
    </w:p>
    <w:p>
      <w:pPr>
        <w:snapToGrid/>
        <w:spacing w:before="0" w:after="0" w:line="360" w:lineRule="auto"/>
        <w:ind w:left="420" w:right="0" w:firstLine="48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b) 空调房间人体、照明、设备的散热、散湿量及新风负荷计算；</w:t>
      </w:r>
    </w:p>
    <w:p>
      <w:pPr>
        <w:snapToGrid/>
        <w:spacing w:before="0" w:after="0" w:line="360" w:lineRule="auto"/>
        <w:ind w:left="420" w:right="0" w:firstLine="48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c) 空调、消声器等设备的选型计算；</w:t>
      </w:r>
    </w:p>
    <w:p>
      <w:pPr>
        <w:snapToGrid/>
        <w:spacing w:before="0" w:after="0" w:line="360" w:lineRule="auto"/>
        <w:ind w:left="420" w:right="0" w:firstLine="48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d) 必要的气流组织设计与计算；</w:t>
      </w:r>
    </w:p>
    <w:p>
      <w:pPr>
        <w:snapToGrid/>
        <w:spacing w:before="0" w:after="0" w:line="360" w:lineRule="auto"/>
        <w:ind w:left="420" w:right="0" w:firstLine="48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e) 风系统阻力计算；</w:t>
      </w:r>
    </w:p>
    <w:p>
      <w:pPr>
        <w:snapToGrid/>
        <w:spacing w:before="0" w:after="0" w:line="24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 xml:space="preserve">        f) 空调冷冻水的水力计算。</w:t>
      </w:r>
    </w:p>
    <w:p>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仿宋" w:hAnsi="仿宋" w:eastAsia="仿宋" w:cs="仿宋"/>
          <w:color w:val="auto"/>
          <w:kern w:val="2"/>
          <w:sz w:val="24"/>
          <w:szCs w:val="24"/>
          <w:u w:val="none"/>
          <w:lang w:val="en-US" w:eastAsia="zh-CN" w:bidi="ar-SA"/>
        </w:rPr>
      </w:pPr>
    </w:p>
    <w:p>
      <w:pPr>
        <w:pStyle w:val="22"/>
        <w:spacing w:after="0" w:line="360" w:lineRule="auto"/>
        <w:ind w:left="0" w:leftChars="0" w:firstLine="482" w:firstLineChars="200"/>
        <w:outlineLvl w:val="9"/>
        <w:rPr>
          <w:rStyle w:val="21"/>
          <w:rFonts w:hint="eastAsia" w:ascii="仿宋" w:hAnsi="仿宋" w:eastAsia="仿宋" w:cs="仿宋"/>
          <w:b/>
          <w:bCs/>
          <w:color w:val="auto"/>
          <w:sz w:val="24"/>
          <w:szCs w:val="24"/>
          <w:u w:val="none"/>
        </w:rPr>
      </w:pPr>
      <w:r>
        <w:rPr>
          <w:rStyle w:val="21"/>
          <w:rFonts w:hint="eastAsia" w:ascii="仿宋" w:hAnsi="仿宋" w:eastAsia="仿宋" w:cs="仿宋"/>
          <w:b/>
          <w:bCs/>
          <w:color w:val="auto"/>
          <w:sz w:val="24"/>
          <w:szCs w:val="24"/>
          <w:u w:val="none"/>
        </w:rPr>
        <w:t>（六）绿色建筑及近零能耗建筑：</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43" w:name="_Toc2194"/>
      <w:bookmarkStart w:id="244" w:name="_Toc7218"/>
      <w:r>
        <w:rPr>
          <w:rFonts w:hint="eastAsia" w:ascii="仿宋" w:hAnsi="仿宋" w:eastAsia="仿宋" w:cs="仿宋"/>
          <w:color w:val="auto"/>
          <w:kern w:val="2"/>
          <w:sz w:val="24"/>
          <w:szCs w:val="24"/>
          <w:u w:val="none"/>
          <w:lang w:val="en-US" w:eastAsia="zh-CN" w:bidi="ar-SA"/>
        </w:rPr>
        <w:t>1、绿色建筑设计定位</w:t>
      </w:r>
      <w:bookmarkEnd w:id="243"/>
      <w:bookmarkEnd w:id="244"/>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本项目绿色建筑设计达到《绿色建筑评价标准》GB/T50378-2019的三星级要求。1#教学楼依据《近零能耗建筑技术标准》（GB/T1350-2019）进行设计，达到近零能耗建筑的要求。</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45" w:name="_Toc29150"/>
      <w:bookmarkStart w:id="246" w:name="_Toc5972"/>
      <w:r>
        <w:rPr>
          <w:rFonts w:hint="eastAsia" w:ascii="仿宋" w:hAnsi="仿宋" w:eastAsia="仿宋" w:cs="仿宋"/>
          <w:color w:val="auto"/>
          <w:kern w:val="2"/>
          <w:sz w:val="24"/>
          <w:szCs w:val="24"/>
          <w:u w:val="none"/>
          <w:lang w:val="en-US" w:eastAsia="zh-CN" w:bidi="ar-SA"/>
        </w:rPr>
        <w:t>2、主要绿色建筑技术应用</w:t>
      </w:r>
      <w:bookmarkEnd w:id="245"/>
      <w:bookmarkEnd w:id="246"/>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47" w:name="_Toc11541"/>
      <w:bookmarkStart w:id="248" w:name="_Toc29618"/>
      <w:r>
        <w:rPr>
          <w:rFonts w:hint="eastAsia" w:ascii="仿宋" w:hAnsi="仿宋" w:eastAsia="仿宋" w:cs="仿宋"/>
          <w:color w:val="auto"/>
          <w:kern w:val="2"/>
          <w:sz w:val="24"/>
          <w:szCs w:val="24"/>
          <w:u w:val="none"/>
          <w:lang w:val="en-US" w:eastAsia="zh-CN" w:bidi="ar-SA"/>
        </w:rPr>
        <w:t>2.1安全耐久</w:t>
      </w:r>
      <w:bookmarkEnd w:id="247"/>
      <w:bookmarkEnd w:id="248"/>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 采取措施提高阳台、外窗、窗台、防护栏杆等安全防护水平；建筑出入口设置雨棚；建筑周边（除建筑出入口外）设置景观绿化隔离带，防止物品坠落伤人。</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 分隔建筑室内外的玻璃门窗、防护栏杆等采用安全玻璃；室内玻璃隔断、玻璃护栏等采用夹胶钢化玻璃；首层入口门、电梯门采用具有延时缓冲闭门功能的闭门器。</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（3）建筑出入口及平台、公共走廊、电梯门厅、浴室、卫生间设置防滑措施，防滑等级达到Bd、BW 级；建筑室内外活动场所采用防滑地面，防滑等级达到A d 、AW级；建筑坡道、楼梯踏步防滑等级达到Ad 、AW级，并采用防滑条。</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采取人车分流，非紧急情况下人员主要活动区域，行人和机动车完全分离开。场地步行和自行车交通系统有充足照明，路面平均照度、路面最小照度和垂直照度标准值应不低于行业标准《城市道路照明设计标准》CJJ 45-2015的规定。</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（5）建筑结构与建筑设备管线分离：内隔墙采用轻质内隔墙板；建筑结构体中不埋设设备及管线，将设备及管线与建筑结构体相分离，管线分离比例≥50%。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使用耐腐蚀、抗老化、耐久性能好的管材、管线、管件。电气系统采用低烟低毒阻燃型线缆、矿物绝缘类不燃性电缆、耐火电缆等，且导体材料采用铜芯；采用不锈钢管、铜管、塑料管道(同时应符合现行国家标准《建筑给水排水设计规范》GB 50015对给水系统管材选用规定)等。水嘴寿命达到相应产品标准的1.2倍，阀门寿命达到相应产品标准的1.5倍。门窗反复启闭性能达到相应产品标准要求的2倍，遮阳产品机械耐久性达到相应产品标准要求的最高级。</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（7）采用提高钢筋混凝土构件的钢筋保护层厚度，保护层厚度增加值不小于5mm。</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（8）沥青基防水卷材、高分子防水卷材、防水涂料、密封胶的耐久性符合现行国家标准《绿色产品评价防水与密封材料》GB/T 35609-2017对于耐久性规定的材料。选用耐洗刷性≥5000次的内墙涂料，选用耐磨性好的陶瓷地砖(有釉砖耐磨性不低于4级，无釉砖磨坑体积不大于127mm3)，采用免装饰面层的做法(如免吊顶设计)等。</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49" w:name="_Toc26314"/>
      <w:bookmarkStart w:id="250" w:name="_Toc26105"/>
      <w:r>
        <w:rPr>
          <w:rFonts w:hint="eastAsia" w:ascii="仿宋" w:hAnsi="仿宋" w:eastAsia="仿宋" w:cs="仿宋"/>
          <w:color w:val="auto"/>
          <w:kern w:val="2"/>
          <w:sz w:val="24"/>
          <w:szCs w:val="24"/>
          <w:u w:val="none"/>
          <w:lang w:val="en-US" w:eastAsia="zh-CN" w:bidi="ar-SA"/>
        </w:rPr>
        <w:t>2.2健康舒适</w:t>
      </w:r>
      <w:bookmarkEnd w:id="249"/>
      <w:bookmarkEnd w:id="250"/>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本项目的建筑构造用材、装修材料，选用污染物浓度较低产品。保证室内装修后室内空气中氨、甲醛、苯、总挥发性有机物、氡等污染物含量满足《室内空气质量标准》GB/T18883-2002中要求，且降低比例达到20%以上。报告厅、游泳馆大空间区域采用低速全空气空调系统，空调风柜设置初效加中效两级过滤；教学楼的教室、活动室、实验室、教研室、教师休息室、会议室、办公室、图书馆等主要功能房间设置新风净化机，PM2.5一次净化效率≥98%，使室内PM2.5年均浓度不高于25μg/m ，且室内PM10年均浓度不高于50μg/m3。</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（2）选用的装饰装修材料，其中内墙涂覆材料、卫生陶瓷、防水涂料、密封胶、家具中的3类材料能满足以下现行绿色产品评价要求：《绿色产品评价涂料》GB/T 35602、《绿色产品评价陶瓷砖(板)》GB/T 35610、《绿色产品评价防水与密封材料》GB/T 35609、《绿色产品评价人造板和木质地板》GB/T 35601等。</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游泳池循环水处理系统水质满足现行行业标准《游泳池水质标准》CJ244的要求。回收的雨水经处理后水质达到现行国家标准《城市污水再生利用城市杂用水水质》GB/T18920、《城市污水再生利用绿地灌溉水质》GB/T25499、《城市污水再生利用景观环境用水水质》GB/T18921等的要求。集中生活热水系统供水水质其水质除满足现行国家标准《生活饮用水卫生标准》GB5749的要求外，还应满足现行行业标准《生活热水水质标准》CJ/T521的要求，且设置水温在线监测系统并具有监测供回水温度和最不利出水点水温的功能；热水系统同时设置嗜肺军团菌抑菌、杀菌装置，并在运行期间对其进行定期清洗和维护。管道直饮水系统供水水质符合现行行业标准《饮用净水水质标准》CJ94的要求。</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（4）使用符合现行国家标准《二次供水设施卫生规范》GB 17051 和现行行业标准《二次供水工程技术规程》CJJ 140要求的成品水箱。采取保证储水不变质的措施：储水设施分格；进出水管在设施远端两头分别设置避免水流迂回和短路，避免“死水区”的产生；储水设施的检查口(人孔)加锁，溢流管、通气管口防止生物进入。</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分别给各种给排水管道进行标识，用明显字体注明管道所属类型分区，水流方向；在管道上设色环标识，二个标识之间的最小距离不大于10m，所有管道的起点、终点、交叉点、转弯处、阀门和穿墙孔两侧等的管道上和其他需要标识的部位均设置标识，标识由系统名称、流向等组成，设置的标识字体、大小、颜色方便辨识，且标识的材质符合耐久性要求，避免标识随时间褪色、剥落、损坏。</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（6）教室、实验室、活动室、教研室、教师休息室、会议室、办公室、图书馆、宿舍等主要功能房间的噪声级达到现行国家标准《民用建筑隔声设计规范》GB 50118中的低限标准限值和高要求标准限值的平均值。</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（7）教室、实验室、活动室、教研室、教师休息室、会议室、办公室、图书馆、宿舍等主要功能房间的楼板采用3厚聚氨酯橡胶隔声垫；音乐教室、舞蹈教室采用木地板，楼板撞击声能达到高限值（≤65dB）。</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室内主要功能空间教室、实验室、活动室、教研室、教师休息室、会议室、办公室、图书馆至少60%面积比例区域的采光照度值不低于采光要求的小时数平均不少于4h/d。采用外挑固定外遮阳、内遮阳（窗帘）等内外遮挡设施；窗结构的内表面或窗周围的内墙面，采用浅色饰面等控制眩光的措施，使主要功能房间的眩光值均满足规范值要求。</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9）风雨操场（室内）、报告厅、游泳池大空间区域采用低速全空气空调系统，气流组织为上送上回；学生餐厅和教师餐厅采用多联空调室内机加新风系统；教室、办公室、图书馆、午休室等均采用“分体空调系统+带有空气净化的户式新风系统+电风扇”；教学楼其余功能房间和宿舍采用分体空调加排风系统。主要功能房间热湿环境评价指标PMV和PPD达到整体评价Ⅱ级的面积比例为60%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（10）1#教学及教学服务用房四周外窗设置开启部分，且分布均匀，外窗可开启面积比例达到30%；2#学生宿舍楼及、3#师生宿舍楼外窗通风开口面积与地板面积比达到12%。</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（11）教学楼及宿舍楼采用外挑固定外遮阳(含建筑自遮阳)，外窗内侧配置高反射镀膜遮阳卷膜帘（太阳辐射反射比大于0.70），可调节内遮阳（窗帘）的面积占外窗透明部分面积比例达到70%。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51" w:name="_Toc17803"/>
      <w:bookmarkStart w:id="252" w:name="_Toc26348"/>
      <w:r>
        <w:rPr>
          <w:rFonts w:hint="eastAsia" w:ascii="仿宋" w:hAnsi="仿宋" w:eastAsia="仿宋" w:cs="仿宋"/>
          <w:color w:val="auto"/>
          <w:kern w:val="2"/>
          <w:sz w:val="24"/>
          <w:szCs w:val="24"/>
          <w:u w:val="none"/>
          <w:lang w:val="en-US" w:eastAsia="zh-CN" w:bidi="ar-SA"/>
        </w:rPr>
        <w:t>2.3生活便利</w:t>
      </w:r>
      <w:bookmarkEnd w:id="251"/>
      <w:bookmarkEnd w:id="252"/>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建筑室内门厅、走廊、电梯厅、卫生间等公共区域均按照《无障碍设计规范》GB50763的规定配置无障碍设施，室外公共活动场地及道路均满足无障碍设计要求，所有存在高差的地方均设置坡道，实现建筑出入口与室外活动场地、停车场所和公共交通站点之间等步行系统的无障碍联通。在建筑出入口、门厅、走廊、楼梯、电梯等室内公共区域中与人体高度接触较多的墙、柱等公共部位，墙体和柱体阳角均采用圆角设计。设有可容纳担架的无障碍电梯。</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（2）设置能源管理系统，对冷热源、输配系统和电气等各部分能源应进行独立分项计量，并能实现远传。能源管理系统应具有实现数据传输、存储、分析功能，系统可存储数据均应不少于一年。</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（3）教室、实验室、活动室、教研室、教师休息室、会议室、办公室、图书馆、宿舍等主要功能房间设置 PM 10 、PM 2.5 、CO 2 浓度的空气质量监测系统，且具有存储至少一年的监测数据和实时显示等功能。</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采用远传计量系统对各类用水进行计量，准确掌握项目用水现状，远传水表可以实时地将用水量数据上传给管理系统。远传水表应根据水平衡测试的要求分级安装。各类供水系统均设置水质在线监测系统,生活饮用水、非传统水源的在线监测项目应包括但不限于浑浊度、余氯、pH值、电导率(TDS)等，雨水回用还应监测SS、CODcr；游池水的在线监测项目应包括但不限于PH值、氧化还原点位、浊度、水温、余氯或臭氧浓度等指标；水质监测的关键性位置和代表性测点包括：水源、水处理设施出水及最不利用水点。监测点位的数量及位置也应满足相应供水系统及水质标准规范的要求。水质在线监测系统应有记录和报警功能。</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（5）设置有智能照明控制系统、安全报警、环境监测、建筑设备控制系统等智能化服务系统，且具有远程监控的功能。</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53" w:name="_Toc21227"/>
      <w:bookmarkStart w:id="254" w:name="_Toc23513"/>
      <w:r>
        <w:rPr>
          <w:rFonts w:hint="eastAsia" w:ascii="仿宋" w:hAnsi="仿宋" w:eastAsia="仿宋" w:cs="仿宋"/>
          <w:color w:val="auto"/>
          <w:kern w:val="2"/>
          <w:sz w:val="24"/>
          <w:szCs w:val="24"/>
          <w:u w:val="none"/>
          <w:lang w:val="en-US" w:eastAsia="zh-CN" w:bidi="ar-SA"/>
        </w:rPr>
        <w:t>2.4资源节约</w:t>
      </w:r>
      <w:bookmarkEnd w:id="253"/>
      <w:bookmarkEnd w:id="254"/>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 外窗采用铝塑共挤配置6+12A+6充氩气中空玻璃+内侧高反射镀膜遮阳卷膜帘，外窗透明围护结构的太阳得热系数比现行节能规定值降低20%。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分体空调的能效等级达到《房间空气调节器能效限定值及能效等级》GB21455-2019的1级。篮球场、报告厅、游泳馆合用一套风冷冷水中央空调系统，主机采用板管蒸发冷却式涡旋冷水机组，制冷性能系数（COP）达到4.60W/W，比《建筑节能与可再生能源利用通用规范》规定限值提高12%。学生餐厅和教师餐厅采用智能多联机系统，多联空调其额定工况下的制冷综合性能系数（APF）不小于4.9,比《建筑节能与可再生能源利用通用规范》规定限值提高16%。通风空调系统风机的单位风量耗功率比现行国家标准《公共建筑节能设计标准》GB 50189 的规定低20%。空调冷水系统循环水泵的耗电输冷比比现行国家标准《民用建筑供暖通风与空气调节设计规范》GB 50736 规定值降低20%。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（3）照明功率密度达到《建筑照明设计标准》GB 50034 规定的目标值要求。采用智能照明控制系统，采光区域的人工照明随天然光照度变化自动调节。变压器选用SCB14系列2级能效节能型干式电力变压器；照明产品满足国家现行有关标准的节能评价值要求。水泵、风机能源效率符合《清水离心泵能效限定值及节能评价值GB19762-2007）节能评价值和《通风机能效限定值及能效等级》GB19761-2020节能评价值的要求。</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（4）空调系统和照明系统能耗比国家现行有关建筑节能标准降低20%。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（5）2#学生宿舍和3#师生宿舍采用太阳能+空气源热泵集中热水系统提供生活热水，由可再生能源提供的热水比例达到100%。 </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（6）全部卫生器具的用水效率等级达到 1 级。</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（7）绿化灌溉采用喷灌节水灌溉方式，并设置土壤湿度感应器、雨天自动关闭装置等节水控制措施。</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（8）不设置景观水体。</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（9）收集1#教学楼屋面雨水及附近地面雨水，经处理后用于室外绿化灌溉、道路广场及车库冲洗，该部分用水采用雨水的比例占其总用水量的比例达70%。 </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（10）所有区域实施土建工程与装修工程一体化设计及施工，土建设计、机电设计和装修设计统一协调，事先进行孔洞预留和装修面层固定件的预埋。</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（11）采用高强度钢材（HRB400及以上），高强度钢用量比例≥85%。</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（12）工业化内装部品采用装配式内墙（采用轻质内隔墙板）、干式工法楼地面、集成卫生间等。</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（13）主体结构预拌混凝土、预拌砂浆全部采用预拌混凝土预拌砂浆；内墙装饰面层涂料及面砖、卫生器具、防水材料、密封材料等全部采用绿色建材：每种材料使用比例≥80%。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55" w:name="_Toc16045"/>
      <w:bookmarkStart w:id="256" w:name="_Toc8149"/>
      <w:r>
        <w:rPr>
          <w:rFonts w:hint="eastAsia" w:ascii="仿宋" w:hAnsi="仿宋" w:eastAsia="仿宋" w:cs="仿宋"/>
          <w:color w:val="auto"/>
          <w:kern w:val="2"/>
          <w:sz w:val="24"/>
          <w:szCs w:val="24"/>
          <w:u w:val="none"/>
          <w:lang w:val="en-US" w:eastAsia="zh-CN" w:bidi="ar-SA"/>
        </w:rPr>
        <w:t>2.5环境宜居</w:t>
      </w:r>
      <w:bookmarkEnd w:id="255"/>
      <w:bookmarkEnd w:id="256"/>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（1）结合海绵城市设计，场地年径流总量控制率达到≥70%。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（2）场地内不得设置室外吸烟区，且应当设置禁烟标识。</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设置下凹式绿地，下凹式绿地面积占室外绿地面积的比例达到60%，衔接和引导80％的屋面和道路雨水进入下凹式绿地；采用透水性地砖、透水性混凝土、植草格等透水铺装，透水铺装面积占硬质铺装面积比例达到50%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（4）场地环境噪声值小于3类声环境功能区标准限值。</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（5）室外夜景照明光污染的限制符合现行国家标准《室外照明干扰光限制规范》GB/T 35626 和现行行业标准《城市夜景照明设计规范》JGJ/T 163 的规定。</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步道、庭院、广场、游憩场所和非机动车停车场设有乔木、花架等遮阴措施的遮阴面积占户外活动场地面积比例达到30%。屋面采用无机反射隔热砖屋面，使得屋顶的绿化面积、太阳能板水平投影面积以及太阳辐射反射系数不小于0.4的屋面面积合计达到75%。</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57" w:name="_Toc11797"/>
      <w:bookmarkStart w:id="258" w:name="_Toc11431"/>
      <w:r>
        <w:rPr>
          <w:rFonts w:hint="eastAsia" w:ascii="仿宋" w:hAnsi="仿宋" w:eastAsia="仿宋" w:cs="仿宋"/>
          <w:color w:val="auto"/>
          <w:kern w:val="2"/>
          <w:sz w:val="24"/>
          <w:szCs w:val="24"/>
          <w:u w:val="none"/>
          <w:lang w:val="en-US" w:eastAsia="zh-CN" w:bidi="ar-SA"/>
        </w:rPr>
        <w:t>2.6提高与创新</w:t>
      </w:r>
      <w:bookmarkEnd w:id="257"/>
      <w:bookmarkEnd w:id="258"/>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建筑空间采用岭南建筑特有的”轻,巧,通,透”等组织形式，有利于建筑的自然通风、天然采光。在秉承传统的“学堂书院”空间上进行灵活布局，并创造出灵动飘逸滨海建筑风格，采用架空，飘檐，遮阳，院落等建筑语言，试图植入一种活跃多元,开放包容的校园学习氛围，体现校园的文化积淀和地域特色,展现符合岭南气候特征的滨海教育建筑形象。</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（2）场地绿容率计算值不低于3。</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（3）规划设计阶段使用BIM。</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（4）依据《建筑碳排放计算标准》GB/T51366-2019及行业标准《民用建筑绿色性能计算标准》JGJ/T449-2018进行碳排放计算。</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1#教学及教学服务用房设计为近零能耗建。教室及办公室等房间设有分体空调与电扇联动控制的调风系统；学生活动的外廊空间设置电扇调风装置，提高外廊活动场所的热舒适性，满足热舒适满意度达到80%以上。</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59" w:name="_Toc27980"/>
      <w:bookmarkStart w:id="260" w:name="_Toc18504"/>
      <w:r>
        <w:rPr>
          <w:rFonts w:hint="eastAsia" w:ascii="仿宋" w:hAnsi="仿宋" w:eastAsia="仿宋" w:cs="仿宋"/>
          <w:color w:val="auto"/>
          <w:kern w:val="2"/>
          <w:sz w:val="24"/>
          <w:szCs w:val="24"/>
          <w:u w:val="none"/>
          <w:lang w:val="en-US" w:eastAsia="zh-CN" w:bidi="ar-SA"/>
        </w:rPr>
        <w:t>2.7近零能耗建筑措施</w:t>
      </w:r>
      <w:bookmarkEnd w:id="259"/>
      <w:bookmarkEnd w:id="260"/>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依据《近零能耗建筑技术标准》（GB/T1350-2019），1#教学及教学服务用房设计为近零能耗建筑。在上述三星级绿色建筑技术措施的基础上，1#教学及教学服务用房设计为近零能耗建筑增加以下措施：</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（1）高性能围护结构</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教学及教学服务用房基于三星绿色建筑，近零能耗建筑的围护结构性能需进一步提升。屋面采用无机反射隔热陶瓷构造；外窗采用铝塑共挤配置6+12A+6充氩气中空玻璃+内侧高反射镀膜遮阳卷膜帘，外墙采用加气混凝土砌块及20厚的岩棉板。</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（2）光伏发电系统</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教学及教学服务用房设置薄膜光伏发电系统。根据屋顶可供安装的场地面积和组件布置要求，在教学楼屋面共采用1520片薄膜组件，每块组件最大功率均为445Wp，0度平铺敷设，安装面积为3815.2平方米；风雨操场雨棚采用轻钢结构一体化构配置单晶硅光伏构造，安装面积为700平方米。总装机容量约为801kWp，预计首年发电量约为100万度电。并网方式为高压并网，运营模式为自发自用，余量上网,在并网点设置电费补偿用并网电能表，在产权分界点设置关口电能表，并将发电量信息传至相关主管机构，并通过监控系统实时监测与显示光伏系统运行状况及数据。</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（3）智能照明调控技术</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采光区域的人工照明随天然光照度变化自动调节：1）应充分利用天然光，并应根据天然光的照度变化控制电气照明的分区；2）可利用天然采光的场所，随天然光照度变化自动调节照度；3）楼梯间、走道、地下车库等场所，可按使用需求自动开关灯或调光。最大限度减少人工照明时间。</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（4）新风过滤系统</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教学楼的教室、实验室、教研室、教师休息室、会议室、办公室、图书馆等房间采用“分体空调系统+带有空气净化的户式新风系统+电风扇”，上述房间的新风量符合现行国家标准《民用建筑供暖通风与空气调节设计规范》GB50736的规定。</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（5）碳管理平台建设</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基于国家双碳目标，建设基于碳足迹跟踪、碳排放分析和碳排放管理为核心功能的碳管理平台。平台综合应用建筑设备监控系统、能效监控系统的采集数据，通过构建校区常态化核算体系、精细化双碳管理机制、标准化双碳服务能力，帮助校区挖掘用能、碳排放指标，制定“一校一策”降碳路线，实现校区碳排放管理的统一化、规范化和标准化。</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（6）碳汇环境</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规划项目园林景观的绿化面积及方式，场地绿容率不低于3.0，乔灌草密植混种，使项目固碳效果达到最大值，降低建筑碳排放量。</w:t>
      </w:r>
    </w:p>
    <w:p>
      <w:pPr>
        <w:pStyle w:val="15"/>
        <w:keepNext w:val="0"/>
        <w:keepLines w:val="0"/>
        <w:widowControl w:val="0"/>
        <w:numPr>
          <w:ilvl w:val="0"/>
          <w:numId w:val="0"/>
        </w:numPr>
        <w:suppressLineNumbers w:val="0"/>
        <w:pBdr>
          <w:bottom w:val="none" w:color="auto" w:sz="0" w:space="0"/>
        </w:pBdr>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1#教学及教学服务用房本体节能率＞20%，建筑综合节能率＞60%，可再生能源利用率＞10%，满足近零能耗公共建筑能效指标要求。</w:t>
      </w:r>
    </w:p>
    <w:p>
      <w:pPr>
        <w:outlineLvl w:val="9"/>
        <w:rPr>
          <w:rFonts w:hint="eastAsia" w:ascii="仿宋" w:hAnsi="仿宋" w:eastAsia="仿宋" w:cs="仿宋"/>
          <w:color w:val="auto"/>
          <w:sz w:val="24"/>
          <w:szCs w:val="24"/>
          <w:u w:val="none"/>
          <w:lang w:val="en-US" w:eastAsia="zh-CN"/>
        </w:rPr>
      </w:pPr>
    </w:p>
    <w:p>
      <w:pPr>
        <w:pStyle w:val="22"/>
        <w:spacing w:after="0" w:line="360" w:lineRule="auto"/>
        <w:ind w:left="0" w:leftChars="0" w:firstLine="482" w:firstLineChars="200"/>
        <w:outlineLvl w:val="9"/>
        <w:rPr>
          <w:rStyle w:val="21"/>
          <w:rFonts w:hint="eastAsia" w:ascii="仿宋" w:hAnsi="仿宋" w:eastAsia="仿宋" w:cs="仿宋"/>
          <w:b/>
          <w:bCs/>
          <w:color w:val="auto"/>
          <w:sz w:val="24"/>
          <w:szCs w:val="24"/>
          <w:u w:val="none"/>
        </w:rPr>
      </w:pPr>
      <w:r>
        <w:rPr>
          <w:rStyle w:val="21"/>
          <w:rFonts w:hint="eastAsia" w:ascii="仿宋" w:hAnsi="仿宋" w:eastAsia="仿宋" w:cs="仿宋"/>
          <w:b/>
          <w:bCs/>
          <w:color w:val="auto"/>
          <w:sz w:val="24"/>
          <w:szCs w:val="24"/>
          <w:u w:val="none"/>
        </w:rPr>
        <w:t>（七）海绵城市：</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Style w:val="21"/>
          <w:rFonts w:hint="eastAsia" w:ascii="仿宋" w:hAnsi="仿宋" w:eastAsia="仿宋" w:cs="仿宋"/>
          <w:bCs/>
          <w:color w:val="auto"/>
          <w:sz w:val="24"/>
          <w:szCs w:val="24"/>
          <w:u w:val="none"/>
        </w:rPr>
      </w:pPr>
      <w:bookmarkStart w:id="261" w:name="_Toc22256"/>
      <w:bookmarkStart w:id="262" w:name="_Toc2534"/>
      <w:r>
        <w:rPr>
          <w:rFonts w:hint="eastAsia" w:ascii="仿宋" w:hAnsi="仿宋" w:eastAsia="仿宋" w:cs="仿宋"/>
          <w:color w:val="auto"/>
          <w:kern w:val="2"/>
          <w:sz w:val="24"/>
          <w:szCs w:val="24"/>
          <w:u w:val="none"/>
          <w:lang w:val="en-US" w:eastAsia="zh-CN" w:bidi="ar-SA"/>
        </w:rPr>
        <w:t>1.设计依据：</w:t>
      </w:r>
      <w:bookmarkEnd w:id="261"/>
      <w:bookmarkEnd w:id="262"/>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《海绵城市建设技术指南—低影响开发雨水系统构建》（试行）</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《广州市建设项目海绵城市建设管控指标分类指引（试行）》</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《城镇给水排水技术规范》（GB50788-2012）</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《室外排水设计标准》（GB50014-2021）</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《屋面工程技术规范》（GB50345-2012）</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《建筑给水排水及采暖工程施工质量验收规范》（GB50242-2002）</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《蓄滞洪区设计规范》（GB50773-2012）</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《城市防洪工程设计规范》（GB/T 50805-2012）</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bookmarkStart w:id="263" w:name="_Toc30712"/>
      <w:bookmarkStart w:id="264" w:name="_Toc13464"/>
      <w:r>
        <w:rPr>
          <w:rFonts w:hint="eastAsia" w:ascii="仿宋" w:hAnsi="仿宋" w:eastAsia="仿宋" w:cs="仿宋"/>
          <w:b w:val="0"/>
          <w:bCs w:val="0"/>
          <w:i w:val="0"/>
          <w:iCs w:val="0"/>
          <w:color w:val="auto"/>
          <w:spacing w:val="0"/>
          <w:w w:val="100"/>
          <w:sz w:val="24"/>
          <w:szCs w:val="24"/>
          <w:u w:val="none"/>
          <w:vertAlign w:val="baseline"/>
        </w:rPr>
        <w:t>《绿化种植土壤》（CJ/T 304-2016）</w:t>
      </w:r>
      <w:bookmarkEnd w:id="263"/>
      <w:bookmarkEnd w:id="264"/>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《园林绿化工程施工及验收规范》（CJJ82-2012）</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《种植屋面工程技术规程》（JGJ155-2013）</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《建筑与小区雨水控制及利用工程技术规范》（GB50400-2016）</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《城镇内涝防治技术规范》（GB51222-2017）</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《城镇雨水调蓄工程技术规范》（GB51174-2017）</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《雨水集蓄利用工程技术规范》（GB/T 50596-2010）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《透水砖路面技术规程》(CJJ/T 188-2012)</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《城市用地竖向规划规范 》（CJJ 83 -2016）</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《城市居住区规划设计标准 》（GB 50180 -2018）</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《民用建筑绿色设计规范 》（JGJ -T229 -2010）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《绿色建筑评价标准 》（GB/T 50378 -2019）</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《民用建筑节水设计标准 》（GB 50555 -2010）</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《广州市海绵城市设计导则》（试行）</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《南沙新区海绵城市专项规划（正式稿）》</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b w:val="0"/>
          <w:bCs w:val="0"/>
          <w:i w:val="0"/>
          <w:iCs w:val="0"/>
          <w:color w:val="auto"/>
          <w:spacing w:val="0"/>
          <w:w w:val="100"/>
          <w:sz w:val="24"/>
          <w:szCs w:val="24"/>
          <w:u w:val="none"/>
          <w:vertAlign w:val="baseline"/>
        </w:rPr>
      </w:pPr>
      <w:r>
        <w:rPr>
          <w:rFonts w:hint="eastAsia" w:ascii="仿宋" w:hAnsi="仿宋" w:eastAsia="仿宋" w:cs="仿宋"/>
          <w:b w:val="0"/>
          <w:bCs w:val="0"/>
          <w:i w:val="0"/>
          <w:iCs w:val="0"/>
          <w:color w:val="auto"/>
          <w:spacing w:val="0"/>
          <w:w w:val="100"/>
          <w:sz w:val="24"/>
          <w:szCs w:val="24"/>
          <w:u w:val="none"/>
          <w:vertAlign w:val="baseline"/>
        </w:rPr>
        <w:t>《横沥岛尖海绵城市建设实施方案》</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w:t>
      </w:r>
      <w:r>
        <w:rPr>
          <w:rFonts w:hint="eastAsia" w:ascii="仿宋" w:hAnsi="仿宋" w:eastAsia="仿宋" w:cs="仿宋"/>
          <w:b w:val="0"/>
          <w:bCs w:val="0"/>
          <w:i w:val="0"/>
          <w:iCs w:val="0"/>
          <w:color w:val="auto"/>
          <w:spacing w:val="0"/>
          <w:w w:val="100"/>
          <w:sz w:val="24"/>
          <w:szCs w:val="24"/>
          <w:u w:val="none"/>
          <w:vertAlign w:val="baseline"/>
        </w:rPr>
        <w:t>根据《广州市建设项目海绵城市建设管控指标分类指引（试行）》、《南沙新区海绵城市专项规划（正式稿）》、《横沥岛尖海绵城市建设实施方案》、</w:t>
      </w:r>
      <w:r>
        <w:rPr>
          <w:rFonts w:hint="eastAsia" w:ascii="仿宋" w:hAnsi="仿宋" w:eastAsia="仿宋" w:cs="仿宋"/>
          <w:color w:val="auto"/>
          <w:sz w:val="24"/>
          <w:szCs w:val="24"/>
          <w:highlight w:val="none"/>
          <w:u w:val="none"/>
        </w:rPr>
        <w:t>《广州市南沙区明珠湾起步区DH0501041地块建设用地规划条件》（穗规划资源业务函[2022]7224号），本项目</w:t>
      </w:r>
      <w:r>
        <w:rPr>
          <w:rFonts w:hint="eastAsia" w:ascii="仿宋" w:hAnsi="仿宋" w:eastAsia="仿宋" w:cs="仿宋"/>
          <w:b w:val="0"/>
          <w:bCs w:val="0"/>
          <w:i w:val="0"/>
          <w:iCs w:val="0"/>
          <w:color w:val="auto"/>
          <w:spacing w:val="0"/>
          <w:w w:val="100"/>
          <w:sz w:val="24"/>
          <w:szCs w:val="24"/>
          <w:u w:val="none"/>
          <w:vertAlign w:val="baseline"/>
        </w:rPr>
        <w:t>建设目标要求如下：</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年径流总量控制率应≥70%（约束性指标）；（2）建筑宜采用绿色屋顶，绿色屋顶率宜≥60%（鼓励性指标），并宜与绿地、水体的建设相结合建设雨水收集、蓄存和利用设施；（3）建筑物的硬化地面室外可渗透地面率不低于40%（约束性指标）；（4）项目人行道、室外停车场、步行街、自行车道和建设工程的外部庭院应当分别设置渗透性铺装设施，其透水铺装不低于70%（鼓励性指标）；（5）建设工程硬化面积达1万平方米以上的项目，每万平方米硬化面积应当配建不小于500立方米的雨水调蓄设施（约束性指标）；（6）结合场地绿地因地制宜设置下凹绿地、植草沟、雨水花园等设施，下沉式绿地率≥50%（约束性指标）</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65" w:name="_Toc23188"/>
      <w:bookmarkStart w:id="266" w:name="_Toc943"/>
      <w:r>
        <w:rPr>
          <w:rFonts w:hint="eastAsia" w:ascii="仿宋" w:hAnsi="仿宋" w:eastAsia="仿宋" w:cs="仿宋"/>
          <w:color w:val="auto"/>
          <w:kern w:val="2"/>
          <w:sz w:val="24"/>
          <w:szCs w:val="24"/>
          <w:u w:val="none"/>
          <w:lang w:val="en-US" w:eastAsia="zh-CN" w:bidi="ar-SA"/>
        </w:rPr>
        <w:t>3.建筑与场地低影响开发设计应遵循以下设计流程：</w:t>
      </w:r>
      <w:bookmarkEnd w:id="265"/>
      <w:bookmarkEnd w:id="266"/>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（1）根据建筑与场地用地性质、容积率、绿地率等指标，对区域下垫面进行解析；</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67" w:name="_Toc21173"/>
      <w:bookmarkStart w:id="268" w:name="_Toc16309"/>
      <w:r>
        <w:rPr>
          <w:rFonts w:hint="eastAsia" w:ascii="仿宋" w:hAnsi="仿宋" w:eastAsia="仿宋" w:cs="仿宋"/>
          <w:color w:val="auto"/>
          <w:kern w:val="2"/>
          <w:sz w:val="24"/>
          <w:szCs w:val="24"/>
          <w:u w:val="none"/>
          <w:lang w:val="en-US" w:eastAsia="zh-CN" w:bidi="ar-SA"/>
        </w:rPr>
        <w:t>（2）依据相关规划或规定，明确本地块低影响开发控制指标；</w:t>
      </w:r>
      <w:bookmarkEnd w:id="267"/>
      <w:bookmarkEnd w:id="268"/>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（3）结合下垫面解析和控制指标，对区域竖向排水分区进行划分，旧有场地根据现状地形进行排水分区划分，新建场地根据海绵建设目标进行竖向设计确定排水分区。</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（4）因地制宜，选用适宜的低影响开发设施，并确定其建设规模和布局；</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（5）根据低影响开发设施的内容和规模，复核低影响开发指标，并根据复核结果优化调整低影响开发建设工程内容。</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4.建筑与场地低影响开发建设工程措施选择及设计应符合以下要求：</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（1）建筑与场地内低影响开发建设工程措施应因地制宜，综合考虑功能性、景观性、安全性，应采取保障公共安全的保护措施。</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新建建筑与场地的屋顶宜采用屋顶绿化，改造建筑与场地可根据建筑条件考虑是否采用屋顶绿化。1）根据气候特点、屋面形式、选择适合当地种植的植物种类。不宜选择根系穿刺性强的植物种类，不宜选择速生乔木和灌木植物。屋顶绿化内的乔木应根据建筑荷载适当选用，应栽植于建筑柱体处，土壤深度不够可选用箱栽乔木。2）种植屋面宜设置雨水收集系统，屋面周边应有安全防护设施。</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（3）屋面雨水宜采取雨落管断接或设置集水井等方式将屋面雨水断接并引入周边绿地内小型、分散的低影响开发设施，或通过植草沟、雨水管渠将雨水引入场地内的集中调蓄设施。</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屋面及硬化地面雨水回用系统均应设置弃流设施。初期径流弃流量应按照下垫面实测收集雨水的SS、COD等污染物浓度确定，当无资料时，屋面弃流可采用2~3mm径流厚度，地面弃流可采用3~5mm径流厚度。雨水可回用于建筑与场地生活杂用水、绿地浇洒、道路冲洗和景观水体补给等，回用雨水的水质应符合相应用途的水质标准。</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（5）建筑与场地内无重荷载（行车荷载&lt;3t）汽车通过的路面、停车场、步行及自行车道、休闲广场、室外庭院应采用透水铺装。</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（6）建筑与场地道路，竖向高程应高出下沉式绿地不小于50mm。</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（7）建筑与场地雨水口宜设在汇水面的最低处，雨水口顶面标高宜低于排水地面10mm~20mm。</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建筑与场地内绿地宜采用可用于滞留雨水的下沉式绿地：1）下沉式绿地应低于周边铺砌地面或道路，下沉深度宜为50mm~200mm，且不大于200mm；2）周边雨水宜分散进入下沉式绿地，当集中进入时应在入口处设置缓冲措施；3）当采用绿地入渗时可设置入渗池、入渗井等入渗设施增加入渗能力；4）下沉式绿地内一般应设置溢流口（如雨水口），保证暴雨时径流的溢流排放，溢流口顶部与绿地地面的高差不宜超过100mm。</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9）在场地内建筑、道路及停车场的周边绿地宜设置生物滞留设施，对于径流污染严重、设施底部渗透面距离季节性最高地下水位或岩石层小于1m及距离建筑物基础小于3m（水平距离）的区域，可采用底部防渗的复杂型生物滞留设施。生物滞留设施的蓄水层深度应根据植物的耐淹性能和土壤渗透性能确定，一般为200-300mm，并设100mm的超高，局部区域超高可进行适当调整，但需满足相关设计规范要求。</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（10）建筑与场地应根据条件设置雨水调蓄设施。雨水调蓄设施包括：雨水桶、雨水调蓄池、雨水调蓄模块、具有调蓄空间的景观水体、洼地，不包括低于周边地坪50mm及以内的下沉式绿地。</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1）在雨水管渠沿线附近有天然洼地、池塘、景观水体，可作为雨水径流高峰流量调蓄设施，当天然条件不满足，可建造雨水调蓄设施。</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2）雨水调蓄池可采用室外地埋式钢筋混凝土水池、玻璃钢成品蓄水池、塑料模块蓄水池等。</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塑料模块组合水池作为雨水储存设施时，应考虑周边荷载的影响，其竖向荷载能力及侧向荷载能力应大于上层铺装和道路荷载及施工要求，考虑模块使用期限的安全系数应大于2.0。塑料模块水池内应具有良好的水流流动性，水池内的流通直径应不小于50mm，塑料模块外围包有土工布层。</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69" w:name="_Toc29521"/>
      <w:bookmarkStart w:id="270" w:name="_Toc3910"/>
      <w:r>
        <w:rPr>
          <w:rFonts w:hint="eastAsia" w:ascii="仿宋" w:hAnsi="仿宋" w:eastAsia="仿宋" w:cs="仿宋"/>
          <w:color w:val="auto"/>
          <w:kern w:val="2"/>
          <w:sz w:val="24"/>
          <w:szCs w:val="24"/>
          <w:u w:val="none"/>
          <w:lang w:val="en-US" w:eastAsia="zh-CN" w:bidi="ar-SA"/>
        </w:rPr>
        <w:t>5.施工图设计文件要求</w:t>
      </w:r>
      <w:bookmarkEnd w:id="269"/>
      <w:bookmarkEnd w:id="270"/>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包括海绵城市建设工程要求、项目规划、设计方案的有关要素、指标计算书（包括年径流总量控制率、海绵城市设施规模计算、指标核算情况表等）、“四图三表（下垫面分类布局图、海绵设施分布总图、场地竖向及径流路径图、排水设施平面布置图、建设项目海绵城市目标取值计算表、建设项目海绵城市专项设计方案自评表、建设项目排水专项方案自评表）”及其他有关内容，并明确工程造价（可含在主体工程造价中）。</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bookmarkStart w:id="271" w:name="_Toc22305"/>
      <w:bookmarkStart w:id="272" w:name="_Toc31714"/>
      <w:r>
        <w:rPr>
          <w:rFonts w:hint="eastAsia" w:ascii="仿宋" w:hAnsi="仿宋" w:eastAsia="仿宋" w:cs="仿宋"/>
          <w:color w:val="auto"/>
          <w:kern w:val="2"/>
          <w:sz w:val="24"/>
          <w:szCs w:val="24"/>
          <w:u w:val="none"/>
          <w:lang w:val="en-US" w:eastAsia="zh-CN" w:bidi="ar-SA"/>
        </w:rPr>
        <w:t>6.海绵城市验收要求</w:t>
      </w:r>
      <w:bookmarkEnd w:id="271"/>
      <w:bookmarkEnd w:id="272"/>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项目建设完成后应进行海绵城市建设效果评估，包括但不限于以下内容：</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（1）介绍建设工程项目总体概况</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（2）建设工程项目海绵城市建设目标</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（3）技术路线</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（4）建设工程项目海绵城市建设内容</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（5）建设工程项目效果评估（设计评估、施工评估、现场评估）</w:t>
      </w:r>
    </w:p>
    <w:p>
      <w:pPr>
        <w:pStyle w:val="15"/>
        <w:keepNext w:val="0"/>
        <w:keepLines w:val="0"/>
        <w:widowControl w:val="0"/>
        <w:numPr>
          <w:ilvl w:val="0"/>
          <w:numId w:val="0"/>
        </w:numPr>
        <w:suppressLineNumbers w:val="0"/>
        <w:spacing w:before="0" w:beforeAutospacing="0" w:after="0" w:afterAutospacing="0" w:line="360" w:lineRule="auto"/>
        <w:ind w:leftChars="200" w:right="0" w:right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（6）评估结论及建议</w:t>
      </w:r>
    </w:p>
    <w:p>
      <w:pPr>
        <w:pStyle w:val="22"/>
        <w:spacing w:line="360" w:lineRule="auto"/>
        <w:outlineLvl w:val="9"/>
        <w:rPr>
          <w:rFonts w:hint="eastAsia" w:ascii="仿宋" w:hAnsi="仿宋" w:eastAsia="仿宋" w:cs="仿宋"/>
          <w:b/>
          <w:bCs/>
          <w:color w:val="auto"/>
          <w:sz w:val="24"/>
          <w:szCs w:val="24"/>
          <w:u w:val="none"/>
        </w:rPr>
      </w:pPr>
      <w:bookmarkStart w:id="273" w:name="_Toc10414"/>
      <w:bookmarkStart w:id="274" w:name="_Toc408"/>
      <w:r>
        <w:rPr>
          <w:rStyle w:val="21"/>
          <w:rFonts w:hint="eastAsia" w:ascii="仿宋" w:hAnsi="仿宋" w:eastAsia="仿宋" w:cs="仿宋"/>
          <w:b/>
          <w:bCs/>
          <w:color w:val="auto"/>
          <w:sz w:val="24"/>
          <w:szCs w:val="24"/>
          <w:u w:val="none"/>
        </w:rPr>
        <w:t>（八）</w:t>
      </w:r>
      <w:r>
        <w:rPr>
          <w:rStyle w:val="21"/>
          <w:rFonts w:hint="eastAsia" w:ascii="仿宋" w:hAnsi="仿宋" w:eastAsia="仿宋" w:cs="仿宋"/>
          <w:b/>
          <w:bCs/>
          <w:color w:val="auto"/>
          <w:sz w:val="24"/>
          <w:szCs w:val="24"/>
          <w:u w:val="none"/>
          <w:lang w:eastAsia="zh-CN"/>
        </w:rPr>
        <w:t>人防设计</w:t>
      </w:r>
      <w:r>
        <w:rPr>
          <w:rStyle w:val="21"/>
          <w:rFonts w:hint="eastAsia" w:ascii="仿宋" w:hAnsi="仿宋" w:eastAsia="仿宋" w:cs="仿宋"/>
          <w:b/>
          <w:bCs/>
          <w:color w:val="auto"/>
          <w:sz w:val="24"/>
          <w:szCs w:val="24"/>
          <w:u w:val="none"/>
        </w:rPr>
        <w:t>：</w:t>
      </w:r>
      <w:bookmarkEnd w:id="273"/>
      <w:bookmarkEnd w:id="274"/>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一、设计依据</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bookmarkStart w:id="275" w:name="_Toc32191"/>
      <w:bookmarkStart w:id="276" w:name="_Toc19213"/>
      <w:r>
        <w:rPr>
          <w:rFonts w:hint="eastAsia" w:ascii="仿宋" w:hAnsi="仿宋" w:eastAsia="仿宋" w:cs="仿宋"/>
          <w:color w:val="auto"/>
          <w:kern w:val="2"/>
          <w:sz w:val="24"/>
          <w:szCs w:val="24"/>
          <w:u w:val="none"/>
          <w:lang w:val="en-US" w:eastAsia="zh-CN" w:bidi="ar-SA"/>
        </w:rPr>
        <w:t>1、《人民防空地下室设计规范》(GB50038-2005)</w:t>
      </w:r>
      <w:bookmarkEnd w:id="275"/>
      <w:bookmarkEnd w:id="276"/>
      <w:r>
        <w:rPr>
          <w:rFonts w:hint="eastAsia" w:ascii="仿宋" w:hAnsi="仿宋" w:eastAsia="仿宋" w:cs="仿宋"/>
          <w:color w:val="auto"/>
          <w:kern w:val="2"/>
          <w:sz w:val="24"/>
          <w:szCs w:val="24"/>
          <w:u w:val="none"/>
          <w:lang w:val="en-US" w:eastAsia="zh-CN" w:bidi="ar-SA"/>
        </w:rPr>
        <w:t xml:space="preserve"> </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2、《人民防空工程 施工及验收规范》（GB50134-2004）</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3、《人民防空工程防化设计规范》(RFJ013-2010)</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4、《人民防空工程防护功能平战转换设计标准》(RFJ1-98)</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5、《地下工程防水技术规范》(GB50108-2008)</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6、《车库建筑设计规范》(JGJ100-2015)</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7、《汽车库、修车库、停车场设计防火规范》(GB50067-2014)</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8、《广东市人防工程平战转换要求的通知》穗人防﹝2014﹞65号文 </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9、《广东省人防工程防洪涝技术标准》粤人防﹝2010﹞290号文</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10、《关于加强人防门门框安装质量的通知》穗民防建﹝2014﹞172号文</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bookmarkStart w:id="277" w:name="_Toc26446"/>
      <w:bookmarkStart w:id="278" w:name="_Toc8034"/>
      <w:r>
        <w:rPr>
          <w:rFonts w:hint="eastAsia" w:ascii="仿宋" w:hAnsi="仿宋" w:eastAsia="仿宋" w:cs="仿宋"/>
          <w:color w:val="auto"/>
          <w:kern w:val="2"/>
          <w:sz w:val="24"/>
          <w:szCs w:val="24"/>
          <w:u w:val="none"/>
          <w:lang w:val="en-US" w:eastAsia="zh-CN" w:bidi="ar-SA"/>
        </w:rPr>
        <w:t>11、《人民防空工程施工及验收规范》(</w:t>
      </w:r>
      <w:r>
        <w:rPr>
          <w:rFonts w:hint="eastAsia" w:ascii="仿宋" w:hAnsi="仿宋" w:eastAsia="仿宋" w:cs="仿宋"/>
          <w:b w:val="0"/>
          <w:i w:val="0"/>
          <w:strike w:val="0"/>
          <w:color w:val="auto"/>
          <w:spacing w:val="0"/>
          <w:sz w:val="24"/>
          <w:szCs w:val="24"/>
          <w:u w:val="none"/>
        </w:rPr>
        <w:t xml:space="preserve"> GB50134-2004)</w:t>
      </w:r>
      <w:bookmarkEnd w:id="277"/>
      <w:bookmarkEnd w:id="278"/>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12、《广东省人防工程防洪涝技术标准》粤人防﹝2010﹞290号文</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13、《关于加强人防门门框安装质量的通知》穗民防建﹝2014﹞172号文</w:t>
      </w:r>
    </w:p>
    <w:p>
      <w:pPr>
        <w:keepNext w:val="0"/>
        <w:keepLines w:val="0"/>
        <w:widowControl w:val="0"/>
        <w:suppressLineNumbers w:val="0"/>
        <w:spacing w:before="0" w:beforeAutospacing="0" w:after="0" w:afterAutospacing="0" w:line="360" w:lineRule="auto"/>
        <w:ind w:left="0" w:right="0"/>
        <w:jc w:val="both"/>
        <w:outlineLvl w:val="9"/>
        <w:rPr>
          <w:rFonts w:hint="eastAsia" w:ascii="仿宋" w:hAnsi="仿宋" w:eastAsia="仿宋" w:cs="仿宋"/>
          <w:color w:val="auto"/>
          <w:kern w:val="2"/>
          <w:sz w:val="24"/>
          <w:szCs w:val="24"/>
          <w:u w:val="none"/>
          <w:lang w:val="en-US" w:eastAsia="zh-CN" w:bidi="ar-SA"/>
        </w:rPr>
      </w:pPr>
      <w:bookmarkStart w:id="279" w:name="_Toc32356"/>
      <w:bookmarkStart w:id="280" w:name="_Toc28446"/>
      <w:r>
        <w:rPr>
          <w:rFonts w:hint="eastAsia" w:ascii="仿宋" w:hAnsi="仿宋" w:eastAsia="仿宋" w:cs="仿宋"/>
          <w:color w:val="auto"/>
          <w:kern w:val="2"/>
          <w:sz w:val="24"/>
          <w:szCs w:val="24"/>
          <w:u w:val="none"/>
          <w:lang w:val="en-US" w:eastAsia="zh-CN" w:bidi="ar-SA"/>
        </w:rPr>
        <w:t>二、设计内容</w:t>
      </w:r>
      <w:bookmarkEnd w:id="279"/>
      <w:bookmarkEnd w:id="280"/>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2.1本人民防空工程（以下简称“人防工程”），最终以人防建设意见书批复为准。</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2.2设计人承担项目整体人防工程的建筑、结构、通风、给排水、电气五个专业的设计图纸和计算书（不包含地下室平时功能及消防设计）；</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2.2.3防空地下室施工图设计及相关报建资料；</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2.2.4防空地下室平战转换预案编制；</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2.2.5人防工程报建所需的相关资料；</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2.2.6指导及配合人防工程报建、施工、验收及与发包人指定建筑设计院的协调工作，配合发包人进度要求的赶工；</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2.2.7设计过程中的资料搜集、现场踏勘及与发包人进行设计前的咨询，赴发包人指定地点讨论及开会、现场交底；</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2.2.8其他双方约定的设计人应承担的工作内容或责任范围。</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p>
    <w:p>
      <w:pPr>
        <w:keepNext w:val="0"/>
        <w:keepLines w:val="0"/>
        <w:widowControl w:val="0"/>
        <w:suppressLineNumbers w:val="0"/>
        <w:spacing w:before="240" w:beforeAutospacing="0" w:after="120" w:afterAutospacing="0" w:line="360" w:lineRule="auto"/>
        <w:ind w:left="0" w:right="0"/>
        <w:jc w:val="left"/>
        <w:outlineLvl w:val="9"/>
        <w:rPr>
          <w:rFonts w:hint="eastAsia" w:ascii="仿宋" w:hAnsi="仿宋" w:eastAsia="仿宋" w:cs="仿宋"/>
          <w:color w:val="auto"/>
          <w:kern w:val="2"/>
          <w:sz w:val="24"/>
          <w:szCs w:val="24"/>
          <w:u w:val="none"/>
          <w:lang w:val="en-US" w:eastAsia="zh-CN" w:bidi="ar-SA"/>
        </w:rPr>
      </w:pPr>
      <w:bookmarkStart w:id="281" w:name="_Toc11941"/>
      <w:bookmarkStart w:id="282" w:name="_Toc25165"/>
      <w:r>
        <w:rPr>
          <w:rFonts w:hint="eastAsia" w:ascii="仿宋" w:hAnsi="仿宋" w:eastAsia="仿宋" w:cs="仿宋"/>
          <w:color w:val="auto"/>
          <w:kern w:val="2"/>
          <w:sz w:val="24"/>
          <w:szCs w:val="24"/>
          <w:u w:val="none"/>
          <w:lang w:val="en-US" w:eastAsia="zh-CN" w:bidi="ar-SA"/>
        </w:rPr>
        <w:t>三、各阶段设计文件深度要求</w:t>
      </w:r>
      <w:bookmarkEnd w:id="281"/>
      <w:bookmarkEnd w:id="282"/>
    </w:p>
    <w:p>
      <w:pPr>
        <w:keepNext w:val="0"/>
        <w:keepLines w:val="0"/>
        <w:widowControl w:val="0"/>
        <w:suppressLineNumbers w:val="0"/>
        <w:spacing w:before="0" w:beforeAutospacing="0" w:after="0" w:afterAutospacing="0" w:line="360" w:lineRule="auto"/>
        <w:ind w:left="715" w:leftChars="200" w:right="0" w:hanging="295" w:hangingChars="123"/>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3.3.1设计文件的设计深度，应符合中华人民共和国建设部颁发的《建筑工程设计文件编制深度的规定》（最新版）以及发包人编制的《广州市重点建设工程项目设计文件深度规定》中对各阶段、各专业设计文件编制深度的要求。</w:t>
      </w:r>
    </w:p>
    <w:p>
      <w:pPr>
        <w:keepNext w:val="0"/>
        <w:keepLines w:val="0"/>
        <w:widowControl w:val="0"/>
        <w:suppressLineNumbers w:val="0"/>
        <w:spacing w:before="0" w:beforeAutospacing="0" w:after="0" w:afterAutospacing="0" w:line="360" w:lineRule="auto"/>
        <w:ind w:left="715" w:leftChars="200" w:right="0" w:hanging="295" w:hangingChars="123"/>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3.3.2施工图设计</w:t>
      </w:r>
    </w:p>
    <w:p>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（1）施工图设计应根据广州市人民政府有关主管部门批准的初步设计进行编制，内容应包括各专业的说明书、图纸等。施工图设计文件均以各工程子项为编制单位。</w:t>
      </w:r>
    </w:p>
    <w:p>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（2）施工图设计文件的深度要满足以下要求：</w:t>
      </w:r>
    </w:p>
    <w:p>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A.能据以编制；</w:t>
      </w:r>
    </w:p>
    <w:p>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B.能据以编制招标文件；</w:t>
      </w:r>
    </w:p>
    <w:p>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C.能据以安排材料、设备订货和非标准设备的制作；</w:t>
      </w:r>
    </w:p>
    <w:p>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D.能据以进行施工和安装；</w:t>
      </w:r>
    </w:p>
    <w:p>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E.能据以进行工程竣工验收。</w:t>
      </w:r>
    </w:p>
    <w:p>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防空地下室施工图纸按《房屋建筑制图统一标准》 GB/T50001、《建筑制图标准》GB/T50104和《总图制图标准》GB/T50103 的规定绘制，设计中所采用的工程建设标准和引用的其它标准均应为 有效版本。</w:t>
      </w:r>
    </w:p>
    <w:p>
      <w:pPr>
        <w:keepNext w:val="0"/>
        <w:keepLines w:val="0"/>
        <w:widowControl w:val="0"/>
        <w:suppressLineNumbers w:val="0"/>
        <w:spacing w:before="0" w:beforeAutospacing="0" w:after="0" w:afterAutospacing="0" w:line="360" w:lineRule="auto"/>
        <w:ind w:left="0" w:right="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3.3设计与法律、法规、规章、规范、标准符合性要求</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3.3.1设计人交付的设计文件应符合中国现行的有关法律、行政法规和相关的工程设计技术规范、规定及标准，必须执行国家规定的工程建设标准强制性条文要求。</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3.3.2设计人应在设计文件中列出设计所采用的主要技术标准名称、编号与版本。</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3.3.3由于工程设计的特殊需要对设计规范、规程中非强制性的条文，允许稍有选择和突破，但设计方必须提出充分的理由，提交充分的质量保证措施，并经发包人方论证同意后以文件形式认可。</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3.3.4项目选用的材料、构配件和设备，其质量标准必须符合中国国家规范、标准要求。</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3.3.5人防施工图纸应同时满足平战工况时要求。</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3.3.6 广州市人防工程标志牌制作应明确标志牌设置位置、规格、数量、制作说明，需满足</w:t>
      </w:r>
      <w:r>
        <w:rPr>
          <w:rFonts w:hint="eastAsia" w:ascii="仿宋" w:hAnsi="仿宋" w:eastAsia="仿宋" w:cs="仿宋"/>
          <w:b w:val="0"/>
          <w:i w:val="0"/>
          <w:strike w:val="0"/>
          <w:color w:val="auto"/>
          <w:spacing w:val="0"/>
          <w:sz w:val="24"/>
          <w:szCs w:val="24"/>
          <w:u w:val="none"/>
        </w:rPr>
        <w:t>《广州市住房和城乡建设局广州市人民防空办公室关于人防工程设置标志牌的通知》穗建规字[2021]9号及其附件《广州市人防工程标志牌制作设置规范》。</w:t>
      </w:r>
    </w:p>
    <w:p>
      <w:pPr>
        <w:keepNext w:val="0"/>
        <w:keepLines w:val="0"/>
        <w:widowControl w:val="0"/>
        <w:suppressLineNumbers w:val="0"/>
        <w:spacing w:before="0" w:beforeAutospacing="0" w:after="0" w:afterAutospacing="0" w:line="360" w:lineRule="auto"/>
        <w:ind w:left="0" w:right="0" w:firstLine="42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3.3.7 </w:t>
      </w:r>
      <w:r>
        <w:rPr>
          <w:rFonts w:hint="eastAsia" w:ascii="仿宋" w:hAnsi="仿宋" w:eastAsia="仿宋" w:cs="仿宋"/>
          <w:b w:val="0"/>
          <w:i w:val="0"/>
          <w:strike w:val="0"/>
          <w:color w:val="auto"/>
          <w:spacing w:val="0"/>
          <w:sz w:val="24"/>
          <w:szCs w:val="24"/>
          <w:u w:val="none"/>
        </w:rPr>
        <w:t>人防工程标志牌的分类：人防工程标志牌分为：出入口标志牌、指引标志牌、工程概况标志牌、人防工程维护保养须知标志牌、人防工程使用须知标志牌、通信警报间标志牌、提示标志牌、功能标志牌、导向标识牌。</w:t>
      </w:r>
    </w:p>
    <w:p>
      <w:pPr>
        <w:keepNext w:val="0"/>
        <w:keepLines w:val="0"/>
        <w:widowControl w:val="0"/>
        <w:suppressLineNumbers w:val="0"/>
        <w:spacing w:before="0" w:beforeAutospacing="0" w:after="0" w:afterAutospacing="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p>
    <w:p>
      <w:pPr>
        <w:keepNext w:val="0"/>
        <w:keepLines w:val="0"/>
        <w:widowControl w:val="0"/>
        <w:suppressLineNumbers w:val="0"/>
        <w:spacing w:before="94" w:beforeAutospacing="0" w:after="0" w:afterAutospacing="0" w:line="360" w:lineRule="auto"/>
        <w:ind w:left="553" w:right="0"/>
        <w:jc w:val="left"/>
        <w:outlineLvl w:val="9"/>
        <w:rPr>
          <w:rFonts w:hint="eastAsia" w:ascii="仿宋" w:hAnsi="仿宋" w:eastAsia="仿宋" w:cs="仿宋"/>
          <w:color w:val="auto"/>
          <w:kern w:val="2"/>
          <w:sz w:val="24"/>
          <w:szCs w:val="24"/>
          <w:u w:val="none"/>
          <w:lang w:val="en-US" w:eastAsia="zh-CN" w:bidi="ar-SA"/>
        </w:rPr>
      </w:pPr>
      <w:bookmarkStart w:id="283" w:name="_Toc25885"/>
      <w:bookmarkStart w:id="284" w:name="_Toc3512"/>
      <w:r>
        <w:rPr>
          <w:rFonts w:hint="eastAsia" w:ascii="仿宋" w:hAnsi="仿宋" w:eastAsia="仿宋" w:cs="仿宋"/>
          <w:color w:val="auto"/>
          <w:kern w:val="2"/>
          <w:sz w:val="24"/>
          <w:szCs w:val="24"/>
          <w:u w:val="none"/>
          <w:lang w:val="en-US" w:eastAsia="zh-CN" w:bidi="ar-SA"/>
        </w:rPr>
        <w:t>四、图纸内容</w:t>
      </w:r>
      <w:bookmarkEnd w:id="283"/>
      <w:bookmarkEnd w:id="284"/>
    </w:p>
    <w:p>
      <w:pPr>
        <w:keepNext w:val="0"/>
        <w:keepLines w:val="0"/>
        <w:widowControl w:val="0"/>
        <w:suppressLineNumbers w:val="0"/>
        <w:spacing w:before="176" w:beforeAutospacing="0" w:after="0" w:afterAutospacing="0" w:line="360" w:lineRule="auto"/>
        <w:ind w:left="674"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4.1建筑专业</w:t>
      </w:r>
    </w:p>
    <w:p>
      <w:pPr>
        <w:keepNext w:val="0"/>
        <w:keepLines w:val="0"/>
        <w:widowControl w:val="0"/>
        <w:suppressLineNumbers w:val="0"/>
        <w:spacing w:before="94"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(1)防空地下室建筑施工图目录</w:t>
      </w:r>
    </w:p>
    <w:p>
      <w:pPr>
        <w:keepNext w:val="0"/>
        <w:keepLines w:val="0"/>
        <w:widowControl w:val="0"/>
        <w:suppressLineNumbers w:val="0"/>
        <w:spacing w:before="95"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(2)防空地下室建筑设计说明</w:t>
      </w:r>
    </w:p>
    <w:p>
      <w:pPr>
        <w:keepNext w:val="0"/>
        <w:keepLines w:val="0"/>
        <w:widowControl w:val="0"/>
        <w:suppressLineNumbers w:val="0"/>
        <w:spacing w:before="95"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(3)总平面图</w:t>
      </w:r>
    </w:p>
    <w:p>
      <w:pPr>
        <w:keepNext w:val="0"/>
        <w:keepLines w:val="0"/>
        <w:widowControl w:val="0"/>
        <w:suppressLineNumbers w:val="0"/>
        <w:spacing w:before="95"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(4)首层平面图</w:t>
      </w:r>
    </w:p>
    <w:p>
      <w:pPr>
        <w:keepNext w:val="0"/>
        <w:keepLines w:val="0"/>
        <w:widowControl w:val="0"/>
        <w:suppressLineNumbers w:val="0"/>
        <w:spacing w:before="94"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(5)防空地下室平时平面图</w:t>
      </w:r>
    </w:p>
    <w:p>
      <w:pPr>
        <w:keepNext w:val="0"/>
        <w:keepLines w:val="0"/>
        <w:widowControl w:val="0"/>
        <w:suppressLineNumbers w:val="0"/>
        <w:spacing w:before="95"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(6)防空地下室战时平面图</w:t>
      </w:r>
    </w:p>
    <w:p>
      <w:pPr>
        <w:keepNext w:val="0"/>
        <w:keepLines w:val="0"/>
        <w:widowControl w:val="0"/>
        <w:suppressLineNumbers w:val="0"/>
        <w:spacing w:before="95"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(7)防空地下室所在层与首层之间的各层平面图</w:t>
      </w:r>
    </w:p>
    <w:p>
      <w:pPr>
        <w:keepNext w:val="0"/>
        <w:keepLines w:val="0"/>
        <w:widowControl w:val="0"/>
        <w:suppressLineNumbers w:val="0"/>
        <w:spacing w:before="95"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(8)防空地下室剖面图</w:t>
      </w:r>
    </w:p>
    <w:p>
      <w:pPr>
        <w:keepNext w:val="0"/>
        <w:keepLines w:val="0"/>
        <w:widowControl w:val="0"/>
        <w:suppressLineNumbers w:val="0"/>
        <w:spacing w:before="95"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(9)防空地下室各出入口、通风口和各设备房间平、剖面详图</w:t>
      </w:r>
    </w:p>
    <w:p>
      <w:pPr>
        <w:keepNext w:val="0"/>
        <w:keepLines w:val="0"/>
        <w:widowControl w:val="0"/>
        <w:suppressLineNumbers w:val="0"/>
        <w:spacing w:before="94"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(10)柴油电站平、剖面图</w:t>
      </w:r>
    </w:p>
    <w:p>
      <w:pPr>
        <w:keepNext w:val="0"/>
        <w:keepLines w:val="0"/>
        <w:widowControl w:val="0"/>
        <w:suppressLineNumbers w:val="0"/>
        <w:spacing w:before="95"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(11)各专业顶、底板和墙体的预留预埋孔况图</w:t>
      </w:r>
    </w:p>
    <w:p>
      <w:pPr>
        <w:keepNext w:val="0"/>
        <w:keepLines w:val="0"/>
        <w:widowControl w:val="0"/>
        <w:suppressLineNumbers w:val="0"/>
        <w:spacing w:before="95" w:beforeAutospacing="0" w:after="0" w:afterAutospacing="0" w:line="360" w:lineRule="auto"/>
        <w:ind w:left="55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(12)其它必要的详图(含防爆波电缆井、油管接头井、吊钩、防堵铁栅、通信警报工作间等大样)</w:t>
      </w:r>
    </w:p>
    <w:p>
      <w:pPr>
        <w:keepNext w:val="0"/>
        <w:keepLines w:val="0"/>
        <w:widowControl w:val="0"/>
        <w:suppressLineNumbers w:val="0"/>
        <w:spacing w:before="176" w:beforeAutospacing="0" w:after="0" w:afterAutospacing="0" w:line="360" w:lineRule="auto"/>
        <w:ind w:left="674"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4.2结构专业</w:t>
      </w:r>
    </w:p>
    <w:p>
      <w:pPr>
        <w:keepNext w:val="0"/>
        <w:keepLines w:val="0"/>
        <w:widowControl w:val="0"/>
        <w:suppressLineNumbers w:val="0"/>
        <w:spacing w:before="91" w:beforeAutospacing="0" w:after="0" w:afterAutospacing="0" w:line="360" w:lineRule="auto"/>
        <w:ind w:left="0" w:right="0" w:firstLine="720" w:firstLineChars="3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(1)防空地下室结构施工图目录</w:t>
      </w:r>
    </w:p>
    <w:p>
      <w:pPr>
        <w:keepNext w:val="0"/>
        <w:keepLines w:val="0"/>
        <w:widowControl w:val="0"/>
        <w:suppressLineNumbers w:val="0"/>
        <w:spacing w:before="91" w:beforeAutospacing="0" w:after="0" w:afterAutospacing="0" w:line="360" w:lineRule="auto"/>
        <w:ind w:left="67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(2)防空地下室结构设计说明</w:t>
      </w:r>
    </w:p>
    <w:p>
      <w:pPr>
        <w:keepNext w:val="0"/>
        <w:keepLines w:val="0"/>
        <w:widowControl w:val="0"/>
        <w:suppressLineNumbers w:val="0"/>
        <w:spacing w:before="91" w:beforeAutospacing="0" w:after="0" w:afterAutospacing="0" w:line="360" w:lineRule="auto"/>
        <w:ind w:left="67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(3)防空地下室底板(基础)配筋图</w:t>
      </w:r>
    </w:p>
    <w:p>
      <w:pPr>
        <w:keepNext w:val="0"/>
        <w:keepLines w:val="0"/>
        <w:widowControl w:val="0"/>
        <w:suppressLineNumbers w:val="0"/>
        <w:spacing w:before="92" w:beforeAutospacing="0" w:after="0" w:afterAutospacing="0" w:line="360" w:lineRule="auto"/>
        <w:ind w:left="67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(4)防空地下室墙体结构(含柱)平面布置图及其墙体(柱)、门框墙配筋图</w:t>
      </w:r>
    </w:p>
    <w:p>
      <w:pPr>
        <w:keepNext w:val="0"/>
        <w:keepLines w:val="0"/>
        <w:widowControl w:val="0"/>
        <w:suppressLineNumbers w:val="0"/>
        <w:spacing w:before="91" w:beforeAutospacing="0" w:after="0" w:afterAutospacing="0" w:line="360" w:lineRule="auto"/>
        <w:ind w:left="67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(5)防空地下室顶板、梁(含中间楼板)配筋图</w:t>
      </w:r>
    </w:p>
    <w:p>
      <w:pPr>
        <w:keepNext w:val="0"/>
        <w:keepLines w:val="0"/>
        <w:widowControl w:val="0"/>
        <w:suppressLineNumbers w:val="0"/>
        <w:spacing w:before="91" w:beforeAutospacing="0" w:after="0" w:afterAutospacing="0" w:line="360" w:lineRule="auto"/>
        <w:ind w:left="67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(6)防空地下室主要出入口、战时通风口、防爆电缆井结构配筋图(含楼梯式出入口或坡道出入口、防倒塌棚架、防倒塌挑檐、战 时使用的电缆井、战时通风竖井等)</w:t>
      </w:r>
    </w:p>
    <w:p>
      <w:pPr>
        <w:keepNext w:val="0"/>
        <w:keepLines w:val="0"/>
        <w:widowControl w:val="0"/>
        <w:suppressLineNumbers w:val="0"/>
        <w:spacing w:before="28" w:beforeAutospacing="0" w:after="0" w:afterAutospacing="0" w:line="360" w:lineRule="auto"/>
        <w:ind w:left="67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(7)结构计算书</w:t>
      </w:r>
    </w:p>
    <w:p>
      <w:pPr>
        <w:keepNext w:val="0"/>
        <w:keepLines w:val="0"/>
        <w:widowControl w:val="0"/>
        <w:suppressLineNumbers w:val="0"/>
        <w:spacing w:before="91" w:beforeAutospacing="0" w:after="0" w:afterAutospacing="0" w:line="360" w:lineRule="auto"/>
        <w:ind w:left="67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(8)其它必要的施工图</w:t>
      </w:r>
    </w:p>
    <w:p>
      <w:pPr>
        <w:keepNext w:val="0"/>
        <w:keepLines w:val="0"/>
        <w:widowControl w:val="0"/>
        <w:suppressLineNumbers w:val="0"/>
        <w:spacing w:before="176" w:beforeAutospacing="0" w:after="0" w:afterAutospacing="0" w:line="360" w:lineRule="auto"/>
        <w:ind w:left="674"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4.3暖通空调专业</w:t>
      </w:r>
    </w:p>
    <w:p>
      <w:pPr>
        <w:keepNext w:val="0"/>
        <w:keepLines w:val="0"/>
        <w:widowControl w:val="0"/>
        <w:suppressLineNumbers w:val="0"/>
        <w:spacing w:before="98" w:beforeAutospacing="0" w:after="0" w:afterAutospacing="0" w:line="360" w:lineRule="auto"/>
        <w:ind w:left="0" w:right="0" w:firstLine="960" w:firstLineChars="40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(1)防空地下室通风空调施工图目录</w:t>
      </w:r>
    </w:p>
    <w:p>
      <w:pPr>
        <w:keepNext w:val="0"/>
        <w:keepLines w:val="0"/>
        <w:widowControl w:val="0"/>
        <w:suppressLineNumbers w:val="0"/>
        <w:spacing w:before="97" w:beforeAutospacing="0" w:after="0" w:afterAutospacing="0" w:line="360" w:lineRule="auto"/>
        <w:ind w:left="66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(2)防空地下室战时通风空调设计说明</w:t>
      </w:r>
    </w:p>
    <w:p>
      <w:pPr>
        <w:keepNext w:val="0"/>
        <w:keepLines w:val="0"/>
        <w:widowControl w:val="0"/>
        <w:suppressLineNumbers w:val="0"/>
        <w:spacing w:before="98" w:beforeAutospacing="0" w:after="0" w:afterAutospacing="0" w:line="360" w:lineRule="auto"/>
        <w:ind w:left="66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(3)防空地下室战时通风空调设备材料表</w:t>
      </w:r>
    </w:p>
    <w:p>
      <w:pPr>
        <w:keepNext w:val="0"/>
        <w:keepLines w:val="0"/>
        <w:widowControl w:val="0"/>
        <w:suppressLineNumbers w:val="0"/>
        <w:spacing w:before="98" w:beforeAutospacing="0" w:after="0" w:afterAutospacing="0" w:line="360" w:lineRule="auto"/>
        <w:ind w:left="66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(4)战时通风空调平面图</w:t>
      </w:r>
    </w:p>
    <w:p>
      <w:pPr>
        <w:keepNext w:val="0"/>
        <w:keepLines w:val="0"/>
        <w:widowControl w:val="0"/>
        <w:suppressLineNumbers w:val="0"/>
        <w:spacing w:before="98" w:beforeAutospacing="0" w:after="0" w:afterAutospacing="0" w:line="360" w:lineRule="auto"/>
        <w:ind w:left="66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(5)战时通风原理(系统)图及通风方式转换操作表</w:t>
      </w:r>
    </w:p>
    <w:p>
      <w:pPr>
        <w:keepNext w:val="0"/>
        <w:keepLines w:val="0"/>
        <w:widowControl w:val="0"/>
        <w:suppressLineNumbers w:val="0"/>
        <w:spacing w:before="98" w:beforeAutospacing="0" w:after="0" w:afterAutospacing="0" w:line="360" w:lineRule="auto"/>
        <w:ind w:left="66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(6)战时进风、排风口部的平、剖面图</w:t>
      </w:r>
    </w:p>
    <w:p>
      <w:pPr>
        <w:keepNext w:val="0"/>
        <w:keepLines w:val="0"/>
        <w:widowControl w:val="0"/>
        <w:suppressLineNumbers w:val="0"/>
        <w:spacing w:before="98" w:beforeAutospacing="0" w:after="0" w:afterAutospacing="0" w:line="360" w:lineRule="auto"/>
        <w:ind w:left="66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(7)人防电站通风平面图、剖面图及原理(系统)图</w:t>
      </w:r>
    </w:p>
    <w:p>
      <w:pPr>
        <w:keepNext w:val="0"/>
        <w:keepLines w:val="0"/>
        <w:widowControl w:val="0"/>
        <w:suppressLineNumbers w:val="0"/>
        <w:spacing w:before="98" w:beforeAutospacing="0" w:after="0" w:afterAutospacing="0" w:line="360" w:lineRule="auto"/>
        <w:ind w:left="66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(8)防空地下室通风大样图与通用图</w:t>
      </w:r>
    </w:p>
    <w:p>
      <w:pPr>
        <w:keepNext w:val="0"/>
        <w:keepLines w:val="0"/>
        <w:widowControl w:val="0"/>
        <w:suppressLineNumbers w:val="0"/>
        <w:spacing w:before="98" w:beforeAutospacing="0" w:after="0" w:afterAutospacing="0" w:line="360" w:lineRule="auto"/>
        <w:ind w:left="66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(9)防空地下室平时的暖通空调、防烟排烟平面图</w:t>
      </w:r>
    </w:p>
    <w:p>
      <w:pPr>
        <w:keepNext w:val="0"/>
        <w:keepLines w:val="0"/>
        <w:widowControl w:val="0"/>
        <w:suppressLineNumbers w:val="0"/>
        <w:spacing w:before="99" w:beforeAutospacing="0" w:after="0" w:afterAutospacing="0" w:line="360" w:lineRule="auto"/>
        <w:ind w:left="66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(10)其它必要的施工图</w:t>
      </w:r>
    </w:p>
    <w:p>
      <w:pPr>
        <w:keepNext w:val="0"/>
        <w:keepLines w:val="0"/>
        <w:widowControl w:val="0"/>
        <w:suppressLineNumbers w:val="0"/>
        <w:spacing w:before="176" w:beforeAutospacing="0" w:after="0" w:afterAutospacing="0" w:line="360" w:lineRule="auto"/>
        <w:ind w:left="674"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4.4给排水专业</w:t>
      </w:r>
    </w:p>
    <w:p>
      <w:pPr>
        <w:keepNext w:val="0"/>
        <w:keepLines w:val="0"/>
        <w:widowControl w:val="0"/>
        <w:suppressLineNumbers w:val="0"/>
        <w:spacing w:before="92" w:beforeAutospacing="0" w:after="0" w:afterAutospacing="0" w:line="360" w:lineRule="auto"/>
        <w:ind w:left="58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(1)防空地下室给水排水施工图目录</w:t>
      </w:r>
    </w:p>
    <w:p>
      <w:pPr>
        <w:keepNext w:val="0"/>
        <w:keepLines w:val="0"/>
        <w:widowControl w:val="0"/>
        <w:suppressLineNumbers w:val="0"/>
        <w:spacing w:before="92" w:beforeAutospacing="0" w:after="0" w:afterAutospacing="0" w:line="360" w:lineRule="auto"/>
        <w:ind w:left="58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(2)防空地下室战时给水排水设计说明</w:t>
      </w:r>
    </w:p>
    <w:p>
      <w:pPr>
        <w:keepNext w:val="0"/>
        <w:keepLines w:val="0"/>
        <w:widowControl w:val="0"/>
        <w:suppressLineNumbers w:val="0"/>
        <w:spacing w:before="92" w:beforeAutospacing="0" w:after="0" w:afterAutospacing="0" w:line="360" w:lineRule="auto"/>
        <w:ind w:left="58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(3)防空地下室给水排水主要设备材料及安装时间表</w:t>
      </w:r>
    </w:p>
    <w:p>
      <w:pPr>
        <w:keepNext w:val="0"/>
        <w:keepLines w:val="0"/>
        <w:widowControl w:val="0"/>
        <w:suppressLineNumbers w:val="0"/>
        <w:spacing w:before="92" w:beforeAutospacing="0" w:after="0" w:afterAutospacing="0" w:line="360" w:lineRule="auto"/>
        <w:ind w:left="580"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(4)防空地下室战时给水排水平面图</w:t>
      </w:r>
    </w:p>
    <w:p>
      <w:pPr>
        <w:keepNext w:val="0"/>
        <w:keepLines w:val="0"/>
        <w:widowControl w:val="0"/>
        <w:suppressLineNumbers w:val="0"/>
        <w:spacing w:before="59" w:beforeAutospacing="0" w:after="0" w:afterAutospacing="0" w:line="360" w:lineRule="auto"/>
        <w:ind w:left="59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(5)防空地下室战时给水排水系统(轴侧)图</w:t>
      </w:r>
    </w:p>
    <w:p>
      <w:pPr>
        <w:keepNext w:val="0"/>
        <w:keepLines w:val="0"/>
        <w:widowControl w:val="0"/>
        <w:suppressLineNumbers w:val="0"/>
        <w:spacing w:before="98" w:beforeAutospacing="0" w:after="0" w:afterAutospacing="0" w:line="360" w:lineRule="auto"/>
        <w:ind w:left="59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(6)人防电站供油平面大样图、系统图</w:t>
      </w:r>
    </w:p>
    <w:p>
      <w:pPr>
        <w:keepNext w:val="0"/>
        <w:keepLines w:val="0"/>
        <w:widowControl w:val="0"/>
        <w:suppressLineNumbers w:val="0"/>
        <w:spacing w:before="97" w:beforeAutospacing="0" w:after="0" w:afterAutospacing="0" w:line="360" w:lineRule="auto"/>
        <w:ind w:left="59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(7)其它相关大样图及示意(原理)图</w:t>
      </w:r>
    </w:p>
    <w:p>
      <w:pPr>
        <w:keepNext w:val="0"/>
        <w:keepLines w:val="0"/>
        <w:widowControl w:val="0"/>
        <w:suppressLineNumbers w:val="0"/>
        <w:spacing w:before="98" w:beforeAutospacing="0" w:after="0" w:afterAutospacing="0" w:line="360" w:lineRule="auto"/>
        <w:ind w:left="59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(8)防空地下室平时给水排水平面图及系统(原理)图</w:t>
      </w:r>
    </w:p>
    <w:p>
      <w:pPr>
        <w:keepNext w:val="0"/>
        <w:keepLines w:val="0"/>
        <w:widowControl w:val="0"/>
        <w:suppressLineNumbers w:val="0"/>
        <w:spacing w:before="97" w:beforeAutospacing="0" w:after="0" w:afterAutospacing="0" w:line="360" w:lineRule="auto"/>
        <w:ind w:left="59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(9)防空地下室平时消防(喷淋、消火栓)平面图及系统(原理)图                                               (10)防空地下室的上一层平时排水平面图及系统(原理)图</w:t>
      </w:r>
    </w:p>
    <w:p>
      <w:pPr>
        <w:keepNext w:val="0"/>
        <w:keepLines w:val="0"/>
        <w:widowControl w:val="0"/>
        <w:suppressLineNumbers w:val="0"/>
        <w:spacing w:before="2" w:beforeAutospacing="0" w:after="0" w:afterAutospacing="0" w:line="360" w:lineRule="auto"/>
        <w:ind w:left="59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(11)其它必要的施工图</w:t>
      </w:r>
    </w:p>
    <w:p>
      <w:pPr>
        <w:keepNext w:val="0"/>
        <w:keepLines w:val="0"/>
        <w:widowControl w:val="0"/>
        <w:suppressLineNumbers w:val="0"/>
        <w:spacing w:before="176" w:beforeAutospacing="0" w:after="0" w:afterAutospacing="0" w:line="360" w:lineRule="auto"/>
        <w:ind w:left="674"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4.5电气专业</w:t>
      </w:r>
    </w:p>
    <w:p>
      <w:pPr>
        <w:keepNext w:val="0"/>
        <w:keepLines w:val="0"/>
        <w:widowControl w:val="0"/>
        <w:suppressLineNumbers w:val="0"/>
        <w:spacing w:before="98" w:beforeAutospacing="0" w:after="0" w:afterAutospacing="0" w:line="360" w:lineRule="auto"/>
        <w:ind w:left="595"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(1)防空地下室电气施工图目录</w:t>
      </w:r>
    </w:p>
    <w:p>
      <w:pPr>
        <w:keepNext w:val="0"/>
        <w:keepLines w:val="0"/>
        <w:widowControl w:val="0"/>
        <w:suppressLineNumbers w:val="0"/>
        <w:spacing w:before="98" w:beforeAutospacing="0" w:after="0" w:afterAutospacing="0" w:line="360" w:lineRule="auto"/>
        <w:ind w:left="0" w:right="121" w:firstLine="629"/>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(2)防空地下室电气施工图设计说明</w:t>
      </w:r>
    </w:p>
    <w:p>
      <w:pPr>
        <w:keepNext w:val="0"/>
        <w:keepLines w:val="0"/>
        <w:widowControl w:val="0"/>
        <w:suppressLineNumbers w:val="0"/>
        <w:spacing w:before="98" w:beforeAutospacing="0" w:after="0" w:afterAutospacing="0" w:line="360" w:lineRule="auto"/>
        <w:ind w:left="0" w:right="121" w:firstLine="629"/>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(3)防空地下室战时电气平面图</w:t>
      </w:r>
    </w:p>
    <w:p>
      <w:pPr>
        <w:keepNext w:val="0"/>
        <w:keepLines w:val="0"/>
        <w:widowControl w:val="0"/>
        <w:suppressLineNumbers w:val="0"/>
        <w:spacing w:before="98" w:beforeAutospacing="0" w:after="0" w:afterAutospacing="0" w:line="360" w:lineRule="auto"/>
        <w:ind w:left="595"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(4)战时主要设备材料表及安装转换时间表</w:t>
      </w:r>
    </w:p>
    <w:p>
      <w:pPr>
        <w:keepNext w:val="0"/>
        <w:keepLines w:val="0"/>
        <w:widowControl w:val="0"/>
        <w:suppressLineNumbers w:val="0"/>
        <w:spacing w:before="99" w:beforeAutospacing="0" w:after="0" w:afterAutospacing="0" w:line="360" w:lineRule="auto"/>
        <w:ind w:left="595"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(5)防空地下室供配电系统</w:t>
      </w:r>
    </w:p>
    <w:p>
      <w:pPr>
        <w:keepNext w:val="0"/>
        <w:keepLines w:val="0"/>
        <w:widowControl w:val="0"/>
        <w:suppressLineNumbers w:val="0"/>
        <w:spacing w:before="60"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(6)防空地下室电气控制原理图</w:t>
      </w:r>
    </w:p>
    <w:p>
      <w:pPr>
        <w:keepNext w:val="0"/>
        <w:keepLines w:val="0"/>
        <w:widowControl w:val="0"/>
        <w:suppressLineNumbers w:val="0"/>
        <w:spacing w:before="125" w:beforeAutospacing="0" w:after="0" w:afterAutospacing="0" w:line="360" w:lineRule="auto"/>
        <w:ind w:left="0" w:right="117" w:firstLine="629"/>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(7)人防电站平、剖面布置图及电站联络信号原理图(无电站 除外)</w:t>
      </w:r>
    </w:p>
    <w:p>
      <w:pPr>
        <w:keepNext w:val="0"/>
        <w:keepLines w:val="0"/>
        <w:widowControl w:val="0"/>
        <w:suppressLineNumbers w:val="0"/>
        <w:spacing w:before="77"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(8)通信警报间电气平面、系统图(无警报器房除外)</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(9)防空地下室战时通信平面、系统图</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(10)人防电气设计施工相关大样图</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(11)防空地下室的平时动力、配电平面图</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(12)防空地下室的平时照明平面图</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(13)防空地下室的火灾自动报警、弱电平面图</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(14)其它必要的施工图</w:t>
      </w:r>
    </w:p>
    <w:p>
      <w:pPr>
        <w:pStyle w:val="9"/>
        <w:outlineLvl w:val="9"/>
        <w:rPr>
          <w:rFonts w:hint="eastAsia" w:ascii="仿宋" w:hAnsi="仿宋" w:eastAsia="仿宋" w:cs="仿宋"/>
          <w:color w:val="auto"/>
          <w:sz w:val="24"/>
          <w:szCs w:val="24"/>
          <w:u w:val="none"/>
          <w:lang w:val="en-US" w:eastAsia="zh-CN"/>
        </w:rPr>
      </w:pPr>
    </w:p>
    <w:p>
      <w:pPr>
        <w:pStyle w:val="22"/>
        <w:spacing w:line="360" w:lineRule="auto"/>
        <w:ind w:left="0" w:leftChars="0" w:firstLine="0" w:firstLineChars="0"/>
        <w:outlineLvl w:val="9"/>
        <w:rPr>
          <w:rFonts w:hint="eastAsia" w:ascii="仿宋" w:hAnsi="仿宋" w:eastAsia="仿宋" w:cs="仿宋"/>
          <w:color w:val="auto"/>
          <w:sz w:val="24"/>
          <w:szCs w:val="24"/>
          <w:u w:val="none"/>
        </w:rPr>
      </w:pPr>
      <w:r>
        <w:rPr>
          <w:rStyle w:val="21"/>
          <w:rFonts w:hint="eastAsia" w:ascii="仿宋" w:hAnsi="仿宋" w:eastAsia="仿宋" w:cs="仿宋"/>
          <w:b/>
          <w:bCs/>
          <w:color w:val="auto"/>
          <w:sz w:val="24"/>
          <w:szCs w:val="24"/>
          <w:u w:val="none"/>
        </w:rPr>
        <w:t>（九）装配式设计：</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bookmarkStart w:id="285" w:name="_Toc14386"/>
      <w:bookmarkStart w:id="286" w:name="_Toc13496"/>
      <w:r>
        <w:rPr>
          <w:rFonts w:hint="eastAsia" w:ascii="仿宋" w:hAnsi="仿宋" w:eastAsia="仿宋" w:cs="仿宋"/>
          <w:color w:val="auto"/>
          <w:kern w:val="2"/>
          <w:sz w:val="24"/>
          <w:szCs w:val="24"/>
          <w:u w:val="none"/>
          <w:lang w:val="en-US" w:eastAsia="zh-CN" w:bidi="ar-SA"/>
        </w:rPr>
        <w:t>1. 总体要求</w:t>
      </w:r>
      <w:bookmarkEnd w:id="285"/>
      <w:bookmarkEnd w:id="286"/>
    </w:p>
    <w:p>
      <w:pPr>
        <w:keepNext w:val="0"/>
        <w:keepLines w:val="0"/>
        <w:widowControl w:val="0"/>
        <w:numPr>
          <w:ilvl w:val="0"/>
          <w:numId w:val="13"/>
        </w:numPr>
        <w:suppressLineNumbers w:val="0"/>
        <w:spacing w:before="98" w:beforeAutospacing="0" w:after="0" w:afterAutospacing="0" w:line="360" w:lineRule="auto"/>
        <w:jc w:val="left"/>
        <w:outlineLvl w:val="9"/>
        <w:rPr>
          <w:rFonts w:hint="eastAsia" w:ascii="仿宋" w:hAnsi="仿宋" w:eastAsia="仿宋" w:cs="仿宋"/>
          <w:color w:val="auto"/>
          <w:kern w:val="2"/>
          <w:sz w:val="24"/>
          <w:szCs w:val="24"/>
          <w:u w:val="none"/>
          <w:lang w:val="en-US" w:eastAsia="zh-CN" w:bidi="ar-SA"/>
        </w:rPr>
      </w:pPr>
      <w:bookmarkStart w:id="287" w:name="_Toc23555"/>
      <w:bookmarkStart w:id="288" w:name="_Toc13901"/>
      <w:r>
        <w:rPr>
          <w:rFonts w:hint="eastAsia" w:ascii="仿宋" w:hAnsi="仿宋" w:eastAsia="仿宋" w:cs="仿宋"/>
          <w:color w:val="auto"/>
          <w:kern w:val="2"/>
          <w:sz w:val="24"/>
          <w:szCs w:val="24"/>
          <w:u w:val="none"/>
          <w:lang w:val="en-US" w:eastAsia="zh-CN" w:bidi="ar-SA"/>
        </w:rPr>
        <w:t> 设计标准</w:t>
      </w:r>
      <w:bookmarkEnd w:id="287"/>
      <w:bookmarkEnd w:id="288"/>
    </w:p>
    <w:p>
      <w:pPr>
        <w:keepNext w:val="0"/>
        <w:keepLines w:val="0"/>
        <w:widowControl w:val="0"/>
        <w:suppressLineNumbers w:val="0"/>
        <w:pBdr>
          <w:bottom w:val="none" w:color="auto" w:sz="0" w:space="0"/>
        </w:pBdr>
        <w:spacing w:before="98" w:beforeAutospacing="0" w:after="0" w:afterAutospacing="0" w:line="360" w:lineRule="auto"/>
        <w:ind w:lef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i w:val="0"/>
          <w:strike w:val="0"/>
          <w:color w:val="auto"/>
          <w:sz w:val="24"/>
          <w:szCs w:val="24"/>
          <w:u w:val="none"/>
        </w:rPr>
        <w:t xml:space="preserve">      </w:t>
      </w:r>
      <w:r>
        <w:rPr>
          <w:rFonts w:hint="eastAsia" w:ascii="仿宋" w:hAnsi="仿宋" w:eastAsia="仿宋" w:cs="仿宋"/>
          <w:color w:val="auto"/>
          <w:kern w:val="2"/>
          <w:sz w:val="24"/>
          <w:szCs w:val="24"/>
          <w:u w:val="none"/>
          <w:lang w:val="en-US" w:eastAsia="zh-CN" w:bidi="ar-SA"/>
        </w:rPr>
        <w:t>《装配式建筑评价标准》DBJ/T 15 -163 -2019；</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《工业化建筑评价标准》GB/T 51129-2015；</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《装配式混凝土结构工程施工质量验收规程》（DB4401-16-2019）：</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《“十三五”装配式建筑行动方案》住房和城乡建设部 建科(2017) 77号；</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《广东省住房城乡建设系统工程质量治理两年行动实施方案》广东省住房和城乡建设厅；</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《广东省人民政府办公厅关于大力发展装配式建筑的实施意见》广东省政府办粤府办(2017) 28号；</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等相关规范规定。</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bookmarkStart w:id="289" w:name="_Toc17422"/>
      <w:bookmarkStart w:id="290" w:name="_Toc19081"/>
      <w:r>
        <w:rPr>
          <w:rFonts w:hint="eastAsia" w:ascii="仿宋" w:hAnsi="仿宋" w:eastAsia="仿宋" w:cs="仿宋"/>
          <w:color w:val="auto"/>
          <w:kern w:val="2"/>
          <w:sz w:val="24"/>
          <w:szCs w:val="24"/>
          <w:u w:val="none"/>
          <w:lang w:val="en-US" w:eastAsia="zh-CN" w:bidi="ar-SA"/>
        </w:rPr>
        <w:t>2. 工作内容</w:t>
      </w:r>
      <w:bookmarkEnd w:id="289"/>
      <w:bookmarkEnd w:id="290"/>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bookmarkStart w:id="291" w:name="_Toc30779"/>
      <w:bookmarkStart w:id="292" w:name="_Toc26109"/>
      <w:r>
        <w:rPr>
          <w:rFonts w:hint="eastAsia" w:ascii="仿宋" w:hAnsi="仿宋" w:eastAsia="仿宋" w:cs="仿宋"/>
          <w:color w:val="auto"/>
          <w:kern w:val="2"/>
          <w:sz w:val="24"/>
          <w:szCs w:val="24"/>
          <w:u w:val="none"/>
          <w:lang w:val="en-US" w:eastAsia="zh-CN" w:bidi="ar-SA"/>
        </w:rPr>
        <w:t>(1) 技术策划阶段</w:t>
      </w:r>
      <w:bookmarkEnd w:id="291"/>
      <w:bookmarkEnd w:id="292"/>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对建筑项目的规模、建筑项目的定位、成本投入、生产目标以及外部施工环境进行充分地了解和考察，以保证技术路线制定的合理性以及预制构件的标准化程度。</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bookmarkStart w:id="293" w:name="_Toc16316"/>
      <w:bookmarkStart w:id="294" w:name="_Toc17561"/>
      <w:r>
        <w:rPr>
          <w:rFonts w:hint="eastAsia" w:ascii="仿宋" w:hAnsi="仿宋" w:eastAsia="仿宋" w:cs="仿宋"/>
          <w:color w:val="auto"/>
          <w:kern w:val="2"/>
          <w:sz w:val="24"/>
          <w:szCs w:val="24"/>
          <w:u w:val="none"/>
          <w:lang w:val="en-US" w:eastAsia="zh-CN" w:bidi="ar-SA"/>
        </w:rPr>
        <w:t>(2) 初步设计阶段</w:t>
      </w:r>
      <w:bookmarkEnd w:id="293"/>
      <w:bookmarkEnd w:id="294"/>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强调协同设计，结合不同专业的技术要点进行全面、综合的考虑，对预制构件种类进行优化，充分考虑设备专业管线的预埋及预留方案与可实施性，并对项目的经济性进行专项的评估，对影响成本投入的因素进行分析，确定建筑装配式实施方案。并配合由生产企业提供的设施设备、内装部品、预制构件等设计参数，各专业在初步设计阶段进行装配式建筑设计，充分考虑不同专业所要求的预埋预留方案。</w:t>
      </w:r>
    </w:p>
    <w:p>
      <w:pPr>
        <w:keepNext w:val="0"/>
        <w:keepLines w:val="0"/>
        <w:widowControl w:val="0"/>
        <w:numPr>
          <w:ilvl w:val="0"/>
          <w:numId w:val="13"/>
        </w:numPr>
        <w:suppressLineNumbers w:val="0"/>
        <w:spacing w:before="98" w:beforeAutospacing="0" w:after="0" w:afterAutospacing="0" w:line="360" w:lineRule="auto"/>
        <w:jc w:val="left"/>
        <w:outlineLvl w:val="9"/>
        <w:rPr>
          <w:rFonts w:hint="eastAsia" w:ascii="仿宋" w:hAnsi="仿宋" w:eastAsia="仿宋" w:cs="仿宋"/>
          <w:color w:val="auto"/>
          <w:kern w:val="2"/>
          <w:sz w:val="24"/>
          <w:szCs w:val="24"/>
          <w:u w:val="none"/>
          <w:lang w:val="en-US" w:eastAsia="zh-CN" w:bidi="ar-SA"/>
        </w:rPr>
      </w:pPr>
      <w:bookmarkStart w:id="295" w:name="_Toc19097"/>
      <w:bookmarkStart w:id="296" w:name="_Toc24898"/>
      <w:r>
        <w:rPr>
          <w:rFonts w:hint="eastAsia" w:ascii="仿宋" w:hAnsi="仿宋" w:eastAsia="仿宋" w:cs="仿宋"/>
          <w:color w:val="auto"/>
          <w:kern w:val="2"/>
          <w:sz w:val="24"/>
          <w:szCs w:val="24"/>
          <w:u w:val="none"/>
          <w:lang w:val="en-US" w:eastAsia="zh-CN" w:bidi="ar-SA"/>
        </w:rPr>
        <w:t> 施工图设计阶段</w:t>
      </w:r>
      <w:bookmarkEnd w:id="295"/>
      <w:bookmarkEnd w:id="296"/>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i w:val="0"/>
          <w:strike w:val="0"/>
          <w:color w:val="auto"/>
          <w:sz w:val="24"/>
          <w:szCs w:val="24"/>
          <w:u w:val="none"/>
        </w:rPr>
        <w:t xml:space="preserve">  </w:t>
      </w:r>
      <w:r>
        <w:rPr>
          <w:rFonts w:hint="eastAsia" w:ascii="仿宋" w:hAnsi="仿宋" w:eastAsia="仿宋" w:cs="仿宋"/>
          <w:color w:val="auto"/>
          <w:kern w:val="2"/>
          <w:sz w:val="24"/>
          <w:szCs w:val="24"/>
          <w:u w:val="none"/>
          <w:lang w:val="en-US" w:eastAsia="zh-CN" w:bidi="ar-SA"/>
        </w:rPr>
        <w:t xml:space="preserve">    由发包人完成广州市装配式建筑预评价申报及后续相关认定，施工图承包单位进行配合；施工图承包单位完成预评价阶段的相关工作和内容，提供本项目《广州市装配式建筑设计专篇》。</w:t>
      </w:r>
    </w:p>
    <w:p>
      <w:pPr>
        <w:keepNext w:val="0"/>
        <w:keepLines w:val="0"/>
        <w:widowControl w:val="0"/>
        <w:suppressLineNumbers w:val="0"/>
        <w:pBdr>
          <w:bottom w:val="none" w:color="auto" w:sz="0" w:space="0"/>
        </w:pBdr>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进行装配式建筑深化设计，完成构件加工图纸的设计，提供需要预制构件的尺寸控制图。除了预埋预留临时的固定设施安装孔、考虑现场安装和生产运输时的吊钩外，还应精确地定位预制构件中的机电管线、门窗洞口。</w:t>
      </w:r>
    </w:p>
    <w:p>
      <w:pPr>
        <w:keepNext w:val="0"/>
        <w:keepLines w:val="0"/>
        <w:widowControl w:val="0"/>
        <w:suppressLineNumbers w:val="0"/>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bookmarkStart w:id="297" w:name="_Toc4269"/>
      <w:bookmarkStart w:id="298" w:name="_Toc19555"/>
      <w:r>
        <w:rPr>
          <w:rFonts w:hint="eastAsia" w:ascii="仿宋" w:hAnsi="仿宋" w:eastAsia="仿宋" w:cs="仿宋"/>
          <w:color w:val="auto"/>
          <w:kern w:val="2"/>
          <w:sz w:val="24"/>
          <w:szCs w:val="24"/>
          <w:u w:val="none"/>
          <w:lang w:val="en-US" w:eastAsia="zh-CN" w:bidi="ar-SA"/>
        </w:rPr>
        <w:t>3. 技术要求</w:t>
      </w:r>
      <w:bookmarkEnd w:id="297"/>
      <w:bookmarkEnd w:id="298"/>
    </w:p>
    <w:p>
      <w:pPr>
        <w:keepNext w:val="0"/>
        <w:keepLines w:val="0"/>
        <w:widowControl w:val="0"/>
        <w:suppressLineNumbers w:val="0"/>
        <w:pBdr>
          <w:bottom w:val="none" w:color="auto" w:sz="0" w:space="0"/>
        </w:pBdr>
        <w:spacing w:before="98" w:beforeAutospacing="0" w:after="0" w:afterAutospacing="0" w:line="360" w:lineRule="auto"/>
        <w:ind w:left="629" w:righ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 xml:space="preserve">     根据项目实际情况及建筑实施方案，明确本项目的装配式建筑实施程度与实施方式、实施方案，建筑的装配率应以满足相关条文要求，需经项目设计咨询单位及造价咨询单位审核后，报发包人与产权单位(使用单位)同意后实施，并满足广东省及广州市相关装配式建筑技术文件要求。</w:t>
      </w:r>
    </w:p>
    <w:p>
      <w:pPr>
        <w:pStyle w:val="22"/>
        <w:spacing w:line="360" w:lineRule="auto"/>
        <w:ind w:left="0" w:leftChars="0" w:firstLine="0" w:firstLineChars="0"/>
        <w:outlineLvl w:val="9"/>
        <w:rPr>
          <w:rStyle w:val="21"/>
          <w:rFonts w:hint="eastAsia" w:ascii="仿宋" w:hAnsi="仿宋" w:eastAsia="仿宋" w:cs="仿宋"/>
          <w:b/>
          <w:bCs/>
          <w:color w:val="auto"/>
          <w:sz w:val="24"/>
          <w:szCs w:val="24"/>
          <w:u w:val="none"/>
        </w:rPr>
      </w:pPr>
      <w:bookmarkStart w:id="299" w:name="_Toc24534"/>
      <w:bookmarkStart w:id="300" w:name="_Toc4646"/>
      <w:r>
        <w:rPr>
          <w:rStyle w:val="21"/>
          <w:rFonts w:hint="eastAsia" w:ascii="仿宋" w:hAnsi="仿宋" w:eastAsia="仿宋" w:cs="仿宋"/>
          <w:b/>
          <w:bCs/>
          <w:color w:val="auto"/>
          <w:sz w:val="24"/>
          <w:szCs w:val="24"/>
          <w:u w:val="none"/>
        </w:rPr>
        <w:t>（十）燃气设计；</w:t>
      </w:r>
      <w:bookmarkEnd w:id="299"/>
      <w:bookmarkEnd w:id="300"/>
    </w:p>
    <w:p>
      <w:pPr>
        <w:keepNext w:val="0"/>
        <w:keepLines w:val="0"/>
        <w:widowControl w:val="0"/>
        <w:suppressLineNumbers w:val="0"/>
        <w:pBdr>
          <w:bottom w:val="none" w:color="auto" w:sz="0" w:space="0"/>
        </w:pBdr>
        <w:spacing w:before="98" w:beforeAutospacing="0" w:after="0" w:afterAutospacing="0" w:line="360" w:lineRule="auto"/>
        <w:ind w:left="0" w:right="0"/>
        <w:jc w:val="left"/>
        <w:outlineLvl w:val="9"/>
        <w:rPr>
          <w:rFonts w:hint="eastAsia" w:ascii="仿宋" w:hAnsi="仿宋" w:eastAsia="仿宋" w:cs="仿宋"/>
          <w:b/>
          <w:color w:val="auto"/>
          <w:kern w:val="2"/>
          <w:sz w:val="24"/>
          <w:szCs w:val="24"/>
          <w:u w:val="none"/>
          <w:lang w:val="en-US" w:eastAsia="zh-CN" w:bidi="ar-SA"/>
        </w:rPr>
      </w:pPr>
      <w:bookmarkStart w:id="301" w:name="_Toc6967"/>
      <w:bookmarkStart w:id="302" w:name="_Toc16061"/>
      <w:r>
        <w:rPr>
          <w:rFonts w:hint="eastAsia" w:ascii="仿宋" w:hAnsi="仿宋" w:eastAsia="仿宋" w:cs="仿宋"/>
          <w:b/>
          <w:color w:val="auto"/>
          <w:kern w:val="2"/>
          <w:sz w:val="24"/>
          <w:szCs w:val="24"/>
          <w:u w:val="none"/>
          <w:lang w:val="en-US" w:eastAsia="zh-CN" w:bidi="ar-SA"/>
        </w:rPr>
        <w:t>1、燃气工程设计依据</w:t>
      </w:r>
      <w:bookmarkEnd w:id="301"/>
      <w:bookmarkEnd w:id="302"/>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《城镇燃气设计规范（2020年版）》（GB50028-2006）</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《燃气工程项目规范》（GB55009-2021）</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《城镇燃气输配工程施工与验收规范》（CJJ33-2005）</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《聚乙烯燃气管道工程技术标准》（CJJ63-2018）</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《燃气用埋地聚乙烯（PE）管道系统第1部分：管材》（GB15558.1-2015）</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《燃气用埋地聚乙烯（PE）管道系统第2部分：管件》（GB15558.2-2005）</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《燃气用聚乙烯管道焊接技术规则》（TSG D2002-2006）</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《建筑设计防火规范（2018年版）》（GB50016-2014）</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《城镇燃气室内工程施工与质量验收规范》（CJJ94-2009）</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《低压输送流体用焊接钢管》（GB/T3091-2015）</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《可锻铸铁管路连接件》（GB/T3287-2011）</w:t>
      </w:r>
    </w:p>
    <w:p>
      <w:pP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《城市燃气输配及应用工程技术规定 设计篇》（广州燃气集团有限公司企业标准GGC[QJ]001--2022）</w:t>
      </w:r>
    </w:p>
    <w:p>
      <w:pPr>
        <w:pBdr>
          <w:bottom w:val="none" w:color="auto" w:sz="0" w:space="0"/>
        </w:pBdr>
        <w:snapToGrid w:val="0"/>
        <w:spacing w:before="0" w:after="0" w:line="360" w:lineRule="auto"/>
        <w:ind w:left="315" w:leftChars="150" w:right="0" w:firstLine="120" w:firstLineChars="5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其它国家、广东省、广州市和行业颁布的相关法规、技术规范及管理规定</w:t>
      </w:r>
    </w:p>
    <w:p>
      <w:pPr>
        <w:outlineLvl w:val="9"/>
        <w:rPr>
          <w:rFonts w:hint="eastAsia" w:ascii="仿宋" w:hAnsi="仿宋" w:eastAsia="仿宋" w:cs="仿宋"/>
          <w:color w:val="auto"/>
          <w:sz w:val="24"/>
          <w:szCs w:val="24"/>
          <w:u w:val="none"/>
        </w:rPr>
      </w:pPr>
      <w:bookmarkStart w:id="303" w:name="_Toc17765"/>
      <w:bookmarkStart w:id="304" w:name="_Toc1879"/>
      <w:r>
        <w:rPr>
          <w:rFonts w:hint="eastAsia" w:ascii="仿宋" w:hAnsi="仿宋" w:eastAsia="仿宋" w:cs="仿宋"/>
          <w:color w:val="auto"/>
          <w:sz w:val="24"/>
          <w:szCs w:val="24"/>
          <w:u w:val="none"/>
        </w:rPr>
        <w:t>2、 燃气设计范围</w:t>
      </w:r>
      <w:bookmarkEnd w:id="303"/>
      <w:bookmarkEnd w:id="304"/>
    </w:p>
    <w:p>
      <w:pPr>
        <w:snapToGrid w:val="0"/>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2.1本专业的设计范围包括：各地块红线内燃气管道系统； </w:t>
      </w:r>
    </w:p>
    <w:p>
      <w:pPr>
        <w:pBdr>
          <w:bottom w:val="none" w:color="auto" w:sz="0" w:space="0"/>
        </w:pBdr>
        <w:snapToGrid w:val="0"/>
        <w:spacing w:before="0" w:after="0" w:line="360" w:lineRule="auto"/>
        <w:ind w:left="0"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2.2本专业的设计范围不包括：地块之间市政燃气管道设计。</w:t>
      </w:r>
    </w:p>
    <w:p>
      <w:pPr>
        <w:outlineLvl w:val="9"/>
        <w:rPr>
          <w:rFonts w:hint="eastAsia" w:ascii="仿宋" w:hAnsi="仿宋" w:eastAsia="仿宋" w:cs="仿宋"/>
          <w:color w:val="auto"/>
          <w:sz w:val="24"/>
          <w:szCs w:val="24"/>
          <w:u w:val="none"/>
        </w:rPr>
      </w:pPr>
      <w:bookmarkStart w:id="305" w:name="_Toc28119"/>
      <w:bookmarkStart w:id="306" w:name="_Toc10713"/>
      <w:r>
        <w:rPr>
          <w:rFonts w:hint="eastAsia" w:ascii="仿宋" w:hAnsi="仿宋" w:eastAsia="仿宋" w:cs="仿宋"/>
          <w:color w:val="auto"/>
          <w:sz w:val="24"/>
          <w:szCs w:val="24"/>
          <w:u w:val="none"/>
        </w:rPr>
        <w:t>3、 建筑室外（场地）燃气系统设计原则</w:t>
      </w:r>
      <w:bookmarkEnd w:id="305"/>
      <w:bookmarkEnd w:id="306"/>
    </w:p>
    <w:p>
      <w:pPr>
        <w:pBdr>
          <w:bottom w:val="none" w:color="auto" w:sz="0" w:space="0"/>
        </w:pBd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各个地块设置接驳市政燃气管道，地块内设置燃气调压柜，进口压力为0.05～0.4MPa、调压后出口压力为2.5kpa，敷设燃气低压管道到各个楼栋和各个用气点，设置引入管。</w:t>
      </w:r>
    </w:p>
    <w:p>
      <w:pPr>
        <w:outlineLvl w:val="9"/>
        <w:rPr>
          <w:rFonts w:hint="eastAsia" w:ascii="仿宋" w:hAnsi="仿宋" w:eastAsia="仿宋" w:cs="仿宋"/>
          <w:color w:val="auto"/>
          <w:sz w:val="24"/>
          <w:szCs w:val="24"/>
          <w:u w:val="none"/>
        </w:rPr>
      </w:pPr>
      <w:bookmarkStart w:id="307" w:name="_Toc2205"/>
      <w:bookmarkStart w:id="308" w:name="_Toc23089"/>
      <w:r>
        <w:rPr>
          <w:rFonts w:hint="eastAsia" w:ascii="仿宋" w:hAnsi="仿宋" w:eastAsia="仿宋" w:cs="仿宋"/>
          <w:color w:val="auto"/>
          <w:sz w:val="24"/>
          <w:szCs w:val="24"/>
          <w:u w:val="none"/>
        </w:rPr>
        <w:t>4、 建筑室内（场地）燃气系统设计原则</w:t>
      </w:r>
      <w:bookmarkEnd w:id="307"/>
      <w:bookmarkEnd w:id="308"/>
    </w:p>
    <w:p>
      <w:pPr>
        <w:pBdr>
          <w:bottom w:val="none" w:color="auto" w:sz="0" w:space="0"/>
        </w:pBdr>
        <w:snapToGrid w:val="0"/>
        <w:spacing w:before="0" w:after="0" w:line="360" w:lineRule="auto"/>
        <w:ind w:left="315" w:right="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各引入管接驳，设置立管控制阀门后敷设燃气立管，各层支管增加球阀后设置燃气计量表，表后管道敷设至用户燃气热水器、灶具；公建用户预留燃气管道接驳口在用气建筑墙角。</w:t>
      </w:r>
    </w:p>
    <w:p>
      <w:pPr>
        <w:outlineLvl w:val="9"/>
        <w:rPr>
          <w:rFonts w:hint="eastAsia" w:ascii="仿宋" w:hAnsi="仿宋" w:eastAsia="仿宋" w:cs="仿宋"/>
          <w:color w:val="auto"/>
          <w:sz w:val="24"/>
          <w:szCs w:val="24"/>
          <w:u w:val="none"/>
        </w:rPr>
      </w:pPr>
      <w:bookmarkStart w:id="309" w:name="_Toc26788"/>
      <w:bookmarkStart w:id="310" w:name="_Toc21310"/>
      <w:r>
        <w:rPr>
          <w:rFonts w:hint="eastAsia" w:ascii="仿宋" w:hAnsi="仿宋" w:eastAsia="仿宋" w:cs="仿宋"/>
          <w:color w:val="auto"/>
          <w:sz w:val="24"/>
          <w:szCs w:val="24"/>
          <w:u w:val="none"/>
        </w:rPr>
        <w:t>5、 燃气指标控制</w:t>
      </w:r>
      <w:bookmarkEnd w:id="309"/>
      <w:bookmarkEnd w:id="310"/>
    </w:p>
    <w:p>
      <w:pPr>
        <w:snapToGrid/>
        <w:spacing w:before="0" w:after="0" w:line="520" w:lineRule="exact"/>
        <w:ind w:left="0" w:right="0" w:firstLine="454"/>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1、中压燃气管道的流速不宜大于20m/s，经济流速取值8～12m/s。</w:t>
      </w:r>
    </w:p>
    <w:p>
      <w:pPr>
        <w:snapToGrid/>
        <w:spacing w:before="0" w:after="0" w:line="520" w:lineRule="exact"/>
        <w:ind w:left="0" w:right="0" w:firstLine="454"/>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2、低压燃气管道的流速不宜大于3m/s，经济流速取值1.5m/s。</w:t>
      </w:r>
    </w:p>
    <w:p>
      <w:pPr>
        <w:snapToGrid/>
        <w:spacing w:before="0" w:after="0" w:line="520" w:lineRule="exact"/>
        <w:ind w:left="0" w:right="0" w:firstLine="454"/>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3、居民用户用气量指标：居民耗热指标为2135.2MJ/人·年。</w:t>
      </w:r>
    </w:p>
    <w:p>
      <w:pPr>
        <w:snapToGrid/>
        <w:spacing w:before="0" w:after="0" w:line="520" w:lineRule="exact"/>
        <w:ind w:left="0" w:right="0" w:firstLine="454"/>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4、居民、公建商业用户不均匀系数居民用户月、日、时高峰系数分别取：Km=1.36，Kd=1.15，Kh=2.21。</w:t>
      </w:r>
    </w:p>
    <w:p>
      <w:pPr>
        <w:snapToGrid/>
        <w:spacing w:before="0" w:after="0" w:line="520" w:lineRule="exact"/>
        <w:ind w:left="0" w:right="0" w:firstLine="454"/>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5、居民燃气按双眼灶和热水器两个用气点考虑。当居民用户采用区域调压低压供气时，规定户内低压天然气管道阻力损失（从引入管至燃具前）不应大于400Pa，主要包括管道系统和燃气表的阻力损失。天然气耗气量为2.5～3.0m</w:t>
      </w:r>
      <w:r>
        <w:rPr>
          <w:rFonts w:hint="eastAsia" w:ascii="仿宋" w:hAnsi="仿宋" w:eastAsia="仿宋" w:cs="仿宋"/>
          <w:i w:val="0"/>
          <w:strike w:val="0"/>
          <w:color w:val="auto"/>
          <w:sz w:val="24"/>
          <w:szCs w:val="24"/>
          <w:u w:val="none"/>
          <w:vertAlign w:val="superscript"/>
        </w:rPr>
        <w:t>3</w:t>
      </w:r>
      <w:r>
        <w:rPr>
          <w:rFonts w:hint="eastAsia" w:ascii="仿宋" w:hAnsi="仿宋" w:eastAsia="仿宋" w:cs="仿宋"/>
          <w:i w:val="0"/>
          <w:strike w:val="0"/>
          <w:color w:val="auto"/>
          <w:sz w:val="24"/>
          <w:szCs w:val="24"/>
          <w:u w:val="none"/>
        </w:rPr>
        <w:t>/h时，燃气表的阻力损失为150～200Pa，管道系统为150～200Pa。大流量热水器居民用户燃气表选型按照广州燃气集团规定选择燃气表。</w:t>
      </w:r>
    </w:p>
    <w:p>
      <w:pPr>
        <w:snapToGrid/>
        <w:spacing w:before="0" w:after="0" w:line="520" w:lineRule="exact"/>
        <w:ind w:left="0" w:right="0" w:firstLine="454"/>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6、公建商业建筑按实际业态需求考虑，公建商业用户的用气量指标如下：</w:t>
      </w:r>
    </w:p>
    <w:p>
      <w:pPr>
        <w:snapToGrid/>
        <w:spacing w:before="0" w:after="0" w:line="520" w:lineRule="exact"/>
        <w:ind w:left="0" w:right="0"/>
        <w:jc w:val="center"/>
        <w:outlineLvl w:val="9"/>
        <w:rPr>
          <w:rFonts w:hint="eastAsia" w:ascii="仿宋" w:hAnsi="仿宋" w:eastAsia="仿宋" w:cs="仿宋"/>
          <w:color w:val="auto"/>
          <w:sz w:val="24"/>
          <w:szCs w:val="24"/>
          <w:u w:val="none"/>
        </w:rPr>
      </w:pPr>
      <w:bookmarkStart w:id="311" w:name="_Toc9739"/>
      <w:bookmarkStart w:id="312" w:name="_Toc8250"/>
      <w:r>
        <w:rPr>
          <w:rFonts w:hint="eastAsia" w:ascii="仿宋" w:hAnsi="仿宋" w:eastAsia="仿宋" w:cs="仿宋"/>
          <w:b/>
          <w:i w:val="0"/>
          <w:strike w:val="0"/>
          <w:color w:val="auto"/>
          <w:sz w:val="24"/>
          <w:szCs w:val="24"/>
          <w:u w:val="none"/>
        </w:rPr>
        <w:t>公建商业用户用气量指标</w:t>
      </w:r>
      <w:bookmarkEnd w:id="311"/>
      <w:bookmarkEnd w:id="312"/>
    </w:p>
    <w:tbl>
      <w:tblPr>
        <w:tblStyle w:val="18"/>
        <w:tblW w:w="82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1600"/>
        <w:gridCol w:w="1862"/>
        <w:gridCol w:w="1364"/>
        <w:gridCol w:w="1193"/>
        <w:gridCol w:w="1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64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类    别</w:t>
            </w:r>
          </w:p>
        </w:tc>
        <w:tc>
          <w:tcPr>
            <w:tcW w:w="1862"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单    位</w:t>
            </w:r>
          </w:p>
        </w:tc>
        <w:tc>
          <w:tcPr>
            <w:tcW w:w="136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8"/>
                <w:sz w:val="24"/>
                <w:szCs w:val="24"/>
                <w:u w:val="none"/>
              </w:rPr>
              <w:t>用气量</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8"/>
                <w:sz w:val="24"/>
                <w:szCs w:val="24"/>
                <w:u w:val="none"/>
              </w:rPr>
              <w:t>指  标</w:t>
            </w:r>
          </w:p>
        </w:tc>
        <w:tc>
          <w:tcPr>
            <w:tcW w:w="11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8"/>
                <w:sz w:val="24"/>
                <w:szCs w:val="24"/>
                <w:u w:val="none"/>
              </w:rPr>
              <w:t>天然气用量</w:t>
            </w:r>
          </w:p>
          <w:p>
            <w:pPr>
              <w:snapToGrid w:val="0"/>
              <w:spacing w:before="0" w:after="0" w:line="240" w:lineRule="auto"/>
              <w:ind w:left="0" w:right="0"/>
              <w:jc w:val="center"/>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（Nm3/d）</w:t>
            </w:r>
          </w:p>
        </w:tc>
        <w:tc>
          <w:tcPr>
            <w:tcW w:w="11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restart"/>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职工</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食堂</w:t>
            </w:r>
          </w:p>
        </w:tc>
        <w:tc>
          <w:tcPr>
            <w:tcW w:w="160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单身食堂</w:t>
            </w:r>
          </w:p>
        </w:tc>
        <w:tc>
          <w:tcPr>
            <w:tcW w:w="1862" w:type="dxa"/>
            <w:vMerge w:val="restart"/>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MJ/人·a</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（10</w:t>
            </w:r>
            <w:r>
              <w:rPr>
                <w:rFonts w:hint="eastAsia" w:ascii="仿宋" w:hAnsi="仿宋" w:eastAsia="仿宋" w:cs="仿宋"/>
                <w:b w:val="0"/>
                <w:i w:val="0"/>
                <w:strike w:val="0"/>
                <w:color w:val="auto"/>
                <w:spacing w:val="0"/>
                <w:sz w:val="24"/>
                <w:szCs w:val="24"/>
                <w:u w:val="none"/>
                <w:vertAlign w:val="superscript"/>
              </w:rPr>
              <w:t>4</w:t>
            </w:r>
            <w:r>
              <w:rPr>
                <w:rFonts w:hint="eastAsia" w:ascii="仿宋" w:hAnsi="仿宋" w:eastAsia="仿宋" w:cs="仿宋"/>
                <w:b w:val="0"/>
                <w:i w:val="0"/>
                <w:strike w:val="0"/>
                <w:color w:val="auto"/>
                <w:spacing w:val="0"/>
                <w:sz w:val="24"/>
                <w:szCs w:val="24"/>
                <w:u w:val="none"/>
              </w:rPr>
              <w:t>kcal/人·a）</w:t>
            </w: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2090（50）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0.166</w:t>
            </w:r>
          </w:p>
        </w:tc>
        <w:tc>
          <w:tcPr>
            <w:tcW w:w="1193"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6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工作餐</w:t>
            </w:r>
          </w:p>
        </w:tc>
        <w:tc>
          <w:tcPr>
            <w:tcW w:w="1862"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837（20）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0.067</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星级</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宾馆</w:t>
            </w:r>
          </w:p>
        </w:tc>
        <w:tc>
          <w:tcPr>
            <w:tcW w:w="160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12"/>
                <w:sz w:val="24"/>
                <w:szCs w:val="24"/>
                <w:u w:val="none"/>
              </w:rPr>
              <w:t>4、5星级</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12"/>
                <w:sz w:val="24"/>
                <w:szCs w:val="24"/>
                <w:u w:val="none"/>
              </w:rPr>
              <w:t>2、3星级</w:t>
            </w:r>
          </w:p>
        </w:tc>
        <w:tc>
          <w:tcPr>
            <w:tcW w:w="1862" w:type="dxa"/>
            <w:vMerge w:val="restart"/>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MJ/床位·a</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（10</w:t>
            </w:r>
            <w:r>
              <w:rPr>
                <w:rFonts w:hint="eastAsia" w:ascii="仿宋" w:hAnsi="仿宋" w:eastAsia="仿宋" w:cs="仿宋"/>
                <w:b w:val="0"/>
                <w:i w:val="0"/>
                <w:strike w:val="0"/>
                <w:color w:val="auto"/>
                <w:spacing w:val="0"/>
                <w:sz w:val="24"/>
                <w:szCs w:val="24"/>
                <w:u w:val="none"/>
                <w:vertAlign w:val="superscript"/>
              </w:rPr>
              <w:t>4</w:t>
            </w:r>
            <w:r>
              <w:rPr>
                <w:rFonts w:hint="eastAsia" w:ascii="仿宋" w:hAnsi="仿宋" w:eastAsia="仿宋" w:cs="仿宋"/>
                <w:b w:val="0"/>
                <w:i w:val="0"/>
                <w:strike w:val="0"/>
                <w:color w:val="auto"/>
                <w:spacing w:val="0"/>
                <w:sz w:val="24"/>
                <w:szCs w:val="24"/>
                <w:u w:val="none"/>
              </w:rPr>
              <w:t>kcal/床位·a）</w:t>
            </w: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12560（300）</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8370（200）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1.000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6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锅炉</w:t>
            </w:r>
          </w:p>
        </w:tc>
        <w:tc>
          <w:tcPr>
            <w:tcW w:w="1862"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按锅炉容</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量核算</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0.666</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旅  馆</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招待所</w:t>
            </w:r>
          </w:p>
        </w:tc>
        <w:tc>
          <w:tcPr>
            <w:tcW w:w="160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有旅客餐厅</w:t>
            </w:r>
          </w:p>
        </w:tc>
        <w:tc>
          <w:tcPr>
            <w:tcW w:w="1862"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MJ/床位·a</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（10</w:t>
            </w:r>
            <w:r>
              <w:rPr>
                <w:rFonts w:hint="eastAsia" w:ascii="仿宋" w:hAnsi="仿宋" w:eastAsia="仿宋" w:cs="仿宋"/>
                <w:b w:val="0"/>
                <w:i w:val="0"/>
                <w:strike w:val="0"/>
                <w:color w:val="auto"/>
                <w:spacing w:val="0"/>
                <w:sz w:val="24"/>
                <w:szCs w:val="24"/>
                <w:u w:val="none"/>
                <w:vertAlign w:val="superscript"/>
              </w:rPr>
              <w:t>4</w:t>
            </w:r>
            <w:r>
              <w:rPr>
                <w:rFonts w:hint="eastAsia" w:ascii="仿宋" w:hAnsi="仿宋" w:eastAsia="仿宋" w:cs="仿宋"/>
                <w:b w:val="0"/>
                <w:i w:val="0"/>
                <w:strike w:val="0"/>
                <w:color w:val="auto"/>
                <w:spacing w:val="0"/>
                <w:sz w:val="24"/>
                <w:szCs w:val="24"/>
                <w:u w:val="none"/>
              </w:rPr>
              <w:t>kcal/床位·a）</w:t>
            </w: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3350（80）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饮食业</w:t>
            </w:r>
          </w:p>
        </w:tc>
        <w:tc>
          <w:tcPr>
            <w:tcW w:w="160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高级餐馆</w:t>
            </w:r>
          </w:p>
        </w:tc>
        <w:tc>
          <w:tcPr>
            <w:tcW w:w="1862" w:type="dxa"/>
            <w:vMerge w:val="restart"/>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MJ/座位·a</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（10</w:t>
            </w:r>
            <w:r>
              <w:rPr>
                <w:rFonts w:hint="eastAsia" w:ascii="仿宋" w:hAnsi="仿宋" w:eastAsia="仿宋" w:cs="仿宋"/>
                <w:b w:val="0"/>
                <w:i w:val="0"/>
                <w:strike w:val="0"/>
                <w:color w:val="auto"/>
                <w:spacing w:val="0"/>
                <w:sz w:val="24"/>
                <w:szCs w:val="24"/>
                <w:u w:val="none"/>
                <w:vertAlign w:val="superscript"/>
              </w:rPr>
              <w:t>4</w:t>
            </w:r>
            <w:r>
              <w:rPr>
                <w:rFonts w:hint="eastAsia" w:ascii="仿宋" w:hAnsi="仿宋" w:eastAsia="仿宋" w:cs="仿宋"/>
                <w:b w:val="0"/>
                <w:i w:val="0"/>
                <w:strike w:val="0"/>
                <w:color w:val="auto"/>
                <w:spacing w:val="0"/>
                <w:sz w:val="24"/>
                <w:szCs w:val="24"/>
                <w:u w:val="none"/>
              </w:rPr>
              <w:t>kcal/座位·a）</w:t>
            </w: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12560（300）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0.187</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6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中级餐馆</w:t>
            </w:r>
          </w:p>
        </w:tc>
        <w:tc>
          <w:tcPr>
            <w:tcW w:w="1862"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8370（200）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1.000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6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6"/>
                <w:sz w:val="24"/>
                <w:szCs w:val="24"/>
                <w:u w:val="none"/>
              </w:rPr>
              <w:t>快餐、小吃店</w:t>
            </w:r>
          </w:p>
        </w:tc>
        <w:tc>
          <w:tcPr>
            <w:tcW w:w="1862"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6280（150）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0.666</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托儿所</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lang w:eastAsia="zh-CN"/>
              </w:rPr>
              <w:t>幼儿园</w:t>
            </w:r>
          </w:p>
        </w:tc>
        <w:tc>
          <w:tcPr>
            <w:tcW w:w="160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全托</w:t>
            </w:r>
          </w:p>
        </w:tc>
        <w:tc>
          <w:tcPr>
            <w:tcW w:w="1862" w:type="dxa"/>
            <w:vMerge w:val="restart"/>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MJ/人·a</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（10</w:t>
            </w:r>
            <w:r>
              <w:rPr>
                <w:rFonts w:hint="eastAsia" w:ascii="仿宋" w:hAnsi="仿宋" w:eastAsia="仿宋" w:cs="仿宋"/>
                <w:b w:val="0"/>
                <w:i w:val="0"/>
                <w:strike w:val="0"/>
                <w:color w:val="auto"/>
                <w:spacing w:val="0"/>
                <w:sz w:val="24"/>
                <w:szCs w:val="24"/>
                <w:u w:val="none"/>
                <w:vertAlign w:val="superscript"/>
              </w:rPr>
              <w:t>4</w:t>
            </w:r>
            <w:r>
              <w:rPr>
                <w:rFonts w:hint="eastAsia" w:ascii="仿宋" w:hAnsi="仿宋" w:eastAsia="仿宋" w:cs="仿宋"/>
                <w:b w:val="0"/>
                <w:i w:val="0"/>
                <w:strike w:val="0"/>
                <w:color w:val="auto"/>
                <w:spacing w:val="0"/>
                <w:sz w:val="24"/>
                <w:szCs w:val="24"/>
                <w:u w:val="none"/>
              </w:rPr>
              <w:t>kcal/人·a）</w:t>
            </w: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2300（55）</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0.500</w:t>
            </w:r>
          </w:p>
        </w:tc>
        <w:tc>
          <w:tcPr>
            <w:tcW w:w="1193" w:type="dxa"/>
            <w:vMerge w:val="restart"/>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用气天数：</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250天/年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6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半托</w:t>
            </w:r>
          </w:p>
        </w:tc>
        <w:tc>
          <w:tcPr>
            <w:tcW w:w="1862"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1260（30）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0.264</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0.144</w:t>
            </w:r>
          </w:p>
        </w:tc>
        <w:tc>
          <w:tcPr>
            <w:tcW w:w="1193"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医院</w:t>
            </w:r>
          </w:p>
        </w:tc>
        <w:tc>
          <w:tcPr>
            <w:tcW w:w="160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餐饮</w:t>
            </w:r>
          </w:p>
        </w:tc>
        <w:tc>
          <w:tcPr>
            <w:tcW w:w="1862" w:type="dxa"/>
            <w:vMerge w:val="restart"/>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MJ/床位·a</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（10</w:t>
            </w:r>
            <w:r>
              <w:rPr>
                <w:rFonts w:hint="eastAsia" w:ascii="仿宋" w:hAnsi="仿宋" w:eastAsia="仿宋" w:cs="仿宋"/>
                <w:b w:val="0"/>
                <w:i w:val="0"/>
                <w:strike w:val="0"/>
                <w:color w:val="auto"/>
                <w:spacing w:val="0"/>
                <w:sz w:val="24"/>
                <w:szCs w:val="24"/>
                <w:u w:val="none"/>
                <w:vertAlign w:val="superscript"/>
              </w:rPr>
              <w:t>4</w:t>
            </w:r>
            <w:r>
              <w:rPr>
                <w:rFonts w:hint="eastAsia" w:ascii="仿宋" w:hAnsi="仿宋" w:eastAsia="仿宋" w:cs="仿宋"/>
                <w:b w:val="0"/>
                <w:i w:val="0"/>
                <w:strike w:val="0"/>
                <w:color w:val="auto"/>
                <w:spacing w:val="0"/>
                <w:sz w:val="24"/>
                <w:szCs w:val="24"/>
                <w:u w:val="none"/>
              </w:rPr>
              <w:t>kcal/床位·a）</w:t>
            </w: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2930（70）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0.233</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6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锅炉</w:t>
            </w:r>
          </w:p>
        </w:tc>
        <w:tc>
          <w:tcPr>
            <w:tcW w:w="1862"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按锅炉容</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量核算</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大专院校</w:t>
            </w:r>
          </w:p>
        </w:tc>
        <w:tc>
          <w:tcPr>
            <w:tcW w:w="160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餐饮</w:t>
            </w:r>
          </w:p>
        </w:tc>
        <w:tc>
          <w:tcPr>
            <w:tcW w:w="1862"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MJ/人·a</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（10</w:t>
            </w:r>
            <w:r>
              <w:rPr>
                <w:rFonts w:hint="eastAsia" w:ascii="仿宋" w:hAnsi="仿宋" w:eastAsia="仿宋" w:cs="仿宋"/>
                <w:b w:val="0"/>
                <w:i w:val="0"/>
                <w:strike w:val="0"/>
                <w:color w:val="auto"/>
                <w:spacing w:val="0"/>
                <w:sz w:val="24"/>
                <w:szCs w:val="24"/>
                <w:u w:val="none"/>
                <w:vertAlign w:val="superscript"/>
              </w:rPr>
              <w:t>4</w:t>
            </w:r>
            <w:r>
              <w:rPr>
                <w:rFonts w:hint="eastAsia" w:ascii="仿宋" w:hAnsi="仿宋" w:eastAsia="仿宋" w:cs="仿宋"/>
                <w:b w:val="0"/>
                <w:i w:val="0"/>
                <w:strike w:val="0"/>
                <w:color w:val="auto"/>
                <w:spacing w:val="0"/>
                <w:sz w:val="24"/>
                <w:szCs w:val="24"/>
                <w:u w:val="none"/>
              </w:rPr>
              <w:t>kcal/人·a）</w:t>
            </w: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2510（60）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0.240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用气天数：</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300天/年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vMerge w:val="continue"/>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spacing w:line="240" w:lineRule="auto"/>
              <w:jc w:val="center"/>
              <w:outlineLvl w:val="9"/>
              <w:rPr>
                <w:rFonts w:hint="eastAsia" w:ascii="仿宋" w:hAnsi="仿宋" w:eastAsia="仿宋" w:cs="仿宋"/>
                <w:color w:val="auto"/>
                <w:sz w:val="24"/>
                <w:szCs w:val="24"/>
                <w:u w:val="none"/>
              </w:rPr>
            </w:pPr>
          </w:p>
        </w:tc>
        <w:tc>
          <w:tcPr>
            <w:tcW w:w="160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锅炉</w:t>
            </w:r>
          </w:p>
        </w:tc>
        <w:tc>
          <w:tcPr>
            <w:tcW w:w="1862"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按锅炉容</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量核算</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4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中小学</w:t>
            </w:r>
          </w:p>
        </w:tc>
        <w:tc>
          <w:tcPr>
            <w:tcW w:w="160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中餐</w:t>
            </w:r>
          </w:p>
        </w:tc>
        <w:tc>
          <w:tcPr>
            <w:tcW w:w="1862"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MJ/人·a</w:t>
            </w:r>
          </w:p>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（10</w:t>
            </w:r>
            <w:r>
              <w:rPr>
                <w:rFonts w:hint="eastAsia" w:ascii="仿宋" w:hAnsi="仿宋" w:eastAsia="仿宋" w:cs="仿宋"/>
                <w:b w:val="0"/>
                <w:i w:val="0"/>
                <w:strike w:val="0"/>
                <w:color w:val="auto"/>
                <w:spacing w:val="0"/>
                <w:sz w:val="24"/>
                <w:szCs w:val="24"/>
                <w:u w:val="none"/>
                <w:vertAlign w:val="superscript"/>
              </w:rPr>
              <w:t>4</w:t>
            </w:r>
            <w:r>
              <w:rPr>
                <w:rFonts w:hint="eastAsia" w:ascii="仿宋" w:hAnsi="仿宋" w:eastAsia="仿宋" w:cs="仿宋"/>
                <w:b w:val="0"/>
                <w:i w:val="0"/>
                <w:strike w:val="0"/>
                <w:color w:val="auto"/>
                <w:spacing w:val="0"/>
                <w:sz w:val="24"/>
                <w:szCs w:val="24"/>
                <w:u w:val="none"/>
              </w:rPr>
              <w:t>kcal/人·a）</w:t>
            </w:r>
          </w:p>
        </w:tc>
        <w:tc>
          <w:tcPr>
            <w:tcW w:w="1364"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837（20）</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0.096</w:t>
            </w:r>
          </w:p>
        </w:tc>
        <w:tc>
          <w:tcPr>
            <w:tcW w:w="1193"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pPr>
              <w:snapToGrid w:val="0"/>
              <w:spacing w:before="0" w:after="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用气天数：250天/年</w:t>
            </w:r>
          </w:p>
        </w:tc>
      </w:tr>
    </w:tbl>
    <w:p>
      <w:pPr>
        <w:snapToGrid w:val="0"/>
        <w:spacing w:before="0" w:after="0" w:line="360" w:lineRule="auto"/>
        <w:ind w:left="0" w:right="486" w:firstLine="480" w:firstLineChars="200"/>
        <w:jc w:val="both"/>
        <w:outlineLvl w:val="9"/>
        <w:rPr>
          <w:rFonts w:hint="eastAsia" w:ascii="仿宋" w:hAnsi="仿宋" w:eastAsia="仿宋" w:cs="仿宋"/>
          <w:color w:val="auto"/>
          <w:sz w:val="24"/>
          <w:szCs w:val="24"/>
          <w:u w:val="none"/>
        </w:rPr>
      </w:pPr>
    </w:p>
    <w:p>
      <w:pPr>
        <w:outlineLvl w:val="9"/>
        <w:rPr>
          <w:rFonts w:hint="eastAsia" w:ascii="仿宋" w:hAnsi="仿宋" w:eastAsia="仿宋" w:cs="仿宋"/>
          <w:color w:val="auto"/>
          <w:sz w:val="24"/>
          <w:szCs w:val="24"/>
          <w:u w:val="none"/>
        </w:rPr>
      </w:pPr>
      <w:bookmarkStart w:id="313" w:name="_Toc31119"/>
      <w:bookmarkStart w:id="314" w:name="_Toc7702"/>
      <w:r>
        <w:rPr>
          <w:rFonts w:hint="eastAsia" w:ascii="仿宋" w:hAnsi="仿宋" w:eastAsia="仿宋" w:cs="仿宋"/>
          <w:color w:val="auto"/>
          <w:sz w:val="24"/>
          <w:szCs w:val="24"/>
          <w:u w:val="none"/>
        </w:rPr>
        <w:t>6、 室外燃气管道设计要求</w:t>
      </w:r>
      <w:bookmarkEnd w:id="313"/>
      <w:bookmarkEnd w:id="314"/>
    </w:p>
    <w:p>
      <w:pPr>
        <w:snapToGrid/>
        <w:spacing w:before="0" w:after="0" w:line="520" w:lineRule="exact"/>
        <w:ind w:left="420" w:right="0" w:hanging="420"/>
        <w:jc w:val="left"/>
        <w:outlineLvl w:val="9"/>
        <w:rPr>
          <w:rFonts w:hint="eastAsia" w:ascii="仿宋" w:hAnsi="仿宋" w:eastAsia="仿宋" w:cs="仿宋"/>
          <w:color w:val="auto"/>
          <w:sz w:val="24"/>
          <w:szCs w:val="24"/>
          <w:u w:val="none"/>
        </w:rPr>
      </w:pPr>
      <w:bookmarkStart w:id="315" w:name="_Toc2851"/>
      <w:bookmarkStart w:id="316" w:name="_Toc12964"/>
      <w:r>
        <w:rPr>
          <w:rFonts w:hint="eastAsia" w:ascii="仿宋" w:hAnsi="仿宋" w:eastAsia="仿宋" w:cs="仿宋"/>
          <w:i w:val="0"/>
          <w:strike w:val="0"/>
          <w:color w:val="auto"/>
          <w:sz w:val="24"/>
          <w:szCs w:val="24"/>
          <w:u w:val="none"/>
        </w:rPr>
        <w:t>1) 有关工艺设计参数</w:t>
      </w:r>
      <w:bookmarkEnd w:id="315"/>
      <w:bookmarkEnd w:id="316"/>
    </w:p>
    <w:p>
      <w:pPr>
        <w:snapToGrid/>
        <w:spacing w:before="0" w:after="0" w:line="520" w:lineRule="exact"/>
        <w:ind w:left="0" w:righ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设计压力：中压A燃气管道 0.4MPa，低压燃气管道 5kPa；</w:t>
      </w:r>
    </w:p>
    <w:p>
      <w:pPr>
        <w:snapToGrid/>
        <w:spacing w:before="0" w:after="0" w:line="520" w:lineRule="exact"/>
        <w:ind w:left="0" w:righ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工作压力：中压A燃气管道 0.12～0.38MPa，低压燃气管道 1.7～2.8kPa；</w:t>
      </w:r>
    </w:p>
    <w:p>
      <w:pPr>
        <w:snapToGrid/>
        <w:spacing w:before="0" w:after="0" w:line="520" w:lineRule="exact"/>
        <w:ind w:left="0" w:righ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输送介质：天然气（12T）；</w:t>
      </w:r>
    </w:p>
    <w:p>
      <w:pPr>
        <w:snapToGrid/>
        <w:spacing w:before="0" w:after="0" w:line="520" w:lineRule="exact"/>
        <w:ind w:left="0" w:righ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设计温度：埋地燃气管 0～38℃，架空燃气管 0～70℃；</w:t>
      </w:r>
    </w:p>
    <w:p>
      <w:pPr>
        <w:snapToGrid/>
        <w:spacing w:before="0" w:after="0" w:line="520" w:lineRule="exact"/>
        <w:ind w:left="0" w:righ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工作温度：埋地燃气管 2～35℃，架空燃气管 0～60℃；</w:t>
      </w:r>
    </w:p>
    <w:p>
      <w:pPr>
        <w:snapToGrid/>
        <w:spacing w:before="0" w:after="0" w:line="520" w:lineRule="exact"/>
        <w:ind w:left="0" w:righ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设计使用年限：≥30年。</w:t>
      </w:r>
    </w:p>
    <w:p>
      <w:pPr>
        <w:snapToGrid/>
        <w:spacing w:before="0" w:after="0" w:line="520" w:lineRule="exact"/>
        <w:ind w:left="420" w:right="0" w:hanging="42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 中压管道敷设：中压管道一般采取直接埋地敷设。埋设深度及与其它管线和建构筑物的水平、垂直安全间距，埋深应满足现行《城镇燃气设计规范（2020年版）》（GB50028-2006）的要求。</w:t>
      </w:r>
    </w:p>
    <w:p>
      <w:pPr>
        <w:pBdr>
          <w:bottom w:val="none" w:color="auto" w:sz="0" w:space="0"/>
        </w:pBdr>
        <w:snapToGrid/>
        <w:spacing w:before="0" w:after="0" w:line="520" w:lineRule="exact"/>
        <w:ind w:left="420" w:right="0" w:hanging="42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3) 市政中压主管管道管位选择：中压管道宜沿城市道路的人行道布置。其它布置顺序依次为：道路两侧的绿化带、非机动车道（辅道），不宜布置在机动车道下。南北向的管道原则上布置在道路西侧，东西向的管道原则上布置在道路北侧，间距应满足现行《城镇燃气设计规范（2020年版）》（GB50028-2006）的要求。 </w:t>
      </w:r>
    </w:p>
    <w:p>
      <w:pPr>
        <w:snapToGrid/>
        <w:spacing w:before="0" w:after="0" w:line="520" w:lineRule="exact"/>
        <w:ind w:left="0" w:right="0" w:firstLine="480" w:firstLineChars="200"/>
        <w:jc w:val="left"/>
        <w:outlineLvl w:val="9"/>
        <w:rPr>
          <w:rFonts w:hint="eastAsia" w:ascii="仿宋" w:hAnsi="仿宋" w:eastAsia="仿宋" w:cs="仿宋"/>
          <w:color w:val="auto"/>
          <w:sz w:val="24"/>
          <w:szCs w:val="24"/>
          <w:u w:val="none"/>
        </w:rPr>
      </w:pPr>
    </w:p>
    <w:p>
      <w:pPr>
        <w:outlineLvl w:val="9"/>
        <w:rPr>
          <w:rFonts w:hint="eastAsia" w:ascii="仿宋" w:hAnsi="仿宋" w:eastAsia="仿宋" w:cs="仿宋"/>
          <w:color w:val="auto"/>
          <w:sz w:val="24"/>
          <w:szCs w:val="24"/>
          <w:u w:val="none"/>
        </w:rPr>
      </w:pPr>
      <w:bookmarkStart w:id="317" w:name="_Toc21155"/>
      <w:bookmarkStart w:id="318" w:name="_Toc26197"/>
      <w:r>
        <w:rPr>
          <w:rFonts w:hint="eastAsia" w:ascii="仿宋" w:hAnsi="仿宋" w:eastAsia="仿宋" w:cs="仿宋"/>
          <w:color w:val="auto"/>
          <w:sz w:val="24"/>
          <w:szCs w:val="24"/>
          <w:u w:val="none"/>
        </w:rPr>
        <w:t>7、 室内燃气管道设计要求</w:t>
      </w:r>
      <w:bookmarkEnd w:id="317"/>
      <w:bookmarkEnd w:id="318"/>
    </w:p>
    <w:p>
      <w:pPr>
        <w:snapToGrid/>
        <w:spacing w:before="0" w:after="0" w:line="520" w:lineRule="exact"/>
        <w:ind w:left="420" w:right="0" w:hanging="420"/>
        <w:jc w:val="left"/>
        <w:outlineLvl w:val="9"/>
        <w:rPr>
          <w:rFonts w:hint="eastAsia" w:ascii="仿宋" w:hAnsi="仿宋" w:eastAsia="仿宋" w:cs="仿宋"/>
          <w:color w:val="auto"/>
          <w:sz w:val="24"/>
          <w:szCs w:val="24"/>
          <w:u w:val="none"/>
        </w:rPr>
      </w:pPr>
      <w:bookmarkStart w:id="319" w:name="_Toc26015"/>
      <w:bookmarkStart w:id="320" w:name="_Toc25573"/>
      <w:r>
        <w:rPr>
          <w:rFonts w:hint="eastAsia" w:ascii="仿宋" w:hAnsi="仿宋" w:eastAsia="仿宋" w:cs="仿宋"/>
          <w:i w:val="0"/>
          <w:strike w:val="0"/>
          <w:color w:val="auto"/>
          <w:sz w:val="24"/>
          <w:szCs w:val="24"/>
          <w:u w:val="none"/>
        </w:rPr>
        <w:t>1) 工艺设计参数</w:t>
      </w:r>
      <w:bookmarkEnd w:id="319"/>
      <w:bookmarkEnd w:id="320"/>
    </w:p>
    <w:p>
      <w:pPr>
        <w:snapToGrid/>
        <w:spacing w:before="0" w:after="0" w:line="520" w:lineRule="exact"/>
        <w:ind w:left="48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设计压力：5kPa（低压）；运行压力为1.5～3kPa。</w:t>
      </w:r>
    </w:p>
    <w:p>
      <w:pPr>
        <w:snapToGrid/>
        <w:spacing w:before="0" w:after="0" w:line="520" w:lineRule="exact"/>
        <w:ind w:left="48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输送介质：天然气（12T）。</w:t>
      </w:r>
    </w:p>
    <w:p>
      <w:pPr>
        <w:snapToGrid/>
        <w:spacing w:before="0" w:after="0" w:line="520" w:lineRule="exact"/>
        <w:ind w:left="48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设计温度：建筑室内燃气管 0～40℃；建筑室外燃气管 0～70℃。</w:t>
      </w:r>
    </w:p>
    <w:p>
      <w:pPr>
        <w:snapToGrid/>
        <w:spacing w:before="0" w:after="0" w:line="520" w:lineRule="exact"/>
        <w:ind w:left="48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设计使用年限：商业建筑和住宅建筑燃气管道 ≥30年。</w:t>
      </w:r>
    </w:p>
    <w:p>
      <w:pPr>
        <w:snapToGrid/>
        <w:spacing w:before="0" w:after="0" w:line="520" w:lineRule="exact"/>
        <w:ind w:left="420" w:right="0" w:hanging="420"/>
        <w:jc w:val="left"/>
        <w:outlineLvl w:val="9"/>
        <w:rPr>
          <w:rFonts w:hint="eastAsia" w:ascii="仿宋" w:hAnsi="仿宋" w:eastAsia="仿宋" w:cs="仿宋"/>
          <w:color w:val="auto"/>
          <w:sz w:val="24"/>
          <w:szCs w:val="24"/>
          <w:u w:val="none"/>
        </w:rPr>
      </w:pPr>
      <w:bookmarkStart w:id="321" w:name="_Toc28646"/>
      <w:bookmarkStart w:id="322" w:name="_Toc16634"/>
      <w:r>
        <w:rPr>
          <w:rFonts w:hint="eastAsia" w:ascii="仿宋" w:hAnsi="仿宋" w:eastAsia="仿宋" w:cs="仿宋"/>
          <w:i w:val="0"/>
          <w:strike w:val="0"/>
          <w:color w:val="auto"/>
          <w:sz w:val="24"/>
          <w:szCs w:val="24"/>
          <w:u w:val="none"/>
        </w:rPr>
        <w:t>2) 管材及管件</w:t>
      </w:r>
      <w:bookmarkEnd w:id="321"/>
      <w:bookmarkEnd w:id="322"/>
    </w:p>
    <w:p>
      <w:pPr>
        <w:snapToGrid/>
        <w:spacing w:before="0" w:after="0" w:line="520" w:lineRule="exact"/>
        <w:ind w:left="0" w:right="0" w:firstLine="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 管材：本工程燃气管道选用镀锌钢管，材质为Q235B，质量应符合国家现行标准《低压流体输送用焊接钢管》GB/T3091的有关规定。镀锌钢管的壁厚采用普通级，壁厚及外径公差按下表选取：中压管道敷设：中压管道一般采取直接埋地敷设。埋设深度及与其它管线和建构筑物的水平、垂直安全间距，埋深应满足现行《城镇燃气设计规范（2020年版）》（GB50028-2006）要求。</w:t>
      </w:r>
    </w:p>
    <w:p>
      <w:pPr>
        <w:pBdr>
          <w:bottom w:val="none" w:color="auto" w:sz="0" w:space="0"/>
        </w:pBdr>
        <w:snapToGrid/>
        <w:spacing w:before="0" w:after="0" w:line="520" w:lineRule="exact"/>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2、管件：镀锌钢管管件采用可锻铸管路连接件，参照国家现行标准GB/T3287。</w:t>
      </w:r>
    </w:p>
    <w:p>
      <w:pPr>
        <w:spacing w:line="360" w:lineRule="auto"/>
        <w:ind w:firstLine="480"/>
        <w:jc w:val="left"/>
        <w:outlineLvl w:val="9"/>
        <w:rPr>
          <w:rFonts w:hint="eastAsia" w:ascii="仿宋" w:hAnsi="仿宋" w:eastAsia="仿宋" w:cs="仿宋"/>
          <w:b/>
          <w:bCs/>
          <w:color w:val="auto"/>
          <w:sz w:val="24"/>
          <w:szCs w:val="24"/>
          <w:u w:val="none"/>
        </w:rPr>
      </w:pPr>
    </w:p>
    <w:p>
      <w:pPr>
        <w:pStyle w:val="22"/>
        <w:spacing w:line="360" w:lineRule="auto"/>
        <w:outlineLvl w:val="9"/>
        <w:rPr>
          <w:rFonts w:hint="eastAsia" w:ascii="仿宋" w:hAnsi="仿宋" w:eastAsia="仿宋" w:cs="仿宋"/>
          <w:color w:val="auto"/>
          <w:sz w:val="24"/>
          <w:szCs w:val="24"/>
          <w:u w:val="none"/>
        </w:rPr>
      </w:pPr>
      <w:r>
        <w:rPr>
          <w:rStyle w:val="21"/>
          <w:rFonts w:hint="eastAsia" w:ascii="仿宋" w:hAnsi="仿宋" w:eastAsia="仿宋" w:cs="仿宋"/>
          <w:b/>
          <w:bCs/>
          <w:color w:val="auto"/>
          <w:sz w:val="24"/>
          <w:szCs w:val="24"/>
          <w:u w:val="none"/>
        </w:rPr>
        <w:t>（十一）BIM设计：</w:t>
      </w:r>
    </w:p>
    <w:p>
      <w:pPr>
        <w:spacing w:line="360" w:lineRule="auto"/>
        <w:ind w:firstLine="480"/>
        <w:outlineLvl w:val="9"/>
        <w:rPr>
          <w:rFonts w:hint="eastAsia" w:ascii="仿宋" w:hAnsi="仿宋" w:eastAsia="仿宋" w:cs="仿宋"/>
          <w:color w:val="auto"/>
          <w:sz w:val="24"/>
          <w:szCs w:val="24"/>
          <w:u w:val="none"/>
        </w:rPr>
      </w:pPr>
      <w:bookmarkStart w:id="323" w:name="_Toc9871"/>
      <w:bookmarkStart w:id="324" w:name="_Toc915"/>
      <w:r>
        <w:rPr>
          <w:rFonts w:hint="eastAsia" w:ascii="仿宋" w:hAnsi="仿宋" w:eastAsia="仿宋" w:cs="仿宋"/>
          <w:color w:val="auto"/>
          <w:sz w:val="24"/>
          <w:szCs w:val="24"/>
          <w:u w:val="none"/>
        </w:rPr>
        <w:t>一、总体要求：根据本项目的要求，施工图</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需在施工图设计阶段为本工程提供以下各项专业BIM技术服务：</w:t>
      </w:r>
    </w:p>
    <w:p>
      <w:pPr>
        <w:spacing w:before="120" w:after="120"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（1）基于BIM模型的检测</w:t>
      </w:r>
    </w:p>
    <w:p>
      <w:pPr>
        <w:spacing w:before="120" w:after="120"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（2）模型的可实施性分析服务</w:t>
      </w:r>
    </w:p>
    <w:p>
      <w:pPr>
        <w:spacing w:before="120" w:after="120"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（3）基于BIM的展示服务</w:t>
      </w:r>
    </w:p>
    <w:p>
      <w:pPr>
        <w:spacing w:before="120" w:after="120"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（4）基于BIM的优化解决方案</w:t>
      </w:r>
    </w:p>
    <w:p>
      <w:pPr>
        <w:spacing w:before="120" w:after="120"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（5）基于BIM模型的设计管理分析服务</w:t>
      </w:r>
    </w:p>
    <w:p>
      <w:pPr>
        <w:spacing w:before="120" w:after="120" w:line="360" w:lineRule="auto"/>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    （6）制定工程BIM标准：包括实施计划、建模标准、组织与人员架构、流程、交付成果质量要求、重要时间节点、BIM沟通协调方式、BIM质量管控体系等方面，作为工程BIM交付及指导文件，确保工程BIM服务工作有序进行。</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二、具体要求</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(一)建模内容及深度</w:t>
      </w:r>
    </w:p>
    <w:p>
      <w:pPr>
        <w:spacing w:line="360" w:lineRule="auto"/>
        <w:ind w:firstLine="480" w:firstLineChars="200"/>
        <w:outlineLvl w:val="9"/>
        <w:rPr>
          <w:rFonts w:hint="eastAsia" w:ascii="仿宋" w:hAnsi="仿宋" w:eastAsia="仿宋" w:cs="仿宋"/>
          <w:color w:val="auto"/>
          <w:sz w:val="24"/>
          <w:szCs w:val="24"/>
          <w:u w:val="none"/>
        </w:rPr>
      </w:pPr>
      <w:bookmarkStart w:id="325" w:name="_Toc2399"/>
      <w:bookmarkStart w:id="326" w:name="_Toc18511"/>
      <w:r>
        <w:rPr>
          <w:rFonts w:hint="eastAsia" w:ascii="仿宋" w:hAnsi="仿宋" w:eastAsia="仿宋" w:cs="仿宋"/>
          <w:color w:val="auto"/>
          <w:sz w:val="24"/>
          <w:szCs w:val="24"/>
          <w:u w:val="none"/>
        </w:rPr>
        <w:t>1、设计范围内的建筑、结构、机电等内容的具体模型;</w:t>
      </w:r>
      <w:bookmarkEnd w:id="325"/>
      <w:bookmarkEnd w:id="326"/>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2、设计范围相关周边区域建筑物模型(包括地下管廊等建构筑物)。</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注：周边环境及影响建构筑物建模包括设计范围内相关区域建筑物，建模深度为外轮廓粗模，不做内部模型，用于设计方案与周边工程的空间关系判断（如需精细模型须从相关工程</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调取原始BIM设计或竣工模型）。</w:t>
      </w:r>
    </w:p>
    <w:p>
      <w:pPr>
        <w:spacing w:line="360" w:lineRule="auto"/>
        <w:ind w:firstLine="480" w:firstLineChars="200"/>
        <w:outlineLvl w:val="9"/>
        <w:rPr>
          <w:rFonts w:hint="eastAsia" w:ascii="仿宋" w:hAnsi="仿宋" w:eastAsia="仿宋" w:cs="仿宋"/>
          <w:color w:val="auto"/>
          <w:sz w:val="24"/>
          <w:szCs w:val="24"/>
          <w:u w:val="none"/>
        </w:rPr>
      </w:pPr>
      <w:bookmarkStart w:id="327" w:name="_Toc11889"/>
      <w:bookmarkStart w:id="328" w:name="_Toc22154"/>
      <w:r>
        <w:rPr>
          <w:rFonts w:hint="eastAsia" w:ascii="仿宋" w:hAnsi="仿宋" w:eastAsia="仿宋" w:cs="仿宋"/>
          <w:color w:val="auto"/>
          <w:sz w:val="24"/>
          <w:szCs w:val="24"/>
          <w:u w:val="none"/>
        </w:rPr>
        <w:t>3、设计模型</w:t>
      </w:r>
      <w:bookmarkEnd w:id="327"/>
      <w:bookmarkEnd w:id="328"/>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3.1施工图阶段设计方案建模范围包括道路、土建、机电等专业，建模深度为LOD300，工程设计方案的精确表达.</w:t>
      </w:r>
    </w:p>
    <w:p>
      <w:pPr>
        <w:spacing w:line="360" w:lineRule="auto"/>
        <w:ind w:firstLine="480" w:firstLineChars="200"/>
        <w:outlineLvl w:val="9"/>
        <w:rPr>
          <w:rFonts w:hint="eastAsia" w:ascii="仿宋" w:hAnsi="仿宋" w:eastAsia="仿宋" w:cs="仿宋"/>
          <w:color w:val="auto"/>
          <w:sz w:val="24"/>
          <w:szCs w:val="24"/>
          <w:u w:val="none"/>
        </w:rPr>
      </w:pPr>
      <w:bookmarkStart w:id="329" w:name="_Toc11501"/>
      <w:bookmarkStart w:id="330" w:name="_Toc11746"/>
      <w:r>
        <w:rPr>
          <w:rFonts w:hint="eastAsia" w:ascii="仿宋" w:hAnsi="仿宋" w:eastAsia="仿宋" w:cs="仿宋"/>
          <w:color w:val="auto"/>
          <w:sz w:val="24"/>
          <w:szCs w:val="24"/>
          <w:u w:val="none"/>
        </w:rPr>
        <w:t>(二)BIM 应用要求</w:t>
      </w:r>
      <w:bookmarkEnd w:id="329"/>
      <w:bookmarkEnd w:id="330"/>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1.可视化应用，形成项目整体方案的可视化，可以通过漫游视频、720云等方式进行展示，能够实现图模一体化展示;</w:t>
      </w:r>
    </w:p>
    <w:p>
      <w:pPr>
        <w:spacing w:line="360" w:lineRule="auto"/>
        <w:ind w:firstLine="480" w:firstLineChars="200"/>
        <w:outlineLvl w:val="9"/>
        <w:rPr>
          <w:rFonts w:hint="eastAsia" w:ascii="仿宋" w:hAnsi="仿宋" w:eastAsia="仿宋" w:cs="仿宋"/>
          <w:color w:val="auto"/>
          <w:sz w:val="24"/>
          <w:szCs w:val="24"/>
          <w:u w:val="none"/>
        </w:rPr>
      </w:pPr>
      <w:bookmarkStart w:id="331" w:name="_Toc2156"/>
      <w:bookmarkStart w:id="332" w:name="_Toc28436"/>
      <w:r>
        <w:rPr>
          <w:rFonts w:hint="eastAsia" w:ascii="仿宋" w:hAnsi="仿宋" w:eastAsia="仿宋" w:cs="仿宋"/>
          <w:color w:val="auto"/>
          <w:sz w:val="24"/>
          <w:szCs w:val="24"/>
          <w:u w:val="none"/>
        </w:rPr>
        <w:t>2.仿真模拟应用</w:t>
      </w:r>
      <w:bookmarkEnd w:id="331"/>
      <w:bookmarkEnd w:id="332"/>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内部模拟分析，通过对学校室内空间的管线综合优化，使空间达到最优化；通过对人员疏散模拟，</w:t>
      </w:r>
      <w:r>
        <w:rPr>
          <w:rFonts w:hint="eastAsia" w:ascii="仿宋" w:hAnsi="仿宋" w:eastAsia="仿宋" w:cs="仿宋"/>
          <w:color w:val="auto"/>
          <w:sz w:val="24"/>
          <w:szCs w:val="24"/>
          <w:u w:val="none"/>
          <w:lang w:eastAsia="zh-CN"/>
        </w:rPr>
        <w:t>可以直观地</w:t>
      </w:r>
      <w:r>
        <w:rPr>
          <w:rFonts w:hint="eastAsia" w:ascii="仿宋" w:hAnsi="仿宋" w:eastAsia="仿宋" w:cs="仿宋"/>
          <w:color w:val="auto"/>
          <w:sz w:val="24"/>
          <w:szCs w:val="24"/>
          <w:u w:val="none"/>
        </w:rPr>
        <w:t>看出意外发生时学生和教师的逃生路线，提前发现设计不合理地方提前优化，更好的保护人民群众生命财产安全；室内吊顶分析；</w:t>
      </w:r>
      <w:r>
        <w:rPr>
          <w:rFonts w:hint="eastAsia" w:ascii="仿宋" w:hAnsi="仿宋" w:eastAsia="仿宋" w:cs="仿宋"/>
          <w:color w:val="auto"/>
          <w:sz w:val="24"/>
          <w:szCs w:val="24"/>
          <w:u w:val="none"/>
          <w:lang w:eastAsia="zh-CN"/>
        </w:rPr>
        <w:t>更好地把</w:t>
      </w:r>
      <w:r>
        <w:rPr>
          <w:rFonts w:hint="eastAsia" w:ascii="仿宋" w:hAnsi="仿宋" w:eastAsia="仿宋" w:cs="仿宋"/>
          <w:color w:val="auto"/>
          <w:sz w:val="24"/>
          <w:szCs w:val="24"/>
          <w:u w:val="none"/>
        </w:rPr>
        <w:t>控室内的净高；工程量仿真计算，BIM模型作为一个三维数据库，基本包含项目所需信息，在造价分析过程中，可以快速导出工程量表对工程成本进行预算，竣工后进行核算，有效减少造价人员工作量及人工计算过程中经常出现的错误。</w:t>
      </w:r>
    </w:p>
    <w:p>
      <w:pPr>
        <w:spacing w:line="360" w:lineRule="auto"/>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  </w:t>
      </w:r>
      <w:bookmarkStart w:id="333" w:name="_Toc25352"/>
      <w:bookmarkStart w:id="334" w:name="_Toc7104"/>
      <w:r>
        <w:rPr>
          <w:rFonts w:hint="eastAsia" w:ascii="仿宋" w:hAnsi="仿宋" w:eastAsia="仿宋" w:cs="仿宋"/>
          <w:color w:val="auto"/>
          <w:sz w:val="24"/>
          <w:szCs w:val="24"/>
          <w:u w:val="none"/>
        </w:rPr>
        <w:t>3. 设计优化应用</w:t>
      </w:r>
      <w:bookmarkEnd w:id="333"/>
      <w:bookmarkEnd w:id="334"/>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（1）竖向设计优化，二维设计与三维模型并行，核查所有管井及洞口预留，核查建筑与结构是否一致，减少对后期终版施工图的影响，也可及时通过模型调整方案和设计。</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（2）管线综合应用，整合各专业模型进行专业协调，优化设计减少施工图的 "错、漏、碰、缺"提高施工图设计质量。</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（3）通过模型专项检查卷帘、集水井、楼梯、坡道等及架构预留洞口，提高施工图设计质量</w:t>
      </w:r>
    </w:p>
    <w:p>
      <w:pPr>
        <w:spacing w:line="360" w:lineRule="auto"/>
        <w:ind w:firstLine="480" w:firstLineChars="200"/>
        <w:outlineLvl w:val="9"/>
        <w:rPr>
          <w:rFonts w:hint="eastAsia" w:ascii="仿宋" w:hAnsi="仿宋" w:eastAsia="仿宋" w:cs="仿宋"/>
          <w:color w:val="auto"/>
          <w:sz w:val="24"/>
          <w:szCs w:val="24"/>
          <w:u w:val="none"/>
        </w:rPr>
      </w:pPr>
      <w:bookmarkStart w:id="335" w:name="_Toc12472"/>
      <w:bookmarkStart w:id="336" w:name="_Toc30854"/>
      <w:r>
        <w:rPr>
          <w:rFonts w:hint="eastAsia" w:ascii="仿宋" w:hAnsi="仿宋" w:eastAsia="仿宋" w:cs="仿宋"/>
          <w:color w:val="auto"/>
          <w:sz w:val="24"/>
          <w:szCs w:val="24"/>
          <w:u w:val="none"/>
        </w:rPr>
        <w:t>(三)工作要求</w:t>
      </w:r>
      <w:bookmarkEnd w:id="335"/>
      <w:bookmarkEnd w:id="336"/>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1.需要成立独立于设计团队之外的 BIM 工作团队，确保BIM应用成效;</w:t>
      </w:r>
    </w:p>
    <w:p>
      <w:pPr>
        <w:spacing w:line="360" w:lineRule="auto"/>
        <w:ind w:firstLine="480" w:firstLineChars="200"/>
        <w:outlineLvl w:val="9"/>
        <w:rPr>
          <w:rFonts w:hint="eastAsia" w:ascii="仿宋" w:hAnsi="仿宋" w:eastAsia="仿宋" w:cs="仿宋"/>
          <w:color w:val="auto"/>
          <w:sz w:val="24"/>
          <w:szCs w:val="24"/>
          <w:u w:val="none"/>
        </w:rPr>
      </w:pPr>
      <w:bookmarkStart w:id="337" w:name="_Toc17728"/>
      <w:bookmarkStart w:id="338" w:name="_Toc6796"/>
      <w:r>
        <w:rPr>
          <w:rFonts w:hint="eastAsia" w:ascii="仿宋" w:hAnsi="仿宋" w:eastAsia="仿宋" w:cs="仿宋"/>
          <w:color w:val="auto"/>
          <w:sz w:val="24"/>
          <w:szCs w:val="24"/>
          <w:u w:val="none"/>
        </w:rPr>
        <w:t>2 需要编制详细的BIM应用实施工作方案(含工作计划);</w:t>
      </w:r>
      <w:bookmarkEnd w:id="337"/>
      <w:bookmarkEnd w:id="338"/>
    </w:p>
    <w:p>
      <w:pPr>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sz w:val="24"/>
          <w:szCs w:val="24"/>
          <w:u w:val="none"/>
        </w:rPr>
        <w:t>3 要充分考虑项目设计和BIM应用工作的衔接关系，为模型建立及应用预留充足的工作</w:t>
      </w:r>
      <w:r>
        <w:rPr>
          <w:rFonts w:hint="eastAsia" w:ascii="仿宋" w:hAnsi="仿宋" w:eastAsia="仿宋" w:cs="仿宋"/>
          <w:color w:val="auto"/>
          <w:kern w:val="2"/>
          <w:sz w:val="24"/>
          <w:szCs w:val="24"/>
          <w:u w:val="none"/>
          <w:lang w:val="en-US" w:eastAsia="zh-CN" w:bidi="ar-SA"/>
        </w:rPr>
        <w:t>时间，确保BIM应用的有效性;</w:t>
      </w:r>
    </w:p>
    <w:p>
      <w:pPr>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4.考虑实现设计与BIM的平台化协同管理。</w:t>
      </w:r>
    </w:p>
    <w:p>
      <w:pPr>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5.需要模型深度满足广州市施工图三维模型数字化审查相关要求。</w:t>
      </w:r>
    </w:p>
    <w:p>
      <w:pPr>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6.需要满足二次机电与装修配合的相关标.</w:t>
      </w:r>
    </w:p>
    <w:p>
      <w:pPr>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bookmarkStart w:id="339" w:name="_Toc21408"/>
      <w:bookmarkStart w:id="340" w:name="_Toc25111"/>
      <w:r>
        <w:rPr>
          <w:rFonts w:hint="eastAsia" w:ascii="仿宋" w:hAnsi="仿宋" w:eastAsia="仿宋" w:cs="仿宋"/>
          <w:color w:val="auto"/>
          <w:kern w:val="2"/>
          <w:sz w:val="24"/>
          <w:szCs w:val="24"/>
          <w:u w:val="none"/>
          <w:lang w:val="en-US" w:eastAsia="zh-CN" w:bidi="ar-SA"/>
        </w:rPr>
        <w:t>(四)成果要求</w:t>
      </w:r>
      <w:bookmarkEnd w:id="339"/>
      <w:bookmarkEnd w:id="340"/>
    </w:p>
    <w:p>
      <w:pPr>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1.需要向发包单位提交项目相关所有模型资料以及最终施工图的完整模型及NWC格式轻量化模型;</w:t>
      </w:r>
    </w:p>
    <w:p>
      <w:pPr>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2.需要向发包单位提交相关视频等可视化材料;</w:t>
      </w:r>
    </w:p>
    <w:p>
      <w:pPr>
        <w:spacing w:line="360" w:lineRule="auto"/>
        <w:ind w:firstLine="48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3.需要向发包单位提交 BIM 应用报告。</w:t>
      </w:r>
    </w:p>
    <w:p>
      <w:pPr>
        <w:pBdr>
          <w:bottom w:val="none" w:color="auto" w:sz="0" w:space="0"/>
        </w:pBdr>
        <w:spacing w:line="360" w:lineRule="auto"/>
        <w:ind w:firstLine="48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4.需要向发包单位提交结构预留洞口图。</w:t>
      </w:r>
    </w:p>
    <w:p>
      <w:pPr>
        <w:spacing w:line="360" w:lineRule="auto"/>
        <w:ind w:left="0"/>
        <w:outlineLvl w:val="9"/>
        <w:rPr>
          <w:rFonts w:hint="eastAsia" w:ascii="仿宋" w:hAnsi="仿宋" w:eastAsia="仿宋" w:cs="仿宋"/>
          <w:color w:val="auto"/>
          <w:kern w:val="2"/>
          <w:sz w:val="24"/>
          <w:szCs w:val="24"/>
          <w:u w:val="none"/>
          <w:lang w:val="en-US" w:eastAsia="zh-CN" w:bidi="ar-SA"/>
        </w:rPr>
      </w:pPr>
    </w:p>
    <w:p>
      <w:pPr>
        <w:pStyle w:val="22"/>
        <w:spacing w:line="360" w:lineRule="auto"/>
        <w:outlineLvl w:val="9"/>
        <w:rPr>
          <w:rStyle w:val="21"/>
          <w:rFonts w:hint="eastAsia" w:ascii="仿宋" w:hAnsi="仿宋" w:eastAsia="仿宋" w:cs="仿宋"/>
          <w:b/>
          <w:bCs/>
          <w:color w:val="auto"/>
          <w:sz w:val="24"/>
          <w:szCs w:val="24"/>
          <w:u w:val="none"/>
        </w:rPr>
      </w:pPr>
      <w:bookmarkStart w:id="341" w:name="_Toc12743"/>
      <w:bookmarkStart w:id="342" w:name="_Toc17237"/>
      <w:r>
        <w:rPr>
          <w:rStyle w:val="21"/>
          <w:rFonts w:hint="eastAsia" w:ascii="仿宋" w:hAnsi="仿宋" w:eastAsia="仿宋" w:cs="仿宋"/>
          <w:b/>
          <w:bCs/>
          <w:color w:val="auto"/>
          <w:sz w:val="24"/>
          <w:szCs w:val="24"/>
          <w:u w:val="none"/>
        </w:rPr>
        <w:t>（十二）室内设计：</w:t>
      </w:r>
      <w:bookmarkEnd w:id="323"/>
      <w:bookmarkEnd w:id="324"/>
      <w:bookmarkEnd w:id="341"/>
      <w:bookmarkEnd w:id="342"/>
    </w:p>
    <w:p>
      <w:pPr>
        <w:pStyle w:val="42"/>
        <w:keepNext w:val="0"/>
        <w:keepLines w:val="0"/>
        <w:widowControl w:val="0"/>
        <w:numPr>
          <w:ilvl w:val="0"/>
          <w:numId w:val="14"/>
        </w:numPr>
        <w:shd w:val="clear" w:color="auto" w:fill="auto"/>
        <w:tabs>
          <w:tab w:val="left" w:pos="785"/>
        </w:tabs>
        <w:bidi w:val="0"/>
        <w:spacing w:before="0" w:after="0" w:line="360" w:lineRule="auto"/>
        <w:ind w:left="0" w:right="0" w:firstLine="48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本设计范围包括但不限于各主体工程、地下室等的室内外装饰工程。</w:t>
      </w:r>
    </w:p>
    <w:p>
      <w:pPr>
        <w:pStyle w:val="42"/>
        <w:keepNext w:val="0"/>
        <w:keepLines w:val="0"/>
        <w:widowControl w:val="0"/>
        <w:numPr>
          <w:ilvl w:val="0"/>
          <w:numId w:val="14"/>
        </w:numPr>
        <w:shd w:val="clear" w:color="auto" w:fill="auto"/>
        <w:bidi w:val="0"/>
        <w:spacing w:before="0" w:after="0" w:line="360" w:lineRule="auto"/>
        <w:ind w:left="0" w:right="0" w:firstLine="500"/>
        <w:jc w:val="both"/>
        <w:outlineLvl w:val="9"/>
        <w:rPr>
          <w:rFonts w:hint="eastAsia" w:ascii="仿宋" w:hAnsi="仿宋" w:eastAsia="仿宋" w:cs="仿宋"/>
          <w:color w:val="auto"/>
          <w:kern w:val="2"/>
          <w:sz w:val="24"/>
          <w:szCs w:val="24"/>
          <w:u w:val="none"/>
          <w:lang w:val="en-US" w:eastAsia="zh-CN" w:bidi="ar-SA"/>
        </w:rPr>
      </w:pPr>
      <w:bookmarkStart w:id="343" w:name="bookmark352"/>
      <w:bookmarkEnd w:id="343"/>
      <w:r>
        <w:rPr>
          <w:rFonts w:hint="eastAsia" w:ascii="仿宋" w:hAnsi="仿宋" w:eastAsia="仿宋" w:cs="仿宋"/>
          <w:color w:val="auto"/>
          <w:kern w:val="2"/>
          <w:sz w:val="24"/>
          <w:szCs w:val="24"/>
          <w:u w:val="none"/>
          <w:lang w:val="en-US" w:eastAsia="zh-CN" w:bidi="ar-SA"/>
        </w:rPr>
        <w:t>总体要求：各部分的装饰工程设计应以校方的实际使用需求为主导，采用现代简约的风格，通过款式及色彩的搭配，营造温馨舒适的教学与生活环境；功能定位以实用、耐用、方便为原则，建筑室内空间应满足舒适、安全并易于规范化管理等条件。普通教学与配套用房等空间的装修工程应以简约、美观、实用为设计目标，普通教学用房的顶棚、墙面使用环保乳胶漆，地面采用防滑地砖，配套各专业的教学设备需满足规范与校方的使用要求，特殊功能教室如电脑教室、多媒体教室、图书室等空间还需根据规范要求采取特殊的装饰构造，卫生间、盥洗室等使用空间的墙面应采用防水涂料与防水面砖，顶棚采用铝扣板等防潮建筑材料；报告厅、展览厅、舞蹈室、体育馆等重点空间区域可以适当提高装修标准，采用石材、木饰面、乳胶漆、无机涂料、木质挂板、铝板硬包、装饰类玻璃等材料；地面材质采用石材、艺术整体地面、强化复合木地板等；天花采用铝板、微孔铝板、石膏板、岩棉吸音板、铝扣板等材料。本项目所有装饰工程的选材、设计效果应以发包人与产权单位（使用单位）的批复为准。”</w:t>
      </w:r>
    </w:p>
    <w:p>
      <w:pPr>
        <w:pBdr>
          <w:bottom w:val="none" w:color="auto" w:sz="0" w:space="0"/>
        </w:pBdr>
        <w:snapToGrid/>
        <w:spacing w:before="0" w:after="0" w:line="360" w:lineRule="auto"/>
        <w:ind w:left="0" w:right="0" w:firstLine="500"/>
        <w:jc w:val="both"/>
        <w:outlineLvl w:val="9"/>
        <w:rPr>
          <w:rFonts w:hint="eastAsia" w:ascii="仿宋" w:hAnsi="仿宋" w:eastAsia="仿宋" w:cs="仿宋"/>
          <w:color w:val="auto"/>
          <w:sz w:val="24"/>
          <w:szCs w:val="24"/>
          <w:u w:val="none"/>
        </w:rPr>
      </w:pPr>
      <w:bookmarkStart w:id="344" w:name="bookmark353"/>
      <w:bookmarkEnd w:id="344"/>
      <w:r>
        <w:rPr>
          <w:rFonts w:hint="eastAsia" w:ascii="仿宋" w:hAnsi="仿宋" w:eastAsia="仿宋" w:cs="仿宋"/>
          <w:color w:val="auto"/>
          <w:kern w:val="2"/>
          <w:sz w:val="24"/>
          <w:szCs w:val="24"/>
          <w:u w:val="none"/>
          <w:lang w:val="en-US" w:eastAsia="zh-CN" w:bidi="ar-SA"/>
        </w:rPr>
        <w:t>本项目所有装饰工程的选材必须根据发包人相关项目管理流程要求执行，</w:t>
      </w:r>
      <w:r>
        <w:rPr>
          <w:rFonts w:hint="eastAsia" w:ascii="仿宋" w:hAnsi="仿宋" w:eastAsia="仿宋" w:cs="仿宋"/>
          <w:i w:val="0"/>
          <w:strike w:val="0"/>
          <w:color w:val="auto"/>
          <w:sz w:val="24"/>
          <w:szCs w:val="24"/>
          <w:u w:val="none"/>
          <w:lang w:eastAsia="zh-CN"/>
        </w:rPr>
        <w:t>承包单位</w:t>
      </w:r>
      <w:r>
        <w:rPr>
          <w:rFonts w:hint="eastAsia" w:ascii="仿宋" w:hAnsi="仿宋" w:eastAsia="仿宋" w:cs="仿宋"/>
          <w:i w:val="0"/>
          <w:strike w:val="0"/>
          <w:color w:val="auto"/>
          <w:sz w:val="24"/>
          <w:szCs w:val="24"/>
          <w:u w:val="none"/>
        </w:rPr>
        <w:t>提供主要装饰饰面材料实物样板并贴板设计封样并签字提交</w:t>
      </w:r>
      <w:r>
        <w:rPr>
          <w:rFonts w:hint="eastAsia" w:ascii="仿宋" w:hAnsi="仿宋" w:eastAsia="仿宋" w:cs="仿宋"/>
          <w:i w:val="0"/>
          <w:strike w:val="0"/>
          <w:color w:val="auto"/>
          <w:sz w:val="24"/>
          <w:szCs w:val="24"/>
          <w:u w:val="none"/>
          <w:lang w:eastAsia="zh-CN"/>
        </w:rPr>
        <w:t>发包单位</w:t>
      </w:r>
      <w:r>
        <w:rPr>
          <w:rFonts w:hint="eastAsia" w:ascii="仿宋" w:hAnsi="仿宋" w:eastAsia="仿宋" w:cs="仿宋"/>
          <w:i w:val="0"/>
          <w:strike w:val="0"/>
          <w:color w:val="auto"/>
          <w:sz w:val="24"/>
          <w:szCs w:val="24"/>
          <w:u w:val="none"/>
        </w:rPr>
        <w:t>单位。</w:t>
      </w:r>
    </w:p>
    <w:p>
      <w:pPr>
        <w:pStyle w:val="42"/>
        <w:keepNext w:val="0"/>
        <w:keepLines w:val="0"/>
        <w:widowControl w:val="0"/>
        <w:numPr>
          <w:ilvl w:val="0"/>
          <w:numId w:val="14"/>
        </w:numPr>
        <w:shd w:val="clear" w:color="auto" w:fill="auto"/>
        <w:tabs>
          <w:tab w:val="left" w:pos="819"/>
        </w:tabs>
        <w:bidi w:val="0"/>
        <w:spacing w:before="0" w:after="0" w:line="360" w:lineRule="auto"/>
        <w:ind w:left="0" w:right="0" w:firstLine="500"/>
        <w:jc w:val="both"/>
        <w:outlineLvl w:val="9"/>
        <w:rPr>
          <w:rFonts w:hint="eastAsia" w:ascii="仿宋" w:hAnsi="仿宋" w:eastAsia="仿宋" w:cs="仿宋"/>
          <w:color w:val="auto"/>
          <w:kern w:val="2"/>
          <w:sz w:val="24"/>
          <w:szCs w:val="24"/>
          <w:u w:val="none"/>
          <w:lang w:val="en-US" w:eastAsia="zh-CN" w:bidi="ar-SA"/>
        </w:rPr>
      </w:pPr>
      <w:bookmarkStart w:id="345" w:name="_Toc1704"/>
      <w:bookmarkStart w:id="346" w:name="_Toc25383"/>
      <w:r>
        <w:rPr>
          <w:rFonts w:hint="eastAsia" w:ascii="仿宋" w:hAnsi="仿宋" w:eastAsia="仿宋" w:cs="仿宋"/>
          <w:color w:val="auto"/>
          <w:kern w:val="2"/>
          <w:sz w:val="24"/>
          <w:szCs w:val="24"/>
          <w:u w:val="none"/>
          <w:lang w:val="en-US" w:eastAsia="zh-CN" w:bidi="ar-SA"/>
        </w:rPr>
        <w:t>设计技术要求：</w:t>
      </w:r>
      <w:bookmarkEnd w:id="345"/>
      <w:bookmarkEnd w:id="346"/>
    </w:p>
    <w:p>
      <w:pPr>
        <w:pStyle w:val="42"/>
        <w:keepNext w:val="0"/>
        <w:keepLines w:val="0"/>
        <w:widowControl w:val="0"/>
        <w:shd w:val="clear" w:color="auto" w:fill="auto"/>
        <w:tabs>
          <w:tab w:val="left" w:pos="1104"/>
        </w:tabs>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bookmarkStart w:id="347" w:name="bookmark355"/>
      <w:r>
        <w:rPr>
          <w:rFonts w:hint="eastAsia" w:ascii="仿宋" w:hAnsi="仿宋" w:eastAsia="仿宋" w:cs="仿宋"/>
          <w:color w:val="auto"/>
          <w:kern w:val="2"/>
          <w:sz w:val="24"/>
          <w:szCs w:val="24"/>
          <w:u w:val="none"/>
          <w:lang w:val="en-US" w:eastAsia="zh-CN" w:bidi="ar-SA"/>
        </w:rPr>
        <w:t>（</w:t>
      </w:r>
      <w:bookmarkEnd w:id="347"/>
      <w:r>
        <w:rPr>
          <w:rFonts w:hint="eastAsia" w:ascii="仿宋" w:hAnsi="仿宋" w:eastAsia="仿宋" w:cs="仿宋"/>
          <w:color w:val="auto"/>
          <w:kern w:val="2"/>
          <w:sz w:val="24"/>
          <w:szCs w:val="24"/>
          <w:u w:val="none"/>
          <w:lang w:val="en-US" w:eastAsia="zh-CN" w:bidi="ar-SA"/>
        </w:rPr>
        <w:t>1）所用材料的品种、规格和质量应符合国家现行标准的规定，严禁使用国家明令淘汰的材料。</w:t>
      </w:r>
    </w:p>
    <w:p>
      <w:pPr>
        <w:pStyle w:val="42"/>
        <w:keepNext w:val="0"/>
        <w:keepLines w:val="0"/>
        <w:widowControl w:val="0"/>
        <w:shd w:val="clear" w:color="auto" w:fill="auto"/>
        <w:tabs>
          <w:tab w:val="left" w:pos="1092"/>
        </w:tabs>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bookmarkStart w:id="348" w:name="bookmark356"/>
      <w:r>
        <w:rPr>
          <w:rFonts w:hint="eastAsia" w:ascii="仿宋" w:hAnsi="仿宋" w:eastAsia="仿宋" w:cs="仿宋"/>
          <w:color w:val="auto"/>
          <w:kern w:val="2"/>
          <w:sz w:val="24"/>
          <w:szCs w:val="24"/>
          <w:u w:val="none"/>
          <w:lang w:val="en-US" w:eastAsia="zh-CN" w:bidi="ar-SA"/>
        </w:rPr>
        <w:t>（</w:t>
      </w:r>
      <w:bookmarkEnd w:id="348"/>
      <w:r>
        <w:rPr>
          <w:rFonts w:hint="eastAsia" w:ascii="仿宋" w:hAnsi="仿宋" w:eastAsia="仿宋" w:cs="仿宋"/>
          <w:color w:val="auto"/>
          <w:kern w:val="2"/>
          <w:sz w:val="24"/>
          <w:szCs w:val="24"/>
          <w:u w:val="none"/>
          <w:lang w:val="en-US" w:eastAsia="zh-CN" w:bidi="ar-SA"/>
        </w:rPr>
        <w:t>2）所有装修材料燃烧性能等级需要满足消防验收标准以及相关设计规范要求。</w:t>
      </w:r>
    </w:p>
    <w:p>
      <w:pPr>
        <w:pStyle w:val="42"/>
        <w:keepNext w:val="0"/>
        <w:keepLines w:val="0"/>
        <w:widowControl w:val="0"/>
        <w:shd w:val="clear" w:color="auto" w:fill="auto"/>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bookmarkStart w:id="349" w:name="bookmark357"/>
      <w:r>
        <w:rPr>
          <w:rFonts w:hint="eastAsia" w:ascii="仿宋" w:hAnsi="仿宋" w:eastAsia="仿宋" w:cs="仿宋"/>
          <w:color w:val="auto"/>
          <w:kern w:val="2"/>
          <w:sz w:val="24"/>
          <w:szCs w:val="24"/>
          <w:u w:val="none"/>
          <w:lang w:val="en-US" w:eastAsia="zh-CN" w:bidi="ar-SA"/>
        </w:rPr>
        <w:t>（</w:t>
      </w:r>
      <w:bookmarkEnd w:id="349"/>
      <w:r>
        <w:rPr>
          <w:rFonts w:hint="eastAsia" w:ascii="仿宋" w:hAnsi="仿宋" w:eastAsia="仿宋" w:cs="仿宋"/>
          <w:color w:val="auto"/>
          <w:kern w:val="2"/>
          <w:sz w:val="24"/>
          <w:szCs w:val="24"/>
          <w:u w:val="none"/>
          <w:lang w:val="en-US" w:eastAsia="zh-CN" w:bidi="ar-SA"/>
        </w:rPr>
        <w:t>3）内部装修选材，符合《建筑内部装修设计防火规范》GB50222-2017中的各项规定。</w:t>
      </w:r>
    </w:p>
    <w:p>
      <w:pPr>
        <w:pStyle w:val="42"/>
        <w:keepNext w:val="0"/>
        <w:keepLines w:val="0"/>
        <w:widowControl w:val="0"/>
        <w:shd w:val="clear" w:color="auto" w:fill="auto"/>
        <w:tabs>
          <w:tab w:val="left" w:pos="492"/>
        </w:tabs>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bookmarkStart w:id="350" w:name="bookmark358"/>
      <w:bookmarkEnd w:id="350"/>
      <w:r>
        <w:rPr>
          <w:rFonts w:hint="eastAsia" w:ascii="仿宋" w:hAnsi="仿宋" w:eastAsia="仿宋" w:cs="仿宋"/>
          <w:color w:val="auto"/>
          <w:kern w:val="2"/>
          <w:sz w:val="24"/>
          <w:szCs w:val="24"/>
          <w:u w:val="none"/>
          <w:lang w:val="en-US" w:eastAsia="zh-CN" w:bidi="ar-SA"/>
        </w:rPr>
        <w:t>（4）各功能用房各部位装修材料的燃烧性能等级以最终施工图设计为准。</w:t>
      </w:r>
    </w:p>
    <w:p>
      <w:pPr>
        <w:pStyle w:val="42"/>
        <w:keepNext w:val="0"/>
        <w:keepLines w:val="0"/>
        <w:widowControl w:val="0"/>
        <w:shd w:val="clear" w:color="auto" w:fill="auto"/>
        <w:tabs>
          <w:tab w:val="left" w:pos="492"/>
        </w:tabs>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bookmarkStart w:id="351" w:name="bookmark359"/>
      <w:bookmarkEnd w:id="351"/>
      <w:r>
        <w:rPr>
          <w:rFonts w:hint="eastAsia" w:ascii="仿宋" w:hAnsi="仿宋" w:eastAsia="仿宋" w:cs="仿宋"/>
          <w:color w:val="auto"/>
          <w:kern w:val="2"/>
          <w:sz w:val="24"/>
          <w:szCs w:val="24"/>
          <w:u w:val="none"/>
          <w:lang w:val="en-US" w:eastAsia="zh-CN" w:bidi="ar-SA"/>
        </w:rPr>
        <w:t>（5）所用材料应符合国家关于装饰装修材料有害物质限量标准的规定。</w:t>
      </w:r>
    </w:p>
    <w:p>
      <w:pPr>
        <w:pStyle w:val="42"/>
        <w:keepNext w:val="0"/>
        <w:keepLines w:val="0"/>
        <w:widowControl w:val="0"/>
        <w:pBdr>
          <w:bottom w:val="none" w:color="auto" w:sz="0" w:space="0"/>
        </w:pBdr>
        <w:shd w:val="clear" w:color="auto" w:fill="auto"/>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bookmarkStart w:id="352" w:name="bookmark360"/>
      <w:bookmarkEnd w:id="352"/>
      <w:bookmarkStart w:id="353" w:name="_Toc14204"/>
      <w:bookmarkStart w:id="354" w:name="_Toc22647"/>
      <w:r>
        <w:rPr>
          <w:rFonts w:hint="eastAsia" w:ascii="仿宋" w:hAnsi="仿宋" w:eastAsia="仿宋" w:cs="仿宋"/>
          <w:color w:val="auto"/>
          <w:kern w:val="2"/>
          <w:sz w:val="24"/>
          <w:szCs w:val="24"/>
          <w:u w:val="none"/>
          <w:lang w:val="en-US" w:eastAsia="zh-CN" w:bidi="ar-SA"/>
        </w:rPr>
        <w:t>（6）满足绿色建筑相关要求。</w:t>
      </w:r>
      <w:bookmarkEnd w:id="353"/>
      <w:bookmarkEnd w:id="354"/>
    </w:p>
    <w:p>
      <w:pPr>
        <w:pStyle w:val="42"/>
        <w:keepNext w:val="0"/>
        <w:keepLines w:val="0"/>
        <w:widowControl w:val="0"/>
        <w:shd w:val="clear" w:color="auto" w:fill="auto"/>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（7）装饰施工图与二次机电专业、标识专业的图纸一致性要求：精装图纸需体现一次机电专业及标识专业点位验证一次机电是否影响装修效果及单位位置的合理性等。</w:t>
      </w:r>
    </w:p>
    <w:p>
      <w:pPr>
        <w:pBdr>
          <w:bottom w:val="none" w:color="auto" w:sz="0" w:space="0"/>
        </w:pBdr>
        <w:snapToGrid/>
        <w:spacing w:before="0" w:after="0" w:line="360" w:lineRule="auto"/>
        <w:ind w:left="0" w:right="0" w:firstLine="0"/>
        <w:jc w:val="both"/>
        <w:outlineLvl w:val="9"/>
        <w:rPr>
          <w:rFonts w:hint="eastAsia" w:ascii="仿宋" w:hAnsi="仿宋" w:eastAsia="仿宋" w:cs="仿宋"/>
          <w:color w:val="auto"/>
          <w:sz w:val="24"/>
          <w:szCs w:val="24"/>
          <w:u w:val="none"/>
        </w:rPr>
      </w:pPr>
      <w:r>
        <w:rPr>
          <w:rFonts w:hint="eastAsia" w:ascii="仿宋" w:hAnsi="仿宋" w:eastAsia="仿宋" w:cs="仿宋"/>
          <w:color w:val="auto"/>
          <w:kern w:val="2"/>
          <w:sz w:val="24"/>
          <w:szCs w:val="24"/>
          <w:u w:val="none"/>
          <w:lang w:val="en-US" w:eastAsia="zh-CN" w:bidi="ar-SA"/>
        </w:rPr>
        <w:t>（8）施工图阶段应在图纸内标明各类设备设施的定位并提出相关选型（包括但不限于洁具、各类强弱电开关插座面板、消防设施设备、各类安全扶手、灯具、电源、电扇等），</w:t>
      </w:r>
      <w:r>
        <w:rPr>
          <w:rFonts w:hint="eastAsia" w:ascii="仿宋" w:hAnsi="仿宋" w:eastAsia="仿宋" w:cs="仿宋"/>
          <w:i w:val="0"/>
          <w:strike w:val="0"/>
          <w:color w:val="auto"/>
          <w:sz w:val="24"/>
          <w:szCs w:val="24"/>
          <w:u w:val="none"/>
        </w:rPr>
        <w:t>洁具选型需满足节水节能等要求。需表达灯具、开关等设备末端的选型。</w:t>
      </w:r>
    </w:p>
    <w:p>
      <w:pPr>
        <w:pStyle w:val="42"/>
        <w:keepNext w:val="0"/>
        <w:keepLines w:val="0"/>
        <w:widowControl w:val="0"/>
        <w:shd w:val="clear" w:color="auto" w:fill="auto"/>
        <w:tabs>
          <w:tab w:val="left" w:pos="492"/>
        </w:tabs>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(9)施工图设计阶段的材料样板、物料书（需写明材料性能、防火、饰面及基层要求、规格、环保标准等内容）、项目技术文件、软装饰品的选型文件等文件的编制及提供。</w:t>
      </w:r>
    </w:p>
    <w:p>
      <w:pPr>
        <w:pStyle w:val="42"/>
        <w:keepNext w:val="0"/>
        <w:keepLines w:val="0"/>
        <w:widowControl w:val="0"/>
        <w:shd w:val="clear" w:color="auto" w:fill="auto"/>
        <w:tabs>
          <w:tab w:val="left" w:pos="492"/>
        </w:tabs>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（10）室内设计对整体造价的估算、概算等成本管控协调</w:t>
      </w:r>
    </w:p>
    <w:p>
      <w:pPr>
        <w:pStyle w:val="42"/>
        <w:keepNext w:val="0"/>
        <w:keepLines w:val="0"/>
        <w:widowControl w:val="0"/>
        <w:shd w:val="clear" w:color="auto" w:fill="auto"/>
        <w:tabs>
          <w:tab w:val="left" w:pos="492"/>
        </w:tabs>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（11）施工图阶段应提供照度计算书及灯具选型技术文件</w:t>
      </w:r>
    </w:p>
    <w:p>
      <w:pPr>
        <w:pStyle w:val="42"/>
        <w:keepNext w:val="0"/>
        <w:keepLines w:val="0"/>
        <w:widowControl w:val="0"/>
        <w:shd w:val="clear" w:color="auto" w:fill="auto"/>
        <w:tabs>
          <w:tab w:val="left" w:pos="492"/>
        </w:tabs>
        <w:bidi w:val="0"/>
        <w:spacing w:before="0" w:after="0" w:line="360" w:lineRule="auto"/>
        <w:ind w:left="0" w:right="0" w:firstLine="0"/>
        <w:jc w:val="both"/>
        <w:outlineLvl w:val="9"/>
        <w:rPr>
          <w:rFonts w:hint="eastAsia" w:ascii="仿宋" w:hAnsi="仿宋" w:eastAsia="仿宋" w:cs="仿宋"/>
          <w:color w:val="auto"/>
          <w:sz w:val="24"/>
          <w:szCs w:val="24"/>
          <w:u w:val="none"/>
        </w:rPr>
      </w:pPr>
    </w:p>
    <w:p>
      <w:pPr>
        <w:pStyle w:val="42"/>
        <w:keepNext w:val="0"/>
        <w:keepLines w:val="0"/>
        <w:widowControl w:val="0"/>
        <w:pBdr>
          <w:bottom w:val="none" w:color="auto" w:sz="0" w:space="0"/>
        </w:pBdr>
        <w:shd w:val="clear" w:color="auto" w:fill="auto"/>
        <w:tabs>
          <w:tab w:val="left" w:pos="492"/>
        </w:tabs>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p>
    <w:p>
      <w:pPr>
        <w:pStyle w:val="42"/>
        <w:keepNext w:val="0"/>
        <w:keepLines w:val="0"/>
        <w:widowControl w:val="0"/>
        <w:shd w:val="clear" w:color="auto" w:fill="auto"/>
        <w:tabs>
          <w:tab w:val="left" w:pos="492"/>
        </w:tabs>
        <w:bidi w:val="0"/>
        <w:spacing w:before="0" w:after="0" w:line="360" w:lineRule="auto"/>
        <w:ind w:left="0" w:right="0" w:firstLine="0"/>
        <w:jc w:val="both"/>
        <w:outlineLvl w:val="9"/>
        <w:rPr>
          <w:rFonts w:hint="eastAsia" w:ascii="仿宋" w:hAnsi="仿宋" w:eastAsia="仿宋" w:cs="仿宋"/>
          <w:color w:val="auto"/>
          <w:kern w:val="2"/>
          <w:sz w:val="24"/>
          <w:szCs w:val="24"/>
          <w:u w:val="none"/>
          <w:lang w:val="en-US" w:eastAsia="zh-CN" w:bidi="ar-SA"/>
        </w:rPr>
      </w:pPr>
      <w:bookmarkStart w:id="355" w:name="_Toc32723"/>
      <w:bookmarkStart w:id="356" w:name="_Toc5489"/>
    </w:p>
    <w:p>
      <w:pPr>
        <w:pStyle w:val="22"/>
        <w:spacing w:line="360" w:lineRule="auto"/>
        <w:outlineLvl w:val="9"/>
        <w:rPr>
          <w:rFonts w:hint="eastAsia" w:ascii="仿宋" w:hAnsi="仿宋" w:eastAsia="仿宋" w:cs="仿宋"/>
          <w:color w:val="auto"/>
          <w:sz w:val="24"/>
          <w:szCs w:val="24"/>
          <w:u w:val="none"/>
        </w:rPr>
      </w:pPr>
      <w:bookmarkStart w:id="357" w:name="_Toc25554"/>
      <w:bookmarkStart w:id="358" w:name="_Toc29817"/>
      <w:bookmarkStart w:id="359" w:name="_Toc22117"/>
      <w:r>
        <w:rPr>
          <w:rStyle w:val="21"/>
          <w:rFonts w:hint="eastAsia" w:ascii="仿宋" w:hAnsi="仿宋" w:eastAsia="仿宋" w:cs="仿宋"/>
          <w:b/>
          <w:bCs/>
          <w:color w:val="auto"/>
          <w:sz w:val="24"/>
          <w:szCs w:val="24"/>
          <w:u w:val="none"/>
        </w:rPr>
        <w:t>（十三）</w:t>
      </w:r>
      <w:r>
        <w:rPr>
          <w:rStyle w:val="21"/>
          <w:rFonts w:hint="eastAsia" w:ascii="仿宋" w:hAnsi="仿宋" w:eastAsia="仿宋" w:cs="仿宋"/>
          <w:b/>
          <w:bCs/>
          <w:color w:val="auto"/>
          <w:sz w:val="24"/>
          <w:szCs w:val="24"/>
          <w:u w:val="none"/>
          <w:lang w:val="en-US" w:eastAsia="zh-CN"/>
        </w:rPr>
        <w:t>门窗幕墙</w:t>
      </w:r>
      <w:r>
        <w:rPr>
          <w:rStyle w:val="21"/>
          <w:rFonts w:hint="eastAsia" w:ascii="仿宋" w:hAnsi="仿宋" w:eastAsia="仿宋" w:cs="仿宋"/>
          <w:b/>
          <w:bCs/>
          <w:color w:val="auto"/>
          <w:sz w:val="24"/>
          <w:szCs w:val="24"/>
          <w:u w:val="none"/>
        </w:rPr>
        <w:t>设计：</w:t>
      </w:r>
      <w:bookmarkEnd w:id="355"/>
      <w:bookmarkEnd w:id="356"/>
      <w:bookmarkEnd w:id="357"/>
      <w:bookmarkEnd w:id="358"/>
      <w:bookmarkEnd w:id="359"/>
    </w:p>
    <w:p>
      <w:pPr>
        <w:pStyle w:val="42"/>
        <w:keepNext w:val="0"/>
        <w:keepLines w:val="0"/>
        <w:widowControl w:val="0"/>
        <w:numPr>
          <w:ilvl w:val="0"/>
          <w:numId w:val="15"/>
        </w:numPr>
        <w:shd w:val="clear" w:color="auto" w:fill="auto"/>
        <w:tabs>
          <w:tab w:val="left" w:pos="785"/>
        </w:tabs>
        <w:bidi w:val="0"/>
        <w:spacing w:before="0" w:after="0" w:line="360" w:lineRule="auto"/>
        <w:ind w:left="0" w:right="0" w:firstLine="48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本设计范围包括但不限于各主体工程的幕墙、门窗工程。</w:t>
      </w:r>
    </w:p>
    <w:p>
      <w:pPr>
        <w:pStyle w:val="42"/>
        <w:keepNext w:val="0"/>
        <w:keepLines w:val="0"/>
        <w:widowControl w:val="0"/>
        <w:numPr>
          <w:ilvl w:val="0"/>
          <w:numId w:val="15"/>
        </w:numPr>
        <w:shd w:val="clear" w:color="auto" w:fill="auto"/>
        <w:tabs>
          <w:tab w:val="left" w:pos="785"/>
        </w:tabs>
        <w:bidi w:val="0"/>
        <w:spacing w:before="0" w:after="0" w:line="360" w:lineRule="auto"/>
        <w:ind w:left="0" w:right="0" w:firstLine="480"/>
        <w:jc w:val="both"/>
        <w:outlineLvl w:val="9"/>
        <w:rPr>
          <w:rFonts w:hint="eastAsia" w:ascii="仿宋" w:hAnsi="仿宋" w:eastAsia="仿宋" w:cs="仿宋"/>
          <w:color w:val="auto"/>
          <w:kern w:val="2"/>
          <w:sz w:val="24"/>
          <w:szCs w:val="24"/>
          <w:u w:val="none"/>
          <w:lang w:val="en-US" w:eastAsia="zh-CN" w:bidi="ar-SA"/>
        </w:rPr>
      </w:pPr>
      <w:bookmarkStart w:id="360" w:name="bookmark362"/>
      <w:bookmarkEnd w:id="360"/>
      <w:r>
        <w:rPr>
          <w:rFonts w:hint="eastAsia" w:ascii="仿宋" w:hAnsi="仿宋" w:eastAsia="仿宋" w:cs="仿宋"/>
          <w:color w:val="auto"/>
          <w:kern w:val="2"/>
          <w:sz w:val="24"/>
          <w:szCs w:val="24"/>
          <w:u w:val="none"/>
          <w:lang w:val="en-US" w:eastAsia="zh-CN" w:bidi="ar-SA"/>
        </w:rPr>
        <w:t>总体要求</w:t>
      </w:r>
    </w:p>
    <w:p>
      <w:pPr>
        <w:pStyle w:val="42"/>
        <w:keepNext w:val="0"/>
        <w:keepLines w:val="0"/>
        <w:widowControl w:val="0"/>
        <w:numPr>
          <w:ilvl w:val="0"/>
          <w:numId w:val="16"/>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61" w:name="bookmark363"/>
      <w:bookmarkEnd w:id="361"/>
      <w:r>
        <w:rPr>
          <w:rFonts w:hint="eastAsia" w:ascii="仿宋" w:hAnsi="仿宋" w:eastAsia="仿宋" w:cs="仿宋"/>
          <w:color w:val="auto"/>
          <w:kern w:val="2"/>
          <w:sz w:val="24"/>
          <w:szCs w:val="24"/>
          <w:u w:val="none"/>
          <w:lang w:val="en-US" w:eastAsia="zh-CN" w:bidi="ar-SA"/>
        </w:rPr>
        <w:t>幕墙设计须符合工程设计及相关现行国家、行业、协会以及省、市的相关标准的有关要求。满足现行的所有设计及施工规范要求，满足建筑幕墙防火要求；满足建筑幕墙的防雷要求。</w:t>
      </w:r>
    </w:p>
    <w:p>
      <w:pPr>
        <w:pStyle w:val="42"/>
        <w:keepNext w:val="0"/>
        <w:keepLines w:val="0"/>
        <w:widowControl w:val="0"/>
        <w:numPr>
          <w:ilvl w:val="0"/>
          <w:numId w:val="16"/>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62" w:name="bookmark364"/>
      <w:bookmarkEnd w:id="362"/>
      <w:r>
        <w:rPr>
          <w:rFonts w:hint="eastAsia" w:ascii="仿宋" w:hAnsi="仿宋" w:eastAsia="仿宋" w:cs="仿宋"/>
          <w:color w:val="auto"/>
          <w:kern w:val="2"/>
          <w:sz w:val="24"/>
          <w:szCs w:val="24"/>
          <w:u w:val="none"/>
          <w:lang w:val="en-US" w:eastAsia="zh-CN" w:bidi="ar-SA"/>
        </w:rPr>
        <w:t>幕墙设计时须考虑层间变形和因整栋建筑物超长等产生的各种变形，保证建筑安全及正常使用。</w:t>
      </w:r>
    </w:p>
    <w:p>
      <w:pPr>
        <w:pStyle w:val="42"/>
        <w:keepNext w:val="0"/>
        <w:keepLines w:val="0"/>
        <w:widowControl w:val="0"/>
        <w:numPr>
          <w:ilvl w:val="0"/>
          <w:numId w:val="16"/>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63" w:name="bookmark365"/>
      <w:bookmarkEnd w:id="363"/>
      <w:r>
        <w:rPr>
          <w:rFonts w:hint="eastAsia" w:ascii="仿宋" w:hAnsi="仿宋" w:eastAsia="仿宋" w:cs="仿宋"/>
          <w:color w:val="auto"/>
          <w:kern w:val="2"/>
          <w:sz w:val="24"/>
          <w:szCs w:val="24"/>
          <w:u w:val="none"/>
          <w:lang w:val="en-US" w:eastAsia="zh-CN" w:bidi="ar-SA"/>
        </w:rPr>
        <w:t>幕墙设计应符合建筑风格定位，幕墙设计应切实可行，幕墙系统应满足结构安全、功能完善、美观实用、节能环保的原则，满足幕墙各项功能，并尽可能有所创新。</w:t>
      </w:r>
    </w:p>
    <w:p>
      <w:pPr>
        <w:pStyle w:val="42"/>
        <w:keepNext w:val="0"/>
        <w:keepLines w:val="0"/>
        <w:widowControl w:val="0"/>
        <w:numPr>
          <w:ilvl w:val="0"/>
          <w:numId w:val="16"/>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64" w:name="bookmark366"/>
      <w:bookmarkEnd w:id="364"/>
      <w:r>
        <w:rPr>
          <w:rFonts w:hint="eastAsia" w:ascii="仿宋" w:hAnsi="仿宋" w:eastAsia="仿宋" w:cs="仿宋"/>
          <w:color w:val="auto"/>
          <w:kern w:val="2"/>
          <w:sz w:val="24"/>
          <w:szCs w:val="24"/>
          <w:u w:val="none"/>
          <w:lang w:val="en-US" w:eastAsia="zh-CN" w:bidi="ar-SA"/>
        </w:rPr>
        <w:t>幕墙设计除了充分考虑满足建筑效果，同时具备安装施工的良好工艺性。</w:t>
      </w:r>
    </w:p>
    <w:p>
      <w:pPr>
        <w:pStyle w:val="42"/>
        <w:keepNext w:val="0"/>
        <w:keepLines w:val="0"/>
        <w:widowControl w:val="0"/>
        <w:numPr>
          <w:ilvl w:val="0"/>
          <w:numId w:val="16"/>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65" w:name="bookmark367"/>
      <w:bookmarkEnd w:id="365"/>
      <w:r>
        <w:rPr>
          <w:rFonts w:hint="eastAsia" w:ascii="仿宋" w:hAnsi="仿宋" w:eastAsia="仿宋" w:cs="仿宋"/>
          <w:color w:val="auto"/>
          <w:kern w:val="2"/>
          <w:sz w:val="24"/>
          <w:szCs w:val="24"/>
          <w:u w:val="none"/>
          <w:lang w:val="en-US" w:eastAsia="zh-CN" w:bidi="ar-SA"/>
        </w:rPr>
        <w:t>门窗设计及选型应根据《建筑结构荷载规范》</w:t>
      </w:r>
      <w:r>
        <w:rPr>
          <w:rFonts w:hint="eastAsia" w:ascii="仿宋" w:hAnsi="仿宋" w:eastAsia="仿宋" w:cs="仿宋"/>
          <w:color w:val="auto"/>
          <w:kern w:val="2"/>
          <w:sz w:val="24"/>
          <w:szCs w:val="24"/>
          <w:u w:val="none"/>
          <w:lang w:val="en-US" w:eastAsia="en-US" w:bidi="ar-SA"/>
        </w:rPr>
        <w:t>GB50009-2012</w:t>
      </w:r>
      <w:r>
        <w:rPr>
          <w:rFonts w:hint="eastAsia" w:ascii="仿宋" w:hAnsi="仿宋" w:eastAsia="仿宋" w:cs="仿宋"/>
          <w:color w:val="auto"/>
          <w:kern w:val="2"/>
          <w:sz w:val="24"/>
          <w:szCs w:val="24"/>
          <w:u w:val="none"/>
          <w:lang w:val="en-US" w:eastAsia="zh-CN" w:bidi="ar-SA"/>
        </w:rPr>
        <w:t>的要求，满足国家相关规范以及省、市的相关规定，满足铝合金门窗的相关物理性能。</w:t>
      </w:r>
    </w:p>
    <w:p>
      <w:pPr>
        <w:pStyle w:val="42"/>
        <w:keepNext w:val="0"/>
        <w:keepLines w:val="0"/>
        <w:widowControl w:val="0"/>
        <w:numPr>
          <w:ilvl w:val="0"/>
          <w:numId w:val="16"/>
        </w:numPr>
        <w:shd w:val="clear" w:color="auto" w:fill="auto"/>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66" w:name="bookmark368"/>
      <w:bookmarkEnd w:id="366"/>
      <w:r>
        <w:rPr>
          <w:rFonts w:hint="eastAsia" w:ascii="仿宋" w:hAnsi="仿宋" w:eastAsia="仿宋" w:cs="仿宋"/>
          <w:color w:val="auto"/>
          <w:kern w:val="2"/>
          <w:sz w:val="24"/>
          <w:szCs w:val="24"/>
          <w:u w:val="none"/>
          <w:lang w:val="en-US" w:eastAsia="zh-CN" w:bidi="ar-SA"/>
        </w:rPr>
        <w:t>满足绿色建筑相关要求。</w:t>
      </w:r>
    </w:p>
    <w:p>
      <w:pPr>
        <w:pStyle w:val="42"/>
        <w:keepNext w:val="0"/>
        <w:keepLines w:val="0"/>
        <w:widowControl w:val="0"/>
        <w:numPr>
          <w:ilvl w:val="0"/>
          <w:numId w:val="16"/>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建议及提供各类幕墙主要材料（如玻璃、幕墙结构胶、铝型材及金属板）及合资格的供应商名单，包括本地供应商。</w:t>
      </w:r>
    </w:p>
    <w:p>
      <w:pPr>
        <w:pStyle w:val="42"/>
        <w:keepNext w:val="0"/>
        <w:keepLines w:val="0"/>
        <w:widowControl w:val="0"/>
        <w:numPr>
          <w:ilvl w:val="0"/>
          <w:numId w:val="16"/>
        </w:numPr>
        <w:pBdr>
          <w:bottom w:val="none" w:color="auto" w:sz="0" w:space="0"/>
        </w:pBdr>
        <w:shd w:val="clear" w:color="auto" w:fill="auto"/>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根据效果要求，幕墙承包单位配合材料样板送样，提供幕墙计算书、计算模型等格式要求。</w:t>
      </w:r>
    </w:p>
    <w:p>
      <w:pPr>
        <w:pStyle w:val="42"/>
        <w:keepNext w:val="0"/>
        <w:keepLines w:val="0"/>
        <w:widowControl w:val="0"/>
        <w:numPr>
          <w:ilvl w:val="0"/>
          <w:numId w:val="15"/>
        </w:numPr>
        <w:shd w:val="clear" w:color="auto" w:fill="auto"/>
        <w:tabs>
          <w:tab w:val="left" w:pos="785"/>
        </w:tabs>
        <w:bidi w:val="0"/>
        <w:spacing w:before="0" w:after="0" w:line="360" w:lineRule="auto"/>
        <w:ind w:left="0" w:leftChars="0" w:right="0" w:rightChars="0" w:firstLine="480" w:firstLineChars="0"/>
        <w:jc w:val="both"/>
        <w:outlineLvl w:val="9"/>
        <w:rPr>
          <w:rFonts w:hint="eastAsia" w:ascii="仿宋" w:hAnsi="仿宋" w:eastAsia="仿宋" w:cs="仿宋"/>
          <w:color w:val="auto"/>
          <w:kern w:val="2"/>
          <w:sz w:val="24"/>
          <w:szCs w:val="24"/>
          <w:u w:val="none"/>
          <w:lang w:val="en-US" w:eastAsia="zh-CN" w:bidi="ar-SA"/>
        </w:rPr>
      </w:pPr>
      <w:bookmarkStart w:id="367" w:name="bookmark369"/>
      <w:bookmarkEnd w:id="367"/>
      <w:bookmarkStart w:id="368" w:name="_Toc5240"/>
      <w:bookmarkStart w:id="369" w:name="_Toc21699"/>
      <w:r>
        <w:rPr>
          <w:rFonts w:hint="eastAsia" w:ascii="仿宋" w:hAnsi="仿宋" w:eastAsia="仿宋" w:cs="仿宋"/>
          <w:color w:val="auto"/>
          <w:kern w:val="2"/>
          <w:sz w:val="24"/>
          <w:szCs w:val="24"/>
          <w:u w:val="none"/>
          <w:lang w:val="en-US" w:eastAsia="zh-CN" w:bidi="ar-SA"/>
        </w:rPr>
        <w:t>设计技术要求</w:t>
      </w:r>
      <w:bookmarkEnd w:id="368"/>
      <w:bookmarkEnd w:id="369"/>
    </w:p>
    <w:p>
      <w:pPr>
        <w:pStyle w:val="42"/>
        <w:keepNext w:val="0"/>
        <w:keepLines w:val="0"/>
        <w:widowControl w:val="0"/>
        <w:numPr>
          <w:ilvl w:val="0"/>
          <w:numId w:val="17"/>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70" w:name="bookmark370"/>
      <w:bookmarkEnd w:id="370"/>
      <w:r>
        <w:rPr>
          <w:rFonts w:hint="eastAsia" w:ascii="仿宋" w:hAnsi="仿宋" w:eastAsia="仿宋" w:cs="仿宋"/>
          <w:color w:val="auto"/>
          <w:kern w:val="2"/>
          <w:sz w:val="24"/>
          <w:szCs w:val="24"/>
          <w:u w:val="none"/>
          <w:lang w:val="en-US" w:eastAsia="zh-CN" w:bidi="ar-SA"/>
        </w:rPr>
        <w:t>幕墙、门窗风荷载：根据建筑结构荷载规范和幕墙、门窗相关规范的规定进行设计计算。</w:t>
      </w:r>
    </w:p>
    <w:p>
      <w:pPr>
        <w:pStyle w:val="42"/>
        <w:keepNext w:val="0"/>
        <w:keepLines w:val="0"/>
        <w:widowControl w:val="0"/>
        <w:numPr>
          <w:ilvl w:val="0"/>
          <w:numId w:val="17"/>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71" w:name="bookmark371"/>
      <w:bookmarkEnd w:id="371"/>
      <w:r>
        <w:rPr>
          <w:rFonts w:hint="eastAsia" w:ascii="仿宋" w:hAnsi="仿宋" w:eastAsia="仿宋" w:cs="仿宋"/>
          <w:color w:val="auto"/>
          <w:kern w:val="2"/>
          <w:sz w:val="24"/>
          <w:szCs w:val="24"/>
          <w:u w:val="none"/>
          <w:lang w:val="en-US" w:eastAsia="zh-CN" w:bidi="ar-SA"/>
        </w:rPr>
        <w:t>幕墙结构和构件变形：须考虑在正常使用情况下，建筑物的结构性能及构件的变形，应根据现有建筑物水平方向及垂直方向的移动进行设计。</w:t>
      </w:r>
    </w:p>
    <w:p>
      <w:pPr>
        <w:pStyle w:val="42"/>
        <w:keepNext w:val="0"/>
        <w:keepLines w:val="0"/>
        <w:widowControl w:val="0"/>
        <w:numPr>
          <w:ilvl w:val="0"/>
          <w:numId w:val="17"/>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72" w:name="bookmark372"/>
      <w:bookmarkEnd w:id="372"/>
      <w:r>
        <w:rPr>
          <w:rFonts w:hint="eastAsia" w:ascii="仿宋" w:hAnsi="仿宋" w:eastAsia="仿宋" w:cs="仿宋"/>
          <w:color w:val="auto"/>
          <w:kern w:val="2"/>
          <w:sz w:val="24"/>
          <w:szCs w:val="24"/>
          <w:u w:val="none"/>
          <w:lang w:val="en-US" w:eastAsia="zh-CN" w:bidi="ar-SA"/>
        </w:rPr>
        <w:t>幕墙安装需做的试验及检测：抗风压性能、气密性能、水密性能、平面内变形性能、防雷接地试验。</w:t>
      </w:r>
    </w:p>
    <w:p>
      <w:pPr>
        <w:pStyle w:val="42"/>
        <w:keepNext w:val="0"/>
        <w:keepLines w:val="0"/>
        <w:widowControl w:val="0"/>
        <w:numPr>
          <w:ilvl w:val="0"/>
          <w:numId w:val="17"/>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73" w:name="bookmark373"/>
      <w:bookmarkEnd w:id="373"/>
      <w:r>
        <w:rPr>
          <w:rFonts w:hint="eastAsia" w:ascii="仿宋" w:hAnsi="仿宋" w:eastAsia="仿宋" w:cs="仿宋"/>
          <w:color w:val="auto"/>
          <w:kern w:val="2"/>
          <w:sz w:val="24"/>
          <w:szCs w:val="24"/>
          <w:u w:val="none"/>
          <w:lang w:val="en-US" w:eastAsia="zh-CN" w:bidi="ar-SA"/>
        </w:rPr>
        <w:t>门窗的安装需做的试验及检测：抗风压性能、水密性能、气密性能、保温性能、防雷接地试验。</w:t>
      </w:r>
    </w:p>
    <w:p>
      <w:pPr>
        <w:pStyle w:val="22"/>
        <w:spacing w:line="360" w:lineRule="auto"/>
        <w:outlineLvl w:val="9"/>
        <w:rPr>
          <w:rFonts w:hint="eastAsia" w:ascii="仿宋" w:hAnsi="仿宋" w:eastAsia="仿宋" w:cs="仿宋"/>
          <w:color w:val="auto"/>
          <w:sz w:val="24"/>
          <w:szCs w:val="24"/>
          <w:u w:val="none"/>
        </w:rPr>
      </w:pPr>
      <w:bookmarkStart w:id="374" w:name="_Toc17503"/>
      <w:bookmarkStart w:id="375" w:name="_Toc2625"/>
      <w:bookmarkStart w:id="376" w:name="_Toc15576"/>
      <w:bookmarkStart w:id="377" w:name="_Toc9083"/>
      <w:bookmarkStart w:id="378" w:name="_Toc2845"/>
      <w:r>
        <w:rPr>
          <w:rStyle w:val="21"/>
          <w:rFonts w:hint="eastAsia" w:ascii="仿宋" w:hAnsi="仿宋" w:eastAsia="仿宋" w:cs="仿宋"/>
          <w:b/>
          <w:bCs/>
          <w:color w:val="auto"/>
          <w:sz w:val="24"/>
          <w:szCs w:val="24"/>
          <w:u w:val="none"/>
        </w:rPr>
        <w:t>（十四）交通</w:t>
      </w:r>
      <w:r>
        <w:rPr>
          <w:rStyle w:val="21"/>
          <w:rFonts w:hint="eastAsia" w:ascii="仿宋" w:hAnsi="仿宋" w:eastAsia="仿宋" w:cs="仿宋"/>
          <w:b/>
          <w:bCs/>
          <w:color w:val="auto"/>
          <w:sz w:val="24"/>
          <w:szCs w:val="24"/>
          <w:u w:val="none"/>
          <w:lang w:val="en-US" w:eastAsia="zh-CN"/>
        </w:rPr>
        <w:t>标识标线</w:t>
      </w:r>
      <w:r>
        <w:rPr>
          <w:rStyle w:val="21"/>
          <w:rFonts w:hint="eastAsia" w:ascii="仿宋" w:hAnsi="仿宋" w:eastAsia="仿宋" w:cs="仿宋"/>
          <w:b/>
          <w:bCs/>
          <w:color w:val="auto"/>
          <w:sz w:val="24"/>
          <w:szCs w:val="24"/>
          <w:u w:val="none"/>
        </w:rPr>
        <w:t>设计：</w:t>
      </w:r>
      <w:bookmarkEnd w:id="374"/>
      <w:bookmarkEnd w:id="375"/>
      <w:bookmarkEnd w:id="376"/>
      <w:bookmarkEnd w:id="377"/>
      <w:bookmarkEnd w:id="378"/>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 本设计范围包括但不限于总平及地下车库交通标识及车位编号、划线。</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bookmarkStart w:id="379" w:name="bookmark374"/>
      <w:bookmarkEnd w:id="379"/>
      <w:bookmarkStart w:id="380" w:name="_Toc21059"/>
      <w:bookmarkStart w:id="381" w:name="_Toc15708"/>
      <w:r>
        <w:rPr>
          <w:rFonts w:hint="eastAsia" w:ascii="仿宋" w:hAnsi="仿宋" w:eastAsia="仿宋" w:cs="仿宋"/>
          <w:color w:val="auto"/>
          <w:kern w:val="2"/>
          <w:sz w:val="24"/>
          <w:szCs w:val="24"/>
          <w:u w:val="none"/>
          <w:lang w:val="en-US" w:eastAsia="zh-CN" w:bidi="ar-SA"/>
        </w:rPr>
        <w:t>2. 总体要求</w:t>
      </w:r>
      <w:bookmarkEnd w:id="380"/>
      <w:bookmarkEnd w:id="381"/>
    </w:p>
    <w:p>
      <w:pPr>
        <w:pStyle w:val="42"/>
        <w:keepNext w:val="0"/>
        <w:keepLines w:val="0"/>
        <w:widowControl w:val="0"/>
        <w:numPr>
          <w:ilvl w:val="0"/>
          <w:numId w:val="0"/>
        </w:numPr>
        <w:shd w:val="clear" w:color="auto" w:fill="auto"/>
        <w:tabs>
          <w:tab w:val="left" w:pos="785"/>
        </w:tabs>
        <w:bidi w:val="0"/>
        <w:spacing w:before="0" w:after="0" w:line="360" w:lineRule="auto"/>
        <w:ind w:right="0" w:rightChars="0" w:firstLine="480" w:firstLineChars="20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交通标志的设置应给道路使用者提供明确、准确、及时和足够的信息，并满足夜间行车的视觉效果，使其通过交通标志的引导，顺利、快捷、安全地抵达目的地，交通标志的平面布设与其它系统协调配合，尽量做到完善、美观、适用。</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bookmarkStart w:id="382" w:name="_Toc31867"/>
      <w:bookmarkStart w:id="383" w:name="_Toc10903"/>
      <w:r>
        <w:rPr>
          <w:rFonts w:hint="eastAsia" w:ascii="仿宋" w:hAnsi="仿宋" w:eastAsia="仿宋" w:cs="仿宋"/>
          <w:color w:val="auto"/>
          <w:kern w:val="2"/>
          <w:sz w:val="24"/>
          <w:szCs w:val="24"/>
          <w:u w:val="none"/>
          <w:lang w:val="en-US" w:eastAsia="zh-CN" w:bidi="ar-SA"/>
        </w:rPr>
        <w:t>3. 设计技术要求</w:t>
      </w:r>
      <w:bookmarkEnd w:id="382"/>
      <w:bookmarkEnd w:id="383"/>
    </w:p>
    <w:p>
      <w:pPr>
        <w:pStyle w:val="42"/>
        <w:keepNext w:val="0"/>
        <w:keepLines w:val="0"/>
        <w:widowControl w:val="0"/>
        <w:numPr>
          <w:ilvl w:val="0"/>
          <w:numId w:val="18"/>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84" w:name="_Toc21249"/>
      <w:bookmarkStart w:id="385" w:name="_Toc25416"/>
      <w:r>
        <w:rPr>
          <w:rFonts w:hint="eastAsia" w:ascii="仿宋" w:hAnsi="仿宋" w:eastAsia="仿宋" w:cs="仿宋"/>
          <w:color w:val="auto"/>
          <w:kern w:val="2"/>
          <w:sz w:val="24"/>
          <w:szCs w:val="24"/>
          <w:u w:val="none"/>
          <w:lang w:val="en-US" w:eastAsia="zh-CN" w:bidi="ar-SA"/>
        </w:rPr>
        <w:t>园区道路及停车场交通标志设计内容是指路、指示、警告、禁令标志。</w:t>
      </w:r>
    </w:p>
    <w:p>
      <w:pPr>
        <w:pStyle w:val="42"/>
        <w:keepNext w:val="0"/>
        <w:keepLines w:val="0"/>
        <w:widowControl w:val="0"/>
        <w:numPr>
          <w:ilvl w:val="0"/>
          <w:numId w:val="18"/>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bookmarkStart w:id="386" w:name="_Toc1032"/>
      <w:bookmarkStart w:id="387" w:name="_Toc17281"/>
      <w:r>
        <w:rPr>
          <w:rFonts w:hint="eastAsia" w:ascii="仿宋" w:hAnsi="仿宋" w:eastAsia="仿宋" w:cs="仿宋"/>
          <w:color w:val="auto"/>
          <w:kern w:val="2"/>
          <w:sz w:val="24"/>
          <w:szCs w:val="24"/>
          <w:u w:val="none"/>
          <w:lang w:val="en-US" w:eastAsia="zh-CN" w:bidi="ar-SA"/>
        </w:rPr>
        <w:t>在停车场出入口处设置出入口标志。</w:t>
      </w:r>
      <w:bookmarkEnd w:id="386"/>
      <w:bookmarkEnd w:id="387"/>
    </w:p>
    <w:p>
      <w:pPr>
        <w:pStyle w:val="42"/>
        <w:keepNext w:val="0"/>
        <w:keepLines w:val="0"/>
        <w:widowControl w:val="0"/>
        <w:numPr>
          <w:ilvl w:val="0"/>
          <w:numId w:val="18"/>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根据地下停车场交通组织原则设置：限高、限速、禁止通行、禁止左（右） 转、双向交通、靠右行驶、单行路等标志。</w:t>
      </w:r>
    </w:p>
    <w:p>
      <w:pPr>
        <w:pStyle w:val="42"/>
        <w:keepNext w:val="0"/>
        <w:keepLines w:val="0"/>
        <w:widowControl w:val="0"/>
        <w:numPr>
          <w:ilvl w:val="0"/>
          <w:numId w:val="18"/>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道路标线：包括车位线，车道边缘线，车道分界线，人行横道线，导向箭头，路面文字，车位编号，无障碍停车位标志图案，禁止停车区域范围线等划线。</w:t>
      </w:r>
    </w:p>
    <w:p>
      <w:pPr>
        <w:pStyle w:val="42"/>
        <w:keepNext w:val="0"/>
        <w:keepLines w:val="0"/>
        <w:widowControl w:val="0"/>
        <w:numPr>
          <w:ilvl w:val="0"/>
          <w:numId w:val="18"/>
        </w:numPr>
        <w:pBdr>
          <w:bottom w:val="none" w:color="auto" w:sz="0" w:space="0"/>
        </w:pBdr>
        <w:shd w:val="clear" w:color="auto" w:fill="auto"/>
        <w:bidi w:val="0"/>
        <w:spacing w:before="0" w:after="0" w:line="360" w:lineRule="auto"/>
        <w:ind w:left="0" w:leftChars="0" w:right="0" w:firstLine="420" w:firstLineChars="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交通配件：定位器，减速带，防撞护角，安全凸镜等配件。</w:t>
      </w:r>
    </w:p>
    <w:p>
      <w:pPr>
        <w:pStyle w:val="42"/>
        <w:keepNext w:val="0"/>
        <w:keepLines w:val="0"/>
        <w:widowControl w:val="0"/>
        <w:numPr>
          <w:ilvl w:val="0"/>
          <w:numId w:val="18"/>
        </w:numPr>
        <w:shd w:val="clear" w:color="auto" w:fill="auto"/>
        <w:tabs>
          <w:tab w:val="left" w:pos="785"/>
        </w:tabs>
        <w:bidi w:val="0"/>
        <w:spacing w:before="0" w:after="0" w:line="360" w:lineRule="auto"/>
        <w:ind w:left="0" w:leftChars="0" w:right="0" w:firstLine="42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标志牌分类：</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为保证交通参与者能顺利进出项目应设置三个层面交通标志：</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第一个层面：附着于项目出入口的大型综合标识牌；</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第二个层面：为保障交通组织的实现应设置的指示和禁令标识；</w:t>
      </w:r>
    </w:p>
    <w:p>
      <w:pPr>
        <w:pStyle w:val="42"/>
        <w:keepNext w:val="0"/>
        <w:keepLines w:val="0"/>
        <w:widowControl w:val="0"/>
        <w:numPr>
          <w:ilvl w:val="0"/>
          <w:numId w:val="0"/>
        </w:numPr>
        <w:pBdr>
          <w:bottom w:val="none" w:color="auto" w:sz="0" w:space="0"/>
        </w:pBd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第三个层面：为保证驾驶人员进出停车场的出入口指示系统标识。</w:t>
      </w:r>
    </w:p>
    <w:p>
      <w:pPr>
        <w:pStyle w:val="22"/>
        <w:spacing w:line="360" w:lineRule="auto"/>
        <w:outlineLvl w:val="9"/>
        <w:rPr>
          <w:rFonts w:hint="eastAsia" w:ascii="仿宋" w:hAnsi="仿宋" w:eastAsia="仿宋" w:cs="仿宋"/>
          <w:color w:val="auto"/>
          <w:sz w:val="24"/>
          <w:szCs w:val="24"/>
          <w:u w:val="none"/>
        </w:rPr>
      </w:pPr>
      <w:bookmarkStart w:id="388" w:name="_Toc29685"/>
      <w:bookmarkStart w:id="389" w:name="_Toc17484"/>
      <w:bookmarkStart w:id="390" w:name="_Toc4126"/>
      <w:r>
        <w:rPr>
          <w:rStyle w:val="21"/>
          <w:rFonts w:hint="eastAsia" w:ascii="仿宋" w:hAnsi="仿宋" w:eastAsia="仿宋" w:cs="仿宋"/>
          <w:b/>
          <w:bCs/>
          <w:color w:val="auto"/>
          <w:sz w:val="24"/>
          <w:szCs w:val="24"/>
          <w:u w:val="none"/>
        </w:rPr>
        <w:t>（十五）</w:t>
      </w:r>
      <w:r>
        <w:rPr>
          <w:rStyle w:val="21"/>
          <w:rFonts w:hint="eastAsia" w:ascii="仿宋" w:hAnsi="仿宋" w:eastAsia="仿宋" w:cs="仿宋"/>
          <w:b/>
          <w:bCs/>
          <w:color w:val="auto"/>
          <w:sz w:val="24"/>
          <w:szCs w:val="24"/>
          <w:u w:val="none"/>
          <w:lang w:val="en-US" w:eastAsia="zh-CN"/>
        </w:rPr>
        <w:t>标识导向</w:t>
      </w:r>
      <w:r>
        <w:rPr>
          <w:rStyle w:val="21"/>
          <w:rFonts w:hint="eastAsia" w:ascii="仿宋" w:hAnsi="仿宋" w:eastAsia="仿宋" w:cs="仿宋"/>
          <w:b/>
          <w:bCs/>
          <w:color w:val="auto"/>
          <w:sz w:val="24"/>
          <w:szCs w:val="24"/>
          <w:u w:val="none"/>
        </w:rPr>
        <w:t>设计：</w:t>
      </w:r>
      <w:bookmarkEnd w:id="384"/>
      <w:bookmarkEnd w:id="385"/>
      <w:bookmarkEnd w:id="388"/>
      <w:bookmarkEnd w:id="389"/>
      <w:bookmarkEnd w:id="390"/>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 本项目设计范围包括各主体工程、地下室及总平标识导视系统。</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bookmarkStart w:id="391" w:name="bookmark380"/>
      <w:bookmarkEnd w:id="391"/>
      <w:bookmarkStart w:id="392" w:name="_Toc1254"/>
      <w:bookmarkStart w:id="393" w:name="_Toc30889"/>
      <w:r>
        <w:rPr>
          <w:rFonts w:hint="eastAsia" w:ascii="仿宋" w:hAnsi="仿宋" w:eastAsia="仿宋" w:cs="仿宋"/>
          <w:color w:val="auto"/>
          <w:kern w:val="2"/>
          <w:sz w:val="24"/>
          <w:szCs w:val="24"/>
          <w:u w:val="none"/>
          <w:lang w:val="en-US" w:eastAsia="zh-CN" w:bidi="ar-SA"/>
        </w:rPr>
        <w:t>2. 总体要求</w:t>
      </w:r>
      <w:bookmarkEnd w:id="392"/>
      <w:bookmarkEnd w:id="393"/>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bookmarkStart w:id="394" w:name="bookmark381"/>
      <w:r>
        <w:rPr>
          <w:rFonts w:hint="eastAsia" w:ascii="仿宋" w:hAnsi="仿宋" w:eastAsia="仿宋" w:cs="仿宋"/>
          <w:color w:val="auto"/>
          <w:kern w:val="2"/>
          <w:sz w:val="24"/>
          <w:szCs w:val="24"/>
          <w:u w:val="none"/>
          <w:lang w:val="en-US" w:eastAsia="zh-CN" w:bidi="ar-SA"/>
        </w:rPr>
        <w:t>（</w:t>
      </w:r>
      <w:bookmarkEnd w:id="394"/>
      <w:r>
        <w:rPr>
          <w:rFonts w:hint="eastAsia" w:ascii="仿宋" w:hAnsi="仿宋" w:eastAsia="仿宋" w:cs="仿宋"/>
          <w:color w:val="auto"/>
          <w:kern w:val="2"/>
          <w:sz w:val="24"/>
          <w:szCs w:val="24"/>
          <w:u w:val="none"/>
          <w:lang w:val="en-US" w:eastAsia="zh-CN" w:bidi="ar-SA"/>
        </w:rPr>
        <w:t>1）标识信息应该准确、完整，不能错误引导使用者或致使使用者的理解与实际位置出现偏差。</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bookmarkStart w:id="395" w:name="bookmark382"/>
      <w:bookmarkStart w:id="396" w:name="_Toc22164"/>
      <w:bookmarkStart w:id="397" w:name="_Toc4759"/>
      <w:r>
        <w:rPr>
          <w:rFonts w:hint="eastAsia" w:ascii="仿宋" w:hAnsi="仿宋" w:eastAsia="仿宋" w:cs="仿宋"/>
          <w:color w:val="auto"/>
          <w:kern w:val="2"/>
          <w:sz w:val="24"/>
          <w:szCs w:val="24"/>
          <w:u w:val="none"/>
          <w:lang w:val="en-US" w:eastAsia="zh-CN" w:bidi="ar-SA"/>
        </w:rPr>
        <w:t>（</w:t>
      </w:r>
      <w:bookmarkEnd w:id="395"/>
      <w:r>
        <w:rPr>
          <w:rFonts w:hint="eastAsia" w:ascii="仿宋" w:hAnsi="仿宋" w:eastAsia="仿宋" w:cs="仿宋"/>
          <w:color w:val="auto"/>
          <w:kern w:val="2"/>
          <w:sz w:val="24"/>
          <w:szCs w:val="24"/>
          <w:u w:val="none"/>
          <w:lang w:val="en-US" w:eastAsia="zh-CN" w:bidi="ar-SA"/>
        </w:rPr>
        <w:t>2）标识应该简单明了，使得用户易于尽快、准确理解信息。</w:t>
      </w:r>
      <w:bookmarkEnd w:id="396"/>
      <w:bookmarkEnd w:id="397"/>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bookmarkStart w:id="398" w:name="bookmark383"/>
      <w:bookmarkEnd w:id="398"/>
      <w:r>
        <w:rPr>
          <w:rFonts w:hint="eastAsia" w:ascii="仿宋" w:hAnsi="仿宋" w:eastAsia="仿宋" w:cs="仿宋"/>
          <w:color w:val="auto"/>
          <w:kern w:val="2"/>
          <w:sz w:val="24"/>
          <w:szCs w:val="24"/>
          <w:u w:val="none"/>
          <w:lang w:val="en-US" w:eastAsia="zh-CN" w:bidi="ar-SA"/>
        </w:rPr>
        <w:t>（3）在出入口与目标位置之间，每个交叉口或使用者容易迷失的位置都应作出标识。</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bookmarkStart w:id="399" w:name="bookmark384"/>
      <w:r>
        <w:rPr>
          <w:rFonts w:hint="eastAsia" w:ascii="仿宋" w:hAnsi="仿宋" w:eastAsia="仿宋" w:cs="仿宋"/>
          <w:color w:val="auto"/>
          <w:kern w:val="2"/>
          <w:sz w:val="24"/>
          <w:szCs w:val="24"/>
          <w:u w:val="none"/>
          <w:lang w:val="en-US" w:eastAsia="zh-CN" w:bidi="ar-SA"/>
        </w:rPr>
        <w:t>（</w:t>
      </w:r>
      <w:bookmarkEnd w:id="399"/>
      <w:r>
        <w:rPr>
          <w:rFonts w:hint="eastAsia" w:ascii="仿宋" w:hAnsi="仿宋" w:eastAsia="仿宋" w:cs="仿宋"/>
          <w:color w:val="auto"/>
          <w:kern w:val="2"/>
          <w:sz w:val="24"/>
          <w:szCs w:val="24"/>
          <w:u w:val="none"/>
          <w:lang w:val="en-US" w:eastAsia="zh-CN" w:bidi="ar-SA"/>
        </w:rPr>
        <w:t>4）同类别或同一个目标位置的标识应具有一致性，包括颜色、字体、规格等表现方式，便于使用者的识别。</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bookmarkStart w:id="400" w:name="bookmark385"/>
      <w:r>
        <w:rPr>
          <w:rFonts w:hint="eastAsia" w:ascii="仿宋" w:hAnsi="仿宋" w:eastAsia="仿宋" w:cs="仿宋"/>
          <w:color w:val="auto"/>
          <w:kern w:val="2"/>
          <w:sz w:val="24"/>
          <w:szCs w:val="24"/>
          <w:u w:val="none"/>
          <w:lang w:val="en-US" w:eastAsia="zh-CN" w:bidi="ar-SA"/>
        </w:rPr>
        <w:t>（</w:t>
      </w:r>
      <w:bookmarkEnd w:id="400"/>
      <w:r>
        <w:rPr>
          <w:rFonts w:hint="eastAsia" w:ascii="仿宋" w:hAnsi="仿宋" w:eastAsia="仿宋" w:cs="仿宋"/>
          <w:color w:val="auto"/>
          <w:kern w:val="2"/>
          <w:sz w:val="24"/>
          <w:szCs w:val="24"/>
          <w:u w:val="none"/>
          <w:lang w:val="en-US" w:eastAsia="zh-CN" w:bidi="ar-SA"/>
        </w:rPr>
        <w:t>5）标识应符合国家或国际标准的规定，并尽量与人们已有的概念、一般认识、习惯一致。</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bookmarkStart w:id="401" w:name="bookmark386"/>
      <w:bookmarkEnd w:id="401"/>
      <w:r>
        <w:rPr>
          <w:rFonts w:hint="eastAsia" w:ascii="仿宋" w:hAnsi="仿宋" w:eastAsia="仿宋" w:cs="仿宋"/>
          <w:color w:val="auto"/>
          <w:kern w:val="2"/>
          <w:sz w:val="24"/>
          <w:szCs w:val="24"/>
          <w:u w:val="none"/>
          <w:lang w:val="en-US" w:eastAsia="zh-CN" w:bidi="ar-SA"/>
        </w:rPr>
        <w:t>（6）标识导向系统设计应体现项目的特色，同时考虑使用者的视线高度。</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bookmarkStart w:id="402" w:name="bookmark387"/>
      <w:bookmarkEnd w:id="402"/>
      <w:bookmarkStart w:id="403" w:name="_Toc16357"/>
      <w:bookmarkStart w:id="404" w:name="_Toc11805"/>
      <w:r>
        <w:rPr>
          <w:rFonts w:hint="eastAsia" w:ascii="仿宋" w:hAnsi="仿宋" w:eastAsia="仿宋" w:cs="仿宋"/>
          <w:color w:val="auto"/>
          <w:kern w:val="2"/>
          <w:sz w:val="24"/>
          <w:szCs w:val="24"/>
          <w:u w:val="none"/>
          <w:lang w:val="en-US" w:eastAsia="zh-CN" w:bidi="ar-SA"/>
        </w:rPr>
        <w:t>3. 设计技术要求</w:t>
      </w:r>
      <w:bookmarkEnd w:id="403"/>
      <w:bookmarkEnd w:id="404"/>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本项目标识牌按级别可分为四类：</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一级标识牌：主要布置于地面园区，便于快速引导进出中心的人流与车流，可分为园区总平面索引牌、户外导向标识牌和户外楼宇标识牌等。</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二级标识牌：主要布置于建筑物内公共区域，用于楼层索引、功能区定位、通道指引，可分为楼层索引牌、大厅指示牌、功能单元指示牌等，部分标识牌可以灯箱形式表达。</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三级标识牌：主要布置于建筑物内各房间门，方便快速识别、使用。</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Chars="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四级标识牌：分布于室内与室外的各类公共服务设施牌，如楼层号码牌、电梯号码牌、卫生间等功能指示，以及无障碍指示牌、</w:t>
      </w:r>
      <w:r>
        <w:rPr>
          <w:rFonts w:hint="eastAsia" w:ascii="仿宋" w:hAnsi="仿宋" w:eastAsia="仿宋" w:cs="仿宋"/>
          <w:color w:val="auto"/>
          <w:kern w:val="2"/>
          <w:sz w:val="24"/>
          <w:szCs w:val="24"/>
          <w:u w:val="none"/>
          <w:lang w:val="zh-CN" w:eastAsia="zh-CN" w:bidi="ar-SA"/>
        </w:rPr>
        <w:t>“安</w:t>
      </w:r>
      <w:r>
        <w:rPr>
          <w:rFonts w:hint="eastAsia" w:ascii="仿宋" w:hAnsi="仿宋" w:eastAsia="仿宋" w:cs="仿宋"/>
          <w:color w:val="auto"/>
          <w:kern w:val="2"/>
          <w:sz w:val="24"/>
          <w:szCs w:val="24"/>
          <w:u w:val="none"/>
          <w:lang w:val="en-US" w:eastAsia="zh-CN" w:bidi="ar-SA"/>
        </w:rPr>
        <w:t>静、禁止吸烟、小心地滑”等温馨提示或警示牌。</w:t>
      </w:r>
    </w:p>
    <w:p>
      <w:pPr>
        <w:pStyle w:val="42"/>
        <w:keepNext w:val="0"/>
        <w:keepLines w:val="0"/>
        <w:widowControl w:val="0"/>
        <w:numPr>
          <w:ilvl w:val="0"/>
          <w:numId w:val="0"/>
        </w:numPr>
        <w:shd w:val="clear" w:color="auto" w:fill="auto"/>
        <w:tabs>
          <w:tab w:val="left" w:pos="785"/>
        </w:tabs>
        <w:bidi w:val="0"/>
        <w:spacing w:before="0" w:after="0" w:line="360" w:lineRule="auto"/>
        <w:ind w:right="0" w:rightChars="0" w:firstLine="480" w:firstLineChars="200"/>
        <w:jc w:val="both"/>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其他：针对各建筑的特性，应考虑设置一些其他告示牌。</w:t>
      </w:r>
    </w:p>
    <w:p>
      <w:pPr>
        <w:pStyle w:val="22"/>
        <w:spacing w:line="360" w:lineRule="auto"/>
        <w:outlineLvl w:val="9"/>
        <w:rPr>
          <w:rFonts w:hint="eastAsia" w:ascii="仿宋" w:hAnsi="仿宋" w:eastAsia="仿宋" w:cs="仿宋"/>
          <w:color w:val="auto"/>
          <w:sz w:val="24"/>
          <w:szCs w:val="24"/>
          <w:u w:val="none"/>
        </w:rPr>
      </w:pPr>
      <w:bookmarkStart w:id="405" w:name="_Toc11529"/>
      <w:bookmarkStart w:id="406" w:name="_Toc19163"/>
      <w:bookmarkStart w:id="407" w:name="_Toc14961"/>
      <w:bookmarkStart w:id="408" w:name="_Toc27608"/>
      <w:bookmarkStart w:id="409" w:name="_Toc14225"/>
      <w:r>
        <w:rPr>
          <w:rStyle w:val="21"/>
          <w:rFonts w:hint="eastAsia" w:ascii="仿宋" w:hAnsi="仿宋" w:eastAsia="仿宋" w:cs="仿宋"/>
          <w:b/>
          <w:bCs/>
          <w:color w:val="auto"/>
          <w:sz w:val="24"/>
          <w:szCs w:val="24"/>
          <w:u w:val="none"/>
        </w:rPr>
        <w:t>（十六）</w:t>
      </w:r>
      <w:r>
        <w:rPr>
          <w:rStyle w:val="21"/>
          <w:rFonts w:hint="eastAsia" w:ascii="仿宋" w:hAnsi="仿宋" w:eastAsia="仿宋" w:cs="仿宋"/>
          <w:b/>
          <w:bCs/>
          <w:color w:val="auto"/>
          <w:sz w:val="24"/>
          <w:szCs w:val="24"/>
          <w:u w:val="none"/>
          <w:lang w:val="en-US" w:eastAsia="zh-CN"/>
        </w:rPr>
        <w:t>泛光照明</w:t>
      </w:r>
      <w:r>
        <w:rPr>
          <w:rStyle w:val="21"/>
          <w:rFonts w:hint="eastAsia" w:ascii="仿宋" w:hAnsi="仿宋" w:eastAsia="仿宋" w:cs="仿宋"/>
          <w:b/>
          <w:bCs/>
          <w:color w:val="auto"/>
          <w:sz w:val="24"/>
          <w:szCs w:val="24"/>
          <w:u w:val="none"/>
        </w:rPr>
        <w:t>设计：</w:t>
      </w:r>
      <w:bookmarkEnd w:id="405"/>
      <w:bookmarkEnd w:id="406"/>
      <w:bookmarkEnd w:id="407"/>
      <w:bookmarkEnd w:id="408"/>
      <w:bookmarkEnd w:id="409"/>
    </w:p>
    <w:p>
      <w:pPr>
        <w:snapToGrid/>
        <w:spacing w:before="0" w:after="0" w:line="360" w:lineRule="auto"/>
        <w:ind w:right="0" w:rightChars="0" w:firstLine="480" w:firstLineChars="2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 本设计范围包括但不限于总平景观照明及建筑立面泛光照明。</w:t>
      </w:r>
    </w:p>
    <w:p>
      <w:pPr>
        <w:snapToGrid/>
        <w:spacing w:before="0" w:after="0" w:line="360" w:lineRule="auto"/>
        <w:ind w:right="0" w:rightChars="0" w:firstLine="480" w:firstLineChars="2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 总体要求</w:t>
      </w:r>
    </w:p>
    <w:p>
      <w:pPr>
        <w:snapToGrid/>
        <w:spacing w:before="0" w:after="0" w:line="360" w:lineRule="auto"/>
        <w:ind w:right="0" w:rightChars="0" w:firstLine="480" w:firstLineChars="2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（1）泛光照明设计参考依据：</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1）相关专业提供本专业的工程设计资料；</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2）建设方提供的有关职能部门认定的工程设计资料，建设方设计要求；</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3）建设方提供的本项目扩初设计图纸。</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4）泛光方案及效果图呈现的最终效果</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5）国家现行的主要设计标准、规范及相关行业标准：</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6）《建筑照明设计标准》GB 50034-2013</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7）《建筑物防雷设计规范》GB 50057-2010</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8）《城市夜景照明设计规范》JGJ/T 163-2008</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9）《城市道路照明设计标准》CJJ 45-2015</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 xml:space="preserve">10）《低压配电设计规范》GB 50054-2011 </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11）《供配电系统设计规范》GB 50052-2009</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12）《低压配电设计规范》GB 50054-2011</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13）《民用建筑电气设计标准》GB 51348-2019</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14）《建筑电气工程施工质量验收规范》GB 50303-2015</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15）《电气装置安装工程电气设备交接实验标准》GB 50150-2016</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16）《建筑物电子信息系统防雷技术规范》GB 50343-2012</w:t>
      </w:r>
    </w:p>
    <w:p>
      <w:pPr>
        <w:snapToGrid/>
        <w:spacing w:before="0" w:after="0" w:line="360" w:lineRule="auto"/>
        <w:ind w:left="638" w:leftChars="304"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17）《LED夜景照明应用技术要求》 GB/T 39237-2020</w:t>
      </w:r>
    </w:p>
    <w:p>
      <w:pPr>
        <w:snapToGrid/>
        <w:spacing w:before="0" w:after="0" w:line="360" w:lineRule="auto"/>
        <w:ind w:left="1058" w:leftChars="504" w:right="0" w:firstLine="0" w:firstLineChars="0"/>
        <w:jc w:val="left"/>
        <w:outlineLvl w:val="9"/>
        <w:rPr>
          <w:rFonts w:hint="eastAsia" w:ascii="仿宋" w:hAnsi="仿宋" w:eastAsia="仿宋" w:cs="仿宋"/>
          <w:color w:val="auto"/>
          <w:sz w:val="24"/>
          <w:szCs w:val="24"/>
          <w:u w:val="none"/>
        </w:rPr>
      </w:pPr>
    </w:p>
    <w:p>
      <w:pPr>
        <w:snapToGrid/>
        <w:spacing w:before="0" w:after="0" w:line="360" w:lineRule="auto"/>
        <w:ind w:left="0" w:righ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（2）设计指标</w:t>
      </w:r>
    </w:p>
    <w:p>
      <w:pPr>
        <w:snapToGrid/>
        <w:spacing w:before="0" w:after="0" w:line="360" w:lineRule="auto"/>
        <w:ind w:left="636" w:leftChars="303"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1）本工程为E4区，建筑外立面夜景照明功率密度值（按基础模式计算）达到规范要求。</w:t>
      </w:r>
    </w:p>
    <w:p>
      <w:pPr>
        <w:snapToGrid/>
        <w:spacing w:before="0" w:after="0" w:line="360" w:lineRule="auto"/>
        <w:ind w:left="636" w:leftChars="303" w:right="0" w:firstLine="0" w:firstLineChars="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建筑夜景照明采用时间控制，通过转换开关可实现时控与手动控制。定时控制采用多回路可编程定时开。关控制可做编程时间设定，时段由用户自己选择设定。本项目采用多种控制模式实现不同时段场景控制要求：A、平日模式；B、深夜模式。</w:t>
      </w:r>
    </w:p>
    <w:p>
      <w:pPr>
        <w:snapToGrid/>
        <w:spacing w:before="0" w:after="0" w:line="360" w:lineRule="auto"/>
        <w:ind w:left="636" w:leftChars="303" w:right="0" w:firstLine="0" w:firstLineChars="0"/>
        <w:jc w:val="left"/>
        <w:outlineLvl w:val="9"/>
        <w:rPr>
          <w:rFonts w:hint="eastAsia" w:ascii="仿宋" w:hAnsi="仿宋" w:eastAsia="仿宋" w:cs="仿宋"/>
          <w:color w:val="auto"/>
          <w:sz w:val="24"/>
          <w:szCs w:val="24"/>
          <w:u w:val="none"/>
          <w:lang w:eastAsia="zh-CN"/>
        </w:rPr>
      </w:pPr>
      <w:r>
        <w:rPr>
          <w:rFonts w:hint="eastAsia" w:ascii="仿宋" w:hAnsi="仿宋" w:eastAsia="仿宋" w:cs="仿宋"/>
          <w:i w:val="0"/>
          <w:strike w:val="0"/>
          <w:color w:val="auto"/>
          <w:sz w:val="24"/>
          <w:szCs w:val="24"/>
          <w:u w:val="none"/>
        </w:rPr>
        <w:t>3）照明设计严格执行《建筑照明设计标准》（GB50034-2013）规定的照明功率密度值。照明功 率密度值不高于《建筑照明设计标准》GB50034规定的目标值。</w:t>
      </w:r>
    </w:p>
    <w:p>
      <w:pPr>
        <w:snapToGrid/>
        <w:spacing w:before="0" w:after="0" w:line="360" w:lineRule="auto"/>
        <w:ind w:right="0" w:rightChars="0" w:firstLine="480" w:firstLineChars="200"/>
        <w:jc w:val="both"/>
        <w:outlineLvl w:val="9"/>
        <w:rPr>
          <w:rFonts w:hint="eastAsia" w:ascii="仿宋" w:hAnsi="仿宋" w:eastAsia="仿宋" w:cs="仿宋"/>
          <w:color w:val="auto"/>
          <w:sz w:val="24"/>
          <w:szCs w:val="24"/>
          <w:u w:val="none"/>
        </w:rPr>
      </w:pPr>
    </w:p>
    <w:p>
      <w:pPr>
        <w:snapToGrid/>
        <w:spacing w:before="0" w:after="0" w:line="360" w:lineRule="auto"/>
        <w:ind w:right="0" w:rightChars="0" w:firstLine="480" w:firstLineChars="200"/>
        <w:jc w:val="both"/>
        <w:outlineLvl w:val="9"/>
        <w:rPr>
          <w:rFonts w:hint="eastAsia" w:ascii="仿宋" w:hAnsi="仿宋" w:eastAsia="仿宋" w:cs="仿宋"/>
          <w:color w:val="auto"/>
          <w:sz w:val="24"/>
          <w:szCs w:val="24"/>
          <w:u w:val="none"/>
        </w:rPr>
      </w:pPr>
      <w:bookmarkStart w:id="410" w:name="_Toc24032"/>
      <w:bookmarkStart w:id="411" w:name="_Toc23827"/>
      <w:r>
        <w:rPr>
          <w:rFonts w:hint="eastAsia" w:ascii="仿宋" w:hAnsi="仿宋" w:eastAsia="仿宋" w:cs="仿宋"/>
          <w:i w:val="0"/>
          <w:strike w:val="0"/>
          <w:color w:val="auto"/>
          <w:sz w:val="24"/>
          <w:szCs w:val="24"/>
          <w:u w:val="none"/>
        </w:rPr>
        <w:t>2. 设计技术要求</w:t>
      </w:r>
      <w:bookmarkEnd w:id="410"/>
      <w:bookmarkEnd w:id="411"/>
    </w:p>
    <w:p>
      <w:pPr>
        <w:snapToGrid/>
        <w:spacing w:before="0" w:after="0" w:line="360" w:lineRule="auto"/>
        <w:ind w:right="0" w:rightChars="0" w:firstLine="480" w:firstLineChars="20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（1）施工图根据泛光方案及效果图，结合建筑、幕墙、景观及电气图纸进行深化，图纸成果能指导施工单位顺利完成灯具选择、供电线路敷设、灯具安装及调试。</w:t>
      </w:r>
    </w:p>
    <w:p>
      <w:pPr>
        <w:snapToGrid/>
        <w:spacing w:before="0" w:after="0" w:line="360" w:lineRule="auto"/>
        <w:ind w:right="0" w:rightChars="0" w:firstLine="480" w:firstLineChars="200"/>
        <w:jc w:val="both"/>
        <w:outlineLvl w:val="9"/>
        <w:rPr>
          <w:rFonts w:hint="eastAsia" w:ascii="仿宋" w:hAnsi="仿宋" w:eastAsia="仿宋" w:cs="仿宋"/>
          <w:color w:val="auto"/>
          <w:sz w:val="24"/>
          <w:szCs w:val="24"/>
          <w:u w:val="none"/>
        </w:rPr>
      </w:pPr>
      <w:bookmarkStart w:id="412" w:name="_Toc7236"/>
      <w:bookmarkStart w:id="413" w:name="_Toc25553"/>
      <w:r>
        <w:rPr>
          <w:rFonts w:hint="eastAsia" w:ascii="仿宋" w:hAnsi="仿宋" w:eastAsia="仿宋" w:cs="仿宋"/>
          <w:i w:val="0"/>
          <w:strike w:val="0"/>
          <w:color w:val="auto"/>
          <w:sz w:val="24"/>
          <w:szCs w:val="24"/>
          <w:u w:val="none"/>
        </w:rPr>
        <w:t>（2）施工图应包含但不限于以下内容：</w:t>
      </w:r>
      <w:bookmarkEnd w:id="412"/>
      <w:bookmarkEnd w:id="413"/>
    </w:p>
    <w:p>
      <w:pPr>
        <w:snapToGrid/>
        <w:spacing w:before="0" w:after="0" w:line="360" w:lineRule="auto"/>
        <w:ind w:left="636" w:leftChars="303" w:right="0" w:rightChars="0" w:firstLine="0" w:firstLineChars="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1）项目施工图设计说明</w:t>
      </w:r>
    </w:p>
    <w:p>
      <w:pPr>
        <w:snapToGrid/>
        <w:spacing w:before="0" w:after="0" w:line="360" w:lineRule="auto"/>
        <w:ind w:left="636" w:leftChars="303" w:right="0" w:rightChars="0" w:firstLine="0" w:firstLineChars="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2）项目施工图涉及的所有设备材料清单</w:t>
      </w:r>
    </w:p>
    <w:p>
      <w:pPr>
        <w:snapToGrid/>
        <w:spacing w:before="0" w:after="0" w:line="360" w:lineRule="auto"/>
        <w:ind w:left="636" w:leftChars="303" w:right="0" w:rightChars="0" w:firstLine="0" w:firstLineChars="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3）电气系统图</w:t>
      </w:r>
    </w:p>
    <w:p>
      <w:pPr>
        <w:snapToGrid/>
        <w:spacing w:before="0" w:after="0" w:line="360" w:lineRule="auto"/>
        <w:ind w:left="636" w:leftChars="303" w:right="0" w:rightChars="0" w:firstLine="0" w:firstLineChars="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4）灯具平面布置图，供电线路平面布置图</w:t>
      </w:r>
    </w:p>
    <w:p>
      <w:pPr>
        <w:snapToGrid/>
        <w:spacing w:before="0" w:after="0" w:line="360" w:lineRule="auto"/>
        <w:ind w:left="636" w:leftChars="303" w:right="0" w:rightChars="0" w:firstLine="0" w:firstLineChars="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5）灯具立面布置图，供电线路立面布置图</w:t>
      </w:r>
    </w:p>
    <w:p>
      <w:pPr>
        <w:snapToGrid/>
        <w:spacing w:before="0" w:after="0" w:line="360" w:lineRule="auto"/>
        <w:ind w:left="636" w:leftChars="303" w:right="0" w:rightChars="0" w:firstLine="0" w:firstLineChars="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6）灯具安装及供电线路穿线大样图及节点图</w:t>
      </w:r>
    </w:p>
    <w:p>
      <w:pPr>
        <w:snapToGrid/>
        <w:spacing w:before="0" w:after="0" w:line="360" w:lineRule="auto"/>
        <w:ind w:left="636" w:leftChars="303" w:right="0" w:rightChars="0" w:firstLine="0" w:firstLineChars="0"/>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7）灯具选型表</w:t>
      </w:r>
    </w:p>
    <w:p>
      <w:pPr>
        <w:snapToGrid/>
        <w:spacing w:before="0" w:after="0" w:line="360" w:lineRule="auto"/>
        <w:ind w:left="0" w:leftChars="0" w:right="0" w:rightChars="0" w:firstLine="420" w:firstLineChars="175"/>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3）本项目需尽可能做到“见光不见灯”，灯具、开关电源及供电管线应以暗藏及暗敷进行设计；施工图需根据建筑、幕墙最终版本图纸提资灯具及开关电源安装所需空间、灯具供电线路由路径及暗敷所需条件。</w:t>
      </w:r>
    </w:p>
    <w:p>
      <w:pPr>
        <w:snapToGrid/>
        <w:spacing w:before="0" w:after="0" w:line="360" w:lineRule="auto"/>
        <w:ind w:left="0" w:leftChars="0" w:right="0" w:rightChars="0" w:firstLine="420" w:firstLineChars="175"/>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（4）泛光图纸需与景观专业图纸合图，避免一个区域重复布置泛光灯具、景观灯具与泛光灯具色温不协调等问题。</w:t>
      </w:r>
    </w:p>
    <w:p>
      <w:pPr>
        <w:snapToGrid/>
        <w:spacing w:before="0" w:after="0" w:line="360" w:lineRule="auto"/>
        <w:ind w:left="0" w:leftChars="0" w:right="0" w:rightChars="0" w:firstLine="420" w:firstLineChars="175"/>
        <w:jc w:val="both"/>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（5）泛光照明总用电量及电箱放置位置，需给电气专业及建筑专业进行提资，以便顾及使用及美观效果。</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6）所有灯具应根据方案及深化图纸需求规定外形样式、尺寸规格、灯具功率、光源色温（应要求显色性、SCDM、色温飘移等数据）和灯具光效制作灯具参数表。施工单位提供样品应根据灯具参数表进行各项参数测量及比对，并出具《灯具检测报告》。</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（7）设计中，在正常视角范围内的光源可直视的灯具，必须采取有效的防眩光措施和防眩配件，并将照明光线严格控制在被照区域内，限制灯具产生的干扰光，超出被照区域的溢散光不应超过15%。</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（8）所有管线及灯具应尽量隐藏，隐藏确实有困难的可根据实际情况调整。</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（9）使用的灯具必须为户外防水灯具,防护等级应大于IP65,埋地灯具防护等级应大于等于IP67。</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（10）灯具的外露固定螺栓均应采用镀锌螺栓或不锈钢螺栓，内部螺栓应采用镀锌螺栓；灯具维护系数为0.7。</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（11）外立面安装灯具视图纸情况，应配备防坠绳或防坠挂钩，并与幕墙结构连接。</w:t>
      </w:r>
    </w:p>
    <w:p>
      <w:pPr>
        <w:snapToGrid/>
        <w:spacing w:before="0" w:after="0" w:line="360" w:lineRule="auto"/>
        <w:ind w:left="0" w:right="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（12）灯具有限寿命不小于2万小时（光衰70%即视为失败），在现场使用条件下，一年之内灯具的光通维持率，应不低于90%；两年后，灯具光通维持率不应低于80%。灯具及开关电源应设计在较容易维护的区域。</w:t>
      </w:r>
    </w:p>
    <w:p>
      <w:pPr>
        <w:pStyle w:val="42"/>
        <w:keepNext w:val="0"/>
        <w:keepLines w:val="0"/>
        <w:widowControl w:val="0"/>
        <w:numPr>
          <w:ilvl w:val="0"/>
          <w:numId w:val="0"/>
        </w:numPr>
        <w:shd w:val="clear" w:color="auto" w:fill="auto"/>
        <w:tabs>
          <w:tab w:val="left" w:pos="785"/>
        </w:tabs>
        <w:bidi w:val="0"/>
        <w:spacing w:before="0" w:after="0" w:line="360" w:lineRule="auto"/>
        <w:ind w:left="0" w:right="0" w:rightChars="0" w:firstLine="0"/>
        <w:jc w:val="both"/>
        <w:outlineLvl w:val="9"/>
        <w:rPr>
          <w:rFonts w:hint="eastAsia" w:ascii="仿宋" w:hAnsi="仿宋" w:eastAsia="仿宋" w:cs="仿宋"/>
          <w:b/>
          <w:bCs/>
          <w:color w:val="auto"/>
          <w:kern w:val="2"/>
          <w:sz w:val="24"/>
          <w:szCs w:val="24"/>
          <w:u w:val="none"/>
          <w:lang w:val="en-US" w:eastAsia="zh-CN" w:bidi="ar-SA"/>
        </w:rPr>
      </w:pPr>
    </w:p>
    <w:p>
      <w:pPr>
        <w:pStyle w:val="42"/>
        <w:keepNext w:val="0"/>
        <w:keepLines w:val="0"/>
        <w:widowControl w:val="0"/>
        <w:numPr>
          <w:ilvl w:val="0"/>
          <w:numId w:val="0"/>
        </w:numPr>
        <w:shd w:val="clear" w:color="auto" w:fill="auto"/>
        <w:tabs>
          <w:tab w:val="left" w:pos="785"/>
        </w:tabs>
        <w:bidi w:val="0"/>
        <w:spacing w:before="0" w:after="0" w:line="360" w:lineRule="auto"/>
        <w:ind w:left="420" w:leftChars="0" w:right="0" w:rightChars="0"/>
        <w:jc w:val="both"/>
        <w:outlineLvl w:val="9"/>
        <w:rPr>
          <w:rFonts w:hint="eastAsia" w:ascii="仿宋" w:hAnsi="仿宋" w:eastAsia="仿宋" w:cs="仿宋"/>
          <w:b w:val="0"/>
          <w:bCs w:val="0"/>
          <w:color w:val="auto"/>
          <w:kern w:val="2"/>
          <w:sz w:val="24"/>
          <w:szCs w:val="24"/>
          <w:u w:val="none"/>
          <w:lang w:val="en-US" w:eastAsia="zh-CN" w:bidi="ar-SA"/>
        </w:rPr>
      </w:pPr>
      <w:r>
        <w:rPr>
          <w:rStyle w:val="21"/>
          <w:rFonts w:hint="eastAsia" w:ascii="仿宋" w:hAnsi="仿宋" w:eastAsia="仿宋" w:cs="仿宋"/>
          <w:b/>
          <w:bCs/>
          <w:color w:val="auto"/>
          <w:kern w:val="2"/>
          <w:sz w:val="24"/>
          <w:szCs w:val="24"/>
          <w:u w:val="none"/>
          <w:lang w:val="en-US" w:eastAsia="zh-CN" w:bidi="ar-SA"/>
        </w:rPr>
        <w:t>（十八）其它设计要求：</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rPr>
        <w:t>前期管线迁改设计和前期工程设计：前期工程含围墙、视频监控等设计。</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施工围墙按《广州市委宣传部广州市住房和城乡建设委员会关于进一步完善广州市建设工程施工围蔽管理要求的通知》设计，施工围墙的大门出入口设施按项目</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的相关要求设计。</w:t>
      </w:r>
    </w:p>
    <w:p>
      <w:pPr>
        <w:spacing w:line="360" w:lineRule="auto"/>
        <w:ind w:firstLine="240" w:firstLineChars="100"/>
        <w:outlineLvl w:val="9"/>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工地有关视频监控的设计按《关于广州市建筑工地安装视频监控装置的通知》（穗建筑</w:t>
      </w:r>
      <w:r>
        <w:rPr>
          <w:rFonts w:hint="eastAsia" w:ascii="仿宋" w:hAnsi="仿宋" w:eastAsia="仿宋" w:cs="仿宋"/>
          <w:color w:val="auto"/>
          <w:sz w:val="24"/>
          <w:szCs w:val="24"/>
          <w:u w:val="none"/>
          <w:lang w:val="en-US" w:eastAsia="en-US"/>
        </w:rPr>
        <w:t>[2006]</w:t>
      </w:r>
      <w:r>
        <w:rPr>
          <w:rFonts w:hint="eastAsia" w:ascii="仿宋" w:hAnsi="仿宋" w:eastAsia="仿宋" w:cs="仿宋"/>
          <w:color w:val="auto"/>
          <w:sz w:val="24"/>
          <w:szCs w:val="24"/>
          <w:u w:val="none"/>
          <w:lang w:val="zh-CN" w:eastAsia="zh-CN"/>
        </w:rPr>
        <w:t>551</w:t>
      </w:r>
      <w:r>
        <w:rPr>
          <w:rFonts w:hint="eastAsia" w:ascii="仿宋" w:hAnsi="仿宋" w:eastAsia="仿宋" w:cs="仿宋"/>
          <w:color w:val="auto"/>
          <w:sz w:val="24"/>
          <w:szCs w:val="24"/>
          <w:u w:val="none"/>
        </w:rPr>
        <w:t>号)执行。</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幕墙设计：须进行技术方案比选分析。</w:t>
      </w:r>
    </w:p>
    <w:p>
      <w:pPr>
        <w:spacing w:line="360" w:lineRule="auto"/>
        <w:ind w:firstLine="480" w:firstLineChars="200"/>
        <w:outlineLvl w:val="9"/>
        <w:rPr>
          <w:rFonts w:hint="eastAsia" w:ascii="仿宋" w:hAnsi="仿宋" w:eastAsia="仿宋" w:cs="仿宋"/>
          <w:color w:val="auto"/>
          <w:sz w:val="24"/>
          <w:szCs w:val="24"/>
          <w:u w:val="none"/>
        </w:rPr>
      </w:pPr>
      <w:bookmarkStart w:id="414" w:name="bookmark145"/>
      <w:bookmarkEnd w:id="414"/>
      <w:r>
        <w:rPr>
          <w:rFonts w:hint="eastAsia" w:ascii="仿宋" w:hAnsi="仿宋" w:eastAsia="仿宋" w:cs="仿宋"/>
          <w:color w:val="auto"/>
          <w:sz w:val="24"/>
          <w:szCs w:val="24"/>
          <w:u w:val="none"/>
          <w:lang w:val="en-US" w:eastAsia="zh-CN"/>
        </w:rPr>
        <w:t>3、</w:t>
      </w:r>
      <w:r>
        <w:rPr>
          <w:rFonts w:hint="eastAsia" w:ascii="仿宋" w:hAnsi="仿宋" w:eastAsia="仿宋" w:cs="仿宋"/>
          <w:color w:val="auto"/>
          <w:sz w:val="24"/>
          <w:szCs w:val="24"/>
          <w:u w:val="none"/>
        </w:rPr>
        <w:t>防雷设计：进行技术方案比选分析。</w:t>
      </w:r>
    </w:p>
    <w:p>
      <w:pPr>
        <w:spacing w:line="360" w:lineRule="auto"/>
        <w:ind w:firstLine="480" w:firstLineChars="200"/>
        <w:outlineLvl w:val="9"/>
        <w:rPr>
          <w:rFonts w:hint="eastAsia" w:ascii="仿宋" w:hAnsi="仿宋" w:eastAsia="仿宋" w:cs="仿宋"/>
          <w:color w:val="auto"/>
          <w:sz w:val="24"/>
          <w:szCs w:val="24"/>
          <w:u w:val="none"/>
        </w:rPr>
      </w:pPr>
      <w:bookmarkStart w:id="415" w:name="bookmark146"/>
      <w:bookmarkEnd w:id="415"/>
      <w:r>
        <w:rPr>
          <w:rFonts w:hint="eastAsia" w:ascii="仿宋" w:hAnsi="仿宋" w:eastAsia="仿宋" w:cs="仿宋"/>
          <w:color w:val="auto"/>
          <w:sz w:val="24"/>
          <w:szCs w:val="24"/>
          <w:u w:val="none"/>
          <w:lang w:val="en-US" w:eastAsia="zh-CN"/>
        </w:rPr>
        <w:t>4、</w:t>
      </w:r>
      <w:r>
        <w:rPr>
          <w:rFonts w:hint="eastAsia" w:ascii="仿宋" w:hAnsi="仿宋" w:eastAsia="仿宋" w:cs="仿宋"/>
          <w:color w:val="auto"/>
          <w:sz w:val="24"/>
          <w:szCs w:val="24"/>
          <w:u w:val="none"/>
        </w:rPr>
        <w:t>建筑节能新技术的应用及设计：进行技术方案比选分析。</w:t>
      </w:r>
    </w:p>
    <w:p>
      <w:pPr>
        <w:spacing w:line="360" w:lineRule="auto"/>
        <w:ind w:firstLine="480" w:firstLineChars="200"/>
        <w:outlineLvl w:val="9"/>
        <w:rPr>
          <w:rFonts w:hint="eastAsia" w:ascii="仿宋" w:hAnsi="仿宋" w:eastAsia="仿宋" w:cs="仿宋"/>
          <w:color w:val="auto"/>
          <w:sz w:val="24"/>
          <w:szCs w:val="24"/>
          <w:u w:val="none"/>
        </w:rPr>
      </w:pPr>
      <w:bookmarkStart w:id="416" w:name="bookmark147"/>
      <w:bookmarkEnd w:id="416"/>
      <w:bookmarkStart w:id="417" w:name="bookmark148"/>
      <w:bookmarkEnd w:id="417"/>
      <w:r>
        <w:rPr>
          <w:rFonts w:hint="eastAsia" w:ascii="仿宋" w:hAnsi="仿宋" w:eastAsia="仿宋" w:cs="仿宋"/>
          <w:color w:val="auto"/>
          <w:sz w:val="24"/>
          <w:szCs w:val="24"/>
          <w:u w:val="none"/>
          <w:lang w:val="en-US" w:eastAsia="zh-CN"/>
        </w:rPr>
        <w:t>5、</w:t>
      </w:r>
      <w:r>
        <w:rPr>
          <w:rFonts w:hint="eastAsia" w:ascii="仿宋" w:hAnsi="仿宋" w:eastAsia="仿宋" w:cs="仿宋"/>
          <w:color w:val="auto"/>
          <w:sz w:val="24"/>
          <w:szCs w:val="24"/>
          <w:u w:val="none"/>
        </w:rPr>
        <w:t>标识导引系统设计(按照任务书或项目</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制定的范围进行设计)：在施工图阶段以单独篇章提交标志标识系统设计成果。</w:t>
      </w:r>
    </w:p>
    <w:p>
      <w:pPr>
        <w:spacing w:line="360" w:lineRule="auto"/>
        <w:ind w:firstLine="480" w:firstLineChars="200"/>
        <w:outlineLvl w:val="9"/>
        <w:rPr>
          <w:rFonts w:hint="eastAsia" w:ascii="仿宋" w:hAnsi="仿宋" w:eastAsia="仿宋" w:cs="仿宋"/>
          <w:color w:val="auto"/>
          <w:w w:val="105"/>
          <w:kern w:val="2"/>
          <w:sz w:val="24"/>
          <w:szCs w:val="24"/>
          <w:u w:val="none"/>
          <w:lang w:val="en-US" w:eastAsia="zh-CN" w:bidi="ar-SA"/>
        </w:rPr>
      </w:pPr>
      <w:bookmarkStart w:id="418" w:name="bookmark149"/>
      <w:bookmarkEnd w:id="418"/>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rPr>
        <w:t>管线综合平衡设计:各种专业设备、系统的管线在建筑物内、外的路由平衡设计(要求小管线、线槽做穿梁设计)，进行技术方案比选分析，所有管线不同平面、剖面画出具体定位，画至末端。</w:t>
      </w:r>
    </w:p>
    <w:p>
      <w:pPr>
        <w:pStyle w:val="9"/>
        <w:spacing w:line="360" w:lineRule="auto"/>
        <w:ind w:firstLine="480"/>
        <w:outlineLvl w:val="1"/>
        <w:rPr>
          <w:rFonts w:hint="eastAsia" w:ascii="仿宋" w:hAnsi="仿宋" w:eastAsia="仿宋" w:cs="仿宋"/>
          <w:color w:val="auto"/>
          <w:w w:val="105"/>
          <w:kern w:val="2"/>
          <w:sz w:val="24"/>
          <w:szCs w:val="24"/>
          <w:u w:val="none"/>
          <w:lang w:val="en-US" w:eastAsia="zh-CN" w:bidi="ar-SA"/>
        </w:rPr>
      </w:pPr>
      <w:bookmarkStart w:id="419" w:name="_Toc10681"/>
      <w:bookmarkStart w:id="420" w:name="_Toc30898"/>
      <w:bookmarkStart w:id="421" w:name="_Toc25737"/>
      <w:bookmarkStart w:id="422" w:name="_Toc29496"/>
      <w:r>
        <w:rPr>
          <w:rFonts w:hint="eastAsia" w:ascii="仿宋" w:hAnsi="仿宋" w:eastAsia="仿宋" w:cs="仿宋"/>
          <w:color w:val="auto"/>
          <w:w w:val="105"/>
          <w:kern w:val="2"/>
          <w:sz w:val="24"/>
          <w:szCs w:val="24"/>
          <w:u w:val="none"/>
          <w:lang w:val="en-US" w:eastAsia="zh-CN" w:bidi="ar-SA"/>
        </w:rPr>
        <w:t>4.3工程造价编制要求：</w:t>
      </w:r>
      <w:bookmarkEnd w:id="419"/>
      <w:bookmarkEnd w:id="420"/>
      <w:bookmarkEnd w:id="421"/>
      <w:bookmarkEnd w:id="422"/>
    </w:p>
    <w:p>
      <w:pPr>
        <w:pStyle w:val="42"/>
        <w:keepNext w:val="0"/>
        <w:keepLines w:val="0"/>
        <w:widowControl w:val="0"/>
        <w:numPr>
          <w:ilvl w:val="0"/>
          <w:numId w:val="19"/>
        </w:numPr>
        <w:shd w:val="clear" w:color="auto" w:fill="auto"/>
        <w:bidi w:val="0"/>
        <w:spacing w:before="0" w:after="0" w:line="360" w:lineRule="auto"/>
        <w:ind w:right="0" w:rightChars="0" w:firstLine="0"/>
        <w:jc w:val="both"/>
        <w:outlineLvl w:val="9"/>
        <w:rPr>
          <w:rFonts w:hint="eastAsia" w:ascii="仿宋" w:hAnsi="仿宋" w:eastAsia="仿宋" w:cs="仿宋"/>
          <w:color w:val="auto"/>
          <w:kern w:val="2"/>
          <w:sz w:val="24"/>
          <w:szCs w:val="24"/>
          <w:u w:val="none"/>
          <w:lang w:val="en-US" w:eastAsia="zh-CN" w:bidi="ar-SA"/>
        </w:rPr>
      </w:pPr>
      <w:bookmarkStart w:id="423" w:name="_Toc18791"/>
      <w:bookmarkStart w:id="424" w:name="_Toc337"/>
      <w:r>
        <w:rPr>
          <w:rFonts w:hint="eastAsia" w:ascii="仿宋" w:hAnsi="仿宋" w:eastAsia="仿宋" w:cs="仿宋"/>
          <w:color w:val="auto"/>
          <w:kern w:val="2"/>
          <w:sz w:val="24"/>
          <w:szCs w:val="24"/>
          <w:u w:val="none"/>
          <w:lang w:val="en-US" w:eastAsia="zh-CN" w:bidi="ar-SA"/>
        </w:rPr>
        <w:t>造价文件编制及报审工作</w:t>
      </w:r>
      <w:bookmarkEnd w:id="423"/>
      <w:bookmarkEnd w:id="424"/>
    </w:p>
    <w:p>
      <w:pPr>
        <w:pStyle w:val="42"/>
        <w:keepNext w:val="0"/>
        <w:keepLines w:val="0"/>
        <w:widowControl w:val="0"/>
        <w:shd w:val="clear" w:color="auto" w:fill="auto"/>
        <w:tabs>
          <w:tab w:val="left" w:pos="1131"/>
        </w:tabs>
        <w:bidi w:val="0"/>
        <w:spacing w:before="0" w:after="0" w:line="360" w:lineRule="auto"/>
        <w:ind w:left="0" w:right="0" w:firstLine="600"/>
        <w:jc w:val="both"/>
        <w:outlineLvl w:val="9"/>
        <w:rPr>
          <w:rFonts w:hint="eastAsia" w:ascii="仿宋" w:hAnsi="仿宋" w:eastAsia="仿宋" w:cs="仿宋"/>
          <w:color w:val="auto"/>
          <w:kern w:val="2"/>
          <w:sz w:val="24"/>
          <w:szCs w:val="24"/>
          <w:u w:val="none"/>
          <w:lang w:val="en-US" w:eastAsia="zh-CN" w:bidi="ar-SA"/>
        </w:rPr>
      </w:pPr>
      <w:bookmarkStart w:id="425" w:name="bookmark398"/>
      <w:r>
        <w:rPr>
          <w:rFonts w:hint="eastAsia" w:ascii="仿宋" w:hAnsi="仿宋" w:eastAsia="仿宋" w:cs="仿宋"/>
          <w:color w:val="auto"/>
          <w:kern w:val="2"/>
          <w:sz w:val="24"/>
          <w:szCs w:val="24"/>
          <w:u w:val="none"/>
          <w:lang w:val="zh-CN" w:eastAsia="zh-CN" w:bidi="ar-SA"/>
        </w:rPr>
        <w:t>（</w:t>
      </w:r>
      <w:bookmarkEnd w:id="425"/>
      <w:r>
        <w:rPr>
          <w:rFonts w:hint="eastAsia" w:ascii="仿宋" w:hAnsi="仿宋" w:eastAsia="仿宋" w:cs="仿宋"/>
          <w:color w:val="auto"/>
          <w:kern w:val="2"/>
          <w:sz w:val="24"/>
          <w:szCs w:val="24"/>
          <w:u w:val="none"/>
          <w:lang w:val="zh-CN" w:eastAsia="zh-CN" w:bidi="ar-SA"/>
        </w:rPr>
        <w:t>1）</w:t>
      </w:r>
      <w:r>
        <w:rPr>
          <w:rFonts w:hint="eastAsia" w:ascii="仿宋" w:hAnsi="仿宋" w:eastAsia="仿宋" w:cs="仿宋"/>
          <w:color w:val="auto"/>
          <w:kern w:val="2"/>
          <w:sz w:val="24"/>
          <w:szCs w:val="24"/>
          <w:u w:val="none"/>
          <w:lang w:val="zh-CN" w:eastAsia="zh-CN" w:bidi="ar-SA"/>
        </w:rPr>
        <w:tab/>
      </w:r>
      <w:r>
        <w:rPr>
          <w:rFonts w:hint="eastAsia" w:ascii="仿宋" w:hAnsi="仿宋" w:eastAsia="仿宋" w:cs="仿宋"/>
          <w:color w:val="auto"/>
          <w:kern w:val="2"/>
          <w:sz w:val="24"/>
          <w:szCs w:val="24"/>
          <w:u w:val="none"/>
          <w:lang w:val="en-US" w:eastAsia="zh-CN" w:bidi="ar-SA"/>
        </w:rPr>
        <w:t>编制合同设计范围内施工图设计预算。</w:t>
      </w:r>
    </w:p>
    <w:p>
      <w:pPr>
        <w:pStyle w:val="42"/>
        <w:keepNext w:val="0"/>
        <w:keepLines w:val="0"/>
        <w:widowControl w:val="0"/>
        <w:shd w:val="clear" w:color="auto" w:fill="auto"/>
        <w:tabs>
          <w:tab w:val="left" w:pos="1131"/>
        </w:tabs>
        <w:bidi w:val="0"/>
        <w:spacing w:before="0" w:after="0" w:line="360" w:lineRule="auto"/>
        <w:ind w:left="0" w:right="0" w:firstLine="600"/>
        <w:jc w:val="both"/>
        <w:outlineLvl w:val="9"/>
        <w:rPr>
          <w:rFonts w:hint="eastAsia" w:ascii="仿宋" w:hAnsi="仿宋" w:eastAsia="仿宋" w:cs="仿宋"/>
          <w:color w:val="auto"/>
          <w:kern w:val="2"/>
          <w:sz w:val="24"/>
          <w:szCs w:val="24"/>
          <w:u w:val="none"/>
          <w:lang w:val="en-US" w:eastAsia="zh-CN" w:bidi="ar-SA"/>
        </w:rPr>
      </w:pPr>
      <w:bookmarkStart w:id="426" w:name="bookmark399"/>
      <w:r>
        <w:rPr>
          <w:rFonts w:hint="eastAsia" w:ascii="仿宋" w:hAnsi="仿宋" w:eastAsia="仿宋" w:cs="仿宋"/>
          <w:color w:val="auto"/>
          <w:kern w:val="2"/>
          <w:sz w:val="24"/>
          <w:szCs w:val="24"/>
          <w:u w:val="none"/>
          <w:lang w:val="en-US" w:eastAsia="zh-CN" w:bidi="ar-SA"/>
        </w:rPr>
        <w:t>（</w:t>
      </w:r>
      <w:bookmarkEnd w:id="426"/>
      <w:r>
        <w:rPr>
          <w:rFonts w:hint="eastAsia" w:ascii="仿宋" w:hAnsi="仿宋" w:eastAsia="仿宋" w:cs="仿宋"/>
          <w:color w:val="auto"/>
          <w:kern w:val="2"/>
          <w:sz w:val="24"/>
          <w:szCs w:val="24"/>
          <w:u w:val="none"/>
          <w:lang w:val="en-US" w:eastAsia="zh-CN" w:bidi="ar-SA"/>
        </w:rPr>
        <w:t>2）</w:t>
      </w:r>
      <w:r>
        <w:rPr>
          <w:rFonts w:hint="eastAsia" w:ascii="仿宋" w:hAnsi="仿宋" w:eastAsia="仿宋" w:cs="仿宋"/>
          <w:color w:val="auto"/>
          <w:kern w:val="2"/>
          <w:sz w:val="24"/>
          <w:szCs w:val="24"/>
          <w:u w:val="none"/>
          <w:lang w:val="en-US" w:eastAsia="zh-CN" w:bidi="ar-SA"/>
        </w:rPr>
        <w:tab/>
      </w:r>
      <w:r>
        <w:rPr>
          <w:rFonts w:hint="eastAsia" w:ascii="仿宋" w:hAnsi="仿宋" w:eastAsia="仿宋" w:cs="仿宋"/>
          <w:color w:val="auto"/>
          <w:kern w:val="2"/>
          <w:sz w:val="24"/>
          <w:szCs w:val="24"/>
          <w:u w:val="none"/>
          <w:lang w:val="en-US" w:eastAsia="zh-CN" w:bidi="ar-SA"/>
        </w:rPr>
        <w:t>负责配合施工图设计预算送报审工作。</w:t>
      </w:r>
    </w:p>
    <w:p>
      <w:pPr>
        <w:pStyle w:val="42"/>
        <w:keepNext w:val="0"/>
        <w:keepLines w:val="0"/>
        <w:widowControl w:val="0"/>
        <w:shd w:val="clear" w:color="auto" w:fill="auto"/>
        <w:tabs>
          <w:tab w:val="left" w:pos="1136"/>
        </w:tabs>
        <w:bidi w:val="0"/>
        <w:spacing w:before="0" w:after="0" w:line="360" w:lineRule="auto"/>
        <w:ind w:left="0" w:right="0" w:firstLine="600"/>
        <w:jc w:val="both"/>
        <w:outlineLvl w:val="9"/>
        <w:rPr>
          <w:rFonts w:hint="eastAsia" w:ascii="仿宋" w:hAnsi="仿宋" w:eastAsia="仿宋" w:cs="仿宋"/>
          <w:color w:val="auto"/>
          <w:kern w:val="2"/>
          <w:sz w:val="24"/>
          <w:szCs w:val="24"/>
          <w:u w:val="none"/>
          <w:lang w:val="en-US" w:eastAsia="zh-CN" w:bidi="ar-SA"/>
        </w:rPr>
      </w:pPr>
      <w:bookmarkStart w:id="427" w:name="bookmark400"/>
      <w:r>
        <w:rPr>
          <w:rFonts w:hint="eastAsia" w:ascii="仿宋" w:hAnsi="仿宋" w:eastAsia="仿宋" w:cs="仿宋"/>
          <w:color w:val="auto"/>
          <w:kern w:val="2"/>
          <w:sz w:val="24"/>
          <w:szCs w:val="24"/>
          <w:u w:val="none"/>
          <w:lang w:val="en-US" w:eastAsia="zh-CN" w:bidi="ar-SA"/>
        </w:rPr>
        <w:t>（</w:t>
      </w:r>
      <w:bookmarkEnd w:id="427"/>
      <w:r>
        <w:rPr>
          <w:rFonts w:hint="eastAsia" w:ascii="仿宋" w:hAnsi="仿宋" w:eastAsia="仿宋" w:cs="仿宋"/>
          <w:color w:val="auto"/>
          <w:kern w:val="2"/>
          <w:sz w:val="24"/>
          <w:szCs w:val="24"/>
          <w:u w:val="none"/>
          <w:lang w:val="en-US" w:eastAsia="zh-CN" w:bidi="ar-SA"/>
        </w:rPr>
        <w:t>3）</w:t>
      </w:r>
      <w:r>
        <w:rPr>
          <w:rFonts w:hint="eastAsia" w:ascii="仿宋" w:hAnsi="仿宋" w:eastAsia="仿宋" w:cs="仿宋"/>
          <w:color w:val="auto"/>
          <w:kern w:val="2"/>
          <w:sz w:val="24"/>
          <w:szCs w:val="24"/>
          <w:u w:val="none"/>
          <w:lang w:val="en-US" w:eastAsia="zh-CN" w:bidi="ar-SA"/>
        </w:rPr>
        <w:tab/>
      </w:r>
      <w:r>
        <w:rPr>
          <w:rFonts w:hint="eastAsia" w:ascii="仿宋" w:hAnsi="仿宋" w:eastAsia="仿宋" w:cs="仿宋"/>
          <w:color w:val="auto"/>
          <w:kern w:val="2"/>
          <w:sz w:val="24"/>
          <w:szCs w:val="24"/>
          <w:u w:val="none"/>
          <w:lang w:val="en-US" w:eastAsia="zh-CN" w:bidi="ar-SA"/>
        </w:rPr>
        <w:t>各设计阶段进行各类方案比选时编制造价分析材料，给出造价分析结论；施工阶段，编制设计预算及相应造价增减说明。</w:t>
      </w:r>
    </w:p>
    <w:p>
      <w:pPr>
        <w:pStyle w:val="42"/>
        <w:keepNext w:val="0"/>
        <w:keepLines w:val="0"/>
        <w:widowControl w:val="0"/>
        <w:numPr>
          <w:ilvl w:val="0"/>
          <w:numId w:val="0"/>
        </w:numPr>
        <w:shd w:val="clear" w:color="auto" w:fill="auto"/>
        <w:bidi w:val="0"/>
        <w:spacing w:before="0" w:after="0" w:line="468" w:lineRule="exact"/>
        <w:ind w:left="480" w:leftChars="0" w:right="0" w:rightChars="0"/>
        <w:jc w:val="both"/>
        <w:outlineLvl w:val="9"/>
        <w:rPr>
          <w:rFonts w:hint="eastAsia" w:ascii="仿宋" w:hAnsi="仿宋" w:eastAsia="仿宋" w:cs="仿宋"/>
          <w:color w:val="auto"/>
          <w:kern w:val="2"/>
          <w:sz w:val="24"/>
          <w:szCs w:val="24"/>
          <w:u w:val="none"/>
          <w:lang w:val="en-US" w:eastAsia="zh-CN" w:bidi="ar-SA"/>
        </w:rPr>
      </w:pPr>
      <w:bookmarkStart w:id="428" w:name="bookmark401"/>
      <w:bookmarkEnd w:id="428"/>
      <w:bookmarkStart w:id="429" w:name="_Toc29550"/>
      <w:bookmarkStart w:id="430" w:name="_Toc27783"/>
      <w:r>
        <w:rPr>
          <w:rFonts w:hint="eastAsia" w:ascii="仿宋" w:hAnsi="仿宋" w:eastAsia="仿宋" w:cs="仿宋"/>
          <w:color w:val="auto"/>
          <w:kern w:val="2"/>
          <w:sz w:val="24"/>
          <w:szCs w:val="24"/>
          <w:u w:val="none"/>
          <w:lang w:val="en-US" w:eastAsia="zh-CN" w:bidi="ar-SA"/>
        </w:rPr>
        <w:t>2. 造价控制要求及工作要求</w:t>
      </w:r>
      <w:bookmarkEnd w:id="429"/>
      <w:bookmarkEnd w:id="430"/>
    </w:p>
    <w:p>
      <w:pPr>
        <w:pStyle w:val="42"/>
        <w:keepNext w:val="0"/>
        <w:keepLines w:val="0"/>
        <w:widowControl w:val="0"/>
        <w:shd w:val="clear" w:color="auto" w:fill="auto"/>
        <w:bidi w:val="0"/>
        <w:spacing w:before="0" w:after="0" w:line="468" w:lineRule="exact"/>
        <w:ind w:left="0" w:right="0" w:firstLine="48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总承包方除按合同要求做好工程投资控制外，还要做到以下要求：</w:t>
      </w:r>
    </w:p>
    <w:p>
      <w:pPr>
        <w:pStyle w:val="42"/>
        <w:keepNext w:val="0"/>
        <w:keepLines w:val="0"/>
        <w:widowControl w:val="0"/>
        <w:shd w:val="clear" w:color="auto" w:fill="auto"/>
        <w:tabs>
          <w:tab w:val="left" w:pos="1136"/>
        </w:tabs>
        <w:bidi w:val="0"/>
        <w:spacing w:before="0" w:after="0" w:line="468" w:lineRule="exact"/>
        <w:ind w:left="0" w:right="0" w:firstLine="600"/>
        <w:jc w:val="left"/>
        <w:outlineLvl w:val="9"/>
        <w:rPr>
          <w:rFonts w:hint="eastAsia" w:ascii="仿宋" w:hAnsi="仿宋" w:eastAsia="仿宋" w:cs="仿宋"/>
          <w:color w:val="auto"/>
          <w:kern w:val="2"/>
          <w:sz w:val="24"/>
          <w:szCs w:val="24"/>
          <w:u w:val="none"/>
          <w:lang w:val="en-US" w:eastAsia="zh-CN" w:bidi="ar-SA"/>
        </w:rPr>
      </w:pPr>
      <w:bookmarkStart w:id="431" w:name="bookmark402"/>
      <w:r>
        <w:rPr>
          <w:rFonts w:hint="eastAsia" w:ascii="仿宋" w:hAnsi="仿宋" w:eastAsia="仿宋" w:cs="仿宋"/>
          <w:color w:val="auto"/>
          <w:kern w:val="2"/>
          <w:sz w:val="24"/>
          <w:szCs w:val="24"/>
          <w:u w:val="none"/>
          <w:lang w:val="en-US" w:eastAsia="zh-CN" w:bidi="ar-SA"/>
        </w:rPr>
        <w:t>（</w:t>
      </w:r>
      <w:bookmarkEnd w:id="431"/>
      <w:r>
        <w:rPr>
          <w:rFonts w:hint="eastAsia" w:ascii="仿宋" w:hAnsi="仿宋" w:eastAsia="仿宋" w:cs="仿宋"/>
          <w:color w:val="auto"/>
          <w:kern w:val="2"/>
          <w:sz w:val="24"/>
          <w:szCs w:val="24"/>
          <w:u w:val="none"/>
          <w:lang w:val="en-US" w:eastAsia="zh-CN" w:bidi="ar-SA"/>
        </w:rPr>
        <w:t>1）各阶段的造价文件编制需满足对应阶段造价文件深度要求。各阶段造价成果文件误差控制不超过±10%。</w:t>
      </w:r>
    </w:p>
    <w:p>
      <w:pPr>
        <w:pStyle w:val="42"/>
        <w:keepNext w:val="0"/>
        <w:keepLines w:val="0"/>
        <w:widowControl w:val="0"/>
        <w:shd w:val="clear" w:color="auto" w:fill="auto"/>
        <w:tabs>
          <w:tab w:val="left" w:pos="1143"/>
        </w:tabs>
        <w:bidi w:val="0"/>
        <w:spacing w:before="0" w:after="0" w:line="360" w:lineRule="auto"/>
        <w:ind w:left="0" w:right="0" w:firstLine="600"/>
        <w:jc w:val="left"/>
        <w:outlineLvl w:val="9"/>
        <w:rPr>
          <w:rFonts w:hint="eastAsia" w:ascii="仿宋" w:hAnsi="仿宋" w:eastAsia="仿宋" w:cs="仿宋"/>
          <w:color w:val="auto"/>
          <w:kern w:val="2"/>
          <w:sz w:val="24"/>
          <w:szCs w:val="24"/>
          <w:u w:val="none"/>
          <w:lang w:val="en-US" w:eastAsia="zh-CN" w:bidi="ar-SA"/>
        </w:rPr>
      </w:pPr>
      <w:bookmarkStart w:id="432" w:name="bookmark403"/>
      <w:r>
        <w:rPr>
          <w:rFonts w:hint="eastAsia" w:ascii="仿宋" w:hAnsi="仿宋" w:eastAsia="仿宋" w:cs="仿宋"/>
          <w:color w:val="auto"/>
          <w:kern w:val="2"/>
          <w:sz w:val="24"/>
          <w:szCs w:val="24"/>
          <w:u w:val="none"/>
          <w:lang w:val="en-US" w:eastAsia="zh-CN" w:bidi="ar-SA"/>
        </w:rPr>
        <w:t>（</w:t>
      </w:r>
      <w:bookmarkEnd w:id="432"/>
      <w:r>
        <w:rPr>
          <w:rFonts w:hint="eastAsia" w:ascii="仿宋" w:hAnsi="仿宋" w:eastAsia="仿宋" w:cs="仿宋"/>
          <w:color w:val="auto"/>
          <w:kern w:val="2"/>
          <w:sz w:val="24"/>
          <w:szCs w:val="24"/>
          <w:u w:val="none"/>
          <w:lang w:val="en-US" w:eastAsia="zh-CN" w:bidi="ar-SA"/>
        </w:rPr>
        <w:t>2）须根据发包人的相关规定和要求进行工程设计概算的编制，概算文件中的开项必须齐全完整，造价指标必须准确，须满足工程投资控制的要求。编制的工程概算须同时满足发包人信息化管理的相关要求。</w:t>
      </w:r>
    </w:p>
    <w:p>
      <w:pPr>
        <w:pStyle w:val="42"/>
        <w:keepNext w:val="0"/>
        <w:keepLines w:val="0"/>
        <w:widowControl w:val="0"/>
        <w:shd w:val="clear" w:color="auto" w:fill="auto"/>
        <w:tabs>
          <w:tab w:val="left" w:pos="1143"/>
        </w:tabs>
        <w:bidi w:val="0"/>
        <w:spacing w:before="0" w:after="0" w:line="360" w:lineRule="auto"/>
        <w:ind w:left="0" w:right="0" w:firstLine="600"/>
        <w:jc w:val="left"/>
        <w:outlineLvl w:val="9"/>
        <w:rPr>
          <w:rFonts w:hint="eastAsia" w:ascii="仿宋" w:hAnsi="仿宋" w:eastAsia="仿宋" w:cs="仿宋"/>
          <w:color w:val="auto"/>
          <w:kern w:val="2"/>
          <w:sz w:val="24"/>
          <w:szCs w:val="24"/>
          <w:u w:val="none"/>
          <w:lang w:val="en-US" w:eastAsia="zh-CN" w:bidi="ar-SA"/>
        </w:rPr>
      </w:pPr>
      <w:bookmarkStart w:id="433" w:name="bookmark404"/>
      <w:r>
        <w:rPr>
          <w:rFonts w:hint="eastAsia" w:ascii="仿宋" w:hAnsi="仿宋" w:eastAsia="仿宋" w:cs="仿宋"/>
          <w:color w:val="auto"/>
          <w:kern w:val="2"/>
          <w:sz w:val="24"/>
          <w:szCs w:val="24"/>
          <w:u w:val="none"/>
          <w:lang w:val="en-US" w:eastAsia="zh-CN" w:bidi="ar-SA"/>
        </w:rPr>
        <w:t>（</w:t>
      </w:r>
      <w:bookmarkEnd w:id="433"/>
      <w:r>
        <w:rPr>
          <w:rFonts w:hint="eastAsia" w:ascii="仿宋" w:hAnsi="仿宋" w:eastAsia="仿宋" w:cs="仿宋"/>
          <w:color w:val="auto"/>
          <w:kern w:val="2"/>
          <w:sz w:val="24"/>
          <w:szCs w:val="24"/>
          <w:u w:val="none"/>
          <w:lang w:val="en-US" w:eastAsia="zh-CN" w:bidi="ar-SA"/>
        </w:rPr>
        <w:t>3）须保证与项目发包人、施工图审査单位或项目发包人委托的第三方的审核结果的误差不超过±10%,确保满足项目发包人对工程投资控制的要求。</w:t>
      </w:r>
    </w:p>
    <w:p>
      <w:pPr>
        <w:pStyle w:val="42"/>
        <w:keepNext w:val="0"/>
        <w:keepLines w:val="0"/>
        <w:widowControl w:val="0"/>
        <w:pBdr>
          <w:bottom w:val="none" w:color="auto" w:sz="0" w:space="0"/>
        </w:pBdr>
        <w:shd w:val="clear" w:color="auto" w:fill="auto"/>
        <w:tabs>
          <w:tab w:val="left" w:pos="1136"/>
        </w:tabs>
        <w:bidi w:val="0"/>
        <w:spacing w:before="0" w:after="0" w:line="360" w:lineRule="auto"/>
        <w:ind w:left="0" w:right="0" w:firstLine="600"/>
        <w:jc w:val="left"/>
        <w:outlineLvl w:val="9"/>
        <w:rPr>
          <w:rFonts w:hint="eastAsia" w:ascii="仿宋" w:hAnsi="仿宋" w:eastAsia="仿宋" w:cs="仿宋"/>
          <w:color w:val="auto"/>
          <w:kern w:val="2"/>
          <w:sz w:val="24"/>
          <w:szCs w:val="24"/>
          <w:u w:val="none"/>
          <w:lang w:val="en-US" w:eastAsia="zh-CN" w:bidi="ar-SA"/>
        </w:rPr>
      </w:pPr>
      <w:bookmarkStart w:id="434" w:name="bookmark405"/>
      <w:r>
        <w:rPr>
          <w:rFonts w:hint="eastAsia" w:ascii="仿宋" w:hAnsi="仿宋" w:eastAsia="仿宋" w:cs="仿宋"/>
          <w:color w:val="auto"/>
          <w:kern w:val="2"/>
          <w:sz w:val="24"/>
          <w:szCs w:val="24"/>
          <w:u w:val="none"/>
          <w:lang w:val="en-US" w:eastAsia="zh-CN" w:bidi="ar-SA"/>
        </w:rPr>
        <w:t>（</w:t>
      </w:r>
      <w:bookmarkEnd w:id="434"/>
      <w:r>
        <w:rPr>
          <w:rFonts w:hint="eastAsia" w:ascii="仿宋" w:hAnsi="仿宋" w:eastAsia="仿宋" w:cs="仿宋"/>
          <w:color w:val="auto"/>
          <w:kern w:val="2"/>
          <w:sz w:val="24"/>
          <w:szCs w:val="24"/>
          <w:u w:val="none"/>
          <w:lang w:val="en-US" w:eastAsia="zh-CN" w:bidi="ar-SA"/>
        </w:rPr>
        <w:t>4）概算、预算编制质量和进度须满足本合同约定或发包人要求，并通过发包人委托的专业造价咨询单位审查，如果编制的概预算文件不能满足合同约定及造价咨询单位审查要求，则发包人可以委托造价咨询单位实施设计概算、预算编制工作，所发生的费用根据《关于调整我省建设工程造价咨询服务收费的复函》（粤价函</w:t>
      </w:r>
      <w:r>
        <w:rPr>
          <w:rFonts w:hint="eastAsia" w:ascii="仿宋" w:hAnsi="仿宋" w:eastAsia="仿宋" w:cs="仿宋"/>
          <w:color w:val="auto"/>
          <w:kern w:val="2"/>
          <w:sz w:val="24"/>
          <w:szCs w:val="24"/>
          <w:u w:val="none"/>
          <w:lang w:val="en-US" w:eastAsia="en-US" w:bidi="ar-SA"/>
        </w:rPr>
        <w:t>［201H742</w:t>
      </w:r>
      <w:r>
        <w:rPr>
          <w:rFonts w:hint="eastAsia" w:ascii="仿宋" w:hAnsi="仿宋" w:eastAsia="仿宋" w:cs="仿宋"/>
          <w:color w:val="auto"/>
          <w:kern w:val="2"/>
          <w:sz w:val="24"/>
          <w:szCs w:val="24"/>
          <w:u w:val="none"/>
          <w:lang w:val="en-US" w:eastAsia="zh-CN" w:bidi="ar-SA"/>
        </w:rPr>
        <w:t>号）规定并结合专业造价咨询单位实际工作比例计取。</w:t>
      </w:r>
    </w:p>
    <w:p>
      <w:pPr>
        <w:pStyle w:val="25"/>
        <w:bidi w:val="0"/>
        <w:spacing w:line="360" w:lineRule="auto"/>
        <w:outlineLvl w:val="1"/>
        <w:rPr>
          <w:rFonts w:hint="eastAsia" w:ascii="仿宋" w:hAnsi="仿宋" w:eastAsia="仿宋" w:cs="仿宋"/>
          <w:color w:val="auto"/>
          <w:sz w:val="24"/>
          <w:szCs w:val="24"/>
          <w:u w:val="none"/>
          <w:lang w:val="en-US" w:eastAsia="zh-CN"/>
        </w:rPr>
      </w:pPr>
      <w:bookmarkStart w:id="435" w:name="_Toc27818"/>
      <w:bookmarkStart w:id="436" w:name="_Toc26189"/>
      <w:bookmarkStart w:id="437" w:name="_Toc1125"/>
      <w:bookmarkStart w:id="438" w:name="_Toc7891"/>
      <w:bookmarkStart w:id="439" w:name="_Toc19219"/>
      <w:r>
        <w:rPr>
          <w:rFonts w:hint="eastAsia" w:ascii="仿宋" w:hAnsi="仿宋" w:eastAsia="仿宋" w:cs="仿宋"/>
          <w:color w:val="auto"/>
          <w:sz w:val="24"/>
          <w:szCs w:val="24"/>
          <w:u w:val="none"/>
          <w:lang w:val="en-US" w:eastAsia="zh-CN"/>
        </w:rPr>
        <w:t>4</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lang w:val="en-US" w:eastAsia="zh-CN"/>
        </w:rPr>
        <w:t>4工程设计</w:t>
      </w:r>
      <w:bookmarkEnd w:id="435"/>
      <w:bookmarkEnd w:id="436"/>
      <w:bookmarkEnd w:id="437"/>
      <w:bookmarkEnd w:id="438"/>
      <w:bookmarkEnd w:id="439"/>
    </w:p>
    <w:p>
      <w:pPr>
        <w:bidi w:val="0"/>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施工图设计阶段，按《市政公用工程设计文件编制深度规定》等规范在初步设计的基础上深化，编制相应的施工图设计文件。</w:t>
      </w:r>
    </w:p>
    <w:p>
      <w:pPr>
        <w:bidi w:val="0"/>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在施工图提供初稿审核阶段，对于需要施工单位或设备厂家进行深化设计的系统和工程，承包单位需列出清单和深化设计具体要求，提交发包人进行审核确认.此部分工程，承包单位须提供可进行采购的施工图和技术材料说明书.对在采购招标阶段(或在施工阶段)要求投标人(中标人)制作实体模型的，同时提供需制作模型具体要求的书面说明和必要的模型图纸。</w:t>
      </w:r>
    </w:p>
    <w:p>
      <w:pPr>
        <w:bidi w:val="0"/>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在项目的整个服务过程中，充分做好服务及配合工作，并派驻场设计人员负责该项目，及时解决施工过程中相关技术问题。</w:t>
      </w:r>
    </w:p>
    <w:p>
      <w:pPr>
        <w:bidi w:val="0"/>
        <w:spacing w:line="360" w:lineRule="auto"/>
        <w:ind w:firstLine="480" w:firstLineChars="200"/>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协助完成施工图报审工作。</w:t>
      </w:r>
    </w:p>
    <w:p>
      <w:pPr>
        <w:pStyle w:val="42"/>
        <w:keepNext w:val="0"/>
        <w:keepLines w:val="0"/>
        <w:widowControl w:val="0"/>
        <w:shd w:val="clear" w:color="auto" w:fill="auto"/>
        <w:tabs>
          <w:tab w:val="left" w:pos="1136"/>
        </w:tabs>
        <w:bidi w:val="0"/>
        <w:spacing w:before="0" w:after="0" w:line="468" w:lineRule="exact"/>
        <w:ind w:left="0" w:leftChars="0" w:right="0" w:firstLine="0" w:firstLineChars="0"/>
        <w:jc w:val="left"/>
        <w:outlineLvl w:val="9"/>
        <w:rPr>
          <w:rFonts w:hint="eastAsia" w:ascii="仿宋" w:hAnsi="仿宋" w:eastAsia="仿宋" w:cs="仿宋"/>
          <w:color w:val="auto"/>
          <w:kern w:val="2"/>
          <w:sz w:val="24"/>
          <w:szCs w:val="24"/>
          <w:u w:val="none"/>
          <w:lang w:val="en-US" w:eastAsia="zh-CN" w:bidi="ar-SA"/>
        </w:rPr>
      </w:pPr>
      <w:bookmarkStart w:id="440" w:name="_Toc4907"/>
    </w:p>
    <w:p>
      <w:pPr>
        <w:pStyle w:val="47"/>
        <w:numPr>
          <w:ilvl w:val="0"/>
          <w:numId w:val="0"/>
        </w:numPr>
        <w:spacing w:line="360" w:lineRule="auto"/>
        <w:outlineLvl w:val="0"/>
        <w:rPr>
          <w:rFonts w:hint="eastAsia" w:ascii="仿宋" w:hAnsi="仿宋" w:eastAsia="仿宋" w:cs="仿宋"/>
          <w:b/>
          <w:bCs/>
          <w:color w:val="auto"/>
          <w:sz w:val="30"/>
          <w:szCs w:val="30"/>
          <w:u w:val="none"/>
          <w:lang w:eastAsia="zh-CN"/>
        </w:rPr>
      </w:pPr>
      <w:bookmarkStart w:id="441" w:name="_Toc16204"/>
      <w:bookmarkStart w:id="442" w:name="_Toc26210"/>
      <w:bookmarkStart w:id="443" w:name="_Toc24569"/>
      <w:bookmarkStart w:id="444" w:name="_Toc27860"/>
      <w:r>
        <w:rPr>
          <w:rStyle w:val="21"/>
          <w:rFonts w:hint="eastAsia" w:ascii="仿宋" w:hAnsi="仿宋" w:eastAsia="仿宋" w:cs="仿宋"/>
          <w:b/>
          <w:bCs/>
          <w:color w:val="auto"/>
          <w:sz w:val="30"/>
          <w:szCs w:val="30"/>
          <w:u w:val="none"/>
          <w:lang w:val="en-US" w:eastAsia="zh-CN"/>
        </w:rPr>
        <w:t>五、</w:t>
      </w:r>
      <w:r>
        <w:rPr>
          <w:rStyle w:val="21"/>
          <w:rFonts w:hint="eastAsia" w:ascii="仿宋" w:hAnsi="仿宋" w:eastAsia="仿宋" w:cs="仿宋"/>
          <w:b/>
          <w:bCs/>
          <w:color w:val="auto"/>
          <w:sz w:val="30"/>
          <w:szCs w:val="30"/>
          <w:u w:val="none"/>
          <w:lang w:eastAsia="zh-CN"/>
        </w:rPr>
        <w:t>设计管理要求：</w:t>
      </w:r>
      <w:bookmarkEnd w:id="440"/>
      <w:bookmarkEnd w:id="441"/>
      <w:bookmarkEnd w:id="442"/>
      <w:bookmarkEnd w:id="443"/>
      <w:bookmarkEnd w:id="444"/>
    </w:p>
    <w:p>
      <w:pPr>
        <w:pStyle w:val="25"/>
        <w:spacing w:line="360" w:lineRule="auto"/>
        <w:ind w:left="0" w:leftChars="0" w:firstLine="0" w:firstLineChars="0"/>
        <w:outlineLvl w:val="1"/>
        <w:rPr>
          <w:rFonts w:hint="eastAsia" w:ascii="仿宋" w:hAnsi="仿宋" w:eastAsia="仿宋" w:cs="仿宋"/>
          <w:color w:val="auto"/>
          <w:sz w:val="24"/>
          <w:szCs w:val="24"/>
          <w:u w:val="none"/>
        </w:rPr>
      </w:pPr>
      <w:bookmarkStart w:id="445" w:name="_Toc20756"/>
      <w:bookmarkStart w:id="446" w:name="_Toc23441"/>
      <w:bookmarkStart w:id="447" w:name="_Toc13717"/>
      <w:bookmarkStart w:id="448" w:name="_Toc8176"/>
      <w:bookmarkStart w:id="449" w:name="_Toc21990"/>
      <w:r>
        <w:rPr>
          <w:rFonts w:hint="eastAsia" w:ascii="仿宋" w:hAnsi="仿宋" w:eastAsia="仿宋" w:cs="仿宋"/>
          <w:color w:val="auto"/>
          <w:sz w:val="24"/>
          <w:szCs w:val="24"/>
          <w:u w:val="none"/>
        </w:rPr>
        <w:t>5</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1管理架构</w:t>
      </w:r>
      <w:bookmarkEnd w:id="445"/>
      <w:bookmarkEnd w:id="446"/>
      <w:bookmarkEnd w:id="447"/>
      <w:bookmarkEnd w:id="448"/>
      <w:bookmarkEnd w:id="449"/>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广州市南沙新区明珠湾开发建设管理局是本项目具体负责单位，根据管委会工作部署要求，全面推进报批、报建与工程建设工作，掌握工程进度，控制投资成本。对外负责接口协调，对内进行各参建单位之间的协调.</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技术咨询单位对</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、施工总承包单位及其他专项咨询单位进行技术总统筹，负责对设计、施工全过程提供技术咨询、提出优化调整的意见和建议，并对施工过程中关键技术方案进行审核。</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本项目</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负责在初步设计基础上，完成施工图设计工作.</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应服从技术咨询单位的技术统筹管理。提出的总体设计方案需满足交通或建筑功能、确保工程可实施性，通过评审的最终设计成果可作为施工图设计的依据。</w:t>
      </w:r>
    </w:p>
    <w:p>
      <w:pPr>
        <w:spacing w:line="360" w:lineRule="auto"/>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其他专项咨询负责各自工作，在技术咨询单位统筹下开展工作.</w:t>
      </w:r>
    </w:p>
    <w:p>
      <w:pPr>
        <w:pStyle w:val="25"/>
        <w:spacing w:line="360" w:lineRule="auto"/>
        <w:outlineLvl w:val="1"/>
        <w:rPr>
          <w:rFonts w:hint="eastAsia" w:ascii="仿宋" w:hAnsi="仿宋" w:eastAsia="仿宋" w:cs="仿宋"/>
          <w:color w:val="auto"/>
          <w:sz w:val="24"/>
          <w:szCs w:val="24"/>
          <w:u w:val="none"/>
        </w:rPr>
      </w:pPr>
      <w:bookmarkStart w:id="450" w:name="_Toc24244"/>
      <w:bookmarkStart w:id="451" w:name="_Toc14271"/>
      <w:bookmarkStart w:id="452" w:name="_Toc21511"/>
      <w:bookmarkStart w:id="453" w:name="_Toc14918"/>
      <w:bookmarkStart w:id="454" w:name="_Toc2689"/>
      <w:r>
        <w:rPr>
          <w:rFonts w:hint="eastAsia" w:ascii="仿宋" w:hAnsi="仿宋" w:eastAsia="仿宋" w:cs="仿宋"/>
          <w:color w:val="auto"/>
          <w:sz w:val="24"/>
          <w:szCs w:val="24"/>
          <w:u w:val="none"/>
        </w:rPr>
        <w:t>5</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2设计团队要求</w:t>
      </w:r>
      <w:bookmarkEnd w:id="450"/>
      <w:bookmarkEnd w:id="451"/>
      <w:bookmarkEnd w:id="452"/>
      <w:bookmarkEnd w:id="453"/>
      <w:bookmarkEnd w:id="454"/>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本项目实行设计团队负责制，</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应根据项目设计任务及工期要求建立专门设计团队.设计团队主要人员要求详见下表(共14人)，每个专业设计人员不少于2人(包括专业负责人在内)。</w:t>
      </w:r>
    </w:p>
    <w:tbl>
      <w:tblPr>
        <w:tblStyle w:val="17"/>
        <w:tblW w:w="8285" w:type="dxa"/>
        <w:tblInd w:w="566" w:type="dxa"/>
        <w:tblLayout w:type="fixed"/>
        <w:tblCellMar>
          <w:top w:w="0" w:type="dxa"/>
          <w:left w:w="0" w:type="dxa"/>
          <w:bottom w:w="0" w:type="dxa"/>
          <w:right w:w="0" w:type="dxa"/>
        </w:tblCellMar>
      </w:tblPr>
      <w:tblGrid>
        <w:gridCol w:w="2426"/>
        <w:gridCol w:w="4891"/>
        <w:gridCol w:w="968"/>
      </w:tblGrid>
      <w:tr>
        <w:tblPrEx>
          <w:tblCellMar>
            <w:top w:w="0" w:type="dxa"/>
            <w:left w:w="0" w:type="dxa"/>
            <w:bottom w:w="0" w:type="dxa"/>
            <w:right w:w="0" w:type="dxa"/>
          </w:tblCellMar>
        </w:tblPrEx>
        <w:trPr>
          <w:trHeight w:val="400"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专业分工</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专业职称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最低投入</w:t>
            </w:r>
          </w:p>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人数要求</w:t>
            </w:r>
          </w:p>
        </w:tc>
      </w:tr>
      <w:tr>
        <w:tblPrEx>
          <w:tblCellMar>
            <w:top w:w="0" w:type="dxa"/>
            <w:left w:w="0" w:type="dxa"/>
            <w:bottom w:w="0" w:type="dxa"/>
            <w:right w:w="0" w:type="dxa"/>
          </w:tblCellMar>
        </w:tblPrEx>
        <w:trPr>
          <w:trHeight w:val="416"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总负责人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lang w:eastAsia="zh-CN"/>
              </w:rPr>
              <w:t>承包单位</w:t>
            </w:r>
            <w:r>
              <w:rPr>
                <w:rFonts w:hint="eastAsia" w:ascii="仿宋" w:hAnsi="仿宋" w:eastAsia="仿宋" w:cs="仿宋"/>
                <w:color w:val="auto"/>
                <w:w w:val="100"/>
                <w:sz w:val="24"/>
                <w:szCs w:val="24"/>
                <w:u w:val="none"/>
              </w:rPr>
              <w:t>副职领导及以上职务</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362"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项目负责人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建筑或结构专业本专业高级技术职称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418"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项目副负责人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建筑或结构专业本专业副高及以上技术职称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387"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建筑专业负责人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建筑专业本专业副高及以上技术职称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410"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结构专业负责人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结构专业本专业副高及以上技术职称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394"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通风专业负责人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暖通或相关专业本专业副高及以上技术职称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440"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给排水及消防专业负责人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给排水相关专业本专业副高及以上技术职称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372"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供电及照明专业负责人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供电及照明专业本专业副高及以上技术职称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401"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智能化专业负责人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智能化专业本专业副高及以上技术职称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391"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景观专业负责人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景观专业本专业副高及以上技术职称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379"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室内专业负责人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室内专业本专业副高及以上技术职称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424"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造价专业负责人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工程经济专业本专业副高及以上技术职称</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r>
        <w:tblPrEx>
          <w:tblCellMar>
            <w:top w:w="0" w:type="dxa"/>
            <w:left w:w="0" w:type="dxa"/>
            <w:bottom w:w="0" w:type="dxa"/>
            <w:right w:w="0" w:type="dxa"/>
          </w:tblCellMar>
        </w:tblPrEx>
        <w:trPr>
          <w:trHeight w:val="408" w:hRule="exact"/>
        </w:trPr>
        <w:tc>
          <w:tcPr>
            <w:tcW w:w="2426"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BIM专业负责人</w:t>
            </w:r>
          </w:p>
        </w:tc>
        <w:tc>
          <w:tcPr>
            <w:tcW w:w="489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具有同类型相关项目经验</w:t>
            </w:r>
          </w:p>
        </w:tc>
        <w:tc>
          <w:tcPr>
            <w:tcW w:w="968"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pacing w:before="23" w:beforeAutospacing="0" w:after="0" w:afterAutospacing="0" w:line="360" w:lineRule="auto"/>
              <w:ind w:left="22" w:right="0"/>
              <w:jc w:val="center"/>
              <w:outlineLvl w:val="9"/>
              <w:rPr>
                <w:rFonts w:hint="eastAsia" w:ascii="仿宋" w:hAnsi="仿宋" w:eastAsia="仿宋" w:cs="仿宋"/>
                <w:color w:val="auto"/>
                <w:w w:val="100"/>
                <w:sz w:val="24"/>
                <w:szCs w:val="24"/>
                <w:u w:val="none"/>
              </w:rPr>
            </w:pPr>
            <w:r>
              <w:rPr>
                <w:rFonts w:hint="eastAsia" w:ascii="仿宋" w:hAnsi="仿宋" w:eastAsia="仿宋" w:cs="仿宋"/>
                <w:color w:val="auto"/>
                <w:w w:val="100"/>
                <w:sz w:val="24"/>
                <w:szCs w:val="24"/>
                <w:u w:val="none"/>
              </w:rPr>
              <w:t>1</w:t>
            </w:r>
          </w:p>
        </w:tc>
      </w:tr>
    </w:tbl>
    <w:p>
      <w:pPr>
        <w:spacing w:line="360" w:lineRule="auto"/>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rPr>
        <w:t xml:space="preserve">   </w:t>
      </w:r>
      <w:r>
        <w:rPr>
          <w:rFonts w:hint="eastAsia" w:ascii="仿宋" w:hAnsi="仿宋" w:eastAsia="仿宋" w:cs="仿宋"/>
          <w:color w:val="auto"/>
          <w:sz w:val="24"/>
          <w:szCs w:val="24"/>
          <w:u w:val="none"/>
        </w:rPr>
        <w:t>( 1 )</w:t>
      </w:r>
      <w:r>
        <w:rPr>
          <w:rFonts w:hint="eastAsia" w:ascii="仿宋" w:hAnsi="仿宋" w:eastAsia="仿宋" w:cs="仿宋"/>
          <w:color w:val="auto"/>
          <w:sz w:val="24"/>
          <w:szCs w:val="24"/>
          <w:u w:val="none"/>
          <w:lang w:val="en-US" w:eastAsia="zh-CN"/>
        </w:rPr>
        <w:t>设计</w:t>
      </w:r>
      <w:r>
        <w:rPr>
          <w:rFonts w:hint="eastAsia" w:ascii="仿宋" w:hAnsi="仿宋" w:eastAsia="仿宋" w:cs="仿宋"/>
          <w:color w:val="auto"/>
          <w:sz w:val="24"/>
          <w:szCs w:val="24"/>
          <w:u w:val="none"/>
          <w:lang w:eastAsia="zh-CN"/>
        </w:rPr>
        <w:t>单位</w:t>
      </w:r>
      <w:r>
        <w:rPr>
          <w:rFonts w:hint="eastAsia" w:ascii="仿宋" w:hAnsi="仿宋" w:eastAsia="仿宋" w:cs="仿宋"/>
          <w:color w:val="auto"/>
          <w:sz w:val="24"/>
          <w:szCs w:val="24"/>
          <w:u w:val="none"/>
        </w:rPr>
        <w:t>在明确分工</w:t>
      </w:r>
      <w:r>
        <w:rPr>
          <w:rFonts w:hint="eastAsia" w:ascii="仿宋" w:hAnsi="仿宋" w:eastAsia="仿宋" w:cs="仿宋"/>
          <w:color w:val="auto"/>
          <w:sz w:val="24"/>
          <w:szCs w:val="24"/>
          <w:u w:val="none"/>
          <w:lang w:eastAsia="zh-CN"/>
        </w:rPr>
        <w:t>各负其责</w:t>
      </w:r>
      <w:r>
        <w:rPr>
          <w:rFonts w:hint="eastAsia" w:ascii="仿宋" w:hAnsi="仿宋" w:eastAsia="仿宋" w:cs="仿宋"/>
          <w:color w:val="auto"/>
          <w:sz w:val="24"/>
          <w:szCs w:val="24"/>
          <w:u w:val="none"/>
        </w:rPr>
        <w:t>的基础上，按照任务书所列要求承诺为本</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项目合同约定项目指定的总负责人、项目负责人、各专业设计负责人、各专业设计人员</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rPr>
        <w:t>项目总负责人、项目负责人及各专业设计负责人应能够胜任所承担 任 务的设计、 组织、计划、协调工作。</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( 2 )项目总负责人负责项目总体协调与推进，负责调配足够</w:t>
      </w:r>
      <w:r>
        <w:rPr>
          <w:rFonts w:hint="eastAsia" w:ascii="仿宋" w:hAnsi="仿宋" w:eastAsia="仿宋" w:cs="仿宋"/>
          <w:color w:val="auto"/>
          <w:sz w:val="24"/>
          <w:szCs w:val="24"/>
          <w:u w:val="none"/>
          <w:lang w:eastAsia="zh-CN"/>
        </w:rPr>
        <w:t>人力资源</w:t>
      </w:r>
      <w:r>
        <w:rPr>
          <w:rFonts w:hint="eastAsia" w:ascii="仿宋" w:hAnsi="仿宋" w:eastAsia="仿宋" w:cs="仿宋"/>
          <w:color w:val="auto"/>
          <w:sz w:val="24"/>
          <w:szCs w:val="24"/>
          <w:u w:val="none"/>
        </w:rPr>
        <w:t>及物力资源保障设计任务的顺利推进，负责项目团队的组建，对项目设计进度和质量负领导责任.项目总负责人需参加项目重要协调会。</w:t>
      </w:r>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3 )项目负责人对本项目设计团队人员进行直接管理调配，负责完成本项目包括工可、勘察设计、BIM设计在内的全部设计任务，对项目设计进度和质量负直接责任.项目负责人需参与项目设计例会、专题会及协调会，并亲自汇报总体设计方案.其他专业负责人可汇报专项技术方案，BIM负责人按设计阶段对BIM设计成果进行汇报及演示，包括各阶段专业设计模型演示、视频文件演示等.</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( 4 )</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在设计进场后，须报送项目设计总负责人、各专业设计负责人、其他参与设计工作人员信息(包括姓名、联系方式、学历、专业、职称、职务、相关经历和主要技术成果等 )，以便于联系和管理.另外，应向</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出具书面授权书及承诺函，</w:t>
      </w:r>
      <w:r>
        <w:rPr>
          <w:rFonts w:hint="eastAsia" w:ascii="仿宋" w:hAnsi="仿宋" w:eastAsia="仿宋" w:cs="仿宋"/>
          <w:color w:val="auto"/>
          <w:sz w:val="24"/>
          <w:szCs w:val="24"/>
          <w:u w:val="none"/>
          <w:lang w:eastAsia="zh-CN"/>
        </w:rPr>
        <w:t>授权</w:t>
      </w:r>
      <w:r>
        <w:rPr>
          <w:rFonts w:hint="eastAsia" w:ascii="仿宋" w:hAnsi="仿宋" w:eastAsia="仿宋" w:cs="仿宋"/>
          <w:color w:val="auto"/>
          <w:sz w:val="24"/>
          <w:szCs w:val="24"/>
          <w:u w:val="none"/>
        </w:rPr>
        <w:t>项目负责人在本项目工作期间对项目人员进行工作管理和调配。</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( 5 )若</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的设计工作不能满足本项目的质量和进度控制要求，</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需根据</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的要求进行驻场设计，项目负责人和各专业设计人员须驻场设计，时间直至施工图设计完成为止。</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应配备电脑、彩色打印机、复印机、扫描仪等设备。</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drawing>
          <wp:anchor distT="0" distB="0" distL="114300" distR="114300" simplePos="0" relativeHeight="251659264" behindDoc="1" locked="0" layoutInCell="1" allowOverlap="1">
            <wp:simplePos x="0" y="0"/>
            <wp:positionH relativeFrom="page">
              <wp:posOffset>7412355</wp:posOffset>
            </wp:positionH>
            <wp:positionV relativeFrom="paragraph">
              <wp:posOffset>445770</wp:posOffset>
            </wp:positionV>
            <wp:extent cx="36195" cy="1328420"/>
            <wp:effectExtent l="0" t="0" r="9525" b="1270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36195" cy="1328420"/>
                    </a:xfrm>
                    <a:prstGeom prst="rect">
                      <a:avLst/>
                    </a:prstGeom>
                    <a:noFill/>
                    <a:ln w="9525">
                      <a:noFill/>
                    </a:ln>
                  </pic:spPr>
                </pic:pic>
              </a:graphicData>
            </a:graphic>
          </wp:anchor>
        </w:drawing>
      </w:r>
      <w:r>
        <w:rPr>
          <w:rFonts w:hint="eastAsia" w:ascii="仿宋" w:hAnsi="仿宋" w:eastAsia="仿宋" w:cs="仿宋"/>
          <w:color w:val="auto"/>
          <w:sz w:val="24"/>
          <w:szCs w:val="24"/>
          <w:u w:val="none"/>
        </w:rPr>
        <w:t>( 6 )</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的设计人员数量、专业水平、专业配套等达不到设计所需时，需更换及补充设计人员;未能在指定时间内及时更换和补充的，将视为违约行为予以相应的处罚并对项目总负责人予以书面警告.</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( 7 )在设计高峰或进度不满足要求时，</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必须调集足够人力及物力，确保设计进度，未能按时补充人员时，将对项目总负责人予以书面警告.</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( 8 )设计方必须保证参与本项目各</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人员的稳定性，不可随意撤换 。项目负责人及各专业负责人短时请假离开须向</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报备并</w:t>
      </w:r>
      <w:r>
        <w:rPr>
          <w:rFonts w:hint="eastAsia" w:ascii="仿宋" w:hAnsi="仿宋" w:eastAsia="仿宋" w:cs="仿宋"/>
          <w:color w:val="auto"/>
          <w:sz w:val="24"/>
          <w:szCs w:val="24"/>
          <w:u w:val="none"/>
          <w:lang w:eastAsia="zh-CN"/>
        </w:rPr>
        <w:t>指定</w:t>
      </w:r>
      <w:r>
        <w:rPr>
          <w:rFonts w:hint="eastAsia" w:ascii="仿宋" w:hAnsi="仿宋" w:eastAsia="仿宋" w:cs="仿宋"/>
          <w:color w:val="auto"/>
          <w:sz w:val="24"/>
          <w:szCs w:val="24"/>
          <w:u w:val="none"/>
        </w:rPr>
        <w:t>离开后的对接人，否则必须承担相应责任。</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( 9 )在项目设计范围内，</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应保证按规划及功能要求、配套设施要求完 成本项目中包含的全部项目的专业专项设计。限于专业资质问题不能进行的专项设计，由</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报</w:t>
      </w:r>
      <w:r>
        <w:rPr>
          <w:rFonts w:hint="eastAsia" w:ascii="仿宋" w:hAnsi="仿宋" w:eastAsia="仿宋" w:cs="仿宋"/>
          <w:color w:val="auto"/>
          <w:sz w:val="24"/>
          <w:szCs w:val="24"/>
          <w:u w:val="none"/>
          <w:lang w:eastAsia="zh-CN"/>
        </w:rPr>
        <w:t>发包单位</w:t>
      </w:r>
      <w:r>
        <w:rPr>
          <w:rFonts w:hint="eastAsia" w:ascii="仿宋" w:hAnsi="仿宋" w:eastAsia="仿宋" w:cs="仿宋"/>
          <w:color w:val="auto"/>
          <w:sz w:val="24"/>
          <w:szCs w:val="24"/>
          <w:u w:val="none"/>
        </w:rPr>
        <w:t>同意后进行分包，专项分包设计费由</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承担.专项分包各阶段设计文件须经</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校核确认，并由项目负责人及专项分包方人员进行会签、盖章确认(设计图要求含有两个单位的图签，双图签出）</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xml:space="preserve">( 10 ) </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在施工图出图后，根据现场情况及</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要求，可安排相关专业技术人员驻场进行施工配合工</w:t>
      </w:r>
      <w:bookmarkStart w:id="455" w:name="_Toc24409"/>
      <w:r>
        <w:rPr>
          <w:rFonts w:hint="eastAsia" w:ascii="仿宋" w:hAnsi="仿宋" w:eastAsia="仿宋" w:cs="仿宋"/>
          <w:color w:val="auto"/>
          <w:sz w:val="24"/>
          <w:szCs w:val="24"/>
          <w:u w:val="none"/>
        </w:rPr>
        <w:t>作。</w:t>
      </w:r>
    </w:p>
    <w:p>
      <w:pPr>
        <w:pStyle w:val="9"/>
        <w:ind w:firstLine="480" w:firstLineChars="200"/>
        <w:rPr>
          <w:rFonts w:hint="eastAsia" w:ascii="仿宋" w:hAnsi="仿宋" w:eastAsia="仿宋" w:cs="仿宋"/>
          <w:color w:val="auto"/>
          <w:kern w:val="2"/>
          <w:sz w:val="24"/>
          <w:szCs w:val="24"/>
          <w:u w:val="none"/>
          <w:lang w:val="en-US" w:eastAsia="zh-CN" w:bidi="ar-SA"/>
        </w:rPr>
      </w:pPr>
      <w:r>
        <w:rPr>
          <w:rFonts w:hint="eastAsia" w:ascii="仿宋" w:hAnsi="仿宋" w:eastAsia="仿宋" w:cs="仿宋"/>
          <w:i w:val="0"/>
          <w:strike w:val="0"/>
          <w:color w:val="000000" w:themeColor="text1"/>
          <w:kern w:val="2"/>
          <w:sz w:val="24"/>
          <w:szCs w:val="24"/>
          <w:highlight w:val="none"/>
          <w:u w:val="none"/>
          <w:lang w:val="en-US" w:eastAsia="zh-CN" w:bidi="ar-SA"/>
          <w14:textFill>
            <w14:solidFill>
              <w14:schemeClr w14:val="tx1"/>
            </w14:solidFill>
          </w14:textFill>
        </w:rPr>
        <w:t>（11）</w:t>
      </w:r>
      <w:r>
        <w:rPr>
          <w:rFonts w:hint="eastAsia" w:ascii="仿宋" w:hAnsi="仿宋" w:eastAsia="仿宋" w:cs="仿宋"/>
          <w:color w:val="auto"/>
          <w:kern w:val="2"/>
          <w:sz w:val="24"/>
          <w:szCs w:val="24"/>
          <w:u w:val="none"/>
          <w:lang w:val="en-US" w:eastAsia="zh-CN" w:bidi="ar-SA"/>
        </w:rPr>
        <w:t>承包单位除配合发包人要负责的报批报建外，应积极主动进行与项目有关的内、外协调工作，积极配合与规划、市政、交通、水利、电力、环保、消防、卫生、煤气、人防等部门和单位的协调，并代为向有关部门办理设计文件报建和审批工作，保证设计文件通过主管部门的审查，不得因报批报建节点延迟而推迟工期节点。</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p>
    <w:p>
      <w:pPr>
        <w:pStyle w:val="25"/>
        <w:spacing w:line="360" w:lineRule="auto"/>
        <w:outlineLvl w:val="1"/>
        <w:rPr>
          <w:rFonts w:hint="eastAsia" w:ascii="仿宋" w:hAnsi="仿宋" w:eastAsia="仿宋" w:cs="仿宋"/>
          <w:color w:val="auto"/>
          <w:sz w:val="24"/>
          <w:szCs w:val="24"/>
          <w:u w:val="none"/>
        </w:rPr>
      </w:pPr>
      <w:bookmarkStart w:id="456" w:name="_Toc28464"/>
      <w:bookmarkStart w:id="457" w:name="_Toc29283"/>
      <w:bookmarkStart w:id="458" w:name="_Toc16903"/>
      <w:bookmarkStart w:id="459" w:name="_Toc28898"/>
      <w:r>
        <w:rPr>
          <w:rFonts w:hint="eastAsia" w:ascii="仿宋" w:hAnsi="仿宋" w:eastAsia="仿宋" w:cs="仿宋"/>
          <w:color w:val="auto"/>
          <w:sz w:val="24"/>
          <w:szCs w:val="24"/>
          <w:u w:val="none"/>
        </w:rPr>
        <w:t>5</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3 驻场人员要求</w:t>
      </w:r>
      <w:bookmarkEnd w:id="455"/>
      <w:bookmarkEnd w:id="456"/>
      <w:bookmarkEnd w:id="457"/>
      <w:bookmarkEnd w:id="458"/>
      <w:bookmarkEnd w:id="459"/>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根据设计管理需要，应派满足下表要求的人员驻场办公，根据不同建设阶段的需</w:t>
      </w:r>
      <w:r>
        <w:rPr>
          <w:rFonts w:hint="eastAsia" w:ascii="仿宋" w:hAnsi="仿宋" w:eastAsia="仿宋" w:cs="仿宋"/>
          <w:color w:val="auto"/>
          <w:sz w:val="24"/>
          <w:szCs w:val="24"/>
          <w:u w:val="none"/>
          <w:lang w:eastAsia="zh-CN"/>
        </w:rPr>
        <w:t>求</w:t>
      </w:r>
      <w:r>
        <w:rPr>
          <w:rFonts w:hint="eastAsia" w:ascii="仿宋" w:hAnsi="仿宋" w:eastAsia="仿宋" w:cs="仿宋"/>
          <w:color w:val="auto"/>
          <w:sz w:val="24"/>
          <w:szCs w:val="24"/>
          <w:u w:val="none"/>
        </w:rPr>
        <w:t>，安排至少</w:t>
      </w: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位现场办公人员，受</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管理，从招标完成之日起至竣工验收合格为止。</w:t>
      </w:r>
    </w:p>
    <w:tbl>
      <w:tblPr>
        <w:tblStyle w:val="17"/>
        <w:tblW w:w="8504" w:type="dxa"/>
        <w:tblInd w:w="-11" w:type="dxa"/>
        <w:tblLayout w:type="fixed"/>
        <w:tblCellMar>
          <w:top w:w="0" w:type="dxa"/>
          <w:left w:w="0" w:type="dxa"/>
          <w:bottom w:w="0" w:type="dxa"/>
          <w:right w:w="0" w:type="dxa"/>
        </w:tblCellMar>
      </w:tblPr>
      <w:tblGrid>
        <w:gridCol w:w="744"/>
        <w:gridCol w:w="2817"/>
        <w:gridCol w:w="626"/>
        <w:gridCol w:w="1263"/>
        <w:gridCol w:w="2278"/>
        <w:gridCol w:w="776"/>
      </w:tblGrid>
      <w:tr>
        <w:trPr>
          <w:trHeight w:val="504"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4"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序号</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60" w:beforeAutospacing="0" w:after="0" w:afterAutospacing="0" w:line="360" w:lineRule="auto"/>
              <w:ind w:left="3"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职务</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4"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姓名</w:t>
            </w: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4" w:beforeAutospacing="0" w:after="0" w:afterAutospacing="0" w:line="360" w:lineRule="auto"/>
              <w:ind w:left="262"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专业</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60" w:beforeAutospacing="0" w:after="0" w:afterAutospacing="0" w:line="360" w:lineRule="auto"/>
              <w:ind w:left="236"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职称/注册资格</w:t>
            </w:r>
          </w:p>
        </w:tc>
        <w:tc>
          <w:tcPr>
            <w:tcW w:w="77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56" w:beforeAutospacing="0" w:after="0" w:afterAutospacing="0" w:line="360" w:lineRule="auto"/>
              <w:ind w:left="0" w:right="13"/>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备注</w:t>
            </w:r>
          </w:p>
        </w:tc>
      </w:tr>
      <w:tr>
        <w:tblPrEx>
          <w:tblCellMar>
            <w:top w:w="0" w:type="dxa"/>
            <w:left w:w="0" w:type="dxa"/>
            <w:bottom w:w="0" w:type="dxa"/>
            <w:right w:w="0" w:type="dxa"/>
          </w:tblCellMar>
        </w:tblPrEx>
        <w:trPr>
          <w:trHeight w:val="417" w:hRule="exact"/>
        </w:trPr>
        <w:tc>
          <w:tcPr>
            <w:tcW w:w="744"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设计负责人（1人）</w:t>
            </w:r>
          </w:p>
        </w:tc>
        <w:tc>
          <w:tcPr>
            <w:tcW w:w="62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建筑相关</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0" w:beforeAutospacing="0" w:after="0" w:afterAutospacing="0" w:line="360" w:lineRule="auto"/>
              <w:ind w:left="0" w:right="9"/>
              <w:jc w:val="center"/>
              <w:outlineLvl w:val="9"/>
              <w:rPr>
                <w:rFonts w:hint="eastAsia" w:ascii="仿宋" w:hAnsi="仿宋" w:eastAsia="仿宋" w:cs="仿宋"/>
                <w:color w:val="auto"/>
                <w:sz w:val="24"/>
                <w:szCs w:val="24"/>
                <w:u w:val="none"/>
              </w:rPr>
            </w:pPr>
          </w:p>
        </w:tc>
      </w:tr>
      <w:tr>
        <w:tblPrEx>
          <w:tblCellMar>
            <w:top w:w="0" w:type="dxa"/>
            <w:left w:w="0" w:type="dxa"/>
            <w:bottom w:w="0" w:type="dxa"/>
            <w:right w:w="0" w:type="dxa"/>
          </w:tblCellMar>
        </w:tblPrEx>
        <w:trPr>
          <w:trHeight w:val="464"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建筑专业负责人（</w:t>
            </w: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人）</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建筑</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outlineLvl w:val="9"/>
              <w:rPr>
                <w:rFonts w:hint="eastAsia" w:ascii="仿宋" w:hAnsi="仿宋" w:eastAsia="仿宋" w:cs="仿宋"/>
                <w:color w:val="auto"/>
                <w:sz w:val="24"/>
                <w:szCs w:val="24"/>
                <w:u w:val="none"/>
              </w:rPr>
            </w:pPr>
          </w:p>
        </w:tc>
      </w:tr>
      <w:tr>
        <w:tblPrEx>
          <w:tblCellMar>
            <w:top w:w="0" w:type="dxa"/>
            <w:left w:w="0" w:type="dxa"/>
            <w:bottom w:w="0" w:type="dxa"/>
            <w:right w:w="0" w:type="dxa"/>
          </w:tblCellMar>
        </w:tblPrEx>
        <w:trPr>
          <w:trHeight w:val="448"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3</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结构专业负责人（</w:t>
            </w: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人）</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结构</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outlineLvl w:val="9"/>
              <w:rPr>
                <w:rFonts w:hint="eastAsia" w:ascii="仿宋" w:hAnsi="仿宋" w:eastAsia="仿宋" w:cs="仿宋"/>
                <w:color w:val="auto"/>
                <w:sz w:val="24"/>
                <w:szCs w:val="24"/>
                <w:u w:val="none"/>
              </w:rPr>
            </w:pPr>
          </w:p>
        </w:tc>
      </w:tr>
      <w:tr>
        <w:tblPrEx>
          <w:tblCellMar>
            <w:top w:w="0" w:type="dxa"/>
            <w:left w:w="0" w:type="dxa"/>
            <w:bottom w:w="0" w:type="dxa"/>
            <w:right w:w="0" w:type="dxa"/>
          </w:tblCellMar>
        </w:tblPrEx>
        <w:trPr>
          <w:trHeight w:val="426"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4</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给排水专业负责人（1人）</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69"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给排水</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69" w:beforeAutospacing="0" w:after="0" w:afterAutospacing="0" w:line="36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210" w:right="127" w:hanging="101"/>
              <w:jc w:val="center"/>
              <w:outlineLvl w:val="9"/>
              <w:rPr>
                <w:rFonts w:hint="eastAsia" w:ascii="仿宋" w:hAnsi="仿宋" w:eastAsia="仿宋" w:cs="仿宋"/>
                <w:color w:val="auto"/>
                <w:sz w:val="24"/>
                <w:szCs w:val="24"/>
                <w:u w:val="none"/>
              </w:rPr>
            </w:pPr>
          </w:p>
        </w:tc>
      </w:tr>
      <w:tr>
        <w:tblPrEx>
          <w:tblCellMar>
            <w:top w:w="0" w:type="dxa"/>
            <w:left w:w="0" w:type="dxa"/>
            <w:bottom w:w="0" w:type="dxa"/>
            <w:right w:w="0" w:type="dxa"/>
          </w:tblCellMar>
        </w:tblPrEx>
        <w:trPr>
          <w:trHeight w:val="500"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5</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电气专业负责人（1人）</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电气</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210" w:right="127" w:hanging="101"/>
              <w:jc w:val="center"/>
              <w:outlineLvl w:val="9"/>
              <w:rPr>
                <w:rFonts w:hint="eastAsia" w:ascii="仿宋" w:hAnsi="仿宋" w:eastAsia="仿宋" w:cs="仿宋"/>
                <w:color w:val="auto"/>
                <w:sz w:val="24"/>
                <w:szCs w:val="24"/>
                <w:u w:val="none"/>
              </w:rPr>
            </w:pPr>
          </w:p>
        </w:tc>
      </w:tr>
      <w:tr>
        <w:tblPrEx>
          <w:tblCellMar>
            <w:top w:w="0" w:type="dxa"/>
            <w:left w:w="0" w:type="dxa"/>
            <w:bottom w:w="0" w:type="dxa"/>
            <w:right w:w="0" w:type="dxa"/>
          </w:tblCellMar>
        </w:tblPrEx>
        <w:trPr>
          <w:trHeight w:val="545"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6</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暖通专业负责人（1人）</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暖通</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p>
        </w:tc>
      </w:tr>
      <w:tr>
        <w:tblPrEx>
          <w:tblCellMar>
            <w:top w:w="0" w:type="dxa"/>
            <w:left w:w="0" w:type="dxa"/>
            <w:bottom w:w="0" w:type="dxa"/>
            <w:right w:w="0" w:type="dxa"/>
          </w:tblCellMar>
        </w:tblPrEx>
        <w:trPr>
          <w:trHeight w:val="528"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7</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弱电专业负责人（1人）</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弱电</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p>
        </w:tc>
      </w:tr>
      <w:tr>
        <w:tblPrEx>
          <w:tblCellMar>
            <w:top w:w="0" w:type="dxa"/>
            <w:left w:w="0" w:type="dxa"/>
            <w:bottom w:w="0" w:type="dxa"/>
            <w:right w:w="0" w:type="dxa"/>
          </w:tblCellMar>
        </w:tblPrEx>
        <w:trPr>
          <w:trHeight w:val="564"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8</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景观专业负责人（1人）</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景观</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p>
        </w:tc>
      </w:tr>
      <w:tr>
        <w:tblPrEx>
          <w:tblCellMar>
            <w:top w:w="0" w:type="dxa"/>
            <w:left w:w="0" w:type="dxa"/>
            <w:bottom w:w="0" w:type="dxa"/>
            <w:right w:w="0" w:type="dxa"/>
          </w:tblCellMar>
        </w:tblPrEx>
        <w:trPr>
          <w:trHeight w:val="511"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9</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工程造价负责人（1人）</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工程造价</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p>
        </w:tc>
      </w:tr>
      <w:tr>
        <w:tblPrEx>
          <w:tblCellMar>
            <w:top w:w="0" w:type="dxa"/>
            <w:left w:w="0" w:type="dxa"/>
            <w:bottom w:w="0" w:type="dxa"/>
            <w:right w:w="0" w:type="dxa"/>
          </w:tblCellMar>
        </w:tblPrEx>
        <w:trPr>
          <w:trHeight w:val="511"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10</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室内专业负责人（1人）</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室内</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p>
        </w:tc>
      </w:tr>
      <w:tr>
        <w:tblPrEx>
          <w:tblCellMar>
            <w:top w:w="0" w:type="dxa"/>
            <w:left w:w="0" w:type="dxa"/>
            <w:bottom w:w="0" w:type="dxa"/>
            <w:right w:w="0" w:type="dxa"/>
          </w:tblCellMar>
        </w:tblPrEx>
        <w:trPr>
          <w:trHeight w:val="476" w:hRule="exact"/>
        </w:trPr>
        <w:tc>
          <w:tcPr>
            <w:tcW w:w="744"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11</w:t>
            </w:r>
          </w:p>
        </w:tc>
        <w:tc>
          <w:tcPr>
            <w:tcW w:w="2817"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BIM负责人（1人）</w:t>
            </w:r>
          </w:p>
        </w:tc>
        <w:tc>
          <w:tcPr>
            <w:tcW w:w="62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0" w:beforeAutospacing="0" w:after="0" w:afterAutospacing="0" w:line="360" w:lineRule="auto"/>
              <w:ind w:left="0" w:right="119"/>
              <w:jc w:val="center"/>
              <w:outlineLvl w:val="9"/>
              <w:rPr>
                <w:rFonts w:hint="eastAsia" w:ascii="仿宋" w:hAnsi="仿宋" w:eastAsia="仿宋" w:cs="仿宋"/>
                <w:color w:val="auto"/>
                <w:sz w:val="24"/>
                <w:szCs w:val="24"/>
                <w:u w:val="none"/>
              </w:rPr>
            </w:pPr>
          </w:p>
        </w:tc>
        <w:tc>
          <w:tcPr>
            <w:tcW w:w="1263"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相关</w:t>
            </w:r>
          </w:p>
        </w:tc>
        <w:tc>
          <w:tcPr>
            <w:tcW w:w="2278"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高级工程师或以上</w:t>
            </w:r>
          </w:p>
        </w:tc>
        <w:tc>
          <w:tcPr>
            <w:tcW w:w="776" w:type="dxa"/>
            <w:tcBorders>
              <w:top w:val="single" w:color="auto" w:sz="4" w:space="0"/>
              <w:left w:val="single" w:color="auto" w:sz="4" w:space="0"/>
              <w:bottom w:val="single" w:color="auto" w:sz="4" w:space="0"/>
              <w:right w:val="single" w:color="auto" w:sz="4" w:space="0"/>
            </w:tcBorders>
          </w:tcPr>
          <w:p>
            <w:pPr>
              <w:pStyle w:val="27"/>
              <w:keepNext w:val="0"/>
              <w:keepLines w:val="0"/>
              <w:suppressLineNumbers w:val="0"/>
              <w:spacing w:before="71" w:beforeAutospacing="0" w:after="0" w:afterAutospacing="0" w:line="360" w:lineRule="auto"/>
              <w:ind w:left="0" w:right="127"/>
              <w:jc w:val="center"/>
              <w:outlineLvl w:val="9"/>
              <w:rPr>
                <w:rFonts w:hint="eastAsia" w:ascii="仿宋" w:hAnsi="仿宋" w:eastAsia="仿宋" w:cs="仿宋"/>
                <w:color w:val="auto"/>
                <w:sz w:val="24"/>
                <w:szCs w:val="24"/>
                <w:u w:val="none"/>
              </w:rPr>
            </w:pPr>
          </w:p>
        </w:tc>
      </w:tr>
    </w:tbl>
    <w:p>
      <w:pPr>
        <w:pStyle w:val="8"/>
        <w:spacing w:line="360" w:lineRule="auto"/>
        <w:ind w:left="0"/>
        <w:jc w:val="left"/>
        <w:outlineLvl w:val="9"/>
        <w:rPr>
          <w:rFonts w:hint="eastAsia" w:ascii="仿宋" w:hAnsi="仿宋" w:eastAsia="仿宋" w:cs="仿宋"/>
          <w:color w:val="auto"/>
          <w:sz w:val="24"/>
          <w:szCs w:val="24"/>
          <w:u w:val="none"/>
        </w:rPr>
      </w:pP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( 1 )专业负责人需同时为该专</w:t>
      </w:r>
      <w:r>
        <w:rPr>
          <w:rFonts w:hint="eastAsia" w:ascii="仿宋" w:hAnsi="仿宋" w:eastAsia="仿宋" w:cs="仿宋"/>
          <w:color w:val="auto"/>
          <w:sz w:val="24"/>
          <w:szCs w:val="24"/>
          <w:u w:val="none"/>
          <w:lang w:eastAsia="zh-CN"/>
        </w:rPr>
        <w:t>发包单位</w:t>
      </w:r>
      <w:r>
        <w:rPr>
          <w:rFonts w:hint="eastAsia" w:ascii="仿宋" w:hAnsi="仿宋" w:eastAsia="仿宋" w:cs="仿宋"/>
          <w:color w:val="auto"/>
          <w:sz w:val="24"/>
          <w:szCs w:val="24"/>
          <w:u w:val="none"/>
        </w:rPr>
        <w:t>要设计人员，</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应根据内部程序增加相关复核、审核等人员。</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( 2 )设计人员应同时满足驻场设计要求。</w:t>
      </w:r>
    </w:p>
    <w:p>
      <w:pPr>
        <w:pStyle w:val="8"/>
        <w:spacing w:line="360" w:lineRule="auto"/>
        <w:ind w:left="0" w:firstLine="480" w:firstLineChars="200"/>
        <w:jc w:val="left"/>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( 3 )根据项目推进实际需求，驻场人员应作为设计代表参与现场服务</w:t>
      </w:r>
      <w:r>
        <w:rPr>
          <w:rFonts w:hint="eastAsia" w:ascii="仿宋" w:hAnsi="仿宋" w:eastAsia="仿宋" w:cs="仿宋"/>
          <w:color w:val="auto"/>
          <w:sz w:val="24"/>
          <w:szCs w:val="24"/>
          <w:u w:val="none"/>
          <w:lang w:eastAsia="zh-CN"/>
        </w:rPr>
        <w:t>。</w:t>
      </w:r>
    </w:p>
    <w:p>
      <w:pPr>
        <w:pStyle w:val="8"/>
        <w:spacing w:line="360" w:lineRule="auto"/>
        <w:ind w:left="0" w:firstLine="480" w:firstLineChars="200"/>
        <w:jc w:val="left"/>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( 4 )</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驻场人员的名单须在进场前提交</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审核，</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驻场设计组的人员数量、专业水平须满足驻场工作需要</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有权根据实际情况在项目工作过程中对</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的驻场人员进行适当调整</w:t>
      </w:r>
      <w:r>
        <w:rPr>
          <w:rFonts w:hint="eastAsia" w:ascii="仿宋" w:hAnsi="仿宋" w:eastAsia="仿宋" w:cs="仿宋"/>
          <w:color w:val="auto"/>
          <w:sz w:val="24"/>
          <w:szCs w:val="24"/>
          <w:u w:val="none"/>
          <w:lang w:eastAsia="zh-CN"/>
        </w:rPr>
        <w:t>。</w:t>
      </w:r>
    </w:p>
    <w:p>
      <w:pPr>
        <w:pStyle w:val="8"/>
        <w:spacing w:line="360" w:lineRule="auto"/>
        <w:ind w:left="0" w:firstLine="480" w:firstLineChars="200"/>
        <w:jc w:val="left"/>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( 5 )</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应提供包括报批报建及有关外出协调所需的交通车辆，该车辆使用时间从合同签订之日起至合同服务期满</w:t>
      </w:r>
      <w:r>
        <w:rPr>
          <w:rFonts w:hint="eastAsia" w:ascii="仿宋" w:hAnsi="仿宋" w:eastAsia="仿宋" w:cs="仿宋"/>
          <w:color w:val="auto"/>
          <w:sz w:val="24"/>
          <w:szCs w:val="24"/>
          <w:u w:val="none"/>
          <w:lang w:eastAsia="zh-CN"/>
        </w:rPr>
        <w:t>之日止</w:t>
      </w:r>
      <w:r>
        <w:rPr>
          <w:rFonts w:hint="eastAsia" w:ascii="仿宋" w:hAnsi="仿宋" w:eastAsia="仿宋" w:cs="仿宋"/>
          <w:color w:val="auto"/>
          <w:sz w:val="24"/>
          <w:szCs w:val="24"/>
          <w:u w:val="none"/>
        </w:rPr>
        <w:t>。驻场人员所发生的费用(</w:t>
      </w:r>
      <w:r>
        <w:rPr>
          <w:rFonts w:hint="eastAsia" w:ascii="仿宋" w:hAnsi="仿宋" w:eastAsia="仿宋" w:cs="仿宋"/>
          <w:color w:val="auto"/>
          <w:sz w:val="24"/>
          <w:szCs w:val="24"/>
          <w:u w:val="none"/>
          <w:lang w:val="en-US" w:eastAsia="zh-CN"/>
        </w:rPr>
        <w:t>包括</w:t>
      </w:r>
      <w:r>
        <w:rPr>
          <w:rFonts w:hint="eastAsia" w:ascii="仿宋" w:hAnsi="仿宋" w:eastAsia="仿宋" w:cs="仿宋"/>
          <w:color w:val="auto"/>
          <w:sz w:val="24"/>
          <w:szCs w:val="24"/>
          <w:u w:val="none"/>
        </w:rPr>
        <w:t>加需加印图纸资料、交通车辆费、用餐费、住宿费、办公室租赁费)等相关费用已包含在设计费中</w:t>
      </w:r>
      <w:r>
        <w:rPr>
          <w:rFonts w:hint="eastAsia" w:ascii="仿宋" w:hAnsi="仿宋" w:eastAsia="仿宋" w:cs="仿宋"/>
          <w:color w:val="auto"/>
          <w:sz w:val="24"/>
          <w:szCs w:val="24"/>
          <w:u w:val="none"/>
          <w:lang w:eastAsia="zh-CN"/>
        </w:rPr>
        <w:t>。</w:t>
      </w:r>
    </w:p>
    <w:p>
      <w:pPr>
        <w:pStyle w:val="8"/>
        <w:spacing w:line="360" w:lineRule="auto"/>
        <w:ind w:left="0" w:firstLine="480" w:firstLineChars="200"/>
        <w:jc w:val="left"/>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rPr>
        <w:t>( 6 )</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驻场人员应满足任务书及合同条款的相关要求，并全部统一纳入</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的统一管理</w:t>
      </w:r>
      <w:r>
        <w:rPr>
          <w:rFonts w:hint="eastAsia" w:ascii="仿宋" w:hAnsi="仿宋" w:eastAsia="仿宋" w:cs="仿宋"/>
          <w:color w:val="auto"/>
          <w:sz w:val="24"/>
          <w:szCs w:val="24"/>
          <w:u w:val="none"/>
          <w:lang w:eastAsia="zh-CN"/>
        </w:rPr>
        <w:t>。</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( 7 )</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应保证驻场人员的稳定性，原则在驻场期间上不得更换，</w:t>
      </w:r>
      <w:r>
        <w:rPr>
          <w:rFonts w:hint="eastAsia" w:ascii="仿宋" w:hAnsi="仿宋" w:eastAsia="仿宋" w:cs="仿宋"/>
          <w:color w:val="auto"/>
          <w:sz w:val="24"/>
          <w:szCs w:val="24"/>
          <w:u w:val="none"/>
          <w:lang w:eastAsia="zh-CN"/>
        </w:rPr>
        <w:t>确需</w:t>
      </w:r>
      <w:r>
        <w:rPr>
          <w:rFonts w:hint="eastAsia" w:ascii="仿宋" w:hAnsi="仿宋" w:eastAsia="仿宋" w:cs="仿宋"/>
          <w:color w:val="auto"/>
          <w:sz w:val="24"/>
          <w:szCs w:val="24"/>
          <w:u w:val="none"/>
        </w:rPr>
        <w:t>更换的应向</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提出书面报告且征得同意后方可更换。</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( 8 )项目推进过程中，如因故暂停，</w:t>
      </w:r>
      <w:r>
        <w:rPr>
          <w:rFonts w:hint="eastAsia" w:ascii="仿宋" w:hAnsi="仿宋" w:eastAsia="仿宋" w:cs="仿宋"/>
          <w:color w:val="auto"/>
          <w:sz w:val="24"/>
          <w:szCs w:val="24"/>
          <w:u w:val="none"/>
          <w:lang w:eastAsia="zh-CN"/>
        </w:rPr>
        <w:t>承包单位</w:t>
      </w:r>
      <w:r>
        <w:rPr>
          <w:rFonts w:hint="eastAsia" w:ascii="仿宋" w:hAnsi="仿宋" w:eastAsia="仿宋" w:cs="仿宋"/>
          <w:color w:val="auto"/>
          <w:sz w:val="24"/>
          <w:szCs w:val="24"/>
          <w:u w:val="none"/>
        </w:rPr>
        <w:t>人员派驻事宜另行协商。</w:t>
      </w:r>
    </w:p>
    <w:p>
      <w:pPr>
        <w:pStyle w:val="8"/>
        <w:spacing w:line="360" w:lineRule="auto"/>
        <w:ind w:left="0" w:firstLine="480" w:firstLineChars="200"/>
        <w:jc w:val="left"/>
        <w:outlineLvl w:val="9"/>
        <w:rPr>
          <w:rFonts w:hint="eastAsia" w:ascii="仿宋" w:hAnsi="仿宋" w:eastAsia="仿宋" w:cs="仿宋"/>
          <w:color w:val="auto"/>
          <w:sz w:val="24"/>
          <w:szCs w:val="24"/>
          <w:u w:val="none"/>
        </w:rPr>
      </w:pPr>
      <w:bookmarkStart w:id="460" w:name="_Toc25173"/>
    </w:p>
    <w:p>
      <w:pPr>
        <w:pStyle w:val="47"/>
        <w:numPr>
          <w:ilvl w:val="0"/>
          <w:numId w:val="0"/>
        </w:numPr>
        <w:spacing w:line="360" w:lineRule="auto"/>
        <w:ind w:leftChars="0" w:firstLine="301" w:firstLineChars="100"/>
        <w:outlineLvl w:val="0"/>
        <w:rPr>
          <w:rFonts w:hint="eastAsia" w:ascii="仿宋" w:hAnsi="仿宋" w:eastAsia="仿宋" w:cs="仿宋"/>
          <w:b/>
          <w:bCs/>
          <w:color w:val="auto"/>
          <w:sz w:val="30"/>
          <w:szCs w:val="30"/>
          <w:u w:val="none"/>
          <w:lang w:eastAsia="zh-CN"/>
        </w:rPr>
      </w:pPr>
      <w:bookmarkStart w:id="461" w:name="_Toc31201"/>
      <w:bookmarkStart w:id="462" w:name="_Toc25509"/>
      <w:bookmarkStart w:id="463" w:name="_Toc2731"/>
      <w:bookmarkStart w:id="464" w:name="_Toc7382"/>
      <w:r>
        <w:rPr>
          <w:rStyle w:val="21"/>
          <w:rFonts w:hint="eastAsia" w:ascii="仿宋" w:hAnsi="仿宋" w:eastAsia="仿宋" w:cs="仿宋"/>
          <w:b/>
          <w:bCs/>
          <w:color w:val="auto"/>
          <w:sz w:val="30"/>
          <w:szCs w:val="30"/>
          <w:u w:val="none"/>
          <w:lang w:val="en-US" w:eastAsia="zh-CN"/>
        </w:rPr>
        <w:t>六、</w:t>
      </w:r>
      <w:r>
        <w:rPr>
          <w:rStyle w:val="21"/>
          <w:rFonts w:hint="eastAsia" w:ascii="仿宋" w:hAnsi="仿宋" w:eastAsia="仿宋" w:cs="仿宋"/>
          <w:b/>
          <w:bCs/>
          <w:color w:val="auto"/>
          <w:sz w:val="30"/>
          <w:szCs w:val="30"/>
          <w:u w:val="none"/>
          <w:lang w:eastAsia="zh-CN"/>
        </w:rPr>
        <w:t>设计成果及进度要求</w:t>
      </w:r>
      <w:bookmarkEnd w:id="460"/>
      <w:bookmarkEnd w:id="461"/>
      <w:bookmarkEnd w:id="462"/>
      <w:bookmarkEnd w:id="463"/>
      <w:bookmarkEnd w:id="464"/>
    </w:p>
    <w:p>
      <w:pPr>
        <w:spacing w:line="360" w:lineRule="auto"/>
        <w:ind w:firstLine="480" w:firstLineChars="20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设计成果文件要求齐全、完整，内容、深度应符合规定，文字说明、图纸要准确清晰，各阶段设计应达到中华人民共和国建设部颁发的《建筑工程设计文件编制深度规定》、《市政公用工程设计文件编制深度规定》设计阶段深度。</w:t>
      </w:r>
    </w:p>
    <w:p>
      <w:pPr>
        <w:spacing w:line="360" w:lineRule="auto"/>
        <w:ind w:firstLine="480" w:firstLineChars="200"/>
        <w:outlineLvl w:val="1"/>
        <w:rPr>
          <w:rFonts w:hint="eastAsia" w:ascii="仿宋" w:hAnsi="仿宋" w:eastAsia="仿宋" w:cs="仿宋"/>
          <w:color w:val="auto"/>
          <w:sz w:val="24"/>
          <w:szCs w:val="24"/>
          <w:u w:val="none"/>
        </w:rPr>
      </w:pPr>
      <w:bookmarkStart w:id="465" w:name="_Toc8580"/>
      <w:bookmarkStart w:id="466" w:name="_Toc30371"/>
      <w:bookmarkStart w:id="467" w:name="_Toc32245"/>
      <w:bookmarkStart w:id="468" w:name="_Toc1592"/>
      <w:bookmarkStart w:id="469" w:name="_Toc3481"/>
      <w:r>
        <w:rPr>
          <w:rFonts w:hint="eastAsia" w:ascii="仿宋" w:hAnsi="仿宋" w:eastAsia="仿宋" w:cs="仿宋"/>
          <w:color w:val="auto"/>
          <w:sz w:val="24"/>
          <w:szCs w:val="24"/>
          <w:u w:val="none"/>
        </w:rPr>
        <w:t>6</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rPr>
        <w:t>1成果内容要求</w:t>
      </w:r>
      <w:bookmarkEnd w:id="465"/>
      <w:bookmarkEnd w:id="466"/>
      <w:bookmarkEnd w:id="467"/>
      <w:bookmarkEnd w:id="468"/>
      <w:bookmarkEnd w:id="469"/>
    </w:p>
    <w:p>
      <w:pPr>
        <w:pStyle w:val="42"/>
        <w:numPr>
          <w:ilvl w:val="0"/>
          <w:numId w:val="20"/>
        </w:numPr>
        <w:spacing w:after="0" w:line="360" w:lineRule="auto"/>
        <w:ind w:firstLine="480"/>
        <w:outlineLvl w:val="9"/>
        <w:rPr>
          <w:rFonts w:hint="eastAsia" w:ascii="仿宋" w:hAnsi="仿宋" w:eastAsia="仿宋" w:cs="仿宋"/>
          <w:color w:val="auto"/>
          <w:sz w:val="24"/>
          <w:szCs w:val="24"/>
          <w:u w:val="none"/>
        </w:rPr>
      </w:pPr>
      <w:bookmarkStart w:id="470" w:name="bookmark459"/>
      <w:bookmarkEnd w:id="470"/>
      <w:bookmarkStart w:id="471" w:name="_Toc25584"/>
      <w:bookmarkStart w:id="472" w:name="_Toc28873"/>
      <w:r>
        <w:rPr>
          <w:rFonts w:hint="eastAsia" w:ascii="仿宋" w:hAnsi="仿宋" w:eastAsia="仿宋" w:cs="仿宋"/>
          <w:color w:val="auto"/>
          <w:sz w:val="24"/>
          <w:szCs w:val="24"/>
          <w:u w:val="none"/>
        </w:rPr>
        <w:t>施工图设计阶段成果文件要求(包含但不限于)：</w:t>
      </w:r>
      <w:bookmarkEnd w:id="471"/>
      <w:bookmarkEnd w:id="472"/>
    </w:p>
    <w:p>
      <w:pPr>
        <w:pStyle w:val="42"/>
        <w:numPr>
          <w:ilvl w:val="0"/>
          <w:numId w:val="21"/>
        </w:numPr>
        <w:tabs>
          <w:tab w:val="left" w:pos="1027"/>
        </w:tabs>
        <w:spacing w:after="0" w:line="360" w:lineRule="auto"/>
        <w:ind w:firstLine="560"/>
        <w:outlineLvl w:val="9"/>
        <w:rPr>
          <w:rFonts w:hint="eastAsia" w:ascii="仿宋" w:hAnsi="仿宋" w:eastAsia="仿宋" w:cs="仿宋"/>
          <w:color w:val="auto"/>
          <w:sz w:val="24"/>
          <w:szCs w:val="24"/>
          <w:u w:val="none"/>
        </w:rPr>
      </w:pPr>
      <w:bookmarkStart w:id="473" w:name="bookmark460"/>
      <w:bookmarkEnd w:id="473"/>
      <w:r>
        <w:rPr>
          <w:rFonts w:hint="eastAsia" w:ascii="仿宋" w:hAnsi="仿宋" w:eastAsia="仿宋" w:cs="仿宋"/>
          <w:color w:val="auto"/>
          <w:sz w:val="24"/>
          <w:szCs w:val="24"/>
          <w:u w:val="none"/>
        </w:rPr>
        <w:t>各专业设计图纸及设计说明</w:t>
      </w:r>
      <w:r>
        <w:rPr>
          <w:rFonts w:hint="eastAsia" w:ascii="仿宋" w:hAnsi="仿宋" w:eastAsia="仿宋" w:cs="仿宋"/>
          <w:color w:val="auto"/>
          <w:sz w:val="24"/>
          <w:szCs w:val="24"/>
          <w:u w:val="none"/>
          <w:lang w:eastAsia="zh-CN"/>
        </w:rPr>
        <w:t>（绿色建筑设计说明专篇、海绵城市专篇、节能设计说明专篇、建筑碳排放报告书等）</w:t>
      </w:r>
      <w:r>
        <w:rPr>
          <w:rFonts w:hint="eastAsia" w:ascii="仿宋" w:hAnsi="仿宋" w:eastAsia="仿宋" w:cs="仿宋"/>
          <w:color w:val="auto"/>
          <w:sz w:val="24"/>
          <w:szCs w:val="24"/>
          <w:u w:val="none"/>
        </w:rPr>
        <w:t>、计算书：满足《建筑工程设计文件编制深度规定(2016版)》等相关文件规定的深度要求及南沙区地方性文件规定、</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的工作要求，达到</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及设计咨询单位所提出的技术要求，及体现出</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和使用</w:t>
      </w:r>
      <w:r>
        <w:rPr>
          <w:rFonts w:hint="eastAsia" w:ascii="仿宋" w:hAnsi="仿宋" w:eastAsia="仿宋" w:cs="仿宋"/>
          <w:color w:val="auto"/>
          <w:sz w:val="24"/>
          <w:szCs w:val="24"/>
          <w:u w:val="none"/>
          <w:lang w:eastAsia="zh-CN"/>
        </w:rPr>
        <w:t>发包单位</w:t>
      </w:r>
      <w:r>
        <w:rPr>
          <w:rFonts w:hint="eastAsia" w:ascii="仿宋" w:hAnsi="仿宋" w:eastAsia="仿宋" w:cs="仿宋"/>
          <w:color w:val="auto"/>
          <w:sz w:val="24"/>
          <w:szCs w:val="24"/>
          <w:u w:val="none"/>
        </w:rPr>
        <w:t>的建设意图。</w:t>
      </w:r>
    </w:p>
    <w:p>
      <w:pPr>
        <w:pStyle w:val="42"/>
        <w:numPr>
          <w:ilvl w:val="0"/>
          <w:numId w:val="21"/>
        </w:numPr>
        <w:tabs>
          <w:tab w:val="left" w:pos="1027"/>
        </w:tabs>
        <w:spacing w:after="0" w:line="360" w:lineRule="auto"/>
        <w:ind w:firstLine="560"/>
        <w:outlineLvl w:val="9"/>
        <w:rPr>
          <w:rFonts w:hint="eastAsia" w:ascii="仿宋" w:hAnsi="仿宋" w:eastAsia="仿宋" w:cs="仿宋"/>
          <w:color w:val="auto"/>
          <w:sz w:val="24"/>
          <w:szCs w:val="24"/>
          <w:u w:val="none"/>
        </w:rPr>
      </w:pPr>
      <w:bookmarkStart w:id="474" w:name="bookmark461"/>
      <w:bookmarkEnd w:id="474"/>
      <w:r>
        <w:rPr>
          <w:rFonts w:hint="eastAsia" w:ascii="仿宋" w:hAnsi="仿宋" w:eastAsia="仿宋" w:cs="仿宋"/>
          <w:color w:val="auto"/>
          <w:sz w:val="24"/>
          <w:szCs w:val="24"/>
          <w:u w:val="none"/>
        </w:rPr>
        <w:t>设备材料表以及技术规格书：设备材料表包括设备、建筑材料、构配件等釆购清单，满足施工图深度及施工要求，对系统、设备、材料等的规格参数、品质、种类、数量、要求、设计范围、工程量等进行限定。设备、建筑材料、构配件等清单、技术规格书原则上在各阶段施工图送审前完成。</w:t>
      </w:r>
    </w:p>
    <w:p>
      <w:pPr>
        <w:pStyle w:val="42"/>
        <w:numPr>
          <w:ilvl w:val="0"/>
          <w:numId w:val="21"/>
        </w:numPr>
        <w:tabs>
          <w:tab w:val="left" w:pos="1027"/>
        </w:tabs>
        <w:spacing w:after="0" w:line="360" w:lineRule="auto"/>
        <w:ind w:firstLine="560"/>
        <w:outlineLvl w:val="9"/>
        <w:rPr>
          <w:rFonts w:hint="eastAsia" w:ascii="仿宋" w:hAnsi="仿宋" w:eastAsia="仿宋" w:cs="仿宋"/>
          <w:color w:val="auto"/>
          <w:sz w:val="24"/>
          <w:szCs w:val="24"/>
          <w:u w:val="none"/>
        </w:rPr>
      </w:pPr>
      <w:bookmarkStart w:id="475" w:name="bookmark462"/>
      <w:bookmarkEnd w:id="475"/>
      <w:r>
        <w:rPr>
          <w:rFonts w:hint="eastAsia" w:ascii="仿宋" w:hAnsi="仿宋" w:eastAsia="仿宋" w:cs="仿宋"/>
          <w:color w:val="auto"/>
          <w:sz w:val="24"/>
          <w:szCs w:val="24"/>
          <w:u w:val="none"/>
        </w:rPr>
        <w:t>管线综合图(含室外管线迁移图)：包含建筑单体室内外给水、排水、电气、采暖通风、空调、动力、弱电智能化等管线的综合图纸。</w:t>
      </w:r>
    </w:p>
    <w:p>
      <w:pPr>
        <w:pStyle w:val="42"/>
        <w:numPr>
          <w:ilvl w:val="0"/>
          <w:numId w:val="21"/>
        </w:numPr>
        <w:tabs>
          <w:tab w:val="left" w:pos="1027"/>
        </w:tabs>
        <w:spacing w:after="0" w:line="360" w:lineRule="auto"/>
        <w:ind w:firstLine="560"/>
        <w:outlineLvl w:val="9"/>
        <w:rPr>
          <w:rFonts w:hint="eastAsia" w:ascii="仿宋" w:hAnsi="仿宋" w:eastAsia="仿宋" w:cs="仿宋"/>
          <w:color w:val="auto"/>
          <w:sz w:val="24"/>
          <w:szCs w:val="24"/>
          <w:u w:val="none"/>
        </w:rPr>
      </w:pPr>
      <w:bookmarkStart w:id="476" w:name="bookmark463"/>
      <w:bookmarkEnd w:id="476"/>
      <w:r>
        <w:rPr>
          <w:rFonts w:hint="eastAsia" w:ascii="仿宋" w:hAnsi="仿宋" w:eastAsia="仿宋" w:cs="仿宋"/>
          <w:color w:val="auto"/>
          <w:sz w:val="24"/>
          <w:szCs w:val="24"/>
          <w:u w:val="none"/>
        </w:rPr>
        <w:t>施工图预算：施工图预算组成包括但不限于编制说明，工程量计算书、主要材料设备定价依据文件资料等，开项齐全、工程量准确、造价合理，提交时间必须与相应的施工图设计文件同步，并满足工程投资控制、限额</w:t>
      </w:r>
      <w:r>
        <w:rPr>
          <w:rFonts w:hint="eastAsia" w:ascii="仿宋" w:hAnsi="仿宋" w:eastAsia="仿宋" w:cs="仿宋"/>
          <w:color w:val="auto"/>
          <w:sz w:val="24"/>
          <w:szCs w:val="24"/>
          <w:u w:val="none"/>
          <w:lang w:eastAsia="zh-CN"/>
        </w:rPr>
        <w:t>设计的</w:t>
      </w:r>
      <w:r>
        <w:rPr>
          <w:rFonts w:hint="eastAsia" w:ascii="仿宋" w:hAnsi="仿宋" w:eastAsia="仿宋" w:cs="仿宋"/>
          <w:color w:val="auto"/>
          <w:sz w:val="24"/>
          <w:szCs w:val="24"/>
          <w:u w:val="none"/>
        </w:rPr>
        <w:t>要求。</w:t>
      </w:r>
    </w:p>
    <w:p>
      <w:pPr>
        <w:pStyle w:val="42"/>
        <w:numPr>
          <w:ilvl w:val="0"/>
          <w:numId w:val="21"/>
        </w:numPr>
        <w:tabs>
          <w:tab w:val="left" w:pos="1027"/>
        </w:tabs>
        <w:spacing w:after="0" w:line="360" w:lineRule="auto"/>
        <w:ind w:firstLine="560"/>
        <w:outlineLvl w:val="9"/>
        <w:rPr>
          <w:rFonts w:hint="eastAsia" w:ascii="仿宋" w:hAnsi="仿宋" w:eastAsia="仿宋" w:cs="仿宋"/>
          <w:color w:val="auto"/>
          <w:sz w:val="24"/>
          <w:szCs w:val="24"/>
          <w:u w:val="none"/>
        </w:rPr>
      </w:pPr>
      <w:bookmarkStart w:id="477" w:name="bookmark464"/>
      <w:bookmarkEnd w:id="477"/>
      <w:r>
        <w:rPr>
          <w:rFonts w:hint="eastAsia" w:ascii="仿宋" w:hAnsi="仿宋" w:eastAsia="仿宋" w:cs="仿宋"/>
          <w:color w:val="auto"/>
          <w:sz w:val="24"/>
          <w:szCs w:val="24"/>
          <w:u w:val="none"/>
        </w:rPr>
        <w:t>施工方案全专业</w:t>
      </w:r>
      <w:r>
        <w:rPr>
          <w:rFonts w:hint="eastAsia" w:ascii="仿宋" w:hAnsi="仿宋" w:eastAsia="仿宋" w:cs="仿宋"/>
          <w:color w:val="auto"/>
          <w:sz w:val="24"/>
          <w:szCs w:val="24"/>
          <w:u w:val="none"/>
          <w:lang w:val="en-US" w:eastAsia="zh-CN" w:bidi="en-US"/>
        </w:rPr>
        <w:t>BIM</w:t>
      </w:r>
      <w:r>
        <w:rPr>
          <w:rFonts w:hint="eastAsia" w:ascii="仿宋" w:hAnsi="仿宋" w:eastAsia="仿宋" w:cs="仿宋"/>
          <w:color w:val="auto"/>
          <w:sz w:val="24"/>
          <w:szCs w:val="24"/>
          <w:u w:val="none"/>
        </w:rPr>
        <w:t>文件：信息模型除包含建筑、结构、机电、钢构、幕墙等各专业与专项技术外，还包括施工场地、施工设备、工序流程等，模型应用须能满足施工模型中的性能模拟、碰撞检查、管线综合、进度模拟、工程量计算、施工布场等要求。在各重要节点(汇报会、讨论会、施工图审查、预算评审等工作节点)需要提交对应设计图纸深度的</w:t>
      </w:r>
      <w:r>
        <w:rPr>
          <w:rFonts w:hint="eastAsia" w:ascii="仿宋" w:hAnsi="仿宋" w:eastAsia="仿宋" w:cs="仿宋"/>
          <w:color w:val="auto"/>
          <w:sz w:val="24"/>
          <w:szCs w:val="24"/>
          <w:u w:val="none"/>
          <w:lang w:val="en-US" w:eastAsia="zh-CN" w:bidi="en-US"/>
        </w:rPr>
        <w:t>BIM</w:t>
      </w:r>
      <w:r>
        <w:rPr>
          <w:rFonts w:hint="eastAsia" w:ascii="仿宋" w:hAnsi="仿宋" w:eastAsia="仿宋" w:cs="仿宋"/>
          <w:color w:val="auto"/>
          <w:sz w:val="24"/>
          <w:szCs w:val="24"/>
          <w:u w:val="none"/>
        </w:rPr>
        <w:t>模型文件，并按阶段分别提交对应</w:t>
      </w:r>
      <w:r>
        <w:rPr>
          <w:rFonts w:hint="eastAsia" w:ascii="仿宋" w:hAnsi="仿宋" w:eastAsia="仿宋" w:cs="仿宋"/>
          <w:color w:val="auto"/>
          <w:sz w:val="24"/>
          <w:szCs w:val="24"/>
          <w:u w:val="none"/>
          <w:lang w:val="en-US" w:eastAsia="zh-CN" w:bidi="en-US"/>
        </w:rPr>
        <w:t>BIM</w:t>
      </w:r>
      <w:r>
        <w:rPr>
          <w:rFonts w:hint="eastAsia" w:ascii="仿宋" w:hAnsi="仿宋" w:eastAsia="仿宋" w:cs="仿宋"/>
          <w:color w:val="auto"/>
          <w:sz w:val="24"/>
          <w:szCs w:val="24"/>
          <w:u w:val="none"/>
        </w:rPr>
        <w:t>模型成果，在提交竣工图时，同步提交相对应的完整版</w:t>
      </w:r>
      <w:r>
        <w:rPr>
          <w:rFonts w:hint="eastAsia" w:ascii="仿宋" w:hAnsi="仿宋" w:eastAsia="仿宋" w:cs="仿宋"/>
          <w:color w:val="auto"/>
          <w:sz w:val="24"/>
          <w:szCs w:val="24"/>
          <w:u w:val="none"/>
          <w:lang w:val="en-US" w:eastAsia="zh-CN" w:bidi="en-US"/>
        </w:rPr>
        <w:t>BIM</w:t>
      </w:r>
      <w:r>
        <w:rPr>
          <w:rFonts w:hint="eastAsia" w:ascii="仿宋" w:hAnsi="仿宋" w:eastAsia="仿宋" w:cs="仿宋"/>
          <w:color w:val="auto"/>
          <w:sz w:val="24"/>
          <w:szCs w:val="24"/>
          <w:u w:val="none"/>
        </w:rPr>
        <w:t>模型成果</w:t>
      </w:r>
      <w:r>
        <w:rPr>
          <w:rFonts w:hint="eastAsia" w:ascii="仿宋" w:hAnsi="仿宋" w:eastAsia="仿宋" w:cs="仿宋"/>
          <w:color w:val="auto"/>
          <w:sz w:val="24"/>
          <w:szCs w:val="24"/>
          <w:u w:val="none"/>
          <w:lang w:eastAsia="zh-CN"/>
        </w:rPr>
        <w:t>。</w:t>
      </w:r>
    </w:p>
    <w:p>
      <w:pPr>
        <w:pStyle w:val="47"/>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2、提交的施工图一经发包单位确认，即作为预算的主要依据。后续调整（除发包单位主动发起外），一概不作为预算调整。</w:t>
      </w:r>
    </w:p>
    <w:p>
      <w:pPr>
        <w:pStyle w:val="42"/>
        <w:tabs>
          <w:tab w:val="left" w:pos="1071"/>
        </w:tabs>
        <w:spacing w:after="0" w:line="360" w:lineRule="auto"/>
        <w:ind w:firstLine="540"/>
        <w:outlineLvl w:val="1"/>
        <w:rPr>
          <w:rFonts w:hint="eastAsia" w:ascii="仿宋" w:hAnsi="仿宋" w:eastAsia="仿宋" w:cs="仿宋"/>
          <w:color w:val="auto"/>
          <w:sz w:val="24"/>
          <w:szCs w:val="24"/>
          <w:u w:val="none"/>
          <w:lang w:val="en-US" w:eastAsia="zh-CN" w:bidi="ar-SA"/>
        </w:rPr>
      </w:pPr>
      <w:bookmarkStart w:id="478" w:name="_Toc12998"/>
      <w:bookmarkStart w:id="479" w:name="_Toc32582"/>
      <w:bookmarkStart w:id="480" w:name="_Toc8064"/>
      <w:bookmarkStart w:id="481" w:name="_Toc17978"/>
      <w:bookmarkStart w:id="482" w:name="_Toc252"/>
      <w:r>
        <w:rPr>
          <w:rFonts w:hint="eastAsia" w:ascii="仿宋" w:hAnsi="仿宋" w:eastAsia="仿宋" w:cs="仿宋"/>
          <w:color w:val="auto"/>
          <w:sz w:val="24"/>
          <w:szCs w:val="24"/>
          <w:u w:val="none"/>
          <w:lang w:val="en-US" w:eastAsia="zh-CN" w:bidi="ar-SA"/>
        </w:rPr>
        <w:t>6.2成果文件格式要求</w:t>
      </w:r>
      <w:bookmarkEnd w:id="478"/>
      <w:bookmarkEnd w:id="479"/>
      <w:bookmarkEnd w:id="480"/>
      <w:bookmarkEnd w:id="481"/>
      <w:bookmarkEnd w:id="482"/>
    </w:p>
    <w:p>
      <w:pPr>
        <w:pStyle w:val="42"/>
        <w:tabs>
          <w:tab w:val="left" w:pos="1071"/>
        </w:tabs>
        <w:spacing w:after="0" w:line="360" w:lineRule="auto"/>
        <w:ind w:firstLine="540"/>
        <w:outlineLvl w:val="9"/>
        <w:rPr>
          <w:rFonts w:hint="eastAsia"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文本要求:蓝图按适当的出图比例打印，按目录编排装订成册。设计图纸要求图文清晰、完整、规范， 能清楚表达设计意图和内容，图纸规格应尽量统一，必须标注比例尺，原则上图纸规格均为不超过三种。</w:t>
      </w:r>
    </w:p>
    <w:p>
      <w:pPr>
        <w:pStyle w:val="42"/>
        <w:tabs>
          <w:tab w:val="left" w:pos="1071"/>
        </w:tabs>
        <w:spacing w:after="0" w:line="360" w:lineRule="auto"/>
        <w:ind w:firstLine="540"/>
        <w:outlineLvl w:val="9"/>
        <w:rPr>
          <w:rFonts w:hint="default" w:ascii="仿宋" w:hAnsi="仿宋" w:eastAsia="仿宋" w:cs="仿宋"/>
          <w:color w:val="auto"/>
          <w:sz w:val="24"/>
          <w:szCs w:val="24"/>
          <w:u w:val="none"/>
          <w:lang w:val="en-US" w:eastAsia="zh-CN" w:bidi="ar-SA"/>
        </w:rPr>
      </w:pPr>
      <w:r>
        <w:rPr>
          <w:rFonts w:hint="eastAsia" w:ascii="仿宋" w:hAnsi="仿宋" w:eastAsia="仿宋" w:cs="仿宋"/>
          <w:color w:val="auto"/>
          <w:sz w:val="24"/>
          <w:szCs w:val="24"/>
          <w:u w:val="none"/>
          <w:lang w:val="en-US" w:eastAsia="zh-CN" w:bidi="ar-SA"/>
        </w:rPr>
        <w:t>电子文件提交要求.所有纸质文件均需提供电子文件。文本文件采用*.doc格式文件。设计方案矢量图形文件采用*.dwg格式文件.所有*.dwg文件需同时转换为jpg、pdf格式文件(不可修改格式)以备用。图形不要旋转，指北针垂直向上，且在电脑中核查的坐标应与所标注的一致，其坐标应严格按合法用地文件坐标输入，不得省略小数点后的位数.电脑渲染图采用*.jpg文件格式。</w:t>
      </w:r>
    </w:p>
    <w:p>
      <w:pPr>
        <w:pStyle w:val="42"/>
        <w:tabs>
          <w:tab w:val="left" w:pos="1071"/>
        </w:tabs>
        <w:spacing w:after="0" w:line="360" w:lineRule="auto"/>
        <w:ind w:firstLine="54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bidi="ar-SA"/>
        </w:rPr>
        <w:t>BIM数据模型:</w:t>
      </w:r>
      <w:bookmarkStart w:id="483" w:name="_Toc22169"/>
      <w:r>
        <w:rPr>
          <w:rFonts w:hint="eastAsia" w:ascii="仿宋" w:hAnsi="仿宋" w:eastAsia="仿宋" w:cs="仿宋"/>
          <w:color w:val="auto"/>
          <w:sz w:val="24"/>
          <w:szCs w:val="24"/>
          <w:u w:val="none"/>
          <w:lang w:val="en-US" w:eastAsia="zh-CN" w:bidi="ar-SA"/>
        </w:rPr>
        <w:t>在延续初步设计的BIM模型的基础上进行施工图设计阶段BIM设计、经发包人认可后，可根据实际情况进行局部优化，方案定稿后提交三维数据模型，并根据要求提供阶段性或局部节点的展示文件</w:t>
      </w:r>
      <w:r>
        <w:rPr>
          <w:rFonts w:hint="eastAsia" w:ascii="仿宋" w:hAnsi="仿宋" w:eastAsia="仿宋" w:cs="仿宋"/>
          <w:i w:val="0"/>
          <w:strike w:val="0"/>
          <w:color w:val="auto"/>
          <w:sz w:val="24"/>
          <w:szCs w:val="24"/>
          <w:u w:val="none"/>
        </w:rPr>
        <w:t>。</w:t>
      </w:r>
    </w:p>
    <w:p>
      <w:pPr>
        <w:pStyle w:val="42"/>
        <w:tabs>
          <w:tab w:val="left" w:pos="1071"/>
        </w:tabs>
        <w:spacing w:after="0" w:line="360" w:lineRule="auto"/>
        <w:ind w:firstLine="540"/>
        <w:outlineLvl w:val="1"/>
        <w:rPr>
          <w:rFonts w:hint="eastAsia" w:ascii="仿宋" w:hAnsi="仿宋" w:eastAsia="仿宋" w:cs="仿宋"/>
          <w:color w:val="auto"/>
          <w:sz w:val="24"/>
          <w:szCs w:val="24"/>
          <w:u w:val="none"/>
          <w:lang w:val="en-US" w:eastAsia="zh-CN" w:bidi="ar-SA"/>
        </w:rPr>
      </w:pPr>
      <w:bookmarkStart w:id="484" w:name="_Toc11221"/>
      <w:bookmarkStart w:id="485" w:name="_Toc32019"/>
      <w:bookmarkStart w:id="486" w:name="_Toc6559"/>
      <w:bookmarkStart w:id="487" w:name="_Toc16406"/>
      <w:r>
        <w:rPr>
          <w:rFonts w:hint="eastAsia" w:ascii="仿宋" w:hAnsi="仿宋" w:eastAsia="仿宋" w:cs="仿宋"/>
          <w:color w:val="auto"/>
          <w:sz w:val="24"/>
          <w:szCs w:val="24"/>
          <w:u w:val="none"/>
          <w:lang w:val="en-US" w:eastAsia="zh-CN" w:bidi="ar-SA"/>
        </w:rPr>
        <w:t>6.3成果时间进度要求</w:t>
      </w:r>
      <w:bookmarkEnd w:id="483"/>
      <w:bookmarkEnd w:id="484"/>
      <w:bookmarkEnd w:id="485"/>
      <w:bookmarkEnd w:id="486"/>
      <w:bookmarkEnd w:id="487"/>
    </w:p>
    <w:p>
      <w:pPr>
        <w:pStyle w:val="42"/>
        <w:spacing w:after="0" w:line="360" w:lineRule="auto"/>
        <w:ind w:firstLine="420"/>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总承包方须按照</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的项目进度安排实施项目计划</w:t>
      </w:r>
      <w:r>
        <w:rPr>
          <w:rStyle w:val="31"/>
          <w:rFonts w:hint="eastAsia" w:ascii="仿宋" w:hAnsi="仿宋" w:eastAsia="仿宋" w:cs="仿宋"/>
          <w:color w:val="auto"/>
          <w:w w:val="100"/>
          <w:kern w:val="2"/>
          <w:sz w:val="24"/>
          <w:szCs w:val="24"/>
          <w:u w:val="none"/>
          <w:lang w:val="en-US" w:eastAsia="zh-CN" w:bidi="ar-SA"/>
        </w:rPr>
        <w:t>广州南沙新区明珠湾区起步区二期（横沥岛尖）土地开发项目-首批教育设施54班九年一贯制学校项目</w:t>
      </w:r>
      <w:r>
        <w:rPr>
          <w:rFonts w:hint="eastAsia" w:ascii="仿宋" w:hAnsi="仿宋" w:eastAsia="仿宋" w:cs="仿宋"/>
          <w:color w:val="auto"/>
          <w:sz w:val="24"/>
          <w:szCs w:val="24"/>
          <w:u w:val="none"/>
        </w:rPr>
        <w:t>，设计成果文件的提交时间以符合合同约定质量的设计成果文件的提交时间为准。设计成果文件提交的时间及份数如下：</w:t>
      </w:r>
    </w:p>
    <w:p>
      <w:pPr>
        <w:pStyle w:val="42"/>
        <w:spacing w:after="60" w:line="240" w:lineRule="auto"/>
        <w:ind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设计各阶段提交时间控制表</w:t>
      </w:r>
    </w:p>
    <w:tbl>
      <w:tblPr>
        <w:tblStyle w:val="17"/>
        <w:tblpPr w:leftFromText="180" w:rightFromText="180" w:vertAnchor="text" w:horzAnchor="page" w:tblpX="1163" w:tblpY="639"/>
        <w:tblOverlap w:val="never"/>
        <w:tblW w:w="9598" w:type="dxa"/>
        <w:tblInd w:w="0" w:type="dxa"/>
        <w:tblLayout w:type="fixed"/>
        <w:tblCellMar>
          <w:top w:w="0" w:type="dxa"/>
          <w:left w:w="10" w:type="dxa"/>
          <w:bottom w:w="0" w:type="dxa"/>
          <w:right w:w="10" w:type="dxa"/>
        </w:tblCellMar>
      </w:tblPr>
      <w:tblGrid>
        <w:gridCol w:w="716"/>
        <w:gridCol w:w="1331"/>
        <w:gridCol w:w="855"/>
        <w:gridCol w:w="1764"/>
        <w:gridCol w:w="1402"/>
        <w:gridCol w:w="1723"/>
        <w:gridCol w:w="1807"/>
      </w:tblGrid>
      <w:tr>
        <w:tblPrEx>
          <w:tblCellMar>
            <w:top w:w="0" w:type="dxa"/>
            <w:left w:w="10" w:type="dxa"/>
            <w:bottom w:w="0" w:type="dxa"/>
            <w:right w:w="10" w:type="dxa"/>
          </w:tblCellMar>
        </w:tblPrEx>
        <w:trPr>
          <w:trHeight w:val="317" w:hRule="exact"/>
        </w:trPr>
        <w:tc>
          <w:tcPr>
            <w:tcW w:w="716" w:type="dxa"/>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16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序号</w:t>
            </w:r>
          </w:p>
        </w:tc>
        <w:tc>
          <w:tcPr>
            <w:tcW w:w="3950" w:type="dxa"/>
            <w:gridSpan w:val="3"/>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资料及文件名称</w:t>
            </w:r>
          </w:p>
        </w:tc>
        <w:tc>
          <w:tcPr>
            <w:tcW w:w="1402" w:type="dxa"/>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28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提交日期</w:t>
            </w:r>
          </w:p>
        </w:tc>
        <w:tc>
          <w:tcPr>
            <w:tcW w:w="1723" w:type="dxa"/>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份数</w:t>
            </w:r>
          </w:p>
        </w:tc>
        <w:tc>
          <w:tcPr>
            <w:tcW w:w="1807" w:type="dxa"/>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备注</w:t>
            </w:r>
          </w:p>
        </w:tc>
      </w:tr>
      <w:tr>
        <w:tblPrEx>
          <w:tblCellMar>
            <w:top w:w="0" w:type="dxa"/>
            <w:left w:w="10" w:type="dxa"/>
            <w:bottom w:w="0" w:type="dxa"/>
            <w:right w:w="10" w:type="dxa"/>
          </w:tblCellMar>
        </w:tblPrEx>
        <w:trPr>
          <w:trHeight w:val="1278" w:hRule="exact"/>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360"/>
              <w:jc w:val="center"/>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1</w:t>
            </w:r>
          </w:p>
        </w:tc>
        <w:tc>
          <w:tcPr>
            <w:tcW w:w="395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施工报建的成果文件</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1"/>
                <w:lang w:val="en-US"/>
              </w:rPr>
            </w:pPr>
            <w:r>
              <w:rPr>
                <w:rFonts w:hint="eastAsia" w:ascii="仿宋" w:hAnsi="仿宋" w:eastAsia="仿宋" w:cs="仿宋"/>
                <w:sz w:val="21"/>
                <w:szCs w:val="21"/>
                <w:lang w:val="en-US"/>
              </w:rPr>
              <w:t>地上部分：2023年</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月</w:t>
            </w:r>
            <w:r>
              <w:rPr>
                <w:rFonts w:hint="eastAsia" w:ascii="仿宋" w:hAnsi="仿宋" w:eastAsia="仿宋" w:cs="仿宋"/>
                <w:sz w:val="21"/>
                <w:szCs w:val="21"/>
                <w:lang w:val="en-US" w:eastAsia="zh-CN"/>
              </w:rPr>
              <w:t>16</w:t>
            </w:r>
            <w:r>
              <w:rPr>
                <w:rFonts w:hint="eastAsia" w:ascii="仿宋" w:hAnsi="仿宋" w:eastAsia="仿宋" w:cs="仿宋"/>
                <w:sz w:val="21"/>
                <w:szCs w:val="21"/>
                <w:lang w:val="en-US"/>
              </w:rPr>
              <w:t>日</w:t>
            </w:r>
          </w:p>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sz w:val="21"/>
                <w:szCs w:val="21"/>
                <w:lang w:val="en-US"/>
              </w:rPr>
              <w:t>地下部分：202</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年</w:t>
            </w:r>
            <w:r>
              <w:rPr>
                <w:rFonts w:hint="eastAsia" w:ascii="仿宋" w:hAnsi="仿宋" w:eastAsia="仿宋" w:cs="仿宋"/>
                <w:sz w:val="21"/>
                <w:szCs w:val="21"/>
                <w:lang w:val="en-US" w:eastAsia="zh-CN"/>
              </w:rPr>
              <w:t>1</w:t>
            </w:r>
            <w:r>
              <w:rPr>
                <w:rFonts w:hint="eastAsia" w:ascii="仿宋" w:hAnsi="仿宋" w:eastAsia="仿宋" w:cs="仿宋"/>
                <w:sz w:val="21"/>
                <w:szCs w:val="21"/>
                <w:lang w:val="en-US"/>
              </w:rPr>
              <w:t>月</w:t>
            </w:r>
            <w:r>
              <w:rPr>
                <w:rFonts w:hint="eastAsia" w:ascii="仿宋" w:hAnsi="仿宋" w:eastAsia="仿宋" w:cs="仿宋"/>
                <w:sz w:val="21"/>
                <w:szCs w:val="21"/>
                <w:lang w:val="en-US" w:eastAsia="zh-CN"/>
              </w:rPr>
              <w:t>9</w:t>
            </w:r>
            <w:r>
              <w:rPr>
                <w:rFonts w:hint="eastAsia" w:ascii="仿宋" w:hAnsi="仿宋" w:eastAsia="仿宋" w:cs="仿宋"/>
                <w:sz w:val="21"/>
                <w:szCs w:val="21"/>
                <w:lang w:val="en-US"/>
              </w:rPr>
              <w:t>日</w:t>
            </w:r>
          </w:p>
        </w:tc>
        <w:tc>
          <w:tcPr>
            <w:tcW w:w="1723" w:type="dxa"/>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按报建要求或</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要求提供</w:t>
            </w:r>
          </w:p>
        </w:tc>
        <w:tc>
          <w:tcPr>
            <w:tcW w:w="18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电子文档4份</w:t>
            </w:r>
          </w:p>
        </w:tc>
      </w:tr>
      <w:tr>
        <w:tblPrEx>
          <w:tblCellMar>
            <w:top w:w="0" w:type="dxa"/>
            <w:left w:w="10" w:type="dxa"/>
            <w:bottom w:w="0" w:type="dxa"/>
            <w:right w:w="10" w:type="dxa"/>
          </w:tblCellMar>
        </w:tblPrEx>
        <w:trPr>
          <w:trHeight w:val="630" w:hRule="exact"/>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360"/>
              <w:jc w:val="center"/>
              <w:outlineLvl w:val="9"/>
              <w:rPr>
                <w:rFonts w:hint="eastAsia" w:ascii="仿宋" w:hAnsi="仿宋" w:eastAsia="仿宋" w:cs="仿宋"/>
                <w:color w:val="auto"/>
                <w:sz w:val="24"/>
                <w:szCs w:val="24"/>
                <w:u w:val="none"/>
                <w:lang w:eastAsia="zh-CN"/>
              </w:rPr>
            </w:pPr>
            <w:r>
              <w:rPr>
                <w:rFonts w:hint="eastAsia" w:ascii="仿宋" w:hAnsi="仿宋" w:eastAsia="仿宋" w:cs="仿宋"/>
                <w:b w:val="0"/>
                <w:i w:val="0"/>
                <w:strike w:val="0"/>
                <w:color w:val="auto"/>
                <w:spacing w:val="0"/>
                <w:sz w:val="24"/>
                <w:szCs w:val="24"/>
                <w:u w:val="none"/>
              </w:rPr>
              <w:t>2</w:t>
            </w:r>
          </w:p>
        </w:tc>
        <w:tc>
          <w:tcPr>
            <w:tcW w:w="395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软基处理设计成果（含设计文件及预算文件）</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sz w:val="21"/>
                <w:szCs w:val="21"/>
                <w:lang w:val="en-US" w:eastAsia="zh-CN"/>
              </w:rPr>
              <w:t>合同签订后10天内</w:t>
            </w:r>
          </w:p>
        </w:tc>
        <w:tc>
          <w:tcPr>
            <w:tcW w:w="1723" w:type="dxa"/>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6,或按</w:t>
            </w:r>
            <w:r>
              <w:rPr>
                <w:rFonts w:hint="eastAsia" w:ascii="仿宋" w:hAnsi="仿宋" w:eastAsia="仿宋" w:cs="仿宋"/>
                <w:b w:val="0"/>
                <w:i w:val="0"/>
                <w:strike w:val="0"/>
                <w:color w:val="auto"/>
                <w:spacing w:val="0"/>
                <w:sz w:val="24"/>
                <w:szCs w:val="24"/>
                <w:u w:val="none"/>
                <w:lang w:eastAsia="zh-CN"/>
              </w:rPr>
              <w:t>发包人</w:t>
            </w:r>
            <w:r>
              <w:rPr>
                <w:rFonts w:hint="eastAsia" w:ascii="仿宋" w:hAnsi="仿宋" w:eastAsia="仿宋" w:cs="仿宋"/>
                <w:b w:val="0"/>
                <w:i w:val="0"/>
                <w:strike w:val="0"/>
                <w:color w:val="auto"/>
                <w:spacing w:val="0"/>
                <w:sz w:val="24"/>
                <w:szCs w:val="24"/>
                <w:u w:val="none"/>
              </w:rPr>
              <w:t>要求提供</w:t>
            </w:r>
          </w:p>
        </w:tc>
        <w:tc>
          <w:tcPr>
            <w:tcW w:w="18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电子文档1份</w:t>
            </w:r>
          </w:p>
        </w:tc>
      </w:tr>
      <w:tr>
        <w:tblPrEx>
          <w:tblCellMar>
            <w:top w:w="0" w:type="dxa"/>
            <w:left w:w="10" w:type="dxa"/>
            <w:bottom w:w="0" w:type="dxa"/>
            <w:right w:w="10" w:type="dxa"/>
          </w:tblCellMar>
        </w:tblPrEx>
        <w:trPr>
          <w:trHeight w:val="1396" w:hRule="exact"/>
        </w:trPr>
        <w:tc>
          <w:tcPr>
            <w:tcW w:w="7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360"/>
              <w:jc w:val="center"/>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3</w:t>
            </w:r>
          </w:p>
        </w:tc>
        <w:tc>
          <w:tcPr>
            <w:tcW w:w="133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pBdr>
                <w:bottom w:val="none" w:color="auto" w:sz="0" w:space="0"/>
              </w:pBdr>
              <w:snapToGrid/>
              <w:spacing w:before="0" w:beforeAutospacing="0" w:after="0" w:afterAutospacing="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施工图（按施工图</w:t>
            </w:r>
            <w:r>
              <w:rPr>
                <w:rFonts w:hint="eastAsia" w:ascii="仿宋" w:hAnsi="仿宋" w:eastAsia="仿宋" w:cs="仿宋"/>
                <w:color w:val="auto"/>
                <w:sz w:val="24"/>
                <w:szCs w:val="24"/>
                <w:u w:val="none"/>
                <w:lang w:eastAsia="zh-CN"/>
              </w:rPr>
              <w:t>审查</w:t>
            </w:r>
            <w:r>
              <w:rPr>
                <w:rFonts w:hint="eastAsia" w:ascii="仿宋" w:hAnsi="仿宋" w:eastAsia="仿宋" w:cs="仿宋"/>
                <w:color w:val="auto"/>
                <w:sz w:val="24"/>
                <w:szCs w:val="24"/>
                <w:u w:val="none"/>
              </w:rPr>
              <w:t>单位</w:t>
            </w:r>
            <w:r>
              <w:rPr>
                <w:rFonts w:hint="eastAsia" w:ascii="仿宋" w:hAnsi="仿宋" w:eastAsia="仿宋" w:cs="仿宋"/>
                <w:i w:val="0"/>
                <w:strike w:val="0"/>
                <w:color w:val="auto"/>
                <w:sz w:val="24"/>
                <w:szCs w:val="24"/>
                <w:u w:val="none"/>
              </w:rPr>
              <w:t>及消防主管部门审批</w:t>
            </w:r>
            <w:r>
              <w:rPr>
                <w:rFonts w:hint="eastAsia" w:ascii="仿宋" w:hAnsi="仿宋" w:eastAsia="仿宋" w:cs="仿宋"/>
                <w:color w:val="auto"/>
                <w:sz w:val="24"/>
                <w:szCs w:val="24"/>
                <w:u w:val="none"/>
              </w:rPr>
              <w:t>意见修改并审批通过，包括主要材料清单、技术规范要求等文件）</w:t>
            </w:r>
          </w:p>
        </w:tc>
        <w:tc>
          <w:tcPr>
            <w:tcW w:w="2619" w:type="dxa"/>
            <w:gridSpan w:val="2"/>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施工图设计成果文件（含模型）送施工图审查单位审查，含投资分析报告）</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rPr>
                <w:rFonts w:hint="eastAsia" w:ascii="仿宋" w:hAnsi="仿宋" w:eastAsia="仿宋" w:cs="仿宋"/>
                <w:sz w:val="21"/>
                <w:szCs w:val="21"/>
                <w:lang w:val="en-US"/>
              </w:rPr>
            </w:pPr>
            <w:r>
              <w:rPr>
                <w:rFonts w:hint="eastAsia" w:ascii="仿宋" w:hAnsi="仿宋" w:eastAsia="仿宋" w:cs="仿宋"/>
                <w:sz w:val="21"/>
                <w:szCs w:val="21"/>
                <w:lang w:val="en-US"/>
              </w:rPr>
              <w:t>地上部分：2023年</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月</w:t>
            </w:r>
            <w:r>
              <w:rPr>
                <w:rFonts w:hint="eastAsia" w:ascii="仿宋" w:hAnsi="仿宋" w:eastAsia="仿宋" w:cs="仿宋"/>
                <w:sz w:val="21"/>
                <w:szCs w:val="21"/>
                <w:lang w:val="en-US" w:eastAsia="zh-CN"/>
              </w:rPr>
              <w:t>30</w:t>
            </w:r>
            <w:r>
              <w:rPr>
                <w:rFonts w:hint="eastAsia" w:ascii="仿宋" w:hAnsi="仿宋" w:eastAsia="仿宋" w:cs="仿宋"/>
                <w:sz w:val="21"/>
                <w:szCs w:val="21"/>
                <w:lang w:val="en-US"/>
              </w:rPr>
              <w:t>日</w:t>
            </w:r>
          </w:p>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sz w:val="21"/>
                <w:szCs w:val="21"/>
                <w:lang w:val="en-US"/>
              </w:rPr>
              <w:t>地下部分：202</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年</w:t>
            </w:r>
            <w:r>
              <w:rPr>
                <w:rFonts w:hint="eastAsia" w:ascii="仿宋" w:hAnsi="仿宋" w:eastAsia="仿宋" w:cs="仿宋"/>
                <w:sz w:val="21"/>
                <w:szCs w:val="21"/>
                <w:lang w:val="en-US" w:eastAsia="zh-CN"/>
              </w:rPr>
              <w:t>1</w:t>
            </w:r>
            <w:r>
              <w:rPr>
                <w:rFonts w:hint="eastAsia" w:ascii="仿宋" w:hAnsi="仿宋" w:eastAsia="仿宋" w:cs="仿宋"/>
                <w:sz w:val="21"/>
                <w:szCs w:val="21"/>
                <w:lang w:val="en-US"/>
              </w:rPr>
              <w:t>月</w:t>
            </w:r>
            <w:r>
              <w:rPr>
                <w:rFonts w:hint="eastAsia" w:ascii="仿宋" w:hAnsi="仿宋" w:eastAsia="仿宋" w:cs="仿宋"/>
                <w:sz w:val="21"/>
                <w:szCs w:val="21"/>
                <w:lang w:val="en-US" w:eastAsia="zh-CN"/>
              </w:rPr>
              <w:t>23</w:t>
            </w:r>
            <w:r>
              <w:rPr>
                <w:rFonts w:hint="eastAsia" w:ascii="仿宋" w:hAnsi="仿宋" w:eastAsia="仿宋" w:cs="仿宋"/>
                <w:sz w:val="21"/>
                <w:szCs w:val="21"/>
                <w:lang w:val="en-US"/>
              </w:rPr>
              <w:t>日</w:t>
            </w:r>
          </w:p>
        </w:tc>
        <w:tc>
          <w:tcPr>
            <w:tcW w:w="17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6,或按</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要求提供</w:t>
            </w:r>
          </w:p>
        </w:tc>
        <w:tc>
          <w:tcPr>
            <w:tcW w:w="18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投资分析报告20份；电子文档4份</w:t>
            </w:r>
          </w:p>
        </w:tc>
      </w:tr>
      <w:tr>
        <w:tblPrEx>
          <w:tblCellMar>
            <w:top w:w="0" w:type="dxa"/>
            <w:left w:w="10" w:type="dxa"/>
            <w:bottom w:w="0" w:type="dxa"/>
            <w:right w:w="10" w:type="dxa"/>
          </w:tblCellMar>
        </w:tblPrEx>
        <w:trPr>
          <w:trHeight w:val="972" w:hRule="exact"/>
        </w:trPr>
        <w:tc>
          <w:tcPr>
            <w:tcW w:w="7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jc w:val="center"/>
              <w:outlineLvl w:val="9"/>
              <w:rPr>
                <w:rFonts w:hint="eastAsia" w:ascii="仿宋" w:hAnsi="仿宋" w:eastAsia="仿宋" w:cs="仿宋"/>
                <w:color w:val="auto"/>
                <w:sz w:val="24"/>
                <w:szCs w:val="24"/>
                <w:u w:val="none"/>
              </w:rPr>
            </w:pPr>
          </w:p>
        </w:tc>
        <w:tc>
          <w:tcPr>
            <w:tcW w:w="13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jc w:val="center"/>
              <w:outlineLvl w:val="9"/>
              <w:rPr>
                <w:rFonts w:hint="eastAsia" w:ascii="仿宋" w:hAnsi="仿宋" w:eastAsia="仿宋" w:cs="仿宋"/>
                <w:color w:val="auto"/>
                <w:sz w:val="24"/>
                <w:szCs w:val="24"/>
                <w:u w:val="none"/>
              </w:rPr>
            </w:pPr>
          </w:p>
        </w:tc>
        <w:tc>
          <w:tcPr>
            <w:tcW w:w="8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施工图</w:t>
            </w:r>
          </w:p>
          <w:p>
            <w:pPr>
              <w:pStyle w:val="39"/>
              <w:keepNext w:val="0"/>
              <w:keepLines w:val="0"/>
              <w:suppressLineNumbers w:val="0"/>
              <w:spacing w:before="0" w:beforeAutospacing="0" w:after="0" w:afterAutospacing="0" w:line="240" w:lineRule="auto"/>
              <w:ind w:left="0" w:leftChars="0" w:right="0" w:firstLine="0" w:firstLineChars="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（含</w:t>
            </w:r>
            <w:r>
              <w:rPr>
                <w:rFonts w:hint="eastAsia" w:ascii="仿宋" w:hAnsi="仿宋" w:eastAsia="仿宋" w:cs="仿宋"/>
                <w:color w:val="auto"/>
                <w:sz w:val="24"/>
                <w:szCs w:val="24"/>
                <w:u w:val="none"/>
                <w:lang w:val="en-US" w:eastAsia="zh-CN" w:bidi="en-US"/>
              </w:rPr>
              <w:t>BIM</w:t>
            </w:r>
            <w:r>
              <w:rPr>
                <w:rFonts w:hint="eastAsia" w:ascii="仿宋" w:hAnsi="仿宋" w:eastAsia="仿宋" w:cs="仿宋"/>
                <w:color w:val="auto"/>
                <w:sz w:val="24"/>
                <w:szCs w:val="24"/>
                <w:u w:val="none"/>
              </w:rPr>
              <w:t>模型）</w:t>
            </w: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6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基坑支护（含该部分预算）</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sz w:val="21"/>
                <w:szCs w:val="21"/>
                <w:lang w:val="en-US"/>
              </w:rPr>
              <w:t>202</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年</w:t>
            </w:r>
            <w:r>
              <w:rPr>
                <w:rFonts w:hint="eastAsia" w:ascii="仿宋" w:hAnsi="仿宋" w:eastAsia="仿宋" w:cs="仿宋"/>
                <w:sz w:val="21"/>
                <w:szCs w:val="21"/>
                <w:lang w:val="en-US" w:eastAsia="zh-CN"/>
              </w:rPr>
              <w:t>1</w:t>
            </w:r>
            <w:r>
              <w:rPr>
                <w:rFonts w:hint="eastAsia" w:ascii="仿宋" w:hAnsi="仿宋" w:eastAsia="仿宋" w:cs="仿宋"/>
                <w:sz w:val="21"/>
                <w:szCs w:val="21"/>
                <w:lang w:val="en-US"/>
              </w:rPr>
              <w:t>月</w:t>
            </w:r>
            <w:r>
              <w:rPr>
                <w:rFonts w:hint="eastAsia" w:ascii="仿宋" w:hAnsi="仿宋" w:eastAsia="仿宋" w:cs="仿宋"/>
                <w:sz w:val="21"/>
                <w:szCs w:val="21"/>
                <w:lang w:val="en-US" w:eastAsia="zh-CN"/>
              </w:rPr>
              <w:t>8</w:t>
            </w:r>
            <w:r>
              <w:rPr>
                <w:rFonts w:hint="eastAsia" w:ascii="仿宋" w:hAnsi="仿宋" w:eastAsia="仿宋" w:cs="仿宋"/>
                <w:sz w:val="21"/>
                <w:szCs w:val="21"/>
                <w:lang w:val="en-US"/>
              </w:rPr>
              <w:t>日</w:t>
            </w:r>
          </w:p>
        </w:tc>
        <w:tc>
          <w:tcPr>
            <w:tcW w:w="17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21,或按</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要求提供</w:t>
            </w:r>
          </w:p>
        </w:tc>
        <w:tc>
          <w:tcPr>
            <w:tcW w:w="18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电子文档1份</w:t>
            </w:r>
          </w:p>
        </w:tc>
      </w:tr>
      <w:tr>
        <w:tblPrEx>
          <w:tblCellMar>
            <w:top w:w="0" w:type="dxa"/>
            <w:left w:w="10" w:type="dxa"/>
            <w:bottom w:w="0" w:type="dxa"/>
            <w:right w:w="10" w:type="dxa"/>
          </w:tblCellMar>
        </w:tblPrEx>
        <w:trPr>
          <w:trHeight w:val="1452" w:hRule="exact"/>
        </w:trPr>
        <w:tc>
          <w:tcPr>
            <w:tcW w:w="7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jc w:val="center"/>
              <w:outlineLvl w:val="9"/>
              <w:rPr>
                <w:rFonts w:hint="eastAsia" w:ascii="仿宋" w:hAnsi="仿宋" w:eastAsia="仿宋" w:cs="仿宋"/>
                <w:color w:val="auto"/>
                <w:sz w:val="24"/>
                <w:szCs w:val="24"/>
                <w:u w:val="none"/>
              </w:rPr>
            </w:pPr>
          </w:p>
        </w:tc>
        <w:tc>
          <w:tcPr>
            <w:tcW w:w="13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jc w:val="center"/>
              <w:outlineLvl w:val="9"/>
              <w:rPr>
                <w:rFonts w:hint="eastAsia" w:ascii="仿宋" w:hAnsi="仿宋" w:eastAsia="仿宋" w:cs="仿宋"/>
                <w:color w:val="auto"/>
                <w:sz w:val="24"/>
                <w:szCs w:val="24"/>
                <w:u w:val="none"/>
              </w:rPr>
            </w:pPr>
          </w:p>
        </w:tc>
        <w:tc>
          <w:tcPr>
            <w:tcW w:w="8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240" w:lineRule="auto"/>
              <w:ind w:left="0" w:right="0"/>
              <w:jc w:val="center"/>
              <w:outlineLvl w:val="9"/>
              <w:rPr>
                <w:rFonts w:hint="eastAsia" w:ascii="仿宋" w:hAnsi="仿宋" w:eastAsia="仿宋" w:cs="仿宋"/>
                <w:color w:val="auto"/>
                <w:sz w:val="24"/>
                <w:szCs w:val="24"/>
                <w:u w:val="none"/>
              </w:rPr>
            </w:pPr>
          </w:p>
        </w:tc>
        <w:tc>
          <w:tcPr>
            <w:tcW w:w="17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主体工程、机电设备及其他（含该部分预算）</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sz w:val="21"/>
                <w:szCs w:val="21"/>
                <w:lang w:val="en-US"/>
              </w:rPr>
              <w:t>202</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年</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月</w:t>
            </w:r>
            <w:r>
              <w:rPr>
                <w:rFonts w:hint="eastAsia" w:ascii="仿宋" w:hAnsi="仿宋" w:eastAsia="仿宋" w:cs="仿宋"/>
                <w:sz w:val="21"/>
                <w:szCs w:val="21"/>
                <w:lang w:val="en-US" w:eastAsia="zh-CN"/>
              </w:rPr>
              <w:t>10</w:t>
            </w:r>
            <w:r>
              <w:rPr>
                <w:rFonts w:hint="eastAsia" w:ascii="仿宋" w:hAnsi="仿宋" w:eastAsia="仿宋" w:cs="仿宋"/>
                <w:sz w:val="21"/>
                <w:szCs w:val="21"/>
                <w:lang w:val="en-US"/>
              </w:rPr>
              <w:t>日</w:t>
            </w:r>
          </w:p>
        </w:tc>
        <w:tc>
          <w:tcPr>
            <w:tcW w:w="172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21,或按</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要求提供</w:t>
            </w:r>
          </w:p>
        </w:tc>
        <w:tc>
          <w:tcPr>
            <w:tcW w:w="18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电子文档1份</w:t>
            </w:r>
          </w:p>
        </w:tc>
      </w:tr>
      <w:tr>
        <w:tblPrEx>
          <w:tblCellMar>
            <w:top w:w="0" w:type="dxa"/>
            <w:left w:w="10" w:type="dxa"/>
            <w:bottom w:w="0" w:type="dxa"/>
            <w:right w:w="10" w:type="dxa"/>
          </w:tblCellMar>
        </w:tblPrEx>
        <w:trPr>
          <w:trHeight w:val="735" w:hRule="exact"/>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360"/>
              <w:jc w:val="center"/>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4</w:t>
            </w:r>
          </w:p>
        </w:tc>
        <w:tc>
          <w:tcPr>
            <w:tcW w:w="395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竣工图（含</w:t>
            </w:r>
            <w:r>
              <w:rPr>
                <w:rFonts w:hint="eastAsia" w:ascii="仿宋" w:hAnsi="仿宋" w:eastAsia="仿宋" w:cs="仿宋"/>
                <w:color w:val="auto"/>
                <w:sz w:val="24"/>
                <w:szCs w:val="24"/>
                <w:u w:val="none"/>
                <w:lang w:val="en-US" w:eastAsia="zh-CN" w:bidi="en-US"/>
              </w:rPr>
              <w:t>BIM</w:t>
            </w:r>
            <w:r>
              <w:rPr>
                <w:rFonts w:hint="eastAsia" w:ascii="仿宋" w:hAnsi="仿宋" w:eastAsia="仿宋" w:cs="仿宋"/>
                <w:color w:val="auto"/>
                <w:sz w:val="24"/>
                <w:szCs w:val="24"/>
                <w:u w:val="none"/>
              </w:rPr>
              <w:t>模型）</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sz w:val="21"/>
                <w:szCs w:val="21"/>
                <w:lang w:val="en-US"/>
              </w:rPr>
              <w:t>202</w:t>
            </w:r>
            <w:r>
              <w:rPr>
                <w:rFonts w:hint="eastAsia" w:ascii="仿宋" w:hAnsi="仿宋" w:eastAsia="仿宋" w:cs="仿宋"/>
                <w:sz w:val="21"/>
                <w:szCs w:val="21"/>
                <w:lang w:val="en-US" w:eastAsia="zh-CN"/>
              </w:rPr>
              <w:t>4</w:t>
            </w:r>
            <w:r>
              <w:rPr>
                <w:rFonts w:hint="eastAsia" w:ascii="仿宋" w:hAnsi="仿宋" w:eastAsia="仿宋" w:cs="仿宋"/>
                <w:sz w:val="21"/>
                <w:szCs w:val="21"/>
                <w:lang w:val="en-US"/>
              </w:rPr>
              <w:t>年</w:t>
            </w:r>
            <w:r>
              <w:rPr>
                <w:rFonts w:hint="eastAsia" w:ascii="仿宋" w:hAnsi="仿宋" w:eastAsia="仿宋" w:cs="仿宋"/>
                <w:sz w:val="21"/>
                <w:szCs w:val="21"/>
                <w:lang w:val="en-US" w:eastAsia="zh-CN"/>
              </w:rPr>
              <w:t>10</w:t>
            </w:r>
            <w:r>
              <w:rPr>
                <w:rFonts w:hint="eastAsia" w:ascii="仿宋" w:hAnsi="仿宋" w:eastAsia="仿宋" w:cs="仿宋"/>
                <w:sz w:val="21"/>
                <w:szCs w:val="21"/>
                <w:lang w:val="en-US"/>
              </w:rPr>
              <w:t>月</w:t>
            </w:r>
            <w:r>
              <w:rPr>
                <w:rFonts w:hint="eastAsia" w:ascii="仿宋" w:hAnsi="仿宋" w:eastAsia="仿宋" w:cs="仿宋"/>
                <w:sz w:val="21"/>
                <w:szCs w:val="21"/>
                <w:lang w:val="en-US" w:eastAsia="zh-CN"/>
              </w:rPr>
              <w:t>30</w:t>
            </w:r>
            <w:r>
              <w:rPr>
                <w:rFonts w:hint="eastAsia" w:ascii="仿宋" w:hAnsi="仿宋" w:eastAsia="仿宋" w:cs="仿宋"/>
                <w:sz w:val="21"/>
                <w:szCs w:val="21"/>
                <w:lang w:val="en-US"/>
              </w:rPr>
              <w:t>日</w:t>
            </w:r>
          </w:p>
        </w:tc>
        <w:tc>
          <w:tcPr>
            <w:tcW w:w="1723" w:type="dxa"/>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21,或按</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要求提供</w:t>
            </w:r>
          </w:p>
        </w:tc>
        <w:tc>
          <w:tcPr>
            <w:tcW w:w="18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电子文档1份</w:t>
            </w:r>
          </w:p>
        </w:tc>
      </w:tr>
      <w:tr>
        <w:tblPrEx>
          <w:tblCellMar>
            <w:top w:w="0" w:type="dxa"/>
            <w:left w:w="10" w:type="dxa"/>
            <w:bottom w:w="0" w:type="dxa"/>
            <w:right w:w="10" w:type="dxa"/>
          </w:tblCellMar>
        </w:tblPrEx>
        <w:trPr>
          <w:trHeight w:val="945" w:hRule="exact"/>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360"/>
              <w:jc w:val="center"/>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5</w:t>
            </w:r>
          </w:p>
        </w:tc>
        <w:tc>
          <w:tcPr>
            <w:tcW w:w="3950" w:type="dxa"/>
            <w:gridSpan w:val="3"/>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总图设计成果文件（包括区域内各相关专业、管线综合、园林景观等内容）</w:t>
            </w:r>
          </w:p>
        </w:tc>
        <w:tc>
          <w:tcPr>
            <w:tcW w:w="1402" w:type="dxa"/>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sz w:val="21"/>
                <w:szCs w:val="21"/>
                <w:lang w:val="en-US"/>
              </w:rPr>
              <w:t>202</w:t>
            </w:r>
            <w:r>
              <w:rPr>
                <w:rFonts w:hint="eastAsia" w:ascii="仿宋" w:hAnsi="仿宋" w:eastAsia="仿宋" w:cs="仿宋"/>
                <w:sz w:val="21"/>
                <w:szCs w:val="21"/>
                <w:lang w:val="en-US" w:eastAsia="zh-CN"/>
              </w:rPr>
              <w:t>3</w:t>
            </w:r>
            <w:r>
              <w:rPr>
                <w:rFonts w:hint="eastAsia" w:ascii="仿宋" w:hAnsi="仿宋" w:eastAsia="仿宋" w:cs="仿宋"/>
                <w:sz w:val="21"/>
                <w:szCs w:val="21"/>
                <w:lang w:val="en-US"/>
              </w:rPr>
              <w:t>年</w:t>
            </w:r>
            <w:r>
              <w:rPr>
                <w:rFonts w:hint="eastAsia" w:ascii="仿宋" w:hAnsi="仿宋" w:eastAsia="仿宋" w:cs="仿宋"/>
                <w:sz w:val="21"/>
                <w:szCs w:val="21"/>
                <w:lang w:val="en-US" w:eastAsia="zh-CN"/>
              </w:rPr>
              <w:t>7</w:t>
            </w:r>
            <w:r>
              <w:rPr>
                <w:rFonts w:hint="eastAsia" w:ascii="仿宋" w:hAnsi="仿宋" w:eastAsia="仿宋" w:cs="仿宋"/>
                <w:sz w:val="21"/>
                <w:szCs w:val="21"/>
                <w:lang w:val="en-US"/>
              </w:rPr>
              <w:t>月</w:t>
            </w:r>
            <w:r>
              <w:rPr>
                <w:rFonts w:hint="eastAsia" w:ascii="仿宋" w:hAnsi="仿宋" w:eastAsia="仿宋" w:cs="仿宋"/>
                <w:sz w:val="21"/>
                <w:szCs w:val="21"/>
                <w:lang w:val="en-US" w:eastAsia="zh-CN"/>
              </w:rPr>
              <w:t>30</w:t>
            </w:r>
            <w:r>
              <w:rPr>
                <w:rFonts w:hint="eastAsia" w:ascii="仿宋" w:hAnsi="仿宋" w:eastAsia="仿宋" w:cs="仿宋"/>
                <w:sz w:val="21"/>
                <w:szCs w:val="21"/>
                <w:lang w:val="en-US"/>
              </w:rPr>
              <w:t>日</w:t>
            </w:r>
          </w:p>
        </w:tc>
        <w:tc>
          <w:tcPr>
            <w:tcW w:w="1723" w:type="dxa"/>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要求提供</w:t>
            </w:r>
          </w:p>
        </w:tc>
        <w:tc>
          <w:tcPr>
            <w:tcW w:w="18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电子文档1份</w:t>
            </w:r>
          </w:p>
        </w:tc>
      </w:tr>
      <w:tr>
        <w:tblPrEx>
          <w:tblCellMar>
            <w:top w:w="0" w:type="dxa"/>
            <w:left w:w="10" w:type="dxa"/>
            <w:bottom w:w="0" w:type="dxa"/>
            <w:right w:w="10" w:type="dxa"/>
          </w:tblCellMar>
        </w:tblPrEx>
        <w:trPr>
          <w:trHeight w:val="727" w:hRule="exact"/>
        </w:trPr>
        <w:tc>
          <w:tcPr>
            <w:tcW w:w="71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36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en-US" w:eastAsia="zh-CN"/>
              </w:rPr>
              <w:t>6</w:t>
            </w:r>
          </w:p>
        </w:tc>
        <w:tc>
          <w:tcPr>
            <w:tcW w:w="395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pBdr>
                <w:bottom w:val="none" w:color="auto" w:sz="0" w:space="0"/>
              </w:pBdr>
              <w:snapToGrid/>
              <w:spacing w:before="0" w:beforeAutospacing="0" w:after="0" w:afterAutospacing="0" w:line="240" w:lineRule="auto"/>
              <w:ind w:left="0" w:right="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勘察成果文件</w:t>
            </w:r>
            <w:r>
              <w:rPr>
                <w:rFonts w:hint="eastAsia" w:ascii="仿宋" w:hAnsi="仿宋" w:eastAsia="仿宋" w:cs="仿宋"/>
                <w:i w:val="0"/>
                <w:strike w:val="0"/>
                <w:color w:val="auto"/>
                <w:sz w:val="24"/>
                <w:szCs w:val="24"/>
                <w:u w:val="none"/>
              </w:rPr>
              <w:t>（如需）</w:t>
            </w:r>
          </w:p>
        </w:tc>
        <w:tc>
          <w:tcPr>
            <w:tcW w:w="140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sz w:val="21"/>
                <w:szCs w:val="21"/>
              </w:rPr>
              <w:t>按工作</w:t>
            </w:r>
            <w:r>
              <w:rPr>
                <w:rFonts w:hint="eastAsia" w:ascii="仿宋" w:hAnsi="仿宋" w:eastAsia="仿宋" w:cs="仿宋"/>
                <w:sz w:val="21"/>
                <w:szCs w:val="21"/>
                <w:lang w:val="en-US" w:eastAsia="zh-CN"/>
              </w:rPr>
              <w:t>进度需要</w:t>
            </w:r>
          </w:p>
        </w:tc>
        <w:tc>
          <w:tcPr>
            <w:tcW w:w="1723" w:type="dxa"/>
            <w:tcBorders>
              <w:top w:val="single" w:color="auto" w:sz="4" w:space="0"/>
              <w:left w:val="single" w:color="auto" w:sz="4" w:space="0"/>
              <w:bottom w:val="single" w:color="auto" w:sz="4" w:space="0"/>
              <w:right w:val="single" w:color="auto" w:sz="4" w:space="0"/>
            </w:tcBorders>
            <w:shd w:val="clear" w:color="auto" w:fill="FFFFFF"/>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21,或按</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要求提供</w:t>
            </w:r>
          </w:p>
        </w:tc>
        <w:tc>
          <w:tcPr>
            <w:tcW w:w="180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9"/>
              <w:keepNext w:val="0"/>
              <w:keepLines w:val="0"/>
              <w:suppressLineNumbers w:val="0"/>
              <w:spacing w:before="0" w:beforeAutospacing="0" w:after="0" w:afterAutospacing="0" w:line="240"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电子文档1份</w:t>
            </w:r>
          </w:p>
        </w:tc>
      </w:tr>
    </w:tbl>
    <w:p>
      <w:pPr>
        <w:pStyle w:val="42"/>
        <w:spacing w:after="0" w:line="360" w:lineRule="auto"/>
        <w:ind w:firstLine="0"/>
        <w:jc w:val="left"/>
        <w:outlineLvl w:val="9"/>
        <w:rPr>
          <w:rFonts w:hint="eastAsia" w:ascii="仿宋" w:hAnsi="仿宋" w:eastAsia="仿宋" w:cs="仿宋"/>
          <w:color w:val="auto"/>
          <w:sz w:val="24"/>
          <w:szCs w:val="24"/>
          <w:u w:val="none"/>
        </w:rPr>
      </w:pPr>
      <w:bookmarkStart w:id="488" w:name="_Toc22643"/>
    </w:p>
    <w:p>
      <w:pPr>
        <w:pStyle w:val="42"/>
        <w:pBdr>
          <w:bottom w:val="none" w:color="auto" w:sz="0" w:space="0"/>
        </w:pBdr>
        <w:spacing w:after="0" w:line="360" w:lineRule="auto"/>
        <w:ind w:firstLine="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（备注：上述各阶段成果提交时间由</w:t>
      </w:r>
      <w:r>
        <w:rPr>
          <w:rFonts w:hint="eastAsia" w:ascii="仿宋" w:hAnsi="仿宋" w:eastAsia="仿宋" w:cs="仿宋"/>
          <w:color w:val="auto"/>
          <w:sz w:val="24"/>
          <w:szCs w:val="24"/>
          <w:u w:val="none"/>
          <w:lang w:eastAsia="zh-CN"/>
        </w:rPr>
        <w:t>发包人</w:t>
      </w:r>
      <w:r>
        <w:rPr>
          <w:rFonts w:hint="eastAsia" w:ascii="仿宋" w:hAnsi="仿宋" w:eastAsia="仿宋" w:cs="仿宋"/>
          <w:color w:val="auto"/>
          <w:sz w:val="24"/>
          <w:szCs w:val="24"/>
          <w:u w:val="none"/>
        </w:rPr>
        <w:t>控制，可根据实际情况调整。）</w:t>
      </w:r>
    </w:p>
    <w:p>
      <w:pPr>
        <w:pStyle w:val="25"/>
        <w:spacing w:line="360" w:lineRule="auto"/>
        <w:outlineLvl w:val="1"/>
        <w:rPr>
          <w:rFonts w:hint="eastAsia" w:ascii="仿宋" w:hAnsi="仿宋" w:eastAsia="仿宋" w:cs="仿宋"/>
          <w:color w:val="auto"/>
          <w:sz w:val="24"/>
          <w:szCs w:val="24"/>
          <w:u w:val="none"/>
        </w:rPr>
      </w:pPr>
      <w:bookmarkStart w:id="489" w:name="_Toc22566"/>
      <w:bookmarkStart w:id="490" w:name="_Toc20949"/>
      <w:bookmarkStart w:id="491" w:name="_Toc11020"/>
      <w:bookmarkStart w:id="492" w:name="_Toc13692"/>
      <w:r>
        <w:rPr>
          <w:rFonts w:hint="eastAsia" w:ascii="仿宋" w:hAnsi="仿宋" w:eastAsia="仿宋" w:cs="仿宋"/>
          <w:color w:val="auto"/>
          <w:sz w:val="24"/>
          <w:szCs w:val="24"/>
          <w:u w:val="none"/>
        </w:rPr>
        <w:t>6</w:t>
      </w:r>
      <w:r>
        <w:rPr>
          <w:rFonts w:hint="eastAsia" w:ascii="仿宋" w:hAnsi="仿宋" w:cs="仿宋"/>
          <w:color w:val="auto"/>
          <w:sz w:val="24"/>
          <w:szCs w:val="24"/>
          <w:u w:val="none"/>
          <w:lang w:val="en-US" w:eastAsia="zh-CN"/>
        </w:rPr>
        <w:t>.</w:t>
      </w:r>
      <w:r>
        <w:rPr>
          <w:rFonts w:hint="eastAsia" w:ascii="仿宋" w:hAnsi="仿宋" w:eastAsia="仿宋" w:cs="仿宋"/>
          <w:color w:val="auto"/>
          <w:sz w:val="24"/>
          <w:szCs w:val="24"/>
          <w:u w:val="none"/>
        </w:rPr>
        <w:t>4成果报奖要求</w:t>
      </w:r>
      <w:bookmarkEnd w:id="488"/>
      <w:bookmarkEnd w:id="489"/>
      <w:bookmarkEnd w:id="490"/>
      <w:bookmarkEnd w:id="491"/>
      <w:bookmarkEnd w:id="492"/>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color w:val="auto"/>
          <w:sz w:val="24"/>
          <w:szCs w:val="24"/>
          <w:u w:val="none"/>
          <w:lang w:val="zh-TW" w:eastAsia="zh-TW" w:bidi="zh-TW"/>
        </w:rPr>
        <w:t>本项目工程应精心设计，中标单位需组织并协助</w:t>
      </w:r>
      <w:r>
        <w:rPr>
          <w:rFonts w:hint="eastAsia" w:ascii="仿宋" w:hAnsi="仿宋" w:eastAsia="仿宋" w:cs="仿宋"/>
          <w:color w:val="auto"/>
          <w:sz w:val="24"/>
          <w:szCs w:val="24"/>
          <w:u w:val="none"/>
          <w:lang w:val="zh-TW" w:eastAsia="zh-CN" w:bidi="zh-TW"/>
        </w:rPr>
        <w:t>发包单位</w:t>
      </w:r>
      <w:r>
        <w:rPr>
          <w:rFonts w:hint="eastAsia" w:ascii="仿宋" w:hAnsi="仿宋" w:eastAsia="仿宋" w:cs="仿宋"/>
          <w:color w:val="auto"/>
          <w:sz w:val="24"/>
          <w:szCs w:val="24"/>
          <w:u w:val="none"/>
          <w:lang w:val="zh-TW" w:eastAsia="zh-TW" w:bidi="zh-TW"/>
        </w:rPr>
        <w:t>单位以项目为依托申请专利或申报省级工程优质奖</w:t>
      </w:r>
      <w:r>
        <w:rPr>
          <w:rFonts w:hint="eastAsia" w:ascii="仿宋" w:hAnsi="仿宋" w:eastAsia="仿宋" w:cs="仿宋"/>
          <w:color w:val="auto"/>
          <w:sz w:val="24"/>
          <w:szCs w:val="24"/>
          <w:u w:val="none"/>
          <w:lang w:val="en-US" w:eastAsia="zh-CN" w:bidi="zh-TW"/>
        </w:rPr>
        <w:t>及以上和</w:t>
      </w:r>
      <w:r>
        <w:rPr>
          <w:rFonts w:hint="eastAsia" w:ascii="仿宋" w:hAnsi="仿宋" w:eastAsia="仿宋" w:cs="仿宋"/>
          <w:color w:val="auto"/>
          <w:sz w:val="24"/>
          <w:szCs w:val="24"/>
          <w:u w:val="none"/>
          <w:lang w:val="zh-TW" w:eastAsia="zh-TW" w:bidi="zh-TW"/>
        </w:rPr>
        <w:t>BIM成果应获得省部级及以上，或行业一等奖及以上奖项</w:t>
      </w:r>
      <w:r>
        <w:rPr>
          <w:rFonts w:hint="eastAsia" w:ascii="仿宋" w:hAnsi="仿宋" w:eastAsia="仿宋" w:cs="仿宋"/>
          <w:color w:val="auto"/>
          <w:sz w:val="24"/>
          <w:szCs w:val="24"/>
          <w:u w:val="none"/>
          <w:lang w:val="zh-TW" w:bidi="zh-TW"/>
        </w:rPr>
        <w:t>。</w:t>
      </w:r>
    </w:p>
    <w:p>
      <w:pPr>
        <w:pStyle w:val="8"/>
        <w:spacing w:line="360" w:lineRule="auto"/>
        <w:ind w:left="0" w:firstLine="480" w:firstLineChars="200"/>
        <w:jc w:val="left"/>
        <w:outlineLvl w:val="1"/>
        <w:rPr>
          <w:rFonts w:hint="eastAsia" w:ascii="仿宋" w:hAnsi="仿宋" w:eastAsia="仿宋" w:cs="仿宋"/>
          <w:color w:val="auto"/>
          <w:sz w:val="24"/>
          <w:szCs w:val="24"/>
          <w:u w:val="none"/>
          <w:lang w:val="zh-TW" w:eastAsia="zh-TW" w:bidi="zh-TW"/>
        </w:rPr>
      </w:pPr>
      <w:bookmarkStart w:id="493" w:name="_Toc24965"/>
      <w:bookmarkStart w:id="494" w:name="_Toc14153"/>
      <w:bookmarkStart w:id="495" w:name="_Toc32261"/>
      <w:bookmarkStart w:id="496" w:name="_Toc13927"/>
      <w:r>
        <w:rPr>
          <w:rFonts w:hint="eastAsia" w:ascii="仿宋" w:hAnsi="仿宋" w:eastAsia="仿宋" w:cs="仿宋"/>
          <w:color w:val="auto"/>
          <w:sz w:val="24"/>
          <w:szCs w:val="24"/>
          <w:u w:val="none"/>
          <w:lang w:val="zh-TW" w:eastAsia="zh-TW" w:bidi="zh-TW"/>
        </w:rPr>
        <w:t>6</w:t>
      </w:r>
      <w:r>
        <w:rPr>
          <w:rFonts w:hint="eastAsia" w:ascii="仿宋" w:hAnsi="仿宋" w:eastAsia="仿宋" w:cs="仿宋"/>
          <w:color w:val="auto"/>
          <w:sz w:val="24"/>
          <w:szCs w:val="24"/>
          <w:u w:val="none"/>
          <w:lang w:val="en-US" w:eastAsia="zh-CN" w:bidi="zh-TW"/>
        </w:rPr>
        <w:t>.5</w:t>
      </w:r>
      <w:r>
        <w:rPr>
          <w:rFonts w:hint="eastAsia" w:ascii="仿宋" w:hAnsi="仿宋" w:eastAsia="仿宋" w:cs="仿宋"/>
          <w:color w:val="auto"/>
          <w:sz w:val="24"/>
          <w:szCs w:val="24"/>
          <w:u w:val="none"/>
          <w:lang w:val="zh-TW" w:eastAsia="zh-TW" w:bidi="zh-TW"/>
        </w:rPr>
        <w:t>专题成果报告</w:t>
      </w:r>
      <w:bookmarkEnd w:id="493"/>
      <w:bookmarkEnd w:id="494"/>
      <w:bookmarkEnd w:id="495"/>
    </w:p>
    <w:p>
      <w:pPr>
        <w:pStyle w:val="8"/>
        <w:spacing w:line="360" w:lineRule="auto"/>
        <w:ind w:left="0" w:firstLine="480" w:firstLineChars="200"/>
        <w:jc w:val="left"/>
        <w:rPr>
          <w:rFonts w:hint="eastAsia" w:ascii="仿宋" w:hAnsi="仿宋" w:eastAsia="仿宋" w:cs="仿宋"/>
          <w:color w:val="000000" w:themeColor="text1"/>
          <w:kern w:val="2"/>
          <w:sz w:val="24"/>
          <w:szCs w:val="24"/>
          <w:highlight w:val="yellow"/>
          <w:u w:val="none"/>
          <w:lang w:val="zh-TW" w:eastAsia="zh-TW" w:bidi="zh-TW"/>
          <w14:textFill>
            <w14:solidFill>
              <w14:schemeClr w14:val="tx1"/>
            </w14:solidFill>
          </w14:textFill>
        </w:rPr>
      </w:pPr>
      <w:r>
        <w:rPr>
          <w:rFonts w:hint="eastAsia" w:ascii="仿宋" w:hAnsi="仿宋" w:eastAsia="仿宋" w:cs="仿宋"/>
          <w:color w:val="000000" w:themeColor="text1"/>
          <w:kern w:val="2"/>
          <w:sz w:val="24"/>
          <w:szCs w:val="24"/>
          <w:highlight w:val="yellow"/>
          <w:u w:val="none"/>
          <w:lang w:val="zh-TW" w:eastAsia="zh-TW" w:bidi="zh-TW"/>
          <w14:textFill>
            <w14:solidFill>
              <w14:schemeClr w14:val="tx1"/>
            </w14:solidFill>
          </w14:textFill>
        </w:rPr>
        <w:t>分析本项目建设面临的技术挑战和困难，深入挖使用者、管理部门等不同需求，增强专题成果的前瞻性和计划性;结合工程技术难点，充分进行项目调研，借鉴对标优秀项目先进理念和研究成果，扎实开展调研和设计工作，确保专题成果质量;精心组织专题材料，充分展现本次专题成果的创新性、先进性和实用性。结合本项目特点拟组织编制专题成果：</w:t>
      </w:r>
    </w:p>
    <w:p>
      <w:pPr>
        <w:pStyle w:val="8"/>
        <w:spacing w:line="360" w:lineRule="auto"/>
        <w:ind w:left="0" w:firstLine="480" w:firstLineChars="200"/>
        <w:jc w:val="left"/>
        <w:rPr>
          <w:rFonts w:hint="eastAsia" w:ascii="仿宋" w:hAnsi="仿宋" w:eastAsia="仿宋" w:cs="仿宋"/>
          <w:color w:val="000000" w:themeColor="text1"/>
          <w:kern w:val="2"/>
          <w:sz w:val="24"/>
          <w:szCs w:val="24"/>
          <w:highlight w:val="yellow"/>
          <w:u w:val="none"/>
          <w:lang w:val="zh-TW" w:eastAsia="zh-TW" w:bidi="zh-TW"/>
          <w14:textFill>
            <w14:solidFill>
              <w14:schemeClr w14:val="tx1"/>
            </w14:solidFill>
          </w14:textFill>
        </w:rPr>
      </w:pPr>
    </w:p>
    <w:tbl>
      <w:tblPr>
        <w:tblStyle w:val="18"/>
        <w:tblpPr w:leftFromText="180" w:rightFromText="180" w:vertAnchor="text" w:horzAnchor="page" w:tblpX="1710" w:tblpY="321"/>
        <w:tblOverlap w:val="never"/>
        <w:tblW w:w="8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3"/>
        <w:gridCol w:w="1271"/>
        <w:gridCol w:w="3713"/>
        <w:gridCol w:w="2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snapToGrid/>
              <w:spacing w:before="0" w:after="0" w:line="408" w:lineRule="auto"/>
              <w:ind w:left="0" w:right="0" w:firstLine="16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序号</w:t>
            </w:r>
          </w:p>
        </w:tc>
        <w:tc>
          <w:tcPr>
            <w:tcW w:w="1271"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snapToGrid/>
              <w:spacing w:before="0" w:after="0" w:line="408" w:lineRule="auto"/>
              <w:ind w:left="0" w:right="0" w:firstLine="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课题名称</w:t>
            </w:r>
          </w:p>
        </w:tc>
        <w:tc>
          <w:tcPr>
            <w:tcW w:w="3713"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snapToGrid/>
              <w:spacing w:before="0" w:after="0" w:line="408" w:lineRule="auto"/>
              <w:ind w:left="0" w:right="0" w:firstLine="28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研究提纲</w:t>
            </w:r>
          </w:p>
        </w:tc>
        <w:tc>
          <w:tcPr>
            <w:tcW w:w="2521"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snapToGrid/>
              <w:spacing w:before="0" w:after="0" w:line="408" w:lineRule="auto"/>
              <w:ind w:left="0" w:right="0" w:firstLine="28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研究成果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snapToGrid/>
              <w:spacing w:before="0" w:after="0" w:line="408" w:lineRule="auto"/>
              <w:ind w:left="0"/>
              <w:jc w:val="center"/>
              <w:outlineLvl w:val="9"/>
              <w:rPr>
                <w:rFonts w:hint="eastAsia" w:ascii="仿宋" w:hAnsi="仿宋" w:eastAsia="仿宋" w:cs="仿宋"/>
                <w:color w:val="auto"/>
                <w:sz w:val="24"/>
                <w:szCs w:val="24"/>
                <w:u w:val="none"/>
              </w:rPr>
            </w:pPr>
          </w:p>
          <w:p>
            <w:pPr>
              <w:snapToGrid/>
              <w:spacing w:before="0" w:after="0" w:line="408" w:lineRule="auto"/>
              <w:ind w:left="0"/>
              <w:jc w:val="center"/>
              <w:outlineLvl w:val="9"/>
              <w:rPr>
                <w:rFonts w:hint="eastAsia" w:ascii="仿宋" w:hAnsi="仿宋" w:eastAsia="仿宋" w:cs="仿宋"/>
                <w:color w:val="auto"/>
                <w:sz w:val="24"/>
                <w:szCs w:val="24"/>
                <w:u w:val="none"/>
              </w:rPr>
            </w:pPr>
          </w:p>
          <w:p>
            <w:pPr>
              <w:pStyle w:val="9"/>
              <w:outlineLvl w:val="9"/>
              <w:rPr>
                <w:rFonts w:hint="eastAsia" w:ascii="仿宋" w:hAnsi="仿宋" w:eastAsia="仿宋" w:cs="仿宋"/>
                <w:color w:val="auto"/>
                <w:sz w:val="24"/>
                <w:szCs w:val="24"/>
                <w:u w:val="none"/>
              </w:rPr>
            </w:pPr>
          </w:p>
          <w:p>
            <w:pPr>
              <w:pStyle w:val="9"/>
              <w:outlineLvl w:val="9"/>
              <w:rPr>
                <w:rFonts w:hint="eastAsia" w:ascii="仿宋" w:hAnsi="仿宋" w:eastAsia="仿宋" w:cs="仿宋"/>
                <w:color w:val="auto"/>
                <w:sz w:val="24"/>
                <w:szCs w:val="24"/>
                <w:u w:val="none"/>
              </w:rPr>
            </w:pPr>
          </w:p>
          <w:p>
            <w:pPr>
              <w:pStyle w:val="9"/>
              <w:outlineLvl w:val="9"/>
              <w:rPr>
                <w:rFonts w:hint="eastAsia" w:ascii="仿宋" w:hAnsi="仿宋" w:eastAsia="仿宋" w:cs="仿宋"/>
                <w:color w:val="auto"/>
                <w:sz w:val="24"/>
                <w:szCs w:val="24"/>
                <w:u w:val="none"/>
              </w:rPr>
            </w:pPr>
          </w:p>
          <w:p>
            <w:pPr>
              <w:snapToGrid/>
              <w:spacing w:before="0" w:after="0" w:line="408" w:lineRule="auto"/>
              <w:ind w:left="0"/>
              <w:jc w:val="center"/>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u w:val="none"/>
              </w:rPr>
              <w:t>1</w:t>
            </w:r>
          </w:p>
        </w:tc>
        <w:tc>
          <w:tcPr>
            <w:tcW w:w="1271"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pStyle w:val="16"/>
              <w:ind w:left="0" w:firstLine="0"/>
              <w:jc w:val="left"/>
              <w:outlineLvl w:val="9"/>
              <w:rPr>
                <w:rFonts w:hint="eastAsia" w:ascii="仿宋" w:hAnsi="仿宋" w:eastAsia="仿宋" w:cs="仿宋"/>
                <w:b w:val="0"/>
                <w:i w:val="0"/>
                <w:strike w:val="0"/>
                <w:color w:val="auto"/>
                <w:spacing w:val="0"/>
                <w:sz w:val="24"/>
                <w:szCs w:val="24"/>
                <w:u w:val="none"/>
              </w:rPr>
            </w:pPr>
          </w:p>
          <w:p>
            <w:pPr>
              <w:pStyle w:val="16"/>
              <w:ind w:left="0" w:firstLine="0"/>
              <w:jc w:val="left"/>
              <w:outlineLvl w:val="9"/>
              <w:rPr>
                <w:rFonts w:hint="eastAsia" w:ascii="仿宋" w:hAnsi="仿宋" w:eastAsia="仿宋" w:cs="仿宋"/>
                <w:b w:val="0"/>
                <w:i w:val="0"/>
                <w:strike w:val="0"/>
                <w:color w:val="auto"/>
                <w:spacing w:val="0"/>
                <w:sz w:val="24"/>
                <w:szCs w:val="24"/>
                <w:u w:val="none"/>
              </w:rPr>
            </w:pPr>
          </w:p>
          <w:p>
            <w:pPr>
              <w:pStyle w:val="16"/>
              <w:ind w:left="0" w:firstLine="0"/>
              <w:jc w:val="left"/>
              <w:outlineLvl w:val="9"/>
              <w:rPr>
                <w:rFonts w:hint="eastAsia" w:ascii="仿宋" w:hAnsi="仿宋" w:eastAsia="仿宋" w:cs="仿宋"/>
                <w:b w:val="0"/>
                <w:i w:val="0"/>
                <w:strike w:val="0"/>
                <w:color w:val="auto"/>
                <w:spacing w:val="0"/>
                <w:sz w:val="24"/>
                <w:szCs w:val="24"/>
                <w:u w:val="none"/>
              </w:rPr>
            </w:pPr>
          </w:p>
          <w:p>
            <w:pPr>
              <w:pStyle w:val="16"/>
              <w:ind w:left="0" w:firstLine="0"/>
              <w:jc w:val="left"/>
              <w:outlineLvl w:val="9"/>
              <w:rPr>
                <w:rFonts w:hint="eastAsia" w:ascii="仿宋" w:hAnsi="仿宋" w:eastAsia="仿宋" w:cs="仿宋"/>
                <w:b w:val="0"/>
                <w:i w:val="0"/>
                <w:strike w:val="0"/>
                <w:color w:val="auto"/>
                <w:spacing w:val="0"/>
                <w:sz w:val="24"/>
                <w:szCs w:val="24"/>
                <w:u w:val="none"/>
              </w:rPr>
            </w:pPr>
          </w:p>
          <w:p>
            <w:pPr>
              <w:pStyle w:val="16"/>
              <w:ind w:left="0" w:firstLine="0"/>
              <w:jc w:val="left"/>
              <w:outlineLvl w:val="9"/>
              <w:rPr>
                <w:rFonts w:hint="eastAsia" w:ascii="仿宋" w:hAnsi="仿宋" w:eastAsia="仿宋" w:cs="仿宋"/>
                <w:b w:val="0"/>
                <w:i w:val="0"/>
                <w:strike w:val="0"/>
                <w:color w:val="auto"/>
                <w:spacing w:val="0"/>
                <w:sz w:val="24"/>
                <w:szCs w:val="24"/>
                <w:u w:val="none"/>
              </w:rPr>
            </w:pPr>
          </w:p>
          <w:p>
            <w:pPr>
              <w:pStyle w:val="16"/>
              <w:ind w:left="0" w:firstLine="0"/>
              <w:jc w:val="left"/>
              <w:outlineLvl w:val="9"/>
              <w:rPr>
                <w:rFonts w:hint="eastAsia" w:ascii="仿宋" w:hAnsi="仿宋" w:eastAsia="仿宋" w:cs="仿宋"/>
                <w:b w:val="0"/>
                <w:i w:val="0"/>
                <w:strike w:val="0"/>
                <w:color w:val="auto"/>
                <w:spacing w:val="0"/>
                <w:sz w:val="24"/>
                <w:szCs w:val="24"/>
                <w:u w:val="none"/>
              </w:rPr>
            </w:pPr>
          </w:p>
          <w:p>
            <w:pPr>
              <w:pStyle w:val="16"/>
              <w:ind w:left="0" w:firstLine="0"/>
              <w:jc w:val="left"/>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广东省中小学校零碳校园建设技术体系研究</w:t>
            </w:r>
          </w:p>
          <w:p>
            <w:pPr>
              <w:snapToGrid/>
              <w:spacing w:before="0" w:after="0" w:line="408" w:lineRule="auto"/>
              <w:ind w:left="0"/>
              <w:jc w:val="left"/>
              <w:outlineLvl w:val="9"/>
              <w:rPr>
                <w:rFonts w:hint="eastAsia" w:ascii="仿宋" w:hAnsi="仿宋" w:eastAsia="仿宋" w:cs="仿宋"/>
                <w:color w:val="auto"/>
                <w:sz w:val="24"/>
                <w:szCs w:val="24"/>
                <w:u w:val="none"/>
              </w:rPr>
            </w:pPr>
          </w:p>
        </w:tc>
        <w:tc>
          <w:tcPr>
            <w:tcW w:w="3713"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snapToGrid/>
              <w:spacing w:before="0" w:after="0" w:line="240" w:lineRule="auto"/>
              <w:ind w:left="0"/>
              <w:jc w:val="left"/>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1、广泛大量查阅国内外相关文献资料并进行</w:t>
            </w:r>
            <w:r>
              <w:rPr>
                <w:rFonts w:hint="eastAsia" w:ascii="仿宋" w:hAnsi="仿宋" w:eastAsia="仿宋" w:cs="仿宋"/>
                <w:b w:val="0"/>
                <w:i w:val="0"/>
                <w:strike w:val="0"/>
                <w:color w:val="auto"/>
                <w:spacing w:val="0"/>
                <w:sz w:val="24"/>
                <w:szCs w:val="24"/>
                <w:u w:val="none"/>
                <w:lang w:eastAsia="zh-CN"/>
              </w:rPr>
              <w:t>认真地阅读</w:t>
            </w:r>
            <w:r>
              <w:rPr>
                <w:rFonts w:hint="eastAsia" w:ascii="仿宋" w:hAnsi="仿宋" w:eastAsia="仿宋" w:cs="仿宋"/>
                <w:b w:val="0"/>
                <w:i w:val="0"/>
                <w:strike w:val="0"/>
                <w:color w:val="auto"/>
                <w:spacing w:val="0"/>
                <w:sz w:val="24"/>
                <w:szCs w:val="24"/>
                <w:u w:val="none"/>
              </w:rPr>
              <w:t>、分析、整理，运用对比、归纳、演绎等研究方法深入研究，构建广东省中小学校零碳校园评价标准。</w:t>
            </w:r>
          </w:p>
          <w:p>
            <w:pPr>
              <w:pBdr>
                <w:bottom w:val="none" w:color="auto" w:sz="0" w:space="0"/>
              </w:pBdr>
              <w:snapToGrid/>
              <w:spacing w:before="0" w:after="0" w:line="240" w:lineRule="auto"/>
              <w:ind w:lef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b w:val="0"/>
                <w:i w:val="0"/>
                <w:strike w:val="0"/>
                <w:color w:val="auto"/>
                <w:spacing w:val="0"/>
                <w:sz w:val="24"/>
                <w:szCs w:val="24"/>
                <w:u w:val="none"/>
              </w:rPr>
              <w:t>2、选取九年一贯制学校作为研究对象，根据广东省中小学校零碳校园评价标准的评价体系，提出针对广东省中小学校零碳校园建设的关键技术（如遮阳、通风、可再生能源等），通过物理环境分析、需求分析、实地测试、计算机模拟等手段，对中小学校零碳校园碳排放构成特征和影响因素进行分析、总结，最终形成中小学校零碳校园建设技术体系。</w:t>
            </w:r>
          </w:p>
        </w:tc>
        <w:tc>
          <w:tcPr>
            <w:tcW w:w="2521"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top"/>
          </w:tcPr>
          <w:p>
            <w:pPr>
              <w:snapToGrid/>
              <w:spacing w:before="0" w:after="0" w:line="240" w:lineRule="auto"/>
              <w:ind w:left="0"/>
              <w:jc w:val="left"/>
              <w:outlineLvl w:val="9"/>
              <w:rPr>
                <w:rFonts w:hint="eastAsia" w:ascii="仿宋" w:hAnsi="仿宋" w:eastAsia="仿宋" w:cs="仿宋"/>
                <w:b w:val="0"/>
                <w:i w:val="0"/>
                <w:strike w:val="0"/>
                <w:color w:val="auto"/>
                <w:spacing w:val="0"/>
                <w:sz w:val="24"/>
                <w:szCs w:val="24"/>
                <w:u w:val="none"/>
              </w:rPr>
            </w:pPr>
          </w:p>
          <w:p>
            <w:pPr>
              <w:snapToGrid/>
              <w:spacing w:before="0" w:after="0" w:line="240" w:lineRule="auto"/>
              <w:ind w:left="0"/>
              <w:jc w:val="left"/>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1、广东省中小学校零碳校园建筑评价标准。</w:t>
            </w:r>
          </w:p>
          <w:p>
            <w:pPr>
              <w:snapToGrid/>
              <w:spacing w:before="0" w:after="0" w:line="240" w:lineRule="auto"/>
              <w:ind w:left="0"/>
              <w:jc w:val="left"/>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2、示范项目零碳校园技术专项报告。</w:t>
            </w:r>
          </w:p>
          <w:p>
            <w:pPr>
              <w:snapToGrid/>
              <w:spacing w:before="0" w:after="0" w:line="240" w:lineRule="auto"/>
              <w:ind w:left="0"/>
              <w:jc w:val="left"/>
              <w:outlineLvl w:val="9"/>
              <w:rPr>
                <w:rFonts w:hint="eastAsia" w:ascii="仿宋" w:hAnsi="仿宋" w:eastAsia="仿宋" w:cs="仿宋"/>
                <w:color w:val="auto"/>
                <w:kern w:val="2"/>
                <w:sz w:val="24"/>
                <w:szCs w:val="24"/>
                <w:u w:val="none"/>
                <w:lang w:val="en-US" w:eastAsia="zh-CN" w:bidi="ar-SA"/>
              </w:rPr>
            </w:pPr>
            <w:r>
              <w:rPr>
                <w:rFonts w:hint="eastAsia" w:ascii="仿宋" w:hAnsi="仿宋" w:eastAsia="仿宋" w:cs="仿宋"/>
                <w:b w:val="0"/>
                <w:i w:val="0"/>
                <w:strike w:val="0"/>
                <w:color w:val="auto"/>
                <w:spacing w:val="0"/>
                <w:sz w:val="24"/>
                <w:szCs w:val="24"/>
                <w:u w:val="none"/>
              </w:rPr>
              <w:t>3、论文1~2篇。</w:t>
            </w:r>
          </w:p>
          <w:p>
            <w:pPr>
              <w:snapToGrid/>
              <w:spacing w:before="0" w:after="0" w:line="240" w:lineRule="auto"/>
              <w:ind w:left="0"/>
              <w:jc w:val="left"/>
              <w:outlineLvl w:val="9"/>
              <w:rPr>
                <w:rFonts w:hint="eastAsia" w:ascii="仿宋" w:hAnsi="仿宋" w:eastAsia="仿宋" w:cs="仿宋"/>
                <w:b w:val="0"/>
                <w:i w:val="0"/>
                <w:strike w:val="0"/>
                <w:color w:val="auto"/>
                <w:spacing w:val="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16"/>
              <w:ind w:left="0" w:firstLine="0"/>
              <w:jc w:val="center"/>
              <w:outlineLvl w:val="9"/>
              <w:rPr>
                <w:rFonts w:hint="eastAsia" w:ascii="仿宋" w:hAnsi="仿宋" w:eastAsia="仿宋" w:cs="仿宋"/>
                <w:b w:val="0"/>
                <w:i w:val="0"/>
                <w:strike w:val="0"/>
                <w:color w:val="auto"/>
                <w:spacing w:val="0"/>
                <w:sz w:val="24"/>
                <w:szCs w:val="24"/>
                <w:u w:val="none"/>
                <w:lang w:eastAsia="zh-CN"/>
              </w:rPr>
            </w:pPr>
            <w:r>
              <w:rPr>
                <w:rFonts w:hint="eastAsia" w:ascii="仿宋" w:hAnsi="仿宋" w:eastAsia="仿宋" w:cs="仿宋"/>
                <w:b w:val="0"/>
                <w:i w:val="0"/>
                <w:strike w:val="0"/>
                <w:color w:val="auto"/>
                <w:spacing w:val="0"/>
                <w:sz w:val="24"/>
                <w:szCs w:val="24"/>
                <w:u w:val="none"/>
                <w:lang w:val="en-US" w:eastAsia="zh-CN"/>
              </w:rPr>
              <w:t>2</w:t>
            </w:r>
          </w:p>
        </w:tc>
        <w:tc>
          <w:tcPr>
            <w:tcW w:w="1271"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16"/>
              <w:ind w:left="0" w:firstLine="0"/>
              <w:jc w:val="left"/>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智慧校园中智能化技术的应用及研究</w:t>
            </w:r>
          </w:p>
          <w:p>
            <w:pPr>
              <w:pStyle w:val="16"/>
              <w:ind w:left="0" w:firstLine="0"/>
              <w:jc w:val="left"/>
              <w:outlineLvl w:val="9"/>
              <w:rPr>
                <w:rFonts w:hint="eastAsia" w:ascii="仿宋" w:hAnsi="仿宋" w:eastAsia="仿宋" w:cs="仿宋"/>
                <w:b w:val="0"/>
                <w:i w:val="0"/>
                <w:strike w:val="0"/>
                <w:color w:val="auto"/>
                <w:spacing w:val="0"/>
                <w:sz w:val="24"/>
                <w:szCs w:val="24"/>
                <w:u w:val="none"/>
              </w:rPr>
            </w:pPr>
          </w:p>
        </w:tc>
        <w:tc>
          <w:tcPr>
            <w:tcW w:w="3713"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Bdr>
                <w:bottom w:val="none" w:color="auto" w:sz="0" w:space="0"/>
              </w:pBdr>
              <w:snapToGrid/>
              <w:spacing w:before="0" w:after="0" w:line="240" w:lineRule="auto"/>
              <w:ind w:left="0"/>
              <w:jc w:val="left"/>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1、本课题是在信息设施系统与机房工程等基础硬件设施建设的前提下，</w:t>
            </w:r>
            <w:r>
              <w:rPr>
                <w:rFonts w:hint="eastAsia" w:ascii="仿宋" w:hAnsi="仿宋" w:eastAsia="仿宋" w:cs="仿宋"/>
                <w:b w:val="0"/>
                <w:i w:val="0"/>
                <w:strike w:val="0"/>
                <w:color w:val="auto"/>
                <w:spacing w:val="0"/>
                <w:sz w:val="24"/>
                <w:szCs w:val="24"/>
                <w:u w:val="none"/>
                <w:lang w:eastAsia="zh-CN"/>
              </w:rPr>
              <w:t>如何更好地</w:t>
            </w:r>
            <w:r>
              <w:rPr>
                <w:rFonts w:hint="eastAsia" w:ascii="仿宋" w:hAnsi="仿宋" w:eastAsia="仿宋" w:cs="仿宋"/>
                <w:b w:val="0"/>
                <w:i w:val="0"/>
                <w:strike w:val="0"/>
                <w:color w:val="auto"/>
                <w:spacing w:val="0"/>
                <w:sz w:val="24"/>
                <w:szCs w:val="24"/>
                <w:u w:val="none"/>
              </w:rPr>
              <w:t>建设信息化应用系统与公共安全系统并做好相应的系统集成，主要内容包含但不限于教学与校务办公的智能化、校园物业的智能化、安防智能化、信息安全化、校园卡应用等方面。</w:t>
            </w:r>
          </w:p>
          <w:p>
            <w:pPr>
              <w:pBdr>
                <w:bottom w:val="none" w:color="auto" w:sz="0" w:space="0"/>
              </w:pBdr>
              <w:snapToGrid/>
              <w:spacing w:before="0" w:after="0" w:line="240" w:lineRule="auto"/>
              <w:ind w:left="0"/>
              <w:jc w:val="left"/>
              <w:outlineLvl w:val="9"/>
              <w:rPr>
                <w:rFonts w:hint="eastAsia" w:ascii="仿宋" w:hAnsi="仿宋" w:eastAsia="仿宋" w:cs="仿宋"/>
                <w:b w:val="0"/>
                <w:i w:val="0"/>
                <w:strike w:val="0"/>
                <w:color w:val="auto"/>
                <w:spacing w:val="0"/>
                <w:sz w:val="24"/>
                <w:szCs w:val="24"/>
                <w:u w:val="none"/>
              </w:rPr>
            </w:pPr>
            <w:r>
              <w:rPr>
                <w:rFonts w:hint="eastAsia" w:ascii="仿宋" w:hAnsi="仿宋" w:eastAsia="仿宋" w:cs="仿宋"/>
                <w:b w:val="0"/>
                <w:i w:val="0"/>
                <w:strike w:val="0"/>
                <w:color w:val="auto"/>
                <w:spacing w:val="0"/>
                <w:sz w:val="24"/>
                <w:szCs w:val="24"/>
                <w:u w:val="none"/>
              </w:rPr>
              <w:t>2、结合在校学生的特性可适当关注诸如重点学生个体行为与轨迹分析、校园周边可疑人事分析、家校信息同步及互动、家校智能通话、智慧校车等更贴近实际校园场景的内容。</w:t>
            </w:r>
          </w:p>
        </w:tc>
        <w:tc>
          <w:tcPr>
            <w:tcW w:w="2521"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snapToGrid/>
              <w:spacing w:before="0" w:after="0" w:line="240" w:lineRule="auto"/>
              <w:ind w:left="0"/>
              <w:jc w:val="left"/>
              <w:outlineLvl w:val="9"/>
              <w:rPr>
                <w:rFonts w:hint="eastAsia" w:ascii="仿宋" w:hAnsi="仿宋" w:eastAsia="仿宋" w:cs="仿宋"/>
                <w:color w:val="auto"/>
                <w:sz w:val="24"/>
                <w:szCs w:val="24"/>
                <w:u w:val="none"/>
              </w:rPr>
            </w:pPr>
            <w:r>
              <w:rPr>
                <w:rFonts w:hint="eastAsia" w:ascii="仿宋" w:hAnsi="仿宋" w:eastAsia="仿宋" w:cs="仿宋"/>
                <w:b w:val="0"/>
                <w:i w:val="0"/>
                <w:strike w:val="0"/>
                <w:color w:val="auto"/>
                <w:spacing w:val="0"/>
                <w:sz w:val="24"/>
                <w:szCs w:val="24"/>
                <w:highlight w:val="yellow"/>
                <w:u w:val="none"/>
              </w:rPr>
              <w:t>通过调研更多的学校在智能化各系统中采取的措施，结合本项目的特点，设计一套技术先进、经济合理、实用性强的智能化系统</w:t>
            </w:r>
            <w:r>
              <w:rPr>
                <w:rFonts w:hint="eastAsia" w:ascii="仿宋" w:hAnsi="仿宋" w:eastAsia="仿宋" w:cs="仿宋"/>
                <w:b w:val="0"/>
                <w:i w:val="0"/>
                <w:strike w:val="0"/>
                <w:color w:val="auto"/>
                <w:spacing w:val="0"/>
                <w:sz w:val="24"/>
                <w:szCs w:val="24"/>
                <w:highlight w:val="yellow"/>
                <w:u w:val="none"/>
                <w:lang w:eastAsia="zh-CN"/>
              </w:rPr>
              <w:t>，</w:t>
            </w:r>
            <w:r>
              <w:rPr>
                <w:rFonts w:hint="eastAsia" w:ascii="仿宋" w:hAnsi="仿宋" w:eastAsia="仿宋" w:cs="仿宋"/>
                <w:b w:val="0"/>
                <w:i w:val="0"/>
                <w:strike w:val="0"/>
                <w:color w:val="auto"/>
                <w:spacing w:val="0"/>
                <w:sz w:val="24"/>
                <w:szCs w:val="24"/>
                <w:highlight w:val="yellow"/>
                <w:u w:val="none"/>
              </w:rPr>
              <w:t>指导后续施工与实际运行</w:t>
            </w:r>
            <w:r>
              <w:rPr>
                <w:rFonts w:hint="eastAsia" w:ascii="仿宋" w:hAnsi="仿宋" w:eastAsia="仿宋" w:cs="仿宋"/>
                <w:b w:val="0"/>
                <w:i w:val="0"/>
                <w:strike w:val="0"/>
                <w:color w:val="auto"/>
                <w:spacing w:val="0"/>
                <w:sz w:val="24"/>
                <w:szCs w:val="24"/>
                <w:highlight w:val="yellow"/>
                <w:u w:val="none"/>
                <w:lang w:val="en-US" w:eastAsia="zh-CN"/>
              </w:rPr>
              <w:t>的总结应用报告。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16"/>
              <w:ind w:left="0" w:firstLine="0"/>
              <w:jc w:val="center"/>
              <w:outlineLvl w:val="9"/>
              <w:rPr>
                <w:rFonts w:hint="eastAsia" w:ascii="仿宋" w:hAnsi="仿宋" w:eastAsia="仿宋" w:cs="仿宋"/>
                <w:b w:val="0"/>
                <w:i w:val="0"/>
                <w:strike w:val="0"/>
                <w:color w:val="auto"/>
                <w:spacing w:val="0"/>
                <w:sz w:val="24"/>
                <w:szCs w:val="24"/>
                <w:highlight w:val="yellow"/>
                <w:u w:val="none"/>
                <w:lang w:eastAsia="zh-CN"/>
              </w:rPr>
            </w:pPr>
            <w:r>
              <w:rPr>
                <w:rFonts w:hint="eastAsia" w:ascii="仿宋" w:hAnsi="仿宋" w:eastAsia="仿宋" w:cs="仿宋"/>
                <w:b w:val="0"/>
                <w:i w:val="0"/>
                <w:strike w:val="0"/>
                <w:color w:val="auto"/>
                <w:spacing w:val="0"/>
                <w:sz w:val="24"/>
                <w:szCs w:val="24"/>
                <w:highlight w:val="yellow"/>
                <w:u w:val="none"/>
                <w:lang w:val="en-US" w:eastAsia="zh-CN"/>
              </w:rPr>
              <w:t>3</w:t>
            </w:r>
          </w:p>
        </w:tc>
        <w:tc>
          <w:tcPr>
            <w:tcW w:w="1271"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16"/>
              <w:ind w:left="0" w:firstLine="0"/>
              <w:jc w:val="left"/>
              <w:outlineLvl w:val="9"/>
              <w:rPr>
                <w:rFonts w:hint="eastAsia" w:ascii="仿宋" w:hAnsi="仿宋" w:eastAsia="仿宋" w:cs="仿宋"/>
                <w:b w:val="0"/>
                <w:i w:val="0"/>
                <w:strike w:val="0"/>
                <w:color w:val="auto"/>
                <w:spacing w:val="0"/>
                <w:sz w:val="24"/>
                <w:szCs w:val="24"/>
                <w:highlight w:val="yellow"/>
                <w:u w:val="none"/>
              </w:rPr>
            </w:pPr>
            <w:r>
              <w:rPr>
                <w:rFonts w:hint="eastAsia" w:ascii="仿宋" w:hAnsi="仿宋" w:eastAsia="仿宋" w:cs="仿宋"/>
                <w:b w:val="0"/>
                <w:i w:val="0"/>
                <w:strike w:val="0"/>
                <w:color w:val="auto"/>
                <w:spacing w:val="0"/>
                <w:sz w:val="24"/>
                <w:szCs w:val="24"/>
                <w:highlight w:val="yellow"/>
                <w:u w:val="none"/>
              </w:rPr>
              <w:t>室外的</w:t>
            </w:r>
            <w:r>
              <w:rPr>
                <w:rFonts w:hint="eastAsia" w:ascii="仿宋" w:hAnsi="仿宋" w:eastAsia="仿宋" w:cs="仿宋"/>
                <w:b w:val="0"/>
                <w:i w:val="0"/>
                <w:strike w:val="0"/>
                <w:color w:val="auto"/>
                <w:spacing w:val="0"/>
                <w:sz w:val="24"/>
                <w:szCs w:val="24"/>
                <w:highlight w:val="yellow"/>
                <w:u w:val="none"/>
                <w:lang w:val="en-US" w:eastAsia="zh-CN"/>
              </w:rPr>
              <w:t>防</w:t>
            </w:r>
            <w:r>
              <w:rPr>
                <w:rFonts w:hint="eastAsia" w:ascii="仿宋" w:hAnsi="仿宋" w:eastAsia="仿宋" w:cs="仿宋"/>
                <w:b w:val="0"/>
                <w:i w:val="0"/>
                <w:strike w:val="0"/>
                <w:color w:val="auto"/>
                <w:spacing w:val="0"/>
                <w:sz w:val="24"/>
                <w:szCs w:val="24"/>
                <w:highlight w:val="yellow"/>
                <w:u w:val="none"/>
              </w:rPr>
              <w:t>沉降</w:t>
            </w:r>
            <w:r>
              <w:rPr>
                <w:rFonts w:hint="eastAsia" w:ascii="仿宋" w:hAnsi="仿宋" w:eastAsia="仿宋" w:cs="仿宋"/>
                <w:b w:val="0"/>
                <w:i w:val="0"/>
                <w:strike w:val="0"/>
                <w:color w:val="auto"/>
                <w:spacing w:val="0"/>
                <w:sz w:val="24"/>
                <w:szCs w:val="24"/>
                <w:highlight w:val="yellow"/>
                <w:u w:val="none"/>
                <w:lang w:val="en-US" w:eastAsia="zh-CN"/>
              </w:rPr>
              <w:t>处理</w:t>
            </w:r>
            <w:r>
              <w:rPr>
                <w:rFonts w:hint="eastAsia" w:ascii="仿宋" w:hAnsi="仿宋" w:eastAsia="仿宋" w:cs="仿宋"/>
                <w:b w:val="0"/>
                <w:i w:val="0"/>
                <w:strike w:val="0"/>
                <w:color w:val="auto"/>
                <w:spacing w:val="0"/>
                <w:sz w:val="24"/>
                <w:szCs w:val="24"/>
                <w:highlight w:val="yellow"/>
                <w:u w:val="none"/>
              </w:rPr>
              <w:t>控制研究</w:t>
            </w:r>
          </w:p>
          <w:p>
            <w:pPr>
              <w:pStyle w:val="16"/>
              <w:ind w:left="0" w:firstLine="0"/>
              <w:jc w:val="left"/>
              <w:outlineLvl w:val="9"/>
              <w:rPr>
                <w:rFonts w:hint="eastAsia" w:ascii="仿宋" w:hAnsi="仿宋" w:eastAsia="仿宋" w:cs="仿宋"/>
                <w:b w:val="0"/>
                <w:i w:val="0"/>
                <w:strike w:val="0"/>
                <w:color w:val="auto"/>
                <w:spacing w:val="0"/>
                <w:sz w:val="24"/>
                <w:szCs w:val="24"/>
                <w:highlight w:val="yellow"/>
                <w:u w:val="none"/>
              </w:rPr>
            </w:pPr>
          </w:p>
        </w:tc>
        <w:tc>
          <w:tcPr>
            <w:tcW w:w="3713"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snapToGrid/>
              <w:spacing w:before="0" w:after="0" w:line="240" w:lineRule="auto"/>
              <w:ind w:left="0"/>
              <w:jc w:val="left"/>
              <w:outlineLvl w:val="9"/>
              <w:rPr>
                <w:rFonts w:hint="eastAsia" w:ascii="仿宋" w:hAnsi="仿宋" w:eastAsia="仿宋" w:cs="仿宋"/>
                <w:b w:val="0"/>
                <w:i w:val="0"/>
                <w:strike w:val="0"/>
                <w:color w:val="auto"/>
                <w:spacing w:val="0"/>
                <w:sz w:val="24"/>
                <w:szCs w:val="24"/>
                <w:highlight w:val="yellow"/>
                <w:u w:val="none"/>
                <w:lang w:val="en-US" w:eastAsia="zh-CN"/>
              </w:rPr>
            </w:pPr>
            <w:r>
              <w:rPr>
                <w:rFonts w:hint="eastAsia" w:ascii="仿宋" w:hAnsi="仿宋" w:eastAsia="仿宋" w:cs="仿宋"/>
                <w:b w:val="0"/>
                <w:i w:val="0"/>
                <w:strike w:val="0"/>
                <w:color w:val="auto"/>
                <w:spacing w:val="0"/>
                <w:sz w:val="24"/>
                <w:szCs w:val="24"/>
                <w:highlight w:val="yellow"/>
                <w:u w:val="none"/>
                <w:lang w:val="en-US" w:eastAsia="zh-CN"/>
              </w:rPr>
              <w:t>1、详细研究变形缝处因沉降导致的漏水、材料拉裂等隐患的预防措施</w:t>
            </w:r>
          </w:p>
          <w:p>
            <w:pPr>
              <w:snapToGrid/>
              <w:spacing w:before="0" w:after="0" w:line="240" w:lineRule="auto"/>
              <w:ind w:left="0"/>
              <w:jc w:val="left"/>
              <w:outlineLvl w:val="9"/>
              <w:rPr>
                <w:rFonts w:hint="eastAsia" w:ascii="仿宋" w:hAnsi="仿宋" w:eastAsia="仿宋" w:cs="仿宋"/>
                <w:b w:val="0"/>
                <w:i w:val="0"/>
                <w:strike w:val="0"/>
                <w:color w:val="auto"/>
                <w:spacing w:val="0"/>
                <w:sz w:val="24"/>
                <w:szCs w:val="24"/>
                <w:highlight w:val="yellow"/>
                <w:u w:val="none"/>
                <w:lang w:val="en-US" w:eastAsia="zh-CN"/>
              </w:rPr>
            </w:pPr>
            <w:r>
              <w:rPr>
                <w:rFonts w:hint="eastAsia" w:ascii="仿宋" w:hAnsi="仿宋" w:eastAsia="仿宋" w:cs="仿宋"/>
                <w:b w:val="0"/>
                <w:i w:val="0"/>
                <w:strike w:val="0"/>
                <w:color w:val="auto"/>
                <w:spacing w:val="0"/>
                <w:sz w:val="24"/>
                <w:szCs w:val="24"/>
                <w:highlight w:val="yellow"/>
                <w:u w:val="none"/>
                <w:lang w:val="en-US" w:eastAsia="zh-CN"/>
              </w:rPr>
              <w:t>2、室内外交接处的预防沉降措施及室外管线、道路、广场等硬质地面不均匀沉降预防措施。</w:t>
            </w:r>
          </w:p>
          <w:p>
            <w:pPr>
              <w:snapToGrid/>
              <w:spacing w:before="0" w:after="0" w:line="240" w:lineRule="auto"/>
              <w:ind w:left="0"/>
              <w:jc w:val="left"/>
              <w:outlineLvl w:val="9"/>
              <w:rPr>
                <w:rFonts w:hint="eastAsia" w:ascii="仿宋" w:hAnsi="仿宋" w:eastAsia="仿宋" w:cs="仿宋"/>
                <w:b w:val="0"/>
                <w:i w:val="0"/>
                <w:strike w:val="0"/>
                <w:color w:val="auto"/>
                <w:spacing w:val="0"/>
                <w:sz w:val="24"/>
                <w:szCs w:val="24"/>
                <w:highlight w:val="yellow"/>
                <w:u w:val="none"/>
              </w:rPr>
            </w:pPr>
            <w:r>
              <w:rPr>
                <w:rFonts w:hint="eastAsia" w:ascii="仿宋" w:hAnsi="仿宋" w:eastAsia="仿宋" w:cs="仿宋"/>
                <w:b w:val="0"/>
                <w:i w:val="0"/>
                <w:strike w:val="0"/>
                <w:color w:val="auto"/>
                <w:spacing w:val="0"/>
                <w:sz w:val="24"/>
                <w:szCs w:val="24"/>
                <w:highlight w:val="yellow"/>
                <w:u w:val="none"/>
                <w:lang w:val="en-US" w:eastAsia="zh-CN"/>
              </w:rPr>
              <w:t>3、南沙软基处理的必要性分析及施工图构造做法</w:t>
            </w:r>
          </w:p>
        </w:tc>
        <w:tc>
          <w:tcPr>
            <w:tcW w:w="2521"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Bdr>
                <w:bottom w:val="none" w:color="auto" w:sz="0" w:space="0"/>
              </w:pBdr>
              <w:snapToGrid/>
              <w:spacing w:before="0" w:after="0" w:line="240" w:lineRule="auto"/>
              <w:ind w:left="0"/>
              <w:jc w:val="left"/>
              <w:outlineLvl w:val="9"/>
              <w:rPr>
                <w:rFonts w:hint="eastAsia" w:ascii="仿宋" w:hAnsi="仿宋" w:eastAsia="仿宋" w:cs="仿宋"/>
                <w:b w:val="0"/>
                <w:i w:val="0"/>
                <w:strike w:val="0"/>
                <w:color w:val="auto"/>
                <w:spacing w:val="0"/>
                <w:sz w:val="24"/>
                <w:szCs w:val="24"/>
                <w:highlight w:val="yellow"/>
                <w:u w:val="none"/>
                <w:lang w:eastAsia="zh-CN"/>
              </w:rPr>
            </w:pPr>
            <w:r>
              <w:rPr>
                <w:rFonts w:hint="eastAsia" w:ascii="仿宋" w:hAnsi="仿宋" w:eastAsia="仿宋" w:cs="仿宋"/>
                <w:b w:val="0"/>
                <w:i w:val="0"/>
                <w:strike w:val="0"/>
                <w:color w:val="auto"/>
                <w:spacing w:val="0"/>
                <w:sz w:val="24"/>
                <w:szCs w:val="24"/>
                <w:highlight w:val="yellow"/>
                <w:u w:val="none"/>
              </w:rPr>
              <w:t>1、提交</w:t>
            </w:r>
            <w:r>
              <w:rPr>
                <w:rFonts w:hint="eastAsia" w:ascii="仿宋" w:hAnsi="仿宋" w:eastAsia="仿宋" w:cs="仿宋"/>
                <w:b w:val="0"/>
                <w:i w:val="0"/>
                <w:strike w:val="0"/>
                <w:color w:val="auto"/>
                <w:spacing w:val="0"/>
                <w:sz w:val="24"/>
                <w:szCs w:val="24"/>
                <w:highlight w:val="yellow"/>
                <w:u w:val="none"/>
                <w:lang w:val="en-US" w:eastAsia="zh-CN"/>
              </w:rPr>
              <w:t>详细研究变形缝沉降、漏水、材料拉裂、室内外交接处</w:t>
            </w:r>
            <w:r>
              <w:rPr>
                <w:rFonts w:hint="eastAsia" w:ascii="仿宋" w:hAnsi="仿宋" w:eastAsia="仿宋" w:cs="仿宋"/>
                <w:b w:val="0"/>
                <w:i w:val="0"/>
                <w:strike w:val="0"/>
                <w:color w:val="auto"/>
                <w:spacing w:val="0"/>
                <w:sz w:val="24"/>
                <w:szCs w:val="24"/>
                <w:highlight w:val="yellow"/>
                <w:u w:val="none"/>
                <w:lang w:eastAsia="zh-CN"/>
              </w:rPr>
              <w:t>、</w:t>
            </w:r>
            <w:r>
              <w:rPr>
                <w:rFonts w:hint="eastAsia" w:ascii="仿宋" w:hAnsi="仿宋" w:eastAsia="仿宋" w:cs="仿宋"/>
                <w:b w:val="0"/>
                <w:i w:val="0"/>
                <w:strike w:val="0"/>
                <w:color w:val="auto"/>
                <w:spacing w:val="0"/>
                <w:sz w:val="24"/>
                <w:szCs w:val="24"/>
                <w:highlight w:val="yellow"/>
                <w:u w:val="none"/>
                <w:lang w:val="en-US" w:eastAsia="zh-CN"/>
              </w:rPr>
              <w:t>室外管线、道路、广场等硬质地面不均匀沉降预防措施</w:t>
            </w:r>
            <w:r>
              <w:rPr>
                <w:rFonts w:hint="eastAsia" w:ascii="仿宋" w:hAnsi="仿宋" w:eastAsia="仿宋" w:cs="仿宋"/>
                <w:b w:val="0"/>
                <w:i w:val="0"/>
                <w:strike w:val="0"/>
                <w:color w:val="auto"/>
                <w:spacing w:val="0"/>
                <w:sz w:val="24"/>
                <w:szCs w:val="24"/>
                <w:highlight w:val="yellow"/>
                <w:u w:val="none"/>
              </w:rPr>
              <w:t>图纸</w:t>
            </w:r>
            <w:r>
              <w:rPr>
                <w:rFonts w:hint="eastAsia" w:ascii="仿宋" w:hAnsi="仿宋" w:eastAsia="仿宋" w:cs="仿宋"/>
                <w:b w:val="0"/>
                <w:i w:val="0"/>
                <w:strike w:val="0"/>
                <w:color w:val="auto"/>
                <w:spacing w:val="0"/>
                <w:sz w:val="24"/>
                <w:szCs w:val="24"/>
                <w:highlight w:val="yellow"/>
                <w:u w:val="none"/>
                <w:lang w:eastAsia="zh-CN"/>
              </w:rPr>
              <w:t>，</w:t>
            </w:r>
            <w:r>
              <w:rPr>
                <w:rFonts w:hint="eastAsia" w:ascii="仿宋" w:hAnsi="仿宋" w:eastAsia="仿宋" w:cs="仿宋"/>
                <w:b w:val="0"/>
                <w:i w:val="0"/>
                <w:strike w:val="0"/>
                <w:color w:val="auto"/>
                <w:spacing w:val="0"/>
                <w:sz w:val="24"/>
                <w:szCs w:val="24"/>
                <w:highlight w:val="yellow"/>
                <w:u w:val="none"/>
              </w:rPr>
              <w:t>预防沉降措施图纸的施工交底说明</w:t>
            </w:r>
            <w:r>
              <w:rPr>
                <w:rFonts w:hint="eastAsia" w:ascii="仿宋" w:hAnsi="仿宋" w:eastAsia="仿宋" w:cs="仿宋"/>
                <w:b w:val="0"/>
                <w:i w:val="0"/>
                <w:strike w:val="0"/>
                <w:color w:val="auto"/>
                <w:spacing w:val="0"/>
                <w:sz w:val="24"/>
                <w:szCs w:val="24"/>
                <w:highlight w:val="yellow"/>
                <w:u w:val="none"/>
                <w:lang w:eastAsia="zh-CN"/>
              </w:rPr>
              <w:t>。</w:t>
            </w:r>
          </w:p>
          <w:p>
            <w:pPr>
              <w:snapToGrid/>
              <w:spacing w:before="0" w:after="0" w:line="240" w:lineRule="auto"/>
              <w:ind w:left="0"/>
              <w:jc w:val="left"/>
              <w:outlineLvl w:val="9"/>
              <w:rPr>
                <w:rFonts w:hint="eastAsia" w:ascii="仿宋" w:hAnsi="仿宋" w:eastAsia="仿宋" w:cs="仿宋"/>
                <w:b w:val="0"/>
                <w:i w:val="0"/>
                <w:strike w:val="0"/>
                <w:color w:val="auto"/>
                <w:spacing w:val="0"/>
                <w:sz w:val="24"/>
                <w:szCs w:val="24"/>
                <w:highlight w:val="yellow"/>
                <w:u w:val="none"/>
              </w:rPr>
            </w:pPr>
            <w:r>
              <w:rPr>
                <w:rFonts w:hint="eastAsia" w:ascii="仿宋" w:hAnsi="仿宋" w:eastAsia="仿宋" w:cs="仿宋"/>
                <w:b w:val="0"/>
                <w:i w:val="0"/>
                <w:strike w:val="0"/>
                <w:color w:val="auto"/>
                <w:spacing w:val="0"/>
                <w:sz w:val="24"/>
                <w:szCs w:val="24"/>
                <w:highlight w:val="yellow"/>
                <w:u w:val="none"/>
                <w:lang w:val="en-US" w:eastAsia="zh-CN"/>
              </w:rPr>
              <w:t>2</w:t>
            </w:r>
            <w:r>
              <w:rPr>
                <w:rFonts w:hint="eastAsia" w:ascii="仿宋" w:hAnsi="仿宋" w:eastAsia="仿宋" w:cs="仿宋"/>
                <w:b w:val="0"/>
                <w:i w:val="0"/>
                <w:strike w:val="0"/>
                <w:color w:val="auto"/>
                <w:spacing w:val="0"/>
                <w:sz w:val="24"/>
                <w:szCs w:val="24"/>
                <w:highlight w:val="yellow"/>
                <w:u w:val="none"/>
              </w:rPr>
              <w:t>、本项目软基的施工交底说明</w:t>
            </w:r>
            <w:r>
              <w:rPr>
                <w:rFonts w:hint="eastAsia" w:ascii="仿宋" w:hAnsi="仿宋" w:eastAsia="仿宋" w:cs="仿宋"/>
                <w:b w:val="0"/>
                <w:i w:val="0"/>
                <w:strike w:val="0"/>
                <w:color w:val="auto"/>
                <w:spacing w:val="0"/>
                <w:sz w:val="24"/>
                <w:szCs w:val="24"/>
                <w:highlight w:val="yellow"/>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763"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16"/>
              <w:ind w:left="0" w:firstLine="0"/>
              <w:jc w:val="center"/>
              <w:outlineLvl w:val="9"/>
              <w:rPr>
                <w:rFonts w:hint="eastAsia" w:ascii="仿宋" w:hAnsi="仿宋" w:eastAsia="仿宋" w:cs="仿宋"/>
                <w:b w:val="0"/>
                <w:i w:val="0"/>
                <w:strike w:val="0"/>
                <w:color w:val="auto"/>
                <w:spacing w:val="0"/>
                <w:sz w:val="24"/>
                <w:szCs w:val="24"/>
                <w:highlight w:val="yellow"/>
                <w:u w:val="none"/>
                <w:lang w:eastAsia="zh-CN"/>
              </w:rPr>
            </w:pPr>
            <w:r>
              <w:rPr>
                <w:rFonts w:hint="eastAsia" w:ascii="仿宋" w:hAnsi="仿宋" w:eastAsia="仿宋" w:cs="仿宋"/>
                <w:b w:val="0"/>
                <w:i w:val="0"/>
                <w:strike w:val="0"/>
                <w:color w:val="auto"/>
                <w:spacing w:val="0"/>
                <w:sz w:val="24"/>
                <w:szCs w:val="24"/>
                <w:highlight w:val="yellow"/>
                <w:u w:val="none"/>
                <w:lang w:val="en-US" w:eastAsia="zh-CN"/>
              </w:rPr>
              <w:t>4</w:t>
            </w:r>
          </w:p>
        </w:tc>
        <w:tc>
          <w:tcPr>
            <w:tcW w:w="1271"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Style w:val="16"/>
              <w:pBdr>
                <w:bottom w:val="none" w:color="auto" w:sz="0" w:space="0"/>
              </w:pBdr>
              <w:ind w:left="0" w:firstLine="0"/>
              <w:jc w:val="left"/>
              <w:outlineLvl w:val="9"/>
              <w:rPr>
                <w:rFonts w:hint="eastAsia" w:ascii="仿宋" w:hAnsi="仿宋" w:eastAsia="仿宋" w:cs="仿宋"/>
                <w:b w:val="0"/>
                <w:i w:val="0"/>
                <w:strike w:val="0"/>
                <w:color w:val="auto"/>
                <w:spacing w:val="0"/>
                <w:sz w:val="24"/>
                <w:szCs w:val="24"/>
                <w:highlight w:val="yellow"/>
                <w:u w:val="none"/>
              </w:rPr>
            </w:pPr>
            <w:r>
              <w:rPr>
                <w:rFonts w:hint="eastAsia" w:ascii="仿宋" w:hAnsi="仿宋" w:eastAsia="仿宋" w:cs="仿宋"/>
                <w:b w:val="0"/>
                <w:i w:val="0"/>
                <w:strike w:val="0"/>
                <w:color w:val="auto"/>
                <w:spacing w:val="0"/>
                <w:sz w:val="24"/>
                <w:szCs w:val="24"/>
                <w:highlight w:val="yellow"/>
                <w:u w:val="none"/>
                <w:lang w:eastAsia="zh-CN"/>
              </w:rPr>
              <w:t>（</w:t>
            </w:r>
            <w:r>
              <w:rPr>
                <w:rFonts w:hint="eastAsia" w:ascii="仿宋" w:hAnsi="仿宋" w:eastAsia="仿宋" w:cs="仿宋"/>
                <w:b w:val="0"/>
                <w:i w:val="0"/>
                <w:strike w:val="0"/>
                <w:color w:val="auto"/>
                <w:spacing w:val="0"/>
                <w:sz w:val="24"/>
                <w:szCs w:val="24"/>
                <w:highlight w:val="yellow"/>
                <w:u w:val="none"/>
                <w:lang w:val="en-US" w:eastAsia="zh-CN"/>
              </w:rPr>
              <w:t>外观效果类</w:t>
            </w:r>
            <w:r>
              <w:rPr>
                <w:rFonts w:hint="eastAsia" w:ascii="仿宋" w:hAnsi="仿宋" w:eastAsia="仿宋" w:cs="仿宋"/>
                <w:b w:val="0"/>
                <w:i w:val="0"/>
                <w:strike w:val="0"/>
                <w:color w:val="auto"/>
                <w:spacing w:val="0"/>
                <w:sz w:val="24"/>
                <w:szCs w:val="24"/>
                <w:highlight w:val="yellow"/>
                <w:u w:val="none"/>
                <w:lang w:eastAsia="zh-CN"/>
              </w:rPr>
              <w:t>）</w:t>
            </w:r>
            <w:r>
              <w:rPr>
                <w:rFonts w:hint="eastAsia" w:ascii="仿宋" w:hAnsi="仿宋" w:eastAsia="仿宋" w:cs="仿宋"/>
                <w:b w:val="0"/>
                <w:i w:val="0"/>
                <w:strike w:val="0"/>
                <w:color w:val="auto"/>
                <w:spacing w:val="0"/>
                <w:sz w:val="24"/>
                <w:szCs w:val="24"/>
                <w:highlight w:val="yellow"/>
                <w:u w:val="none"/>
              </w:rPr>
              <w:t>精细化品控专题研究</w:t>
            </w:r>
          </w:p>
        </w:tc>
        <w:tc>
          <w:tcPr>
            <w:tcW w:w="3713"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Bdr>
                <w:bottom w:val="none" w:color="auto" w:sz="0" w:space="0"/>
              </w:pBdr>
              <w:snapToGrid/>
              <w:spacing w:before="0" w:after="0" w:line="240" w:lineRule="auto"/>
              <w:ind w:left="0"/>
              <w:jc w:val="left"/>
              <w:outlineLvl w:val="9"/>
              <w:rPr>
                <w:rFonts w:hint="eastAsia" w:ascii="仿宋" w:hAnsi="仿宋" w:eastAsia="仿宋" w:cs="仿宋"/>
                <w:b w:val="0"/>
                <w:i w:val="0"/>
                <w:strike w:val="0"/>
                <w:color w:val="auto"/>
                <w:spacing w:val="0"/>
                <w:sz w:val="24"/>
                <w:szCs w:val="24"/>
                <w:highlight w:val="yellow"/>
                <w:u w:val="none"/>
              </w:rPr>
            </w:pPr>
            <w:r>
              <w:rPr>
                <w:rFonts w:hint="eastAsia" w:ascii="仿宋" w:hAnsi="仿宋" w:eastAsia="仿宋" w:cs="仿宋"/>
                <w:b w:val="0"/>
                <w:i w:val="0"/>
                <w:strike w:val="0"/>
                <w:color w:val="auto"/>
                <w:spacing w:val="0"/>
                <w:sz w:val="24"/>
                <w:szCs w:val="24"/>
                <w:highlight w:val="yellow"/>
                <w:u w:val="none"/>
              </w:rPr>
              <w:t>1、</w:t>
            </w:r>
            <w:r>
              <w:rPr>
                <w:rFonts w:hint="eastAsia" w:ascii="仿宋" w:hAnsi="仿宋" w:eastAsia="仿宋" w:cs="仿宋"/>
                <w:b w:val="0"/>
                <w:i w:val="0"/>
                <w:strike w:val="0"/>
                <w:color w:val="auto"/>
                <w:spacing w:val="0"/>
                <w:sz w:val="24"/>
                <w:szCs w:val="24"/>
                <w:highlight w:val="yellow"/>
                <w:u w:val="none"/>
                <w:lang w:val="en-US" w:eastAsia="zh-CN"/>
              </w:rPr>
              <w:t>针对外观</w:t>
            </w:r>
            <w:r>
              <w:rPr>
                <w:rFonts w:hint="eastAsia" w:ascii="仿宋" w:hAnsi="仿宋" w:eastAsia="仿宋" w:cs="仿宋"/>
                <w:b w:val="0"/>
                <w:i w:val="0"/>
                <w:strike w:val="0"/>
                <w:color w:val="auto"/>
                <w:spacing w:val="0"/>
                <w:sz w:val="24"/>
                <w:szCs w:val="24"/>
                <w:highlight w:val="yellow"/>
                <w:u w:val="none"/>
                <w:lang w:eastAsia="zh-CN"/>
              </w:rPr>
              <w:t>、</w:t>
            </w:r>
            <w:r>
              <w:rPr>
                <w:rFonts w:hint="eastAsia" w:ascii="仿宋" w:hAnsi="仿宋" w:eastAsia="仿宋" w:cs="仿宋"/>
                <w:b w:val="0"/>
                <w:i w:val="0"/>
                <w:strike w:val="0"/>
                <w:color w:val="auto"/>
                <w:spacing w:val="0"/>
                <w:sz w:val="24"/>
                <w:szCs w:val="24"/>
                <w:highlight w:val="yellow"/>
                <w:u w:val="none"/>
                <w:lang w:val="en-US" w:eastAsia="zh-CN"/>
              </w:rPr>
              <w:t>装修</w:t>
            </w:r>
            <w:r>
              <w:rPr>
                <w:rFonts w:hint="eastAsia" w:ascii="仿宋" w:hAnsi="仿宋" w:eastAsia="仿宋" w:cs="仿宋"/>
                <w:b w:val="0"/>
                <w:i w:val="0"/>
                <w:strike w:val="0"/>
                <w:color w:val="auto"/>
                <w:spacing w:val="0"/>
                <w:sz w:val="24"/>
                <w:szCs w:val="24"/>
                <w:highlight w:val="yellow"/>
                <w:u w:val="none"/>
                <w:lang w:eastAsia="zh-CN"/>
              </w:rPr>
              <w:t>、</w:t>
            </w:r>
            <w:r>
              <w:rPr>
                <w:rFonts w:hint="eastAsia" w:ascii="仿宋" w:hAnsi="仿宋" w:eastAsia="仿宋" w:cs="仿宋"/>
                <w:b w:val="0"/>
                <w:i w:val="0"/>
                <w:strike w:val="0"/>
                <w:color w:val="auto"/>
                <w:spacing w:val="0"/>
                <w:sz w:val="24"/>
                <w:szCs w:val="24"/>
                <w:highlight w:val="yellow"/>
                <w:u w:val="none"/>
                <w:lang w:val="en-US" w:eastAsia="zh-CN"/>
              </w:rPr>
              <w:t>园林等</w:t>
            </w:r>
            <w:r>
              <w:rPr>
                <w:rFonts w:hint="eastAsia" w:ascii="仿宋" w:hAnsi="仿宋" w:eastAsia="仿宋" w:cs="仿宋"/>
                <w:b w:val="0"/>
                <w:i w:val="0"/>
                <w:strike w:val="0"/>
                <w:color w:val="auto"/>
                <w:spacing w:val="0"/>
                <w:sz w:val="24"/>
                <w:szCs w:val="24"/>
                <w:highlight w:val="yellow"/>
                <w:u w:val="none"/>
              </w:rPr>
              <w:t>精细化设计</w:t>
            </w:r>
            <w:r>
              <w:rPr>
                <w:rFonts w:hint="eastAsia" w:ascii="仿宋" w:hAnsi="仿宋" w:eastAsia="仿宋" w:cs="仿宋"/>
                <w:b w:val="0"/>
                <w:i w:val="0"/>
                <w:strike w:val="0"/>
                <w:color w:val="auto"/>
                <w:spacing w:val="0"/>
                <w:sz w:val="24"/>
                <w:szCs w:val="24"/>
                <w:highlight w:val="yellow"/>
                <w:u w:val="none"/>
                <w:lang w:val="en-US" w:eastAsia="zh-CN"/>
              </w:rPr>
              <w:t>研究应用</w:t>
            </w:r>
            <w:r>
              <w:rPr>
                <w:rFonts w:hint="eastAsia" w:ascii="仿宋" w:hAnsi="仿宋" w:eastAsia="仿宋" w:cs="仿宋"/>
                <w:b w:val="0"/>
                <w:i w:val="0"/>
                <w:strike w:val="0"/>
                <w:color w:val="auto"/>
                <w:spacing w:val="0"/>
                <w:sz w:val="24"/>
                <w:szCs w:val="24"/>
                <w:highlight w:val="yellow"/>
                <w:u w:val="none"/>
              </w:rPr>
              <w:t>。</w:t>
            </w:r>
          </w:p>
          <w:p>
            <w:pPr>
              <w:snapToGrid/>
              <w:spacing w:before="0" w:after="0" w:line="240" w:lineRule="auto"/>
              <w:ind w:left="0"/>
              <w:jc w:val="left"/>
              <w:outlineLvl w:val="9"/>
              <w:rPr>
                <w:rFonts w:hint="eastAsia" w:ascii="仿宋" w:hAnsi="仿宋" w:eastAsia="仿宋" w:cs="仿宋"/>
                <w:color w:val="auto"/>
                <w:sz w:val="24"/>
                <w:szCs w:val="24"/>
                <w:highlight w:val="yellow"/>
                <w:u w:val="none"/>
              </w:rPr>
            </w:pPr>
            <w:r>
              <w:rPr>
                <w:rFonts w:hint="eastAsia" w:ascii="仿宋" w:hAnsi="仿宋" w:eastAsia="仿宋" w:cs="仿宋"/>
                <w:b w:val="0"/>
                <w:i w:val="0"/>
                <w:strike w:val="0"/>
                <w:color w:val="auto"/>
                <w:spacing w:val="0"/>
                <w:sz w:val="24"/>
                <w:szCs w:val="24"/>
                <w:highlight w:val="yellow"/>
                <w:u w:val="none"/>
                <w:lang w:val="en-US" w:eastAsia="zh-CN"/>
              </w:rPr>
              <w:t>2</w:t>
            </w:r>
            <w:r>
              <w:rPr>
                <w:rFonts w:hint="eastAsia" w:ascii="仿宋" w:hAnsi="仿宋" w:eastAsia="仿宋" w:cs="仿宋"/>
                <w:b w:val="0"/>
                <w:i w:val="0"/>
                <w:strike w:val="0"/>
                <w:color w:val="auto"/>
                <w:spacing w:val="0"/>
                <w:sz w:val="24"/>
                <w:szCs w:val="24"/>
                <w:highlight w:val="yellow"/>
                <w:u w:val="none"/>
              </w:rPr>
              <w:t>、</w:t>
            </w:r>
            <w:r>
              <w:rPr>
                <w:rFonts w:hint="eastAsia" w:ascii="仿宋" w:hAnsi="仿宋" w:eastAsia="仿宋" w:cs="仿宋"/>
                <w:b w:val="0"/>
                <w:i w:val="0"/>
                <w:strike w:val="0"/>
                <w:color w:val="auto"/>
                <w:spacing w:val="0"/>
                <w:sz w:val="24"/>
                <w:szCs w:val="24"/>
                <w:highlight w:val="yellow"/>
                <w:u w:val="none"/>
                <w:lang w:val="en-US" w:eastAsia="zh-CN"/>
              </w:rPr>
              <w:t>各专业精细化设计研究应用。</w:t>
            </w:r>
          </w:p>
        </w:tc>
        <w:tc>
          <w:tcPr>
            <w:tcW w:w="2521" w:type="dxa"/>
            <w:tcBorders>
              <w:top w:val="single" w:color="auto" w:sz="4" w:space="0"/>
              <w:left w:val="single" w:color="auto" w:sz="4" w:space="0"/>
              <w:bottom w:val="single" w:color="auto" w:sz="4" w:space="0"/>
              <w:right w:val="single" w:color="auto" w:sz="4" w:space="0"/>
            </w:tcBorders>
            <w:shd w:val="clear" w:color="auto" w:fill="FFFFFF"/>
            <w:tcMar>
              <w:top w:w="0" w:type="dxa"/>
              <w:left w:w="10" w:type="dxa"/>
              <w:bottom w:w="0" w:type="dxa"/>
              <w:right w:w="10" w:type="dxa"/>
            </w:tcMar>
            <w:vAlign w:val="center"/>
          </w:tcPr>
          <w:p>
            <w:pPr>
              <w:pBdr>
                <w:bottom w:val="none" w:color="auto" w:sz="0" w:space="0"/>
              </w:pBdr>
              <w:snapToGrid/>
              <w:spacing w:before="0" w:after="0" w:line="240" w:lineRule="auto"/>
              <w:ind w:left="0"/>
              <w:jc w:val="left"/>
              <w:outlineLvl w:val="9"/>
              <w:rPr>
                <w:rFonts w:hint="eastAsia" w:ascii="仿宋" w:hAnsi="仿宋" w:eastAsia="仿宋" w:cs="仿宋"/>
                <w:b w:val="0"/>
                <w:i w:val="0"/>
                <w:strike w:val="0"/>
                <w:color w:val="auto"/>
                <w:spacing w:val="0"/>
                <w:sz w:val="24"/>
                <w:szCs w:val="24"/>
                <w:highlight w:val="yellow"/>
                <w:u w:val="none"/>
              </w:rPr>
            </w:pPr>
            <w:r>
              <w:rPr>
                <w:rFonts w:hint="eastAsia" w:ascii="仿宋" w:hAnsi="仿宋" w:eastAsia="仿宋" w:cs="仿宋"/>
                <w:b w:val="0"/>
                <w:i w:val="0"/>
                <w:strike w:val="0"/>
                <w:color w:val="auto"/>
                <w:spacing w:val="0"/>
                <w:sz w:val="24"/>
                <w:szCs w:val="24"/>
                <w:highlight w:val="yellow"/>
                <w:u w:val="none"/>
              </w:rPr>
              <w:t>完成建筑工程项目精细化设计、</w:t>
            </w:r>
            <w:r>
              <w:rPr>
                <w:rFonts w:hint="eastAsia" w:ascii="仿宋" w:hAnsi="仿宋" w:eastAsia="仿宋" w:cs="仿宋"/>
                <w:b w:val="0"/>
                <w:i w:val="0"/>
                <w:strike w:val="0"/>
                <w:color w:val="auto"/>
                <w:spacing w:val="0"/>
                <w:sz w:val="24"/>
                <w:szCs w:val="24"/>
                <w:highlight w:val="yellow"/>
                <w:u w:val="none"/>
                <w:lang w:val="en-US" w:eastAsia="zh-CN"/>
              </w:rPr>
              <w:t>外观效果类、</w:t>
            </w:r>
            <w:r>
              <w:rPr>
                <w:rFonts w:hint="eastAsia" w:ascii="仿宋" w:hAnsi="仿宋" w:eastAsia="仿宋" w:cs="仿宋"/>
                <w:b w:val="0"/>
                <w:i w:val="0"/>
                <w:strike w:val="0"/>
                <w:color w:val="auto"/>
                <w:spacing w:val="0"/>
                <w:sz w:val="24"/>
                <w:szCs w:val="24"/>
                <w:highlight w:val="yellow"/>
                <w:u w:val="none"/>
              </w:rPr>
              <w:t>管理总结报告。</w:t>
            </w:r>
          </w:p>
          <w:p>
            <w:pPr>
              <w:pBdr>
                <w:bottom w:val="none" w:color="auto" w:sz="0" w:space="0"/>
              </w:pBdr>
              <w:snapToGrid/>
              <w:spacing w:before="0" w:after="0" w:line="240" w:lineRule="auto"/>
              <w:ind w:left="0"/>
              <w:jc w:val="left"/>
              <w:outlineLvl w:val="9"/>
              <w:rPr>
                <w:rFonts w:hint="eastAsia" w:ascii="仿宋" w:hAnsi="仿宋" w:eastAsia="仿宋" w:cs="仿宋"/>
                <w:b w:val="0"/>
                <w:i w:val="0"/>
                <w:strike w:val="0"/>
                <w:color w:val="auto"/>
                <w:spacing w:val="0"/>
                <w:sz w:val="24"/>
                <w:szCs w:val="24"/>
                <w:highlight w:val="yellow"/>
                <w:u w:val="none"/>
              </w:rPr>
            </w:pPr>
          </w:p>
        </w:tc>
      </w:tr>
    </w:tbl>
    <w:p>
      <w:pPr>
        <w:pStyle w:val="8"/>
        <w:spacing w:line="360" w:lineRule="auto"/>
        <w:ind w:left="0" w:firstLineChars="0"/>
        <w:jc w:val="both"/>
        <w:outlineLvl w:val="9"/>
        <w:rPr>
          <w:rFonts w:hint="eastAsia" w:ascii="仿宋" w:hAnsi="仿宋" w:eastAsia="仿宋" w:cs="仿宋"/>
          <w:color w:val="auto"/>
          <w:sz w:val="24"/>
          <w:szCs w:val="24"/>
          <w:u w:val="none"/>
          <w:lang w:val="zh-TW" w:eastAsia="zh-TW" w:bidi="zh-TW"/>
        </w:rPr>
      </w:pPr>
    </w:p>
    <w:p>
      <w:pPr>
        <w:pStyle w:val="8"/>
        <w:spacing w:line="360" w:lineRule="auto"/>
        <w:ind w:left="0" w:firstLineChars="0"/>
        <w:jc w:val="left"/>
        <w:outlineLvl w:val="9"/>
        <w:rPr>
          <w:rFonts w:hint="eastAsia" w:ascii="仿宋" w:hAnsi="仿宋" w:eastAsia="仿宋" w:cs="仿宋"/>
          <w:color w:val="auto"/>
          <w:sz w:val="24"/>
          <w:szCs w:val="24"/>
          <w:u w:val="none"/>
          <w:lang w:val="zh-TW" w:eastAsia="zh-TW" w:bidi="zh-TW"/>
        </w:rPr>
      </w:pPr>
      <w:r>
        <w:rPr>
          <w:rFonts w:hint="eastAsia" w:ascii="仿宋" w:hAnsi="仿宋" w:eastAsia="仿宋" w:cs="仿宋"/>
          <w:color w:val="auto"/>
          <w:sz w:val="24"/>
          <w:szCs w:val="24"/>
          <w:u w:val="none"/>
          <w:lang w:val="zh-TW" w:eastAsia="zh-TW" w:bidi="zh-TW"/>
        </w:rPr>
        <w:t>注：1、以上专题由EPC联合体负责完成，具体任务分工可根据联合体成员内部分工确定。</w:t>
      </w:r>
    </w:p>
    <w:p>
      <w:pPr>
        <w:pStyle w:val="8"/>
        <w:spacing w:line="360" w:lineRule="auto"/>
        <w:ind w:left="0" w:firstLine="480" w:firstLineChars="200"/>
        <w:jc w:val="left"/>
        <w:outlineLvl w:val="9"/>
        <w:rPr>
          <w:rFonts w:hint="eastAsia" w:ascii="仿宋" w:hAnsi="仿宋" w:eastAsia="仿宋" w:cs="仿宋"/>
          <w:color w:val="auto"/>
          <w:sz w:val="24"/>
          <w:szCs w:val="24"/>
          <w:u w:val="none"/>
          <w:lang w:val="zh-TW" w:eastAsia="zh-TW" w:bidi="zh-TW"/>
        </w:rPr>
      </w:pPr>
      <w:r>
        <w:rPr>
          <w:rFonts w:hint="eastAsia" w:ascii="仿宋" w:hAnsi="仿宋" w:eastAsia="仿宋" w:cs="仿宋"/>
          <w:color w:val="auto"/>
          <w:sz w:val="24"/>
          <w:szCs w:val="24"/>
          <w:u w:val="none"/>
          <w:lang w:val="zh-TW" w:eastAsia="zh-TW" w:bidi="zh-TW"/>
        </w:rPr>
        <w:t>2、以上专题为暂列，发包人有权根据项目需要酌情对专题编制个数和内容进行调整，承包人需按发包人要求执行，以上专题技术报告验收由发包人技术管理处负责验收。</w:t>
      </w:r>
    </w:p>
    <w:p>
      <w:pPr>
        <w:pStyle w:val="8"/>
        <w:numPr>
          <w:ilvl w:val="0"/>
          <w:numId w:val="0"/>
        </w:numPr>
        <w:spacing w:line="360" w:lineRule="auto"/>
        <w:ind w:leftChars="200"/>
        <w:jc w:val="left"/>
        <w:rPr>
          <w:rFonts w:hint="eastAsia" w:ascii="仿宋" w:hAnsi="仿宋" w:eastAsia="仿宋" w:cs="仿宋"/>
          <w:color w:val="000000" w:themeColor="text1"/>
          <w:sz w:val="24"/>
          <w:szCs w:val="24"/>
          <w:highlight w:val="yellow"/>
          <w:u w:val="none"/>
          <w:lang w:val="zh-TW" w:eastAsia="zh-TW" w:bidi="zh-TW"/>
          <w14:textFill>
            <w14:solidFill>
              <w14:schemeClr w14:val="tx1"/>
            </w14:solidFill>
          </w14:textFill>
        </w:rPr>
      </w:pPr>
      <w:r>
        <w:rPr>
          <w:rFonts w:hint="eastAsia" w:ascii="仿宋" w:hAnsi="仿宋" w:eastAsia="仿宋" w:cs="仿宋"/>
          <w:color w:val="000000" w:themeColor="text1"/>
          <w:sz w:val="24"/>
          <w:szCs w:val="24"/>
          <w:highlight w:val="yellow"/>
          <w:u w:val="none"/>
          <w:lang w:val="en-US" w:eastAsia="zh-CN" w:bidi="zh-TW"/>
          <w14:textFill>
            <w14:solidFill>
              <w14:schemeClr w14:val="tx1"/>
            </w14:solidFill>
          </w14:textFill>
        </w:rPr>
        <w:t>3、以上6.4~6.5项约定的相关内容，由一家单位负责实施的不同项目的相同专题可合并编制，内容可根据不同项目特色分别编写。</w:t>
      </w:r>
    </w:p>
    <w:p>
      <w:pPr>
        <w:pStyle w:val="8"/>
        <w:spacing w:line="360" w:lineRule="auto"/>
        <w:ind w:left="0" w:firstLine="480" w:firstLineChars="200"/>
        <w:jc w:val="left"/>
        <w:outlineLvl w:val="9"/>
        <w:rPr>
          <w:rFonts w:hint="default" w:ascii="仿宋" w:hAnsi="仿宋" w:eastAsia="仿宋" w:cs="仿宋"/>
          <w:color w:val="auto"/>
          <w:sz w:val="24"/>
          <w:szCs w:val="24"/>
          <w:highlight w:val="yellow"/>
          <w:u w:val="none"/>
          <w:lang w:val="en-US" w:eastAsia="zh-CN" w:bidi="zh-TW"/>
        </w:rPr>
      </w:pPr>
    </w:p>
    <w:p>
      <w:pPr>
        <w:pStyle w:val="8"/>
        <w:pBdr>
          <w:bottom w:val="none" w:color="auto" w:sz="0" w:space="0"/>
        </w:pBdr>
        <w:spacing w:line="360" w:lineRule="auto"/>
        <w:ind w:left="0" w:leftChars="0" w:firstLine="0" w:firstLineChars="0"/>
        <w:jc w:val="left"/>
        <w:outlineLvl w:val="9"/>
        <w:rPr>
          <w:rFonts w:hint="eastAsia" w:ascii="仿宋" w:hAnsi="仿宋" w:eastAsia="仿宋" w:cs="仿宋"/>
          <w:color w:val="auto"/>
          <w:sz w:val="24"/>
          <w:szCs w:val="24"/>
          <w:u w:val="none"/>
          <w:lang w:val="zh-TW" w:eastAsia="zh-TW" w:bidi="zh-TW"/>
        </w:rPr>
      </w:pPr>
    </w:p>
    <w:p>
      <w:pPr>
        <w:pStyle w:val="9"/>
        <w:numPr>
          <w:ilvl w:val="0"/>
          <w:numId w:val="0"/>
        </w:numPr>
        <w:spacing w:line="360" w:lineRule="auto"/>
        <w:ind w:leftChars="0"/>
        <w:outlineLvl w:val="0"/>
        <w:rPr>
          <w:rFonts w:hint="eastAsia" w:ascii="仿宋" w:hAnsi="仿宋" w:eastAsia="仿宋" w:cs="仿宋"/>
          <w:b/>
          <w:bCs/>
          <w:color w:val="auto"/>
          <w:sz w:val="30"/>
          <w:szCs w:val="30"/>
          <w:u w:val="none"/>
          <w:lang w:eastAsia="zh-CN"/>
        </w:rPr>
      </w:pPr>
      <w:bookmarkStart w:id="497" w:name="_Toc8350"/>
      <w:bookmarkStart w:id="498" w:name="_Toc1470"/>
      <w:bookmarkStart w:id="499" w:name="_Toc2349"/>
      <w:bookmarkStart w:id="500" w:name="_Toc4046"/>
      <w:r>
        <w:rPr>
          <w:rStyle w:val="21"/>
          <w:rFonts w:hint="eastAsia" w:ascii="仿宋" w:hAnsi="仿宋" w:eastAsia="仿宋" w:cs="仿宋"/>
          <w:b/>
          <w:bCs/>
          <w:color w:val="auto"/>
          <w:sz w:val="30"/>
          <w:szCs w:val="30"/>
          <w:u w:val="none"/>
          <w:lang w:val="en-US" w:eastAsia="zh-CN"/>
        </w:rPr>
        <w:t>七、</w:t>
      </w:r>
      <w:r>
        <w:rPr>
          <w:rStyle w:val="21"/>
          <w:rFonts w:hint="eastAsia" w:ascii="仿宋" w:hAnsi="仿宋" w:eastAsia="仿宋" w:cs="仿宋"/>
          <w:b/>
          <w:bCs/>
          <w:color w:val="auto"/>
          <w:sz w:val="30"/>
          <w:szCs w:val="30"/>
          <w:u w:val="none"/>
          <w:lang w:eastAsia="zh-CN"/>
        </w:rPr>
        <w:t>设计配合要求</w:t>
      </w:r>
      <w:bookmarkEnd w:id="496"/>
      <w:bookmarkEnd w:id="497"/>
      <w:bookmarkEnd w:id="498"/>
      <w:bookmarkEnd w:id="499"/>
      <w:bookmarkEnd w:id="500"/>
    </w:p>
    <w:p>
      <w:pPr>
        <w:pStyle w:val="25"/>
        <w:spacing w:line="360" w:lineRule="auto"/>
        <w:outlineLvl w:val="1"/>
        <w:rPr>
          <w:rFonts w:hint="eastAsia" w:ascii="仿宋" w:hAnsi="仿宋" w:eastAsia="仿宋" w:cs="仿宋"/>
          <w:color w:val="auto"/>
          <w:sz w:val="24"/>
          <w:szCs w:val="24"/>
          <w:u w:val="none"/>
        </w:rPr>
      </w:pPr>
      <w:bookmarkStart w:id="501" w:name="_Toc26430"/>
      <w:bookmarkStart w:id="502" w:name="_Toc21272"/>
      <w:bookmarkStart w:id="503" w:name="_Toc36"/>
      <w:bookmarkStart w:id="504" w:name="_Toc15330"/>
      <w:bookmarkStart w:id="505" w:name="_Toc15269"/>
      <w:r>
        <w:rPr>
          <w:rStyle w:val="21"/>
          <w:rFonts w:hint="eastAsia" w:ascii="仿宋" w:hAnsi="仿宋" w:eastAsia="仿宋" w:cs="仿宋"/>
          <w:color w:val="auto"/>
          <w:sz w:val="24"/>
          <w:szCs w:val="24"/>
          <w:u w:val="none"/>
        </w:rPr>
        <w:t>7</w:t>
      </w:r>
      <w:r>
        <w:rPr>
          <w:rStyle w:val="21"/>
          <w:rFonts w:hint="eastAsia" w:ascii="仿宋" w:hAnsi="仿宋" w:cs="仿宋"/>
          <w:color w:val="auto"/>
          <w:sz w:val="24"/>
          <w:szCs w:val="24"/>
          <w:u w:val="none"/>
          <w:lang w:val="en-US" w:eastAsia="zh-CN"/>
        </w:rPr>
        <w:t>.</w:t>
      </w:r>
      <w:r>
        <w:rPr>
          <w:rStyle w:val="21"/>
          <w:rFonts w:hint="eastAsia" w:ascii="仿宋" w:hAnsi="仿宋" w:eastAsia="仿宋" w:cs="仿宋"/>
          <w:color w:val="auto"/>
          <w:sz w:val="24"/>
          <w:szCs w:val="24"/>
          <w:u w:val="none"/>
        </w:rPr>
        <w:t>1技术配合工作</w:t>
      </w:r>
      <w:bookmarkEnd w:id="501"/>
      <w:bookmarkEnd w:id="502"/>
      <w:bookmarkEnd w:id="503"/>
      <w:bookmarkEnd w:id="504"/>
      <w:bookmarkEnd w:id="505"/>
    </w:p>
    <w:p>
      <w:pPr>
        <w:pStyle w:val="8"/>
        <w:spacing w:line="360" w:lineRule="auto"/>
        <w:ind w:left="0" w:firstLine="480" w:firstLineChars="200"/>
        <w:jc w:val="left"/>
        <w:outlineLvl w:val="9"/>
        <w:rPr>
          <w:rFonts w:hint="eastAsia" w:ascii="仿宋" w:hAnsi="仿宋" w:eastAsia="仿宋" w:cs="仿宋"/>
          <w:color w:val="auto"/>
          <w:sz w:val="24"/>
          <w:szCs w:val="24"/>
          <w:u w:val="none"/>
          <w:lang w:val="zh-TW" w:eastAsia="zh-TW" w:bidi="zh-TW"/>
        </w:rPr>
      </w:pPr>
      <w:r>
        <w:rPr>
          <w:rFonts w:hint="eastAsia" w:ascii="仿宋" w:hAnsi="仿宋" w:eastAsia="仿宋" w:cs="仿宋"/>
          <w:color w:val="auto"/>
          <w:sz w:val="24"/>
          <w:szCs w:val="24"/>
          <w:u w:val="none"/>
          <w:lang w:val="zh-TW" w:eastAsia="zh-TW" w:bidi="zh-TW"/>
        </w:rPr>
        <w:t>施工图</w:t>
      </w:r>
      <w:r>
        <w:rPr>
          <w:rFonts w:hint="eastAsia" w:ascii="仿宋" w:hAnsi="仿宋" w:eastAsia="仿宋" w:cs="仿宋"/>
          <w:color w:val="auto"/>
          <w:sz w:val="24"/>
          <w:szCs w:val="24"/>
          <w:u w:val="none"/>
          <w:lang w:val="zh-TW" w:eastAsia="zh-CN" w:bidi="zh-TW"/>
        </w:rPr>
        <w:t>承包单位</w:t>
      </w:r>
      <w:r>
        <w:rPr>
          <w:rFonts w:hint="eastAsia" w:ascii="仿宋" w:hAnsi="仿宋" w:eastAsia="仿宋" w:cs="仿宋"/>
          <w:color w:val="auto"/>
          <w:sz w:val="24"/>
          <w:szCs w:val="24"/>
          <w:u w:val="none"/>
          <w:lang w:val="zh-TW" w:eastAsia="zh-TW" w:bidi="zh-TW"/>
        </w:rPr>
        <w:t>需完成</w:t>
      </w:r>
      <w:r>
        <w:rPr>
          <w:rFonts w:hint="eastAsia" w:ascii="仿宋" w:hAnsi="仿宋" w:eastAsia="仿宋" w:cs="仿宋"/>
          <w:color w:val="auto"/>
          <w:sz w:val="24"/>
          <w:szCs w:val="24"/>
          <w:u w:val="none"/>
          <w:lang w:val="zh-TW" w:eastAsia="zh-CN" w:bidi="zh-TW"/>
        </w:rPr>
        <w:t>发包单位</w:t>
      </w:r>
      <w:r>
        <w:rPr>
          <w:rFonts w:hint="eastAsia" w:ascii="仿宋" w:hAnsi="仿宋" w:eastAsia="仿宋" w:cs="仿宋"/>
          <w:color w:val="auto"/>
          <w:sz w:val="24"/>
          <w:szCs w:val="24"/>
          <w:u w:val="none"/>
          <w:lang w:val="zh-TW" w:eastAsia="zh-TW" w:bidi="zh-TW"/>
        </w:rPr>
        <w:t>的施工总承包等各类招标配合.需与施工总承包单位对接，向施工总承包单位进行施工技术交底，移交相关设计文件和设计图纸，现场技术配合以及其他必要的施工配合工作。</w:t>
      </w:r>
    </w:p>
    <w:p>
      <w:pPr>
        <w:pStyle w:val="8"/>
        <w:pBdr>
          <w:bottom w:val="none" w:color="auto" w:sz="0" w:space="0"/>
        </w:pBdr>
        <w:spacing w:line="360" w:lineRule="auto"/>
        <w:ind w:left="0" w:firstLine="480" w:firstLineChars="200"/>
        <w:jc w:val="left"/>
        <w:outlineLvl w:val="9"/>
        <w:rPr>
          <w:rFonts w:hint="eastAsia" w:ascii="仿宋" w:hAnsi="仿宋" w:eastAsia="仿宋" w:cs="仿宋"/>
          <w:color w:val="auto"/>
          <w:sz w:val="24"/>
          <w:szCs w:val="24"/>
          <w:u w:val="none"/>
          <w:lang w:val="zh-TW" w:eastAsia="zh-TW" w:bidi="zh-TW"/>
        </w:rPr>
      </w:pPr>
      <w:r>
        <w:rPr>
          <w:rFonts w:hint="eastAsia" w:ascii="仿宋" w:hAnsi="仿宋" w:eastAsia="仿宋" w:cs="仿宋"/>
          <w:color w:val="auto"/>
          <w:sz w:val="24"/>
          <w:szCs w:val="24"/>
          <w:u w:val="none"/>
          <w:lang w:val="zh-TW" w:eastAsia="zh-TW" w:bidi="zh-TW"/>
        </w:rPr>
        <w:t>需完成本项目所需的其他设计服务工作，包括但不限于设计范围所涉及的专项内容的设计工作、工程投资控制等的设计总协调;配合提供施工期间所发生的重大的咨询意见等;方案的相关报规报建设计（如需)、BIM技术在方案深化设计、施工图设计的应用，BIM建模及辅助优化设计工作。</w:t>
      </w:r>
    </w:p>
    <w:p>
      <w:pPr>
        <w:pStyle w:val="47"/>
        <w:numPr>
          <w:ilvl w:val="0"/>
          <w:numId w:val="22"/>
        </w:numPr>
        <w:spacing w:line="360" w:lineRule="auto"/>
        <w:ind w:firstLine="480" w:firstLineChars="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设计交底</w:t>
      </w:r>
    </w:p>
    <w:p>
      <w:pPr>
        <w:pStyle w:val="47"/>
        <w:numPr>
          <w:ilvl w:val="0"/>
          <w:numId w:val="23"/>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施工图设计完成，取得施工图审查通过和主管部门批准后在开工之前，承包单位需进行设计交底。</w:t>
      </w:r>
    </w:p>
    <w:p>
      <w:pPr>
        <w:pStyle w:val="47"/>
        <w:numPr>
          <w:ilvl w:val="0"/>
          <w:numId w:val="23"/>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设计交底一般应有发包单位单位、设计咨询单位、施工单位、监理单位和承包单位参加。</w:t>
      </w:r>
    </w:p>
    <w:p>
      <w:pPr>
        <w:pStyle w:val="47"/>
        <w:numPr>
          <w:ilvl w:val="0"/>
          <w:numId w:val="23"/>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设计交底时，承包单位应介绍工程设计概况和要求，各专业设计要求和注意事项。</w:t>
      </w:r>
    </w:p>
    <w:p>
      <w:pPr>
        <w:pStyle w:val="47"/>
        <w:numPr>
          <w:ilvl w:val="0"/>
          <w:numId w:val="23"/>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发包单位单位、设计咨询单位、施工单位和监理单位应事先取得施工图纸并做好充分准备，在设计交底时提出疑问，承包单位应对疑问作出明确解答，说明处理办法；设计交底应形成会议纪要，并由发包单位单位、施工单位、监理单位和承包单位签字盖章，作为施工文件的补充。</w:t>
      </w:r>
    </w:p>
    <w:p>
      <w:pPr>
        <w:pStyle w:val="47"/>
        <w:numPr>
          <w:ilvl w:val="0"/>
          <w:numId w:val="23"/>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承包单位应对设计交底会议纪要提出需要补充和修改的设计图纸进行修改。</w:t>
      </w:r>
    </w:p>
    <w:p>
      <w:pPr>
        <w:pStyle w:val="47"/>
        <w:numPr>
          <w:ilvl w:val="0"/>
          <w:numId w:val="22"/>
        </w:numPr>
        <w:spacing w:line="360" w:lineRule="auto"/>
        <w:ind w:firstLine="480" w:firstLineChars="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施工配合</w:t>
      </w:r>
    </w:p>
    <w:p>
      <w:pPr>
        <w:pStyle w:val="47"/>
        <w:numPr>
          <w:ilvl w:val="0"/>
          <w:numId w:val="24"/>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承包单位应配合施工单位解决施工过程中出现的与设计有关的问题，参加各项隐蔽工程验收。</w:t>
      </w:r>
    </w:p>
    <w:p>
      <w:pPr>
        <w:pStyle w:val="47"/>
        <w:numPr>
          <w:ilvl w:val="0"/>
          <w:numId w:val="24"/>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施工配合的形式视工程复杂程序和路径，根据与发包单位设计合同或协商的要求，一般可采取需要时处理、例会制或驻工地代表制等形式。</w:t>
      </w:r>
    </w:p>
    <w:p>
      <w:pPr>
        <w:pStyle w:val="47"/>
        <w:numPr>
          <w:ilvl w:val="0"/>
          <w:numId w:val="24"/>
        </w:numPr>
        <w:spacing w:line="360" w:lineRule="auto"/>
        <w:ind w:firstLine="480"/>
        <w:outlineLvl w:val="9"/>
        <w:rPr>
          <w:rFonts w:hint="eastAsia" w:ascii="仿宋" w:hAnsi="仿宋" w:eastAsia="仿宋" w:cs="仿宋"/>
          <w:color w:val="auto"/>
          <w:sz w:val="24"/>
          <w:szCs w:val="24"/>
          <w:u w:val="none"/>
          <w:lang w:eastAsia="zh-CN"/>
        </w:rPr>
      </w:pPr>
      <w:bookmarkStart w:id="506" w:name="_Toc17499"/>
      <w:bookmarkStart w:id="507" w:name="_Toc19147"/>
      <w:r>
        <w:rPr>
          <w:rFonts w:hint="eastAsia" w:ascii="仿宋" w:hAnsi="仿宋" w:eastAsia="仿宋" w:cs="仿宋"/>
          <w:color w:val="auto"/>
          <w:sz w:val="24"/>
          <w:szCs w:val="24"/>
          <w:u w:val="none"/>
          <w:lang w:eastAsia="zh-CN"/>
        </w:rPr>
        <w:t>各阶段验收</w:t>
      </w:r>
      <w:bookmarkEnd w:id="506"/>
      <w:bookmarkEnd w:id="507"/>
    </w:p>
    <w:p>
      <w:pPr>
        <w:pStyle w:val="47"/>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一般由发包单位、施工、监理、设计等单位进行验收。</w:t>
      </w:r>
    </w:p>
    <w:p>
      <w:pPr>
        <w:pStyle w:val="47"/>
        <w:numPr>
          <w:ilvl w:val="0"/>
          <w:numId w:val="25"/>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放线验收：施工单位根据设计定位图放线后，提出放线报告，承包单位应检查其放线结果是否符合设计要求，当符合要求时签字盖章，放线报告经规划部门认定的测量单位测量无误后批准生效。</w:t>
      </w:r>
    </w:p>
    <w:p>
      <w:pPr>
        <w:pStyle w:val="47"/>
        <w:numPr>
          <w:ilvl w:val="0"/>
          <w:numId w:val="25"/>
        </w:numPr>
        <w:spacing w:line="360" w:lineRule="auto"/>
        <w:ind w:firstLine="480"/>
        <w:outlineLvl w:val="9"/>
        <w:rPr>
          <w:rFonts w:hint="eastAsia" w:ascii="仿宋" w:hAnsi="仿宋" w:eastAsia="仿宋" w:cs="仿宋"/>
          <w:color w:val="auto"/>
          <w:sz w:val="24"/>
          <w:szCs w:val="24"/>
          <w:u w:val="none"/>
          <w:lang w:eastAsia="zh-CN"/>
        </w:rPr>
      </w:pPr>
      <w:bookmarkStart w:id="508" w:name="_Toc26266"/>
      <w:bookmarkStart w:id="509" w:name="_Toc9158"/>
      <w:r>
        <w:rPr>
          <w:rFonts w:hint="eastAsia" w:ascii="仿宋" w:hAnsi="仿宋" w:eastAsia="仿宋" w:cs="仿宋"/>
          <w:color w:val="auto"/>
          <w:sz w:val="24"/>
          <w:szCs w:val="24"/>
          <w:u w:val="none"/>
          <w:lang w:eastAsia="zh-CN"/>
        </w:rPr>
        <w:t>各阶段分部、分项工程、单位工程验收。</w:t>
      </w:r>
      <w:bookmarkEnd w:id="508"/>
      <w:bookmarkEnd w:id="509"/>
    </w:p>
    <w:p>
      <w:pPr>
        <w:pStyle w:val="47"/>
        <w:numPr>
          <w:ilvl w:val="0"/>
          <w:numId w:val="24"/>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消防、人防、环保、卫生、供电、热力、煤气、上下水等主管部门专项验收；</w:t>
      </w:r>
    </w:p>
    <w:p>
      <w:pPr>
        <w:pStyle w:val="47"/>
        <w:numPr>
          <w:ilvl w:val="0"/>
          <w:numId w:val="24"/>
        </w:numPr>
        <w:spacing w:line="360" w:lineRule="auto"/>
        <w:ind w:firstLine="480"/>
        <w:outlineLvl w:val="9"/>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工程竣工验收；</w:t>
      </w:r>
    </w:p>
    <w:p>
      <w:pPr>
        <w:pStyle w:val="47"/>
        <w:numPr>
          <w:ilvl w:val="0"/>
          <w:numId w:val="24"/>
        </w:numPr>
        <w:spacing w:line="360" w:lineRule="auto"/>
        <w:ind w:firstLine="480"/>
        <w:outlineLvl w:val="9"/>
        <w:rPr>
          <w:rFonts w:hint="eastAsia" w:ascii="仿宋" w:hAnsi="仿宋" w:eastAsia="仿宋" w:cs="仿宋"/>
          <w:color w:val="auto"/>
          <w:sz w:val="24"/>
          <w:szCs w:val="24"/>
          <w:u w:val="none"/>
          <w:lang w:eastAsia="zh-CN" w:bidi="zh-TW"/>
        </w:rPr>
      </w:pPr>
      <w:r>
        <w:rPr>
          <w:rFonts w:hint="eastAsia" w:ascii="仿宋" w:hAnsi="仿宋" w:eastAsia="仿宋" w:cs="仿宋"/>
          <w:color w:val="auto"/>
          <w:sz w:val="24"/>
          <w:szCs w:val="24"/>
          <w:u w:val="none"/>
          <w:lang w:eastAsia="zh-CN"/>
        </w:rPr>
        <w:t>工程竣工备案。</w:t>
      </w:r>
    </w:p>
    <w:p>
      <w:pPr>
        <w:pStyle w:val="25"/>
        <w:spacing w:line="360" w:lineRule="auto"/>
        <w:ind w:left="0" w:leftChars="0" w:firstLine="0" w:firstLineChars="0"/>
        <w:outlineLvl w:val="1"/>
        <w:rPr>
          <w:rFonts w:hint="eastAsia" w:ascii="仿宋" w:hAnsi="仿宋" w:eastAsia="仿宋" w:cs="仿宋"/>
          <w:color w:val="auto"/>
          <w:sz w:val="24"/>
          <w:szCs w:val="24"/>
          <w:u w:val="none"/>
        </w:rPr>
      </w:pPr>
      <w:bookmarkStart w:id="510" w:name="_Toc20142"/>
      <w:bookmarkStart w:id="511" w:name="_Toc19248"/>
      <w:bookmarkStart w:id="512" w:name="_Toc10700"/>
      <w:bookmarkStart w:id="513" w:name="_Toc25511"/>
      <w:bookmarkStart w:id="514" w:name="_Toc25575"/>
      <w:r>
        <w:rPr>
          <w:rStyle w:val="21"/>
          <w:rFonts w:hint="eastAsia" w:ascii="仿宋" w:hAnsi="仿宋" w:eastAsia="仿宋" w:cs="仿宋"/>
          <w:color w:val="auto"/>
          <w:sz w:val="24"/>
          <w:szCs w:val="24"/>
          <w:u w:val="none"/>
        </w:rPr>
        <w:t>7</w:t>
      </w:r>
      <w:r>
        <w:rPr>
          <w:rStyle w:val="21"/>
          <w:rFonts w:hint="eastAsia" w:ascii="仿宋" w:hAnsi="仿宋" w:cs="仿宋"/>
          <w:color w:val="auto"/>
          <w:sz w:val="24"/>
          <w:szCs w:val="24"/>
          <w:u w:val="none"/>
          <w:lang w:val="en-US" w:eastAsia="zh-CN"/>
        </w:rPr>
        <w:t>.</w:t>
      </w:r>
      <w:r>
        <w:rPr>
          <w:rStyle w:val="21"/>
          <w:rFonts w:hint="eastAsia" w:ascii="仿宋" w:hAnsi="仿宋" w:eastAsia="仿宋" w:cs="仿宋"/>
          <w:color w:val="auto"/>
          <w:sz w:val="24"/>
          <w:szCs w:val="24"/>
          <w:u w:val="none"/>
        </w:rPr>
        <w:t>2报建配合工作</w:t>
      </w:r>
      <w:bookmarkEnd w:id="510"/>
      <w:bookmarkEnd w:id="511"/>
      <w:bookmarkEnd w:id="512"/>
      <w:bookmarkEnd w:id="513"/>
      <w:bookmarkEnd w:id="514"/>
    </w:p>
    <w:p>
      <w:pPr>
        <w:pStyle w:val="8"/>
        <w:spacing w:line="360" w:lineRule="auto"/>
        <w:ind w:left="0" w:firstLine="480" w:firstLineChars="200"/>
        <w:jc w:val="left"/>
        <w:outlineLvl w:val="9"/>
        <w:rPr>
          <w:rFonts w:hint="eastAsia" w:ascii="仿宋" w:hAnsi="仿宋" w:eastAsia="仿宋" w:cs="仿宋"/>
          <w:color w:val="auto"/>
          <w:sz w:val="24"/>
          <w:szCs w:val="24"/>
          <w:u w:val="none"/>
        </w:rPr>
      </w:pPr>
      <w:r>
        <w:rPr>
          <w:rFonts w:hint="eastAsia" w:ascii="仿宋" w:hAnsi="仿宋" w:eastAsia="仿宋" w:cs="仿宋"/>
          <w:i w:val="0"/>
          <w:strike w:val="0"/>
          <w:color w:val="auto"/>
          <w:sz w:val="24"/>
          <w:szCs w:val="24"/>
          <w:u w:val="none"/>
        </w:rPr>
        <w:t>承包人负责完成本项目过程中的相关报建配合、协调(包括且不限于建设工程规划许可证、以及修规调整等规划报建、人防报建、消防设计审查、各专项等各类报审报建配合服务、协调工作及审核服务工作)等工作。</w:t>
      </w:r>
    </w:p>
    <w:sectPr>
      <w:headerReference r:id="rId3" w:type="default"/>
      <w:footerReference r:id="rId4"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start="1"/>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hint="eastAsia" w:asciiTheme="minorHAnsi" w:hAnsiTheme="minorHAnsi" w:eastAsiaTheme="minorEastAsia" w:cstheme="minorBidi"/>
        <w:kern w:val="0"/>
        <w:sz w:val="18"/>
        <w:szCs w:val="18"/>
        <w:lang w:val="en-US" w:eastAsia="zh-CN" w:bidi="ar-SA"/>
      </w:rPr>
    </w:pPr>
    <w:r>
      <w:rPr>
        <w:rFonts w:hint="eastAsia" w:asciiTheme="minorHAnsi" w:hAnsiTheme="minorHAnsi" w:eastAsiaTheme="minorEastAsia" w:cstheme="minorBidi"/>
        <w:kern w:val="0"/>
        <w:sz w:val="16"/>
        <w:szCs w:val="18"/>
        <w:lang w:val="en-US" w:eastAsia="zh-CN" w:bidi="ar-SA"/>
      </w:rPr>
      <w:t>广州南沙新区明珠湾区起步区二期（横沥岛尖）土地开发项目-首批教育设施工程54班九年一贯制学校项目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singleLevel"/>
    <w:tmpl w:val="845B5372"/>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nsid w:val="9F2B3FBF"/>
    <w:multiLevelType w:val="singleLevel"/>
    <w:tmpl w:val="9F2B3FBF"/>
    <w:lvl w:ilvl="0" w:tentative="0">
      <w:start w:val="1"/>
      <w:numFmt w:val="decimal"/>
      <w:suff w:val="nothing"/>
      <w:lvlText w:val="%1、"/>
      <w:lvlJc w:val="left"/>
    </w:lvl>
  </w:abstractNum>
  <w:abstractNum w:abstractNumId="2">
    <w:nsid w:val="A5E5D092"/>
    <w:multiLevelType w:val="singleLevel"/>
    <w:tmpl w:val="A5E5D092"/>
    <w:lvl w:ilvl="0" w:tentative="0">
      <w:start w:val="1"/>
      <w:numFmt w:val="chineseCounting"/>
      <w:suff w:val="nothing"/>
      <w:lvlText w:val="（%1）"/>
      <w:lvlJc w:val="left"/>
      <w:rPr>
        <w:rFonts w:hint="eastAsia"/>
      </w:rPr>
    </w:lvl>
  </w:abstractNum>
  <w:abstractNum w:abstractNumId="3">
    <w:nsid w:val="B7C3CC40"/>
    <w:multiLevelType w:val="singleLevel"/>
    <w:tmpl w:val="B7C3CC40"/>
    <w:lvl w:ilvl="0" w:tentative="0">
      <w:start w:val="1"/>
      <w:numFmt w:val="chineseCounting"/>
      <w:suff w:val="nothing"/>
      <w:lvlText w:val="（%1）"/>
      <w:lvlJc w:val="left"/>
      <w:pPr>
        <w:ind w:left="-60"/>
      </w:pPr>
      <w:rPr>
        <w:rFonts w:hint="eastAsia"/>
      </w:rPr>
    </w:lvl>
  </w:abstractNum>
  <w:abstractNum w:abstractNumId="4">
    <w:nsid w:val="CF092B84"/>
    <w:multiLevelType w:val="multilevel"/>
    <w:tmpl w:val="CF092B84"/>
    <w:lvl w:ilvl="0" w:tentative="0">
      <w:start w:val="1"/>
      <w:numFmt w:val="decimal"/>
      <w:lvlText w:val="(%1)"/>
      <w:lvlJc w:val="left"/>
      <w:pPr>
        <w:ind w:left="965" w:hanging="336"/>
      </w:pPr>
    </w:lvl>
    <w:lvl w:ilvl="1" w:tentative="0">
      <w:start w:val="1"/>
      <w:numFmt w:val="lowerLetter"/>
      <w:lvlText w:val="%2."/>
      <w:lvlJc w:val="left"/>
      <w:pPr>
        <w:ind w:left="1385" w:hanging="336"/>
      </w:pPr>
    </w:lvl>
    <w:lvl w:ilvl="2" w:tentative="0">
      <w:start w:val="1"/>
      <w:numFmt w:val="lowerRoman"/>
      <w:lvlText w:val="%3."/>
      <w:lvlJc w:val="left"/>
      <w:pPr>
        <w:ind w:left="1805" w:hanging="336"/>
      </w:pPr>
    </w:lvl>
    <w:lvl w:ilvl="3" w:tentative="0">
      <w:start w:val="1"/>
      <w:numFmt w:val="decimal"/>
      <w:lvlText w:val="%4."/>
      <w:lvlJc w:val="left"/>
      <w:pPr>
        <w:ind w:left="2225" w:hanging="336"/>
      </w:pPr>
    </w:lvl>
    <w:lvl w:ilvl="4" w:tentative="0">
      <w:start w:val="1"/>
      <w:numFmt w:val="lowerLetter"/>
      <w:lvlText w:val="%5."/>
      <w:lvlJc w:val="left"/>
      <w:pPr>
        <w:ind w:left="2645" w:hanging="336"/>
      </w:pPr>
    </w:lvl>
    <w:lvl w:ilvl="5" w:tentative="0">
      <w:start w:val="1"/>
      <w:numFmt w:val="lowerRoman"/>
      <w:lvlText w:val="%6."/>
      <w:lvlJc w:val="left"/>
      <w:pPr>
        <w:ind w:left="3065" w:hanging="336"/>
      </w:pPr>
    </w:lvl>
    <w:lvl w:ilvl="6" w:tentative="0">
      <w:start w:val="1"/>
      <w:numFmt w:val="decimal"/>
      <w:lvlText w:val="%7."/>
      <w:lvlJc w:val="left"/>
      <w:pPr>
        <w:ind w:left="3485" w:hanging="336"/>
      </w:pPr>
    </w:lvl>
    <w:lvl w:ilvl="7" w:tentative="0">
      <w:start w:val="1"/>
      <w:numFmt w:val="lowerLetter"/>
      <w:lvlText w:val="%8."/>
      <w:lvlJc w:val="left"/>
      <w:pPr>
        <w:ind w:left="3905" w:hanging="336"/>
      </w:pPr>
    </w:lvl>
  </w:abstractNum>
  <w:abstractNum w:abstractNumId="5">
    <w:nsid w:val="D62D8FFB"/>
    <w:multiLevelType w:val="singleLevel"/>
    <w:tmpl w:val="D62D8FFB"/>
    <w:lvl w:ilvl="0" w:tentative="0">
      <w:start w:val="1"/>
      <w:numFmt w:val="decimal"/>
      <w:suff w:val="space"/>
      <w:lvlText w:val="%1."/>
      <w:lvlJc w:val="left"/>
    </w:lvl>
  </w:abstractNum>
  <w:abstractNum w:abstractNumId="6">
    <w:nsid w:val="D7F9FE59"/>
    <w:multiLevelType w:val="singleLevel"/>
    <w:tmpl w:val="D7F9FE5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7">
    <w:nsid w:val="DF51A081"/>
    <w:multiLevelType w:val="singleLevel"/>
    <w:tmpl w:val="DF51A081"/>
    <w:lvl w:ilvl="0" w:tentative="0">
      <w:start w:val="1"/>
      <w:numFmt w:val="decimal"/>
      <w:suff w:val="nothing"/>
      <w:lvlText w:val="（%1）"/>
      <w:lvlJc w:val="left"/>
    </w:lvl>
  </w:abstractNum>
  <w:abstractNum w:abstractNumId="8">
    <w:nsid w:val="E5D9F26D"/>
    <w:multiLevelType w:val="singleLevel"/>
    <w:tmpl w:val="E5D9F26D"/>
    <w:lvl w:ilvl="0" w:tentative="0">
      <w:start w:val="1"/>
      <w:numFmt w:val="chineseCounting"/>
      <w:suff w:val="nothing"/>
      <w:lvlText w:val="（%1）"/>
      <w:lvlJc w:val="left"/>
      <w:rPr>
        <w:rFonts w:hint="eastAsia"/>
      </w:rPr>
    </w:lvl>
  </w:abstractNum>
  <w:abstractNum w:abstractNumId="9">
    <w:nsid w:val="E90DB453"/>
    <w:multiLevelType w:val="singleLevel"/>
    <w:tmpl w:val="E90DB453"/>
    <w:lvl w:ilvl="0" w:tentative="0">
      <w:start w:val="1"/>
      <w:numFmt w:val="decimal"/>
      <w:suff w:val="nothing"/>
      <w:lvlText w:val="%1、"/>
      <w:lvlJc w:val="left"/>
    </w:lvl>
  </w:abstractNum>
  <w:abstractNum w:abstractNumId="10">
    <w:nsid w:val="F69A2847"/>
    <w:multiLevelType w:val="singleLevel"/>
    <w:tmpl w:val="F69A2847"/>
    <w:lvl w:ilvl="0" w:tentative="0">
      <w:start w:val="1"/>
      <w:numFmt w:val="decimal"/>
      <w:suff w:val="nothing"/>
      <w:lvlText w:val="%1、"/>
      <w:lvlJc w:val="left"/>
    </w:lvl>
  </w:abstractNum>
  <w:abstractNum w:abstractNumId="11">
    <w:nsid w:val="0053208E"/>
    <w:multiLevelType w:val="singleLevel"/>
    <w:tmpl w:val="0053208E"/>
    <w:lvl w:ilvl="0" w:tentative="0">
      <w:start w:val="1"/>
      <w:numFmt w:val="decimal"/>
      <w:lvlText w:val="%1、"/>
      <w:lvlJc w:val="left"/>
      <w:pPr>
        <w:ind w:left="0" w:firstLine="0"/>
      </w:pPr>
    </w:lvl>
  </w:abstractNum>
  <w:abstractNum w:abstractNumId="12">
    <w:nsid w:val="03703B96"/>
    <w:multiLevelType w:val="singleLevel"/>
    <w:tmpl w:val="03703B96"/>
    <w:lvl w:ilvl="0" w:tentative="0">
      <w:start w:val="1"/>
      <w:numFmt w:val="decimal"/>
      <w:suff w:val="nothing"/>
      <w:lvlText w:val="%1）"/>
      <w:lvlJc w:val="left"/>
      <w:pPr>
        <w:ind w:left="0" w:firstLine="420"/>
      </w:pPr>
      <w:rPr>
        <w:rFonts w:hint="default"/>
      </w:rPr>
    </w:lvl>
  </w:abstractNum>
  <w:abstractNum w:abstractNumId="13">
    <w:nsid w:val="03A63A41"/>
    <w:multiLevelType w:val="singleLevel"/>
    <w:tmpl w:val="03A63A41"/>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4">
    <w:nsid w:val="05F77473"/>
    <w:multiLevelType w:val="singleLevel"/>
    <w:tmpl w:val="05F77473"/>
    <w:lvl w:ilvl="0" w:tentative="0">
      <w:start w:val="1"/>
      <w:numFmt w:val="decimal"/>
      <w:suff w:val="nothing"/>
      <w:lvlText w:val="%1）"/>
      <w:lvlJc w:val="left"/>
      <w:pPr>
        <w:ind w:left="0" w:firstLine="420"/>
      </w:pPr>
      <w:rPr>
        <w:rFonts w:hint="default"/>
      </w:rPr>
    </w:lvl>
  </w:abstractNum>
  <w:abstractNum w:abstractNumId="15">
    <w:nsid w:val="0B3000C2"/>
    <w:multiLevelType w:val="singleLevel"/>
    <w:tmpl w:val="0B3000C2"/>
    <w:lvl w:ilvl="0" w:tentative="0">
      <w:start w:val="1"/>
      <w:numFmt w:val="chineseCounting"/>
      <w:suff w:val="nothing"/>
      <w:lvlText w:val="（%1）"/>
      <w:lvlJc w:val="left"/>
      <w:pPr>
        <w:ind w:left="-60"/>
      </w:pPr>
      <w:rPr>
        <w:rFonts w:hint="eastAsia"/>
      </w:rPr>
    </w:lvl>
  </w:abstractNum>
  <w:abstractNum w:abstractNumId="16">
    <w:nsid w:val="0F9F9CCA"/>
    <w:multiLevelType w:val="singleLevel"/>
    <w:tmpl w:val="0F9F9CCA"/>
    <w:lvl w:ilvl="0" w:tentative="0">
      <w:start w:val="1"/>
      <w:numFmt w:val="decimal"/>
      <w:lvlText w:val="%1."/>
      <w:lvlJc w:val="left"/>
      <w:rPr>
        <w:rFonts w:hint="default" w:ascii="仿宋" w:hAnsi="仿宋" w:eastAsia="仿宋" w:cs="仿宋"/>
        <w:b/>
        <w:bCs/>
        <w:i w:val="0"/>
        <w:iCs w:val="0"/>
        <w:smallCaps w:val="0"/>
        <w:strike w:val="0"/>
        <w:color w:val="000000"/>
        <w:spacing w:val="0"/>
        <w:w w:val="100"/>
        <w:position w:val="0"/>
        <w:sz w:val="24"/>
        <w:szCs w:val="24"/>
        <w:u w:val="none"/>
        <w:shd w:val="clear" w:color="auto" w:fill="auto"/>
        <w:lang w:val="zh-TW" w:eastAsia="zh-TW" w:bidi="zh-TW"/>
      </w:rPr>
    </w:lvl>
  </w:abstractNum>
  <w:abstractNum w:abstractNumId="17">
    <w:nsid w:val="16506F91"/>
    <w:multiLevelType w:val="singleLevel"/>
    <w:tmpl w:val="16506F91"/>
    <w:lvl w:ilvl="0" w:tentative="0">
      <w:start w:val="1"/>
      <w:numFmt w:val="decimal"/>
      <w:suff w:val="nothing"/>
      <w:lvlText w:val="%1）"/>
      <w:lvlJc w:val="left"/>
      <w:pPr>
        <w:ind w:left="0" w:firstLine="420"/>
      </w:pPr>
      <w:rPr>
        <w:rFonts w:hint="default"/>
      </w:rPr>
    </w:lvl>
  </w:abstractNum>
  <w:abstractNum w:abstractNumId="18">
    <w:nsid w:val="58A36F4F"/>
    <w:multiLevelType w:val="singleLevel"/>
    <w:tmpl w:val="58A36F4F"/>
    <w:lvl w:ilvl="0" w:tentative="0">
      <w:start w:val="1"/>
      <w:numFmt w:val="decimal"/>
      <w:suff w:val="nothing"/>
      <w:lvlText w:val="%1、"/>
      <w:lvlJc w:val="left"/>
    </w:lvl>
  </w:abstractNum>
  <w:abstractNum w:abstractNumId="19">
    <w:nsid w:val="599AA854"/>
    <w:multiLevelType w:val="singleLevel"/>
    <w:tmpl w:val="599AA854"/>
    <w:lvl w:ilvl="0" w:tentative="0">
      <w:start w:val="1"/>
      <w:numFmt w:val="decimal"/>
      <w:suff w:val="nothing"/>
      <w:lvlText w:val="%1、"/>
      <w:lvlJc w:val="left"/>
    </w:lvl>
  </w:abstractNum>
  <w:abstractNum w:abstractNumId="20">
    <w:nsid w:val="5A49A6E3"/>
    <w:multiLevelType w:val="singleLevel"/>
    <w:tmpl w:val="5A49A6E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21">
    <w:nsid w:val="63720B41"/>
    <w:multiLevelType w:val="multilevel"/>
    <w:tmpl w:val="63720B4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2">
    <w:nsid w:val="63720B4C"/>
    <w:multiLevelType w:val="multilevel"/>
    <w:tmpl w:val="63720B4C"/>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0"/>
      <w:numFmt w:val="decimal"/>
      <w:lvlText w:val=""/>
      <w:lvlJc w:val="left"/>
      <w:pPr>
        <w:ind w:left="0" w:firstLine="0"/>
      </w:pPr>
    </w:lvl>
  </w:abstractNum>
  <w:abstractNum w:abstractNumId="23">
    <w:nsid w:val="63720B62"/>
    <w:multiLevelType w:val="multilevel"/>
    <w:tmpl w:val="63720B62"/>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0"/>
      <w:numFmt w:val="decimal"/>
      <w:lvlText w:val=""/>
      <w:lvlJc w:val="left"/>
      <w:pPr>
        <w:ind w:left="0" w:firstLine="0"/>
      </w:pPr>
    </w:lvl>
  </w:abstractNum>
  <w:abstractNum w:abstractNumId="24">
    <w:nsid w:val="6747CB03"/>
    <w:multiLevelType w:val="singleLevel"/>
    <w:tmpl w:val="6747CB03"/>
    <w:lvl w:ilvl="0" w:tentative="0">
      <w:start w:val="7"/>
      <w:numFmt w:val="decimal"/>
      <w:suff w:val="space"/>
      <w:lvlText w:val="%1)"/>
      <w:lvlJc w:val="left"/>
    </w:lvl>
  </w:abstractNum>
  <w:num w:numId="1">
    <w:abstractNumId w:val="8"/>
  </w:num>
  <w:num w:numId="2">
    <w:abstractNumId w:val="6"/>
  </w:num>
  <w:num w:numId="3">
    <w:abstractNumId w:val="24"/>
  </w:num>
  <w:num w:numId="4">
    <w:abstractNumId w:val="15"/>
  </w:num>
  <w:num w:numId="5">
    <w:abstractNumId w:val="2"/>
  </w:num>
  <w:num w:numId="6">
    <w:abstractNumId w:val="18"/>
  </w:num>
  <w:num w:numId="7">
    <w:abstractNumId w:val="9"/>
  </w:num>
  <w:num w:numId="8">
    <w:abstractNumId w:val="1"/>
  </w:num>
  <w:num w:numId="9">
    <w:abstractNumId w:val="11"/>
  </w:num>
  <w:num w:numId="10">
    <w:abstractNumId w:val="21"/>
  </w:num>
  <w:num w:numId="11">
    <w:abstractNumId w:val="22"/>
  </w:num>
  <w:num w:numId="12">
    <w:abstractNumId w:val="23"/>
  </w:num>
  <w:num w:numId="13">
    <w:abstractNumId w:val="4"/>
  </w:num>
  <w:num w:numId="14">
    <w:abstractNumId w:val="0"/>
  </w:num>
  <w:num w:numId="15">
    <w:abstractNumId w:val="20"/>
  </w:num>
  <w:num w:numId="16">
    <w:abstractNumId w:val="12"/>
  </w:num>
  <w:num w:numId="17">
    <w:abstractNumId w:val="14"/>
  </w:num>
  <w:num w:numId="18">
    <w:abstractNumId w:val="17"/>
  </w:num>
  <w:num w:numId="19">
    <w:abstractNumId w:val="5"/>
  </w:num>
  <w:num w:numId="20">
    <w:abstractNumId w:val="16"/>
  </w:num>
  <w:num w:numId="21">
    <w:abstractNumId w:val="13"/>
  </w:num>
  <w:num w:numId="22">
    <w:abstractNumId w:val="3"/>
  </w:num>
  <w:num w:numId="23">
    <w:abstractNumId w:val="19"/>
  </w:num>
  <w:num w:numId="24">
    <w:abstractNumId w:val="1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0MjkzN2NkMmZiMjM3YjQyYTg0YTE0ZGVmNjQwYmMifQ=="/>
  </w:docVars>
  <w:rsids>
    <w:rsidRoot w:val="00B67BF3"/>
    <w:rsid w:val="00013F79"/>
    <w:rsid w:val="00036008"/>
    <w:rsid w:val="0003757E"/>
    <w:rsid w:val="00065272"/>
    <w:rsid w:val="00085148"/>
    <w:rsid w:val="000972AB"/>
    <w:rsid w:val="000A0132"/>
    <w:rsid w:val="000A14EB"/>
    <w:rsid w:val="000A4798"/>
    <w:rsid w:val="000A62D9"/>
    <w:rsid w:val="000B40B3"/>
    <w:rsid w:val="000B523C"/>
    <w:rsid w:val="000E23C3"/>
    <w:rsid w:val="000E6700"/>
    <w:rsid w:val="000F0002"/>
    <w:rsid w:val="000F4838"/>
    <w:rsid w:val="000F588B"/>
    <w:rsid w:val="0011717D"/>
    <w:rsid w:val="00127A8E"/>
    <w:rsid w:val="001604D9"/>
    <w:rsid w:val="001743B8"/>
    <w:rsid w:val="00184E73"/>
    <w:rsid w:val="001A109A"/>
    <w:rsid w:val="001B42F3"/>
    <w:rsid w:val="001E06B3"/>
    <w:rsid w:val="001E6159"/>
    <w:rsid w:val="001F4DFA"/>
    <w:rsid w:val="00203998"/>
    <w:rsid w:val="002104DD"/>
    <w:rsid w:val="0021416B"/>
    <w:rsid w:val="002218AC"/>
    <w:rsid w:val="0022279B"/>
    <w:rsid w:val="00225F28"/>
    <w:rsid w:val="0022615A"/>
    <w:rsid w:val="002320CC"/>
    <w:rsid w:val="002405F2"/>
    <w:rsid w:val="002452E5"/>
    <w:rsid w:val="0025547F"/>
    <w:rsid w:val="00256DF9"/>
    <w:rsid w:val="0026430F"/>
    <w:rsid w:val="00270945"/>
    <w:rsid w:val="00270E0A"/>
    <w:rsid w:val="0027690B"/>
    <w:rsid w:val="002777C9"/>
    <w:rsid w:val="00285360"/>
    <w:rsid w:val="002959CE"/>
    <w:rsid w:val="002A11BC"/>
    <w:rsid w:val="002A4A84"/>
    <w:rsid w:val="002A5ABB"/>
    <w:rsid w:val="002B3DE8"/>
    <w:rsid w:val="002C2449"/>
    <w:rsid w:val="002D031F"/>
    <w:rsid w:val="00302BEF"/>
    <w:rsid w:val="00312693"/>
    <w:rsid w:val="00344E9E"/>
    <w:rsid w:val="00346981"/>
    <w:rsid w:val="00361235"/>
    <w:rsid w:val="00370D4D"/>
    <w:rsid w:val="00380937"/>
    <w:rsid w:val="003A6CDF"/>
    <w:rsid w:val="003B0BDA"/>
    <w:rsid w:val="003B6642"/>
    <w:rsid w:val="003C40C6"/>
    <w:rsid w:val="003C489D"/>
    <w:rsid w:val="003E0938"/>
    <w:rsid w:val="00413D08"/>
    <w:rsid w:val="00415A74"/>
    <w:rsid w:val="004173A4"/>
    <w:rsid w:val="00427289"/>
    <w:rsid w:val="00433219"/>
    <w:rsid w:val="00441036"/>
    <w:rsid w:val="004421D5"/>
    <w:rsid w:val="004501F8"/>
    <w:rsid w:val="00450F7F"/>
    <w:rsid w:val="00464356"/>
    <w:rsid w:val="00473748"/>
    <w:rsid w:val="0049498E"/>
    <w:rsid w:val="004B3D80"/>
    <w:rsid w:val="004B444F"/>
    <w:rsid w:val="004C3570"/>
    <w:rsid w:val="004E5D0E"/>
    <w:rsid w:val="005013F7"/>
    <w:rsid w:val="00511582"/>
    <w:rsid w:val="00541CBF"/>
    <w:rsid w:val="00556C30"/>
    <w:rsid w:val="005574CF"/>
    <w:rsid w:val="00584255"/>
    <w:rsid w:val="005873EC"/>
    <w:rsid w:val="005879C3"/>
    <w:rsid w:val="00591152"/>
    <w:rsid w:val="005B1B5E"/>
    <w:rsid w:val="005B31E5"/>
    <w:rsid w:val="005B4C10"/>
    <w:rsid w:val="005B73F8"/>
    <w:rsid w:val="005C00D3"/>
    <w:rsid w:val="005C762F"/>
    <w:rsid w:val="005E0547"/>
    <w:rsid w:val="005F1DE2"/>
    <w:rsid w:val="005F304A"/>
    <w:rsid w:val="006030B9"/>
    <w:rsid w:val="00614E59"/>
    <w:rsid w:val="00626FA7"/>
    <w:rsid w:val="0063399D"/>
    <w:rsid w:val="0063602B"/>
    <w:rsid w:val="00644715"/>
    <w:rsid w:val="00652D8C"/>
    <w:rsid w:val="00656DAF"/>
    <w:rsid w:val="00672F77"/>
    <w:rsid w:val="00675E3D"/>
    <w:rsid w:val="00677C95"/>
    <w:rsid w:val="006932A1"/>
    <w:rsid w:val="006A689A"/>
    <w:rsid w:val="006B0D96"/>
    <w:rsid w:val="006C401A"/>
    <w:rsid w:val="006D5067"/>
    <w:rsid w:val="006E18C8"/>
    <w:rsid w:val="007014E2"/>
    <w:rsid w:val="007120CE"/>
    <w:rsid w:val="00722369"/>
    <w:rsid w:val="007260C2"/>
    <w:rsid w:val="00727CEB"/>
    <w:rsid w:val="00735EE7"/>
    <w:rsid w:val="00737061"/>
    <w:rsid w:val="00745C67"/>
    <w:rsid w:val="00751AA6"/>
    <w:rsid w:val="00761262"/>
    <w:rsid w:val="0076580D"/>
    <w:rsid w:val="007822DB"/>
    <w:rsid w:val="00782B1D"/>
    <w:rsid w:val="007A7F00"/>
    <w:rsid w:val="007D1787"/>
    <w:rsid w:val="007D180C"/>
    <w:rsid w:val="007E0482"/>
    <w:rsid w:val="007E4994"/>
    <w:rsid w:val="00811DAF"/>
    <w:rsid w:val="0081233A"/>
    <w:rsid w:val="00817DE5"/>
    <w:rsid w:val="00827F8A"/>
    <w:rsid w:val="00832A09"/>
    <w:rsid w:val="00842390"/>
    <w:rsid w:val="00877B02"/>
    <w:rsid w:val="00894689"/>
    <w:rsid w:val="008A6535"/>
    <w:rsid w:val="008A65B1"/>
    <w:rsid w:val="008A66DA"/>
    <w:rsid w:val="008B1F7D"/>
    <w:rsid w:val="008B3667"/>
    <w:rsid w:val="008B513E"/>
    <w:rsid w:val="008C71ED"/>
    <w:rsid w:val="008D33C0"/>
    <w:rsid w:val="008D6CEE"/>
    <w:rsid w:val="008F625A"/>
    <w:rsid w:val="008F6EB2"/>
    <w:rsid w:val="009078A1"/>
    <w:rsid w:val="0091083D"/>
    <w:rsid w:val="00925C7B"/>
    <w:rsid w:val="00932D70"/>
    <w:rsid w:val="00942B1C"/>
    <w:rsid w:val="009531F8"/>
    <w:rsid w:val="00956B84"/>
    <w:rsid w:val="00967387"/>
    <w:rsid w:val="00970385"/>
    <w:rsid w:val="009709A6"/>
    <w:rsid w:val="0098252E"/>
    <w:rsid w:val="009A2299"/>
    <w:rsid w:val="009A3DF6"/>
    <w:rsid w:val="009A5538"/>
    <w:rsid w:val="009C1B79"/>
    <w:rsid w:val="009C5FC7"/>
    <w:rsid w:val="009F1603"/>
    <w:rsid w:val="009F427D"/>
    <w:rsid w:val="00A003C1"/>
    <w:rsid w:val="00A01829"/>
    <w:rsid w:val="00A07B3F"/>
    <w:rsid w:val="00A12BCD"/>
    <w:rsid w:val="00A31AB9"/>
    <w:rsid w:val="00A40ED0"/>
    <w:rsid w:val="00A45F76"/>
    <w:rsid w:val="00A47151"/>
    <w:rsid w:val="00A47C6B"/>
    <w:rsid w:val="00A71374"/>
    <w:rsid w:val="00A75737"/>
    <w:rsid w:val="00A80B0E"/>
    <w:rsid w:val="00A8606A"/>
    <w:rsid w:val="00A92130"/>
    <w:rsid w:val="00A95C10"/>
    <w:rsid w:val="00A96B23"/>
    <w:rsid w:val="00AB3215"/>
    <w:rsid w:val="00AB5328"/>
    <w:rsid w:val="00AB6A1B"/>
    <w:rsid w:val="00AC4A04"/>
    <w:rsid w:val="00AD20E8"/>
    <w:rsid w:val="00AE6839"/>
    <w:rsid w:val="00AE6AE6"/>
    <w:rsid w:val="00B027AB"/>
    <w:rsid w:val="00B125C1"/>
    <w:rsid w:val="00B12D7E"/>
    <w:rsid w:val="00B130CF"/>
    <w:rsid w:val="00B131D0"/>
    <w:rsid w:val="00B2327A"/>
    <w:rsid w:val="00B31851"/>
    <w:rsid w:val="00B67BF3"/>
    <w:rsid w:val="00B7739A"/>
    <w:rsid w:val="00B821EE"/>
    <w:rsid w:val="00B915CA"/>
    <w:rsid w:val="00BA1987"/>
    <w:rsid w:val="00BA7075"/>
    <w:rsid w:val="00BB4D70"/>
    <w:rsid w:val="00BB76FD"/>
    <w:rsid w:val="00BC1C51"/>
    <w:rsid w:val="00BC3DE0"/>
    <w:rsid w:val="00BC41F2"/>
    <w:rsid w:val="00BC7797"/>
    <w:rsid w:val="00BC7E0C"/>
    <w:rsid w:val="00C0455C"/>
    <w:rsid w:val="00C0548C"/>
    <w:rsid w:val="00C07DFC"/>
    <w:rsid w:val="00C14C48"/>
    <w:rsid w:val="00C172EE"/>
    <w:rsid w:val="00C21824"/>
    <w:rsid w:val="00C3099C"/>
    <w:rsid w:val="00C33B58"/>
    <w:rsid w:val="00C53B64"/>
    <w:rsid w:val="00C60073"/>
    <w:rsid w:val="00C62256"/>
    <w:rsid w:val="00C64962"/>
    <w:rsid w:val="00C81300"/>
    <w:rsid w:val="00C83FC3"/>
    <w:rsid w:val="00C87595"/>
    <w:rsid w:val="00CA19B5"/>
    <w:rsid w:val="00CA673D"/>
    <w:rsid w:val="00CC7CAD"/>
    <w:rsid w:val="00D0446F"/>
    <w:rsid w:val="00D07A13"/>
    <w:rsid w:val="00D2709D"/>
    <w:rsid w:val="00D30423"/>
    <w:rsid w:val="00D45387"/>
    <w:rsid w:val="00D57287"/>
    <w:rsid w:val="00D60215"/>
    <w:rsid w:val="00D65B72"/>
    <w:rsid w:val="00D97432"/>
    <w:rsid w:val="00D974DE"/>
    <w:rsid w:val="00DA6CBC"/>
    <w:rsid w:val="00DA7F4B"/>
    <w:rsid w:val="00DD20FC"/>
    <w:rsid w:val="00DD2C48"/>
    <w:rsid w:val="00DD37D9"/>
    <w:rsid w:val="00DD4600"/>
    <w:rsid w:val="00DE7323"/>
    <w:rsid w:val="00DF2019"/>
    <w:rsid w:val="00E00CBC"/>
    <w:rsid w:val="00E1181C"/>
    <w:rsid w:val="00E20EB0"/>
    <w:rsid w:val="00E27219"/>
    <w:rsid w:val="00E307D4"/>
    <w:rsid w:val="00E4347F"/>
    <w:rsid w:val="00E446D7"/>
    <w:rsid w:val="00E5074F"/>
    <w:rsid w:val="00E550D8"/>
    <w:rsid w:val="00E62716"/>
    <w:rsid w:val="00E64041"/>
    <w:rsid w:val="00E66F6E"/>
    <w:rsid w:val="00E70F03"/>
    <w:rsid w:val="00E76267"/>
    <w:rsid w:val="00E930A7"/>
    <w:rsid w:val="00E95A0A"/>
    <w:rsid w:val="00EA5233"/>
    <w:rsid w:val="00EA67BD"/>
    <w:rsid w:val="00EB1505"/>
    <w:rsid w:val="00EB2419"/>
    <w:rsid w:val="00EB619E"/>
    <w:rsid w:val="00EB7889"/>
    <w:rsid w:val="00EC4F89"/>
    <w:rsid w:val="00ED0D86"/>
    <w:rsid w:val="00EE3B30"/>
    <w:rsid w:val="00EE6C87"/>
    <w:rsid w:val="00EF0CEE"/>
    <w:rsid w:val="00EF7A1E"/>
    <w:rsid w:val="00F04FE9"/>
    <w:rsid w:val="00F11976"/>
    <w:rsid w:val="00F1593F"/>
    <w:rsid w:val="00F3387C"/>
    <w:rsid w:val="00F35E10"/>
    <w:rsid w:val="00F37026"/>
    <w:rsid w:val="00F43F04"/>
    <w:rsid w:val="00F47B19"/>
    <w:rsid w:val="00F551E9"/>
    <w:rsid w:val="00F64C2C"/>
    <w:rsid w:val="00F66F2F"/>
    <w:rsid w:val="00F72A57"/>
    <w:rsid w:val="00F77337"/>
    <w:rsid w:val="00F90E4B"/>
    <w:rsid w:val="00F93ED8"/>
    <w:rsid w:val="00F94806"/>
    <w:rsid w:val="00FA499A"/>
    <w:rsid w:val="00FD709E"/>
    <w:rsid w:val="014C6B51"/>
    <w:rsid w:val="016C71F3"/>
    <w:rsid w:val="0196020C"/>
    <w:rsid w:val="01F80A87"/>
    <w:rsid w:val="023F0464"/>
    <w:rsid w:val="024F3535"/>
    <w:rsid w:val="02704AC1"/>
    <w:rsid w:val="029C1412"/>
    <w:rsid w:val="02D81E91"/>
    <w:rsid w:val="03103BAE"/>
    <w:rsid w:val="03793598"/>
    <w:rsid w:val="03DD1CE2"/>
    <w:rsid w:val="04702B56"/>
    <w:rsid w:val="047F723D"/>
    <w:rsid w:val="049B5642"/>
    <w:rsid w:val="04A44EF6"/>
    <w:rsid w:val="051E0804"/>
    <w:rsid w:val="0580501B"/>
    <w:rsid w:val="05AB7BBE"/>
    <w:rsid w:val="065564A8"/>
    <w:rsid w:val="06562220"/>
    <w:rsid w:val="06726421"/>
    <w:rsid w:val="06874187"/>
    <w:rsid w:val="06F3181D"/>
    <w:rsid w:val="0768220B"/>
    <w:rsid w:val="07713761"/>
    <w:rsid w:val="07CF228A"/>
    <w:rsid w:val="07F817E1"/>
    <w:rsid w:val="07FE66CB"/>
    <w:rsid w:val="083C449A"/>
    <w:rsid w:val="085E716A"/>
    <w:rsid w:val="088210AA"/>
    <w:rsid w:val="0889068B"/>
    <w:rsid w:val="089D0565"/>
    <w:rsid w:val="08D51B22"/>
    <w:rsid w:val="08F24482"/>
    <w:rsid w:val="0935436E"/>
    <w:rsid w:val="09935EE1"/>
    <w:rsid w:val="09C000DC"/>
    <w:rsid w:val="09CA350B"/>
    <w:rsid w:val="0A326B00"/>
    <w:rsid w:val="0A375EC4"/>
    <w:rsid w:val="0A42135F"/>
    <w:rsid w:val="0A7669ED"/>
    <w:rsid w:val="0AD6571E"/>
    <w:rsid w:val="0B5331FD"/>
    <w:rsid w:val="0B552AA6"/>
    <w:rsid w:val="0C236700"/>
    <w:rsid w:val="0C774C9E"/>
    <w:rsid w:val="0CE16E02"/>
    <w:rsid w:val="0CF72276"/>
    <w:rsid w:val="0D020A0B"/>
    <w:rsid w:val="0D472044"/>
    <w:rsid w:val="0D4C1C87"/>
    <w:rsid w:val="0D70006B"/>
    <w:rsid w:val="0D8D29CB"/>
    <w:rsid w:val="0DF30354"/>
    <w:rsid w:val="0E026325"/>
    <w:rsid w:val="0E082052"/>
    <w:rsid w:val="0E0E0DFB"/>
    <w:rsid w:val="0E6574A4"/>
    <w:rsid w:val="0E7B2823"/>
    <w:rsid w:val="0E7D6FBF"/>
    <w:rsid w:val="0E8C4A31"/>
    <w:rsid w:val="0EA847FF"/>
    <w:rsid w:val="0F6034B1"/>
    <w:rsid w:val="0F643FCA"/>
    <w:rsid w:val="0F7B6853"/>
    <w:rsid w:val="0FAD1102"/>
    <w:rsid w:val="100F3B6B"/>
    <w:rsid w:val="1017657C"/>
    <w:rsid w:val="10357CFD"/>
    <w:rsid w:val="104F21BA"/>
    <w:rsid w:val="106D22CC"/>
    <w:rsid w:val="10795489"/>
    <w:rsid w:val="109D1177"/>
    <w:rsid w:val="113504F7"/>
    <w:rsid w:val="11BF336F"/>
    <w:rsid w:val="123553DF"/>
    <w:rsid w:val="12455148"/>
    <w:rsid w:val="12D76496"/>
    <w:rsid w:val="12E52961"/>
    <w:rsid w:val="12F65CF2"/>
    <w:rsid w:val="13126DE7"/>
    <w:rsid w:val="134827DC"/>
    <w:rsid w:val="13897791"/>
    <w:rsid w:val="139F5206"/>
    <w:rsid w:val="13A4281C"/>
    <w:rsid w:val="13A5332C"/>
    <w:rsid w:val="13A7230D"/>
    <w:rsid w:val="14411E19"/>
    <w:rsid w:val="14837CB9"/>
    <w:rsid w:val="14926D74"/>
    <w:rsid w:val="156F0CC1"/>
    <w:rsid w:val="15966195"/>
    <w:rsid w:val="15C20E0C"/>
    <w:rsid w:val="15D849FF"/>
    <w:rsid w:val="16104199"/>
    <w:rsid w:val="16314110"/>
    <w:rsid w:val="164756E1"/>
    <w:rsid w:val="16632226"/>
    <w:rsid w:val="166938A9"/>
    <w:rsid w:val="16D43419"/>
    <w:rsid w:val="17267F77"/>
    <w:rsid w:val="17434BA7"/>
    <w:rsid w:val="1794645D"/>
    <w:rsid w:val="183028D1"/>
    <w:rsid w:val="183C6076"/>
    <w:rsid w:val="18472324"/>
    <w:rsid w:val="18491BE4"/>
    <w:rsid w:val="18CC320E"/>
    <w:rsid w:val="18E4043A"/>
    <w:rsid w:val="19002867"/>
    <w:rsid w:val="191F64A1"/>
    <w:rsid w:val="19744A3F"/>
    <w:rsid w:val="1984282D"/>
    <w:rsid w:val="198B08F3"/>
    <w:rsid w:val="1A2F0966"/>
    <w:rsid w:val="1A7840BB"/>
    <w:rsid w:val="1A8C01E1"/>
    <w:rsid w:val="1AAD0D2D"/>
    <w:rsid w:val="1B866CAC"/>
    <w:rsid w:val="1BBA366D"/>
    <w:rsid w:val="1BDD4B1E"/>
    <w:rsid w:val="1BFD6F6E"/>
    <w:rsid w:val="1C1737F0"/>
    <w:rsid w:val="1C35495A"/>
    <w:rsid w:val="1C463389"/>
    <w:rsid w:val="1C675A41"/>
    <w:rsid w:val="1CA461AF"/>
    <w:rsid w:val="1D091942"/>
    <w:rsid w:val="1D50131F"/>
    <w:rsid w:val="1D78393A"/>
    <w:rsid w:val="1D90796E"/>
    <w:rsid w:val="1E2702D2"/>
    <w:rsid w:val="1E544E3F"/>
    <w:rsid w:val="1E8C45D9"/>
    <w:rsid w:val="1E9660A0"/>
    <w:rsid w:val="1EF53F2C"/>
    <w:rsid w:val="1F026649"/>
    <w:rsid w:val="1F182311"/>
    <w:rsid w:val="1F1D7927"/>
    <w:rsid w:val="1F792DAF"/>
    <w:rsid w:val="1FA20CC9"/>
    <w:rsid w:val="1FF57F5C"/>
    <w:rsid w:val="205E00C8"/>
    <w:rsid w:val="20BE4722"/>
    <w:rsid w:val="20CA0077"/>
    <w:rsid w:val="21536696"/>
    <w:rsid w:val="2164277E"/>
    <w:rsid w:val="21F91F85"/>
    <w:rsid w:val="22215581"/>
    <w:rsid w:val="22456F79"/>
    <w:rsid w:val="22462CF1"/>
    <w:rsid w:val="229E2B2D"/>
    <w:rsid w:val="22B45C28"/>
    <w:rsid w:val="22B57CD4"/>
    <w:rsid w:val="22F8048F"/>
    <w:rsid w:val="22FB1D2D"/>
    <w:rsid w:val="238C0BD7"/>
    <w:rsid w:val="23996324"/>
    <w:rsid w:val="23A10B26"/>
    <w:rsid w:val="23B15EB9"/>
    <w:rsid w:val="23B720F8"/>
    <w:rsid w:val="240861A4"/>
    <w:rsid w:val="24332BF1"/>
    <w:rsid w:val="247E0985"/>
    <w:rsid w:val="24BF0EFA"/>
    <w:rsid w:val="24CF6FCD"/>
    <w:rsid w:val="24D6780D"/>
    <w:rsid w:val="253678C7"/>
    <w:rsid w:val="261432C1"/>
    <w:rsid w:val="264834DB"/>
    <w:rsid w:val="264F486A"/>
    <w:rsid w:val="26A050C5"/>
    <w:rsid w:val="270C275B"/>
    <w:rsid w:val="272F1FA5"/>
    <w:rsid w:val="273125D7"/>
    <w:rsid w:val="27343F27"/>
    <w:rsid w:val="27374C98"/>
    <w:rsid w:val="27A705D7"/>
    <w:rsid w:val="27D33279"/>
    <w:rsid w:val="27F84A8D"/>
    <w:rsid w:val="284657F9"/>
    <w:rsid w:val="287405B8"/>
    <w:rsid w:val="288051AE"/>
    <w:rsid w:val="288257DF"/>
    <w:rsid w:val="28C64B8B"/>
    <w:rsid w:val="28C72DDD"/>
    <w:rsid w:val="28DB5878"/>
    <w:rsid w:val="290B5A72"/>
    <w:rsid w:val="29392012"/>
    <w:rsid w:val="294C5091"/>
    <w:rsid w:val="29671ECA"/>
    <w:rsid w:val="296F356C"/>
    <w:rsid w:val="29791BFE"/>
    <w:rsid w:val="297D349C"/>
    <w:rsid w:val="29DD03DE"/>
    <w:rsid w:val="2A1536D4"/>
    <w:rsid w:val="2A310237"/>
    <w:rsid w:val="2A895E70"/>
    <w:rsid w:val="2A9867BB"/>
    <w:rsid w:val="2AA85DE3"/>
    <w:rsid w:val="2AB12D24"/>
    <w:rsid w:val="2ABF2173"/>
    <w:rsid w:val="2B0929BB"/>
    <w:rsid w:val="2B0C0F7B"/>
    <w:rsid w:val="2B364A2B"/>
    <w:rsid w:val="2B3E75C6"/>
    <w:rsid w:val="2B507DDF"/>
    <w:rsid w:val="2B6C7C6C"/>
    <w:rsid w:val="2B9D1BD3"/>
    <w:rsid w:val="2BAD027F"/>
    <w:rsid w:val="2BD07BBE"/>
    <w:rsid w:val="2C091E05"/>
    <w:rsid w:val="2C3342E6"/>
    <w:rsid w:val="2C3F2C8B"/>
    <w:rsid w:val="2C646B95"/>
    <w:rsid w:val="2C950AFD"/>
    <w:rsid w:val="2CA70840"/>
    <w:rsid w:val="2CB4221B"/>
    <w:rsid w:val="2CC118F2"/>
    <w:rsid w:val="2CEF4E80"/>
    <w:rsid w:val="2D6E2831"/>
    <w:rsid w:val="2D962D7E"/>
    <w:rsid w:val="2D984ADD"/>
    <w:rsid w:val="2DAF3E40"/>
    <w:rsid w:val="2DC879DE"/>
    <w:rsid w:val="2DCF49C4"/>
    <w:rsid w:val="2E7B1584"/>
    <w:rsid w:val="2F2148C9"/>
    <w:rsid w:val="2F3B0C5E"/>
    <w:rsid w:val="2FB766F2"/>
    <w:rsid w:val="30011F2A"/>
    <w:rsid w:val="302C79CA"/>
    <w:rsid w:val="30316D8E"/>
    <w:rsid w:val="30324595"/>
    <w:rsid w:val="30760C65"/>
    <w:rsid w:val="3114110F"/>
    <w:rsid w:val="311B00DD"/>
    <w:rsid w:val="31440D43"/>
    <w:rsid w:val="315A2315"/>
    <w:rsid w:val="319475D5"/>
    <w:rsid w:val="3260395B"/>
    <w:rsid w:val="32EB11FF"/>
    <w:rsid w:val="331C1F78"/>
    <w:rsid w:val="3320150F"/>
    <w:rsid w:val="33A1422B"/>
    <w:rsid w:val="34153E5A"/>
    <w:rsid w:val="34247CF8"/>
    <w:rsid w:val="344D6BDD"/>
    <w:rsid w:val="345A4581"/>
    <w:rsid w:val="349124F1"/>
    <w:rsid w:val="34A92DA7"/>
    <w:rsid w:val="35154ED0"/>
    <w:rsid w:val="351D3D85"/>
    <w:rsid w:val="351F6C67"/>
    <w:rsid w:val="352E7D40"/>
    <w:rsid w:val="357B43B6"/>
    <w:rsid w:val="357C0AAC"/>
    <w:rsid w:val="3589141A"/>
    <w:rsid w:val="359F5C32"/>
    <w:rsid w:val="35D22DC1"/>
    <w:rsid w:val="36A60DC1"/>
    <w:rsid w:val="36C84FA4"/>
    <w:rsid w:val="36F56C64"/>
    <w:rsid w:val="372C6501"/>
    <w:rsid w:val="379F14A3"/>
    <w:rsid w:val="380F3E59"/>
    <w:rsid w:val="383218F5"/>
    <w:rsid w:val="389B56ED"/>
    <w:rsid w:val="38AA5930"/>
    <w:rsid w:val="38D94467"/>
    <w:rsid w:val="38DD281A"/>
    <w:rsid w:val="38F512A1"/>
    <w:rsid w:val="392C0A3B"/>
    <w:rsid w:val="39340FEF"/>
    <w:rsid w:val="399144FF"/>
    <w:rsid w:val="3A512F71"/>
    <w:rsid w:val="3A6F6E31"/>
    <w:rsid w:val="3B0B6163"/>
    <w:rsid w:val="3B135A0E"/>
    <w:rsid w:val="3B274F4E"/>
    <w:rsid w:val="3B3360B0"/>
    <w:rsid w:val="3C4A326A"/>
    <w:rsid w:val="3C681D8A"/>
    <w:rsid w:val="3CAC611A"/>
    <w:rsid w:val="3CE32EAE"/>
    <w:rsid w:val="3CE533DA"/>
    <w:rsid w:val="3CFA06A9"/>
    <w:rsid w:val="3D33065A"/>
    <w:rsid w:val="3D3500DD"/>
    <w:rsid w:val="3D5C7B6E"/>
    <w:rsid w:val="3D85567F"/>
    <w:rsid w:val="3D910AB6"/>
    <w:rsid w:val="3DAC3EF8"/>
    <w:rsid w:val="3E2D5039"/>
    <w:rsid w:val="3E8272E2"/>
    <w:rsid w:val="3E9A6712"/>
    <w:rsid w:val="3EB56DDC"/>
    <w:rsid w:val="3EBF1A09"/>
    <w:rsid w:val="3ECF4342"/>
    <w:rsid w:val="3EDB2CE7"/>
    <w:rsid w:val="3F1E2BD3"/>
    <w:rsid w:val="3F253F62"/>
    <w:rsid w:val="3F9115F7"/>
    <w:rsid w:val="3FE67B95"/>
    <w:rsid w:val="3FF34060"/>
    <w:rsid w:val="40A81BCD"/>
    <w:rsid w:val="40CD2B03"/>
    <w:rsid w:val="40ED4F53"/>
    <w:rsid w:val="40FC3F7E"/>
    <w:rsid w:val="41126768"/>
    <w:rsid w:val="415E5E2F"/>
    <w:rsid w:val="41764F49"/>
    <w:rsid w:val="419E624E"/>
    <w:rsid w:val="41B65345"/>
    <w:rsid w:val="41DA54D8"/>
    <w:rsid w:val="41EF2CDA"/>
    <w:rsid w:val="41F36599"/>
    <w:rsid w:val="41F67E38"/>
    <w:rsid w:val="422E75D1"/>
    <w:rsid w:val="4255690C"/>
    <w:rsid w:val="42755200"/>
    <w:rsid w:val="42C10446"/>
    <w:rsid w:val="42CD6DEA"/>
    <w:rsid w:val="42F01826"/>
    <w:rsid w:val="43007981"/>
    <w:rsid w:val="43405B72"/>
    <w:rsid w:val="43761230"/>
    <w:rsid w:val="43B43046"/>
    <w:rsid w:val="43BB18B6"/>
    <w:rsid w:val="44184095"/>
    <w:rsid w:val="443A225E"/>
    <w:rsid w:val="44492646"/>
    <w:rsid w:val="446612A5"/>
    <w:rsid w:val="454F3AE7"/>
    <w:rsid w:val="45633A36"/>
    <w:rsid w:val="457277D5"/>
    <w:rsid w:val="45B75504"/>
    <w:rsid w:val="45D95AA6"/>
    <w:rsid w:val="460C19BA"/>
    <w:rsid w:val="46841EB6"/>
    <w:rsid w:val="46ED617B"/>
    <w:rsid w:val="47416CEB"/>
    <w:rsid w:val="474C2D17"/>
    <w:rsid w:val="479726F8"/>
    <w:rsid w:val="47B10A89"/>
    <w:rsid w:val="47B22872"/>
    <w:rsid w:val="480212E4"/>
    <w:rsid w:val="48287C41"/>
    <w:rsid w:val="488066AD"/>
    <w:rsid w:val="489031A5"/>
    <w:rsid w:val="49436591"/>
    <w:rsid w:val="49BB5C16"/>
    <w:rsid w:val="49ED1B20"/>
    <w:rsid w:val="4A5C1920"/>
    <w:rsid w:val="4ACE1952"/>
    <w:rsid w:val="4B2B50D6"/>
    <w:rsid w:val="4B4C5C52"/>
    <w:rsid w:val="4BB23021"/>
    <w:rsid w:val="4BB328F5"/>
    <w:rsid w:val="4BCD39B7"/>
    <w:rsid w:val="4C196BFC"/>
    <w:rsid w:val="4C7D362F"/>
    <w:rsid w:val="4C83676C"/>
    <w:rsid w:val="4C8957D7"/>
    <w:rsid w:val="4C9170DB"/>
    <w:rsid w:val="4CCA439B"/>
    <w:rsid w:val="4D027691"/>
    <w:rsid w:val="4D3D4B6D"/>
    <w:rsid w:val="4DBC35DF"/>
    <w:rsid w:val="4DFA0CB0"/>
    <w:rsid w:val="4DFA2A5E"/>
    <w:rsid w:val="4E323FA5"/>
    <w:rsid w:val="4E524648"/>
    <w:rsid w:val="4E9E5ADF"/>
    <w:rsid w:val="4ED60DD5"/>
    <w:rsid w:val="4EEE4370"/>
    <w:rsid w:val="4F7B2DCE"/>
    <w:rsid w:val="4F8D1DDB"/>
    <w:rsid w:val="4FCC6750"/>
    <w:rsid w:val="50285660"/>
    <w:rsid w:val="503C3AA1"/>
    <w:rsid w:val="509251CF"/>
    <w:rsid w:val="50B05655"/>
    <w:rsid w:val="50C567D3"/>
    <w:rsid w:val="51501312"/>
    <w:rsid w:val="515B3813"/>
    <w:rsid w:val="51713037"/>
    <w:rsid w:val="517638E8"/>
    <w:rsid w:val="51A10501"/>
    <w:rsid w:val="51FD48CA"/>
    <w:rsid w:val="522105B9"/>
    <w:rsid w:val="52291B63"/>
    <w:rsid w:val="52690DE5"/>
    <w:rsid w:val="528660B0"/>
    <w:rsid w:val="537A2677"/>
    <w:rsid w:val="54065CB8"/>
    <w:rsid w:val="5438608E"/>
    <w:rsid w:val="54563127"/>
    <w:rsid w:val="54B716A8"/>
    <w:rsid w:val="54E83610"/>
    <w:rsid w:val="550146D2"/>
    <w:rsid w:val="55425416"/>
    <w:rsid w:val="55B55408"/>
    <w:rsid w:val="55DB3175"/>
    <w:rsid w:val="55FC59A0"/>
    <w:rsid w:val="56133D3F"/>
    <w:rsid w:val="56AC2CB8"/>
    <w:rsid w:val="56EA261A"/>
    <w:rsid w:val="57272B15"/>
    <w:rsid w:val="579730CB"/>
    <w:rsid w:val="58020E8D"/>
    <w:rsid w:val="581B127B"/>
    <w:rsid w:val="58723DC7"/>
    <w:rsid w:val="595E20F3"/>
    <w:rsid w:val="59851D75"/>
    <w:rsid w:val="59B71130"/>
    <w:rsid w:val="59C83A10"/>
    <w:rsid w:val="5A0C249C"/>
    <w:rsid w:val="5A2C0443"/>
    <w:rsid w:val="5A3139FC"/>
    <w:rsid w:val="5A4C2893"/>
    <w:rsid w:val="5A9A1850"/>
    <w:rsid w:val="5AA40A9D"/>
    <w:rsid w:val="5AA90578"/>
    <w:rsid w:val="5AF86A8B"/>
    <w:rsid w:val="5B1C7FA6"/>
    <w:rsid w:val="5BD76FC9"/>
    <w:rsid w:val="5BE10DB9"/>
    <w:rsid w:val="5BE542D3"/>
    <w:rsid w:val="5BF22FC6"/>
    <w:rsid w:val="5BFC40F0"/>
    <w:rsid w:val="5C1D0043"/>
    <w:rsid w:val="5C321615"/>
    <w:rsid w:val="5C423F4D"/>
    <w:rsid w:val="5C7A4B7A"/>
    <w:rsid w:val="5C7A7E7B"/>
    <w:rsid w:val="5CD526CC"/>
    <w:rsid w:val="5CF139C8"/>
    <w:rsid w:val="5D0134C1"/>
    <w:rsid w:val="5D616655"/>
    <w:rsid w:val="5DA87559"/>
    <w:rsid w:val="5DAF24C8"/>
    <w:rsid w:val="5DD9541E"/>
    <w:rsid w:val="5DDB1EDE"/>
    <w:rsid w:val="5E0F60B1"/>
    <w:rsid w:val="5E8343A9"/>
    <w:rsid w:val="5EDF5A84"/>
    <w:rsid w:val="5EF13957"/>
    <w:rsid w:val="5EF73259"/>
    <w:rsid w:val="5F903222"/>
    <w:rsid w:val="5FEA0B84"/>
    <w:rsid w:val="5FFF2995"/>
    <w:rsid w:val="60566219"/>
    <w:rsid w:val="60661851"/>
    <w:rsid w:val="60E94998"/>
    <w:rsid w:val="61A777B1"/>
    <w:rsid w:val="61AD3C17"/>
    <w:rsid w:val="62344338"/>
    <w:rsid w:val="623B56C7"/>
    <w:rsid w:val="62AA4853"/>
    <w:rsid w:val="62C27B96"/>
    <w:rsid w:val="62E01DCA"/>
    <w:rsid w:val="630C0E11"/>
    <w:rsid w:val="63794E85"/>
    <w:rsid w:val="638E72A0"/>
    <w:rsid w:val="63B75221"/>
    <w:rsid w:val="63F0428F"/>
    <w:rsid w:val="64160E0C"/>
    <w:rsid w:val="64544890"/>
    <w:rsid w:val="646F1658"/>
    <w:rsid w:val="64D4770D"/>
    <w:rsid w:val="64DE058B"/>
    <w:rsid w:val="64EF4547"/>
    <w:rsid w:val="653516CF"/>
    <w:rsid w:val="65510F2C"/>
    <w:rsid w:val="661818F6"/>
    <w:rsid w:val="665A2431"/>
    <w:rsid w:val="66E0683D"/>
    <w:rsid w:val="66F422E8"/>
    <w:rsid w:val="67C27CF0"/>
    <w:rsid w:val="67CC360A"/>
    <w:rsid w:val="684921C0"/>
    <w:rsid w:val="68CF6B69"/>
    <w:rsid w:val="696B6C9C"/>
    <w:rsid w:val="697274F4"/>
    <w:rsid w:val="69961435"/>
    <w:rsid w:val="69C57445"/>
    <w:rsid w:val="69D1246D"/>
    <w:rsid w:val="69EC798F"/>
    <w:rsid w:val="6A1E4752"/>
    <w:rsid w:val="6A470981"/>
    <w:rsid w:val="6A8D279A"/>
    <w:rsid w:val="6AD541DF"/>
    <w:rsid w:val="6AD614F6"/>
    <w:rsid w:val="6B016D82"/>
    <w:rsid w:val="6B032AFA"/>
    <w:rsid w:val="6B19231D"/>
    <w:rsid w:val="6B3C6504"/>
    <w:rsid w:val="6B581098"/>
    <w:rsid w:val="6BCB7ABB"/>
    <w:rsid w:val="6BF42437"/>
    <w:rsid w:val="6C2B2308"/>
    <w:rsid w:val="6C496C32"/>
    <w:rsid w:val="6C841A18"/>
    <w:rsid w:val="6C90660F"/>
    <w:rsid w:val="6CA4030D"/>
    <w:rsid w:val="6D45389E"/>
    <w:rsid w:val="6D836174"/>
    <w:rsid w:val="6DF178EA"/>
    <w:rsid w:val="6E6814B4"/>
    <w:rsid w:val="6F653D83"/>
    <w:rsid w:val="6F765F90"/>
    <w:rsid w:val="6FE4382B"/>
    <w:rsid w:val="6FE5513C"/>
    <w:rsid w:val="700F6A6D"/>
    <w:rsid w:val="70231548"/>
    <w:rsid w:val="705F4C76"/>
    <w:rsid w:val="70AF1C2F"/>
    <w:rsid w:val="70C42D2B"/>
    <w:rsid w:val="70E1568B"/>
    <w:rsid w:val="71245578"/>
    <w:rsid w:val="71D44419"/>
    <w:rsid w:val="71E51B35"/>
    <w:rsid w:val="72154882"/>
    <w:rsid w:val="721F290F"/>
    <w:rsid w:val="7228485B"/>
    <w:rsid w:val="72473C14"/>
    <w:rsid w:val="72C963D7"/>
    <w:rsid w:val="73873059"/>
    <w:rsid w:val="73CA68AB"/>
    <w:rsid w:val="73E37604"/>
    <w:rsid w:val="73EB05CF"/>
    <w:rsid w:val="740D2C3B"/>
    <w:rsid w:val="743D2554"/>
    <w:rsid w:val="745B7503"/>
    <w:rsid w:val="74786307"/>
    <w:rsid w:val="749173C8"/>
    <w:rsid w:val="74C83A2D"/>
    <w:rsid w:val="75225EEA"/>
    <w:rsid w:val="75734D20"/>
    <w:rsid w:val="76037E52"/>
    <w:rsid w:val="762E00B1"/>
    <w:rsid w:val="764A5A81"/>
    <w:rsid w:val="764F7656"/>
    <w:rsid w:val="76993505"/>
    <w:rsid w:val="76EC4D8A"/>
    <w:rsid w:val="770D4139"/>
    <w:rsid w:val="776B62BB"/>
    <w:rsid w:val="777957C5"/>
    <w:rsid w:val="77AF3566"/>
    <w:rsid w:val="77F15970"/>
    <w:rsid w:val="78342545"/>
    <w:rsid w:val="78476F62"/>
    <w:rsid w:val="785B5898"/>
    <w:rsid w:val="78770683"/>
    <w:rsid w:val="788050CD"/>
    <w:rsid w:val="78B875BF"/>
    <w:rsid w:val="78C83C79"/>
    <w:rsid w:val="78DB50B6"/>
    <w:rsid w:val="78F30652"/>
    <w:rsid w:val="78F47F26"/>
    <w:rsid w:val="790068CB"/>
    <w:rsid w:val="790674DC"/>
    <w:rsid w:val="79256331"/>
    <w:rsid w:val="79515378"/>
    <w:rsid w:val="79C618C2"/>
    <w:rsid w:val="79D915FC"/>
    <w:rsid w:val="79DE2F22"/>
    <w:rsid w:val="7A0F386C"/>
    <w:rsid w:val="7A1D0B62"/>
    <w:rsid w:val="7A2F7467"/>
    <w:rsid w:val="7A736AC2"/>
    <w:rsid w:val="7A811D85"/>
    <w:rsid w:val="7B6B0973"/>
    <w:rsid w:val="7B737828"/>
    <w:rsid w:val="7B8C6B3B"/>
    <w:rsid w:val="7BD36518"/>
    <w:rsid w:val="7BD61B65"/>
    <w:rsid w:val="7C0A0C1C"/>
    <w:rsid w:val="7C0E12FE"/>
    <w:rsid w:val="7C1A3930"/>
    <w:rsid w:val="7C7C270C"/>
    <w:rsid w:val="7CD02FBC"/>
    <w:rsid w:val="7D0D15B6"/>
    <w:rsid w:val="7D284642"/>
    <w:rsid w:val="7D893333"/>
    <w:rsid w:val="7DE14F1D"/>
    <w:rsid w:val="7DEE13E8"/>
    <w:rsid w:val="7DFD5ACF"/>
    <w:rsid w:val="7E484F9C"/>
    <w:rsid w:val="7E511D4D"/>
    <w:rsid w:val="7E5A6A7D"/>
    <w:rsid w:val="7EA83C8C"/>
    <w:rsid w:val="7EDE220D"/>
    <w:rsid w:val="7F491853"/>
    <w:rsid w:val="7F590AE3"/>
    <w:rsid w:val="7F65392B"/>
    <w:rsid w:val="7F765B38"/>
    <w:rsid w:val="7F7733DD"/>
    <w:rsid w:val="7F792F33"/>
    <w:rsid w:val="7F985AAF"/>
    <w:rsid w:val="7FE40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line="408" w:lineRule="auto"/>
      <w:outlineLvl w:val="1"/>
    </w:pPr>
    <w:rPr>
      <w:b/>
      <w:bCs/>
      <w:color w:val="1A1A1A"/>
      <w:sz w:val="32"/>
      <w:szCs w:val="32"/>
    </w:rPr>
  </w:style>
  <w:style w:type="paragraph" w:styleId="5">
    <w:name w:val="heading 5"/>
    <w:basedOn w:val="1"/>
    <w:next w:val="1"/>
    <w:qFormat/>
    <w:uiPriority w:val="9"/>
    <w:pPr>
      <w:keepNext/>
      <w:keepLines/>
      <w:spacing w:before="0" w:after="0" w:line="408" w:lineRule="auto"/>
      <w:outlineLvl w:val="4"/>
    </w:pPr>
    <w:rPr>
      <w:b/>
      <w:bCs/>
      <w:color w:val="1A1A1A"/>
      <w:sz w:val="22"/>
      <w:szCs w:val="22"/>
    </w:rPr>
  </w:style>
  <w:style w:type="paragraph" w:styleId="6">
    <w:name w:val="heading 6"/>
    <w:basedOn w:val="1"/>
    <w:next w:val="1"/>
    <w:qFormat/>
    <w:uiPriority w:val="9"/>
    <w:pPr>
      <w:keepNext/>
      <w:keepLines/>
      <w:spacing w:before="0" w:after="0" w:line="408" w:lineRule="auto"/>
      <w:outlineLvl w:val="5"/>
    </w:pPr>
    <w:rPr>
      <w:b/>
      <w:bCs/>
      <w:color w:val="1A1A1A"/>
      <w:sz w:val="22"/>
      <w:szCs w:val="22"/>
    </w:rPr>
  </w:style>
  <w:style w:type="character" w:default="1" w:styleId="19">
    <w:name w:val="Default Paragraph Font"/>
    <w:semiHidden/>
    <w:unhideWhenUsed/>
    <w:qFormat/>
    <w:uiPriority w:val="1"/>
  </w:style>
  <w:style w:type="table" w:default="1" w:styleId="17">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4"/>
    </w:rPr>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7">
    <w:name w:val="Document Map"/>
    <w:basedOn w:val="1"/>
    <w:link w:val="46"/>
    <w:unhideWhenUsed/>
    <w:qFormat/>
    <w:uiPriority w:val="99"/>
    <w:rPr>
      <w:rFonts w:ascii="宋体"/>
      <w:sz w:val="18"/>
      <w:szCs w:val="18"/>
    </w:rPr>
  </w:style>
  <w:style w:type="paragraph" w:styleId="8">
    <w:name w:val="Body Text"/>
    <w:basedOn w:val="1"/>
    <w:qFormat/>
    <w:uiPriority w:val="1"/>
    <w:pPr>
      <w:widowControl w:val="0"/>
      <w:ind w:left="897"/>
      <w:jc w:val="both"/>
    </w:pPr>
    <w:rPr>
      <w:rFonts w:asciiTheme="minorHAnsi" w:hAnsiTheme="minorHAnsi" w:eastAsiaTheme="minorEastAsia" w:cstheme="minorBidi"/>
      <w:kern w:val="2"/>
      <w:sz w:val="17"/>
      <w:szCs w:val="17"/>
      <w:lang w:val="en-US" w:eastAsia="zh-CN" w:bidi="ar-SA"/>
    </w:rPr>
  </w:style>
  <w:style w:type="paragraph" w:styleId="9">
    <w:name w:val="Plain Text"/>
    <w:basedOn w:val="1"/>
    <w:link w:val="41"/>
    <w:qFormat/>
    <w:uiPriority w:val="99"/>
    <w:rPr>
      <w:rFonts w:ascii="宋体" w:hAnsi="Courier New"/>
      <w:szCs w:val="21"/>
      <w:lang w:eastAsia="en-US"/>
    </w:rPr>
  </w:style>
  <w:style w:type="paragraph" w:styleId="10">
    <w:name w:val="Balloon Text"/>
    <w:basedOn w:val="1"/>
    <w:link w:val="37"/>
    <w:unhideWhenUsed/>
    <w:qFormat/>
    <w:uiPriority w:val="99"/>
    <w:rPr>
      <w:kern w:val="0"/>
      <w:sz w:val="18"/>
      <w:szCs w:val="18"/>
    </w:rPr>
  </w:style>
  <w:style w:type="paragraph" w:styleId="11">
    <w:name w:val="footer"/>
    <w:basedOn w:val="1"/>
    <w:link w:val="40"/>
    <w:unhideWhenUsed/>
    <w:qFormat/>
    <w:uiPriority w:val="99"/>
    <w:pPr>
      <w:tabs>
        <w:tab w:val="center" w:pos="4153"/>
        <w:tab w:val="right" w:pos="8306"/>
      </w:tabs>
      <w:snapToGrid w:val="0"/>
      <w:jc w:val="left"/>
    </w:pPr>
    <w:rPr>
      <w:kern w:val="0"/>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style>
  <w:style w:type="paragraph" w:styleId="14">
    <w:name w:val="Body Text Indent 3"/>
    <w:basedOn w:val="1"/>
    <w:unhideWhenUsed/>
    <w:qFormat/>
    <w:uiPriority w:val="99"/>
    <w:pPr>
      <w:spacing w:after="120"/>
      <w:ind w:left="420" w:leftChars="200"/>
    </w:pPr>
    <w:rPr>
      <w:sz w:val="16"/>
    </w:rPr>
  </w:style>
  <w:style w:type="paragraph" w:styleId="15">
    <w:name w:val="Normal (Web)"/>
    <w:next w:val="1"/>
    <w:unhideWhenUsed/>
    <w:qFormat/>
    <w:uiPriority w:val="99"/>
    <w:pPr>
      <w:keepNext w:val="0"/>
      <w:keepLines w:val="0"/>
      <w:widowControl/>
      <w:suppressLineNumbers w:val="0"/>
      <w:spacing w:before="0" w:beforeAutospacing="1" w:after="0" w:afterAutospacing="1"/>
      <w:ind w:left="0" w:right="0"/>
      <w:jc w:val="left"/>
    </w:pPr>
    <w:rPr>
      <w:rFonts w:hint="eastAsia" w:asciiTheme="minorHAnsi" w:hAnsiTheme="minorHAnsi" w:eastAsiaTheme="minorEastAsia" w:cstheme="minorBidi"/>
      <w:color w:val="000000"/>
      <w:kern w:val="0"/>
      <w:sz w:val="24"/>
      <w:szCs w:val="24"/>
      <w:lang w:val="en-US" w:eastAsia="zh-CN" w:bidi="ar"/>
    </w:rPr>
  </w:style>
  <w:style w:type="paragraph" w:styleId="16">
    <w:name w:val="Body Text First Indent 2"/>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table" w:styleId="18">
    <w:name w:val="Table Grid"/>
    <w:qFormat/>
    <w:uiPriority w:val="59"/>
    <w:rPr>
      <w:rFonts w:ascii="Calibri" w:hAnsi="Calibri"/>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20">
    <w:name w:val="FollowedHyperlink"/>
    <w:basedOn w:val="19"/>
    <w:unhideWhenUsed/>
    <w:qFormat/>
    <w:uiPriority w:val="99"/>
    <w:rPr>
      <w:color w:val="954F72"/>
      <w:u w:val="single"/>
    </w:rPr>
  </w:style>
  <w:style w:type="character" w:styleId="21">
    <w:name w:val="Hyperlink"/>
    <w:unhideWhenUsed/>
    <w:qFormat/>
    <w:uiPriority w:val="99"/>
    <w:rPr>
      <w:color w:val="0000FF"/>
      <w:u w:val="single"/>
    </w:rPr>
  </w:style>
  <w:style w:type="paragraph" w:customStyle="1" w:styleId="22">
    <w:name w:val="三级目录"/>
    <w:basedOn w:val="14"/>
    <w:qFormat/>
    <w:uiPriority w:val="0"/>
    <w:rPr>
      <w:rFonts w:hint="eastAsia" w:ascii="仿宋" w:hAnsi="仿宋" w:eastAsia="仿宋" w:cs="仿宋"/>
      <w:sz w:val="24"/>
      <w:szCs w:val="24"/>
    </w:rPr>
  </w:style>
  <w:style w:type="paragraph" w:customStyle="1" w:styleId="23">
    <w:name w:val="WPSOffice手动目录 1"/>
    <w:qFormat/>
    <w:uiPriority w:val="0"/>
    <w:rPr>
      <w:rFonts w:asciiTheme="minorHAnsi" w:hAnsiTheme="minorHAnsi" w:eastAsiaTheme="minorEastAsia" w:cstheme="minorBidi"/>
      <w:kern w:val="2"/>
      <w:sz w:val="21"/>
      <w:szCs w:val="24"/>
      <w:lang w:val="en-US" w:eastAsia="zh-CN" w:bidi="ar-SA"/>
    </w:rPr>
  </w:style>
  <w:style w:type="paragraph" w:customStyle="1" w:styleId="24">
    <w:name w:val="Body text|1"/>
    <w:qFormat/>
    <w:uiPriority w:val="0"/>
    <w:pPr>
      <w:widowControl w:val="0"/>
      <w:spacing w:after="160" w:line="408" w:lineRule="auto"/>
      <w:ind w:firstLine="400"/>
      <w:jc w:val="both"/>
    </w:pPr>
    <w:rPr>
      <w:rFonts w:asciiTheme="minorHAnsi" w:hAnsiTheme="minorHAnsi" w:eastAsiaTheme="minorEastAsia" w:cstheme="minorBidi"/>
      <w:kern w:val="2"/>
      <w:sz w:val="22"/>
      <w:szCs w:val="22"/>
      <w:lang w:val="zh-TW" w:eastAsia="zh-TW" w:bidi="zh-TW"/>
    </w:rPr>
  </w:style>
  <w:style w:type="paragraph" w:customStyle="1" w:styleId="25">
    <w:name w:val="二级目录"/>
    <w:basedOn w:val="1"/>
    <w:next w:val="4"/>
    <w:link w:val="36"/>
    <w:qFormat/>
    <w:uiPriority w:val="0"/>
    <w:pPr>
      <w:spacing w:line="331" w:lineRule="exact"/>
      <w:ind w:left="907"/>
      <w:jc w:val="left"/>
      <w:outlineLvl w:val="1"/>
    </w:pPr>
    <w:rPr>
      <w:rFonts w:ascii="Arial" w:hAnsi="Arial" w:eastAsia="仿宋" w:cs="Arial"/>
      <w:color w:val="2B2B2B"/>
      <w:w w:val="105"/>
      <w:sz w:val="24"/>
      <w:szCs w:val="20"/>
    </w:rPr>
  </w:style>
  <w:style w:type="character" w:customStyle="1" w:styleId="26">
    <w:name w:val="标题 1 Char"/>
    <w:link w:val="3"/>
    <w:qFormat/>
    <w:uiPriority w:val="9"/>
    <w:rPr>
      <w:b/>
      <w:bCs/>
      <w:kern w:val="44"/>
      <w:sz w:val="44"/>
      <w:szCs w:val="44"/>
    </w:rPr>
  </w:style>
  <w:style w:type="paragraph" w:customStyle="1" w:styleId="27">
    <w:name w:val="Table Paragraph"/>
    <w:basedOn w:val="1"/>
    <w:qFormat/>
    <w:uiPriority w:val="1"/>
  </w:style>
  <w:style w:type="character" w:customStyle="1" w:styleId="28">
    <w:name w:val="p1212"/>
    <w:qFormat/>
    <w:uiPriority w:val="0"/>
    <w:rPr>
      <w:rFonts w:hint="default"/>
      <w:sz w:val="24"/>
      <w:szCs w:val="24"/>
    </w:rPr>
  </w:style>
  <w:style w:type="paragraph" w:customStyle="1" w:styleId="29">
    <w:name w:val="WPSOffice手动目录 2"/>
    <w:qFormat/>
    <w:uiPriority w:val="0"/>
    <w:pPr>
      <w:ind w:left="200" w:leftChars="200"/>
    </w:pPr>
    <w:rPr>
      <w:rFonts w:ascii="Times New Roman" w:hAnsi="Times New Roman" w:eastAsia="宋体" w:cs="Times New Roman"/>
      <w:kern w:val="2"/>
      <w:sz w:val="20"/>
      <w:szCs w:val="20"/>
      <w:lang w:val="en-US" w:eastAsia="zh-CN" w:bidi="ar-SA"/>
    </w:rPr>
  </w:style>
  <w:style w:type="paragraph" w:customStyle="1" w:styleId="30">
    <w:name w:val="Header or footer|1"/>
    <w:basedOn w:val="1"/>
    <w:qFormat/>
    <w:uiPriority w:val="0"/>
    <w:rPr>
      <w:b/>
      <w:bCs/>
      <w:sz w:val="14"/>
      <w:szCs w:val="14"/>
      <w:lang w:val="zh-TW" w:eastAsia="zh-TW" w:bidi="zh-TW"/>
    </w:rPr>
  </w:style>
  <w:style w:type="character" w:customStyle="1" w:styleId="31">
    <w:name w:val="p121"/>
    <w:qFormat/>
    <w:uiPriority w:val="0"/>
    <w:rPr>
      <w:rFonts w:hint="default"/>
      <w:sz w:val="24"/>
      <w:szCs w:val="24"/>
    </w:rPr>
  </w:style>
  <w:style w:type="paragraph" w:customStyle="1" w:styleId="3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等线" w:hAnsi="等线" w:eastAsia="等线" w:cs="Times New Roman"/>
      <w:kern w:val="2"/>
      <w:sz w:val="21"/>
      <w:szCs w:val="22"/>
      <w:lang w:val="en-US" w:eastAsia="zh-CN" w:bidi="ar"/>
    </w:rPr>
  </w:style>
  <w:style w:type="character" w:customStyle="1" w:styleId="33">
    <w:name w:val="页眉 Char"/>
    <w:link w:val="12"/>
    <w:qFormat/>
    <w:uiPriority w:val="99"/>
    <w:rPr>
      <w:sz w:val="18"/>
      <w:szCs w:val="18"/>
    </w:rPr>
  </w:style>
  <w:style w:type="paragraph" w:customStyle="1" w:styleId="34">
    <w:name w:val="Heading #2|1"/>
    <w:basedOn w:val="1"/>
    <w:qFormat/>
    <w:uiPriority w:val="0"/>
    <w:pPr>
      <w:spacing w:after="340"/>
      <w:outlineLvl w:val="1"/>
    </w:pPr>
    <w:rPr>
      <w:rFonts w:ascii="宋体" w:hAnsi="宋体" w:eastAsia="宋体" w:cs="宋体"/>
      <w:sz w:val="30"/>
      <w:szCs w:val="30"/>
      <w:lang w:val="zh-TW" w:eastAsia="zh-TW" w:bidi="zh-TW"/>
    </w:rPr>
  </w:style>
  <w:style w:type="paragraph" w:customStyle="1" w:styleId="35">
    <w:name w:val="列出段落1"/>
    <w:basedOn w:val="1"/>
    <w:qFormat/>
    <w:uiPriority w:val="34"/>
    <w:pPr>
      <w:ind w:firstLine="420" w:firstLineChars="200"/>
    </w:pPr>
    <w:rPr>
      <w:rFonts w:ascii="Calibri" w:hAnsi="Calibri" w:eastAsia="宋体" w:cs="Times New Roman"/>
    </w:rPr>
  </w:style>
  <w:style w:type="character" w:customStyle="1" w:styleId="36">
    <w:name w:val="样式1 Char"/>
    <w:link w:val="25"/>
    <w:qFormat/>
    <w:uiPriority w:val="0"/>
    <w:rPr>
      <w:rFonts w:ascii="Arial" w:hAnsi="Arial" w:eastAsia="仿宋" w:cs="Arial"/>
      <w:color w:val="2B2B2B"/>
      <w:w w:val="105"/>
      <w:sz w:val="24"/>
      <w:szCs w:val="20"/>
    </w:rPr>
  </w:style>
  <w:style w:type="character" w:customStyle="1" w:styleId="37">
    <w:name w:val="批注框文本 Char"/>
    <w:link w:val="10"/>
    <w:semiHidden/>
    <w:qFormat/>
    <w:uiPriority w:val="99"/>
    <w:rPr>
      <w:sz w:val="18"/>
      <w:szCs w:val="18"/>
    </w:rPr>
  </w:style>
  <w:style w:type="paragraph" w:customStyle="1" w:styleId="38">
    <w:name w:val="TOC 标题1"/>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9">
    <w:name w:val="Other|1"/>
    <w:qFormat/>
    <w:uiPriority w:val="0"/>
    <w:pPr>
      <w:widowControl w:val="0"/>
      <w:spacing w:after="160" w:line="408" w:lineRule="auto"/>
      <w:ind w:firstLine="400"/>
      <w:jc w:val="both"/>
    </w:pPr>
    <w:rPr>
      <w:rFonts w:asciiTheme="minorHAnsi" w:hAnsiTheme="minorHAnsi" w:eastAsiaTheme="minorEastAsia" w:cstheme="minorBidi"/>
      <w:kern w:val="2"/>
      <w:sz w:val="22"/>
      <w:szCs w:val="22"/>
      <w:lang w:val="zh-TW" w:eastAsia="zh-TW" w:bidi="zh-TW"/>
    </w:rPr>
  </w:style>
  <w:style w:type="character" w:customStyle="1" w:styleId="40">
    <w:name w:val="页脚 Char"/>
    <w:link w:val="11"/>
    <w:qFormat/>
    <w:uiPriority w:val="99"/>
    <w:rPr>
      <w:sz w:val="18"/>
      <w:szCs w:val="18"/>
    </w:rPr>
  </w:style>
  <w:style w:type="character" w:customStyle="1" w:styleId="41">
    <w:name w:val="纯文本 Char"/>
    <w:basedOn w:val="19"/>
    <w:link w:val="9"/>
    <w:qFormat/>
    <w:uiPriority w:val="0"/>
    <w:rPr>
      <w:rFonts w:hint="eastAsia" w:ascii="宋体" w:hAnsi="Courier New" w:eastAsia="宋体" w:cs="Courier New"/>
      <w:szCs w:val="21"/>
    </w:rPr>
  </w:style>
  <w:style w:type="paragraph" w:customStyle="1" w:styleId="42">
    <w:name w:val="Body text|11"/>
    <w:qFormat/>
    <w:uiPriority w:val="0"/>
    <w:pPr>
      <w:widowControl w:val="0"/>
      <w:spacing w:after="160" w:line="408" w:lineRule="auto"/>
      <w:ind w:firstLine="400"/>
      <w:jc w:val="both"/>
    </w:pPr>
    <w:rPr>
      <w:rFonts w:asciiTheme="minorHAnsi" w:hAnsiTheme="minorHAnsi" w:eastAsiaTheme="minorEastAsia" w:cstheme="minorBidi"/>
      <w:kern w:val="2"/>
      <w:sz w:val="22"/>
      <w:szCs w:val="22"/>
      <w:lang w:val="zh-TW" w:eastAsia="zh-TW" w:bidi="zh-TW"/>
    </w:rPr>
  </w:style>
  <w:style w:type="character" w:customStyle="1" w:styleId="43">
    <w:name w:val="p1211"/>
    <w:qFormat/>
    <w:uiPriority w:val="0"/>
    <w:rPr>
      <w:rFonts w:hint="default"/>
      <w:sz w:val="24"/>
      <w:szCs w:val="24"/>
    </w:rPr>
  </w:style>
  <w:style w:type="paragraph" w:customStyle="1" w:styleId="44">
    <w:name w:val="页眉1"/>
    <w:basedOn w:val="1"/>
    <w:unhideWhenUsed/>
    <w:qFormat/>
    <w:uiPriority w:val="99"/>
    <w:pPr>
      <w:pBdr>
        <w:bottom w:val="single" w:color="00000A" w:sz="6" w:space="1"/>
      </w:pBdr>
      <w:tabs>
        <w:tab w:val="center" w:pos="4153"/>
        <w:tab w:val="right" w:pos="8306"/>
      </w:tabs>
      <w:snapToGrid w:val="0"/>
      <w:jc w:val="center"/>
    </w:pPr>
    <w:rPr>
      <w:rFonts w:ascii="Calibri" w:hAnsi="Calibri" w:eastAsia="宋体" w:cs="Times New Roman"/>
      <w:color w:val="00000A"/>
      <w:kern w:val="0"/>
      <w:sz w:val="18"/>
      <w:szCs w:val="18"/>
    </w:rPr>
  </w:style>
  <w:style w:type="paragraph" w:customStyle="1" w:styleId="45">
    <w:name w:val="WPSOffice手动目录 3"/>
    <w:qFormat/>
    <w:uiPriority w:val="0"/>
    <w:pPr>
      <w:ind w:left="400" w:leftChars="400"/>
    </w:pPr>
    <w:rPr>
      <w:rFonts w:ascii="Times New Roman" w:hAnsi="Times New Roman" w:eastAsia="宋体" w:cs="Times New Roman"/>
      <w:kern w:val="2"/>
      <w:sz w:val="20"/>
      <w:szCs w:val="20"/>
      <w:lang w:val="en-US" w:eastAsia="zh-CN" w:bidi="ar-SA"/>
    </w:rPr>
  </w:style>
  <w:style w:type="character" w:customStyle="1" w:styleId="46">
    <w:name w:val="文档结构图 Char"/>
    <w:link w:val="7"/>
    <w:semiHidden/>
    <w:qFormat/>
    <w:uiPriority w:val="99"/>
    <w:rPr>
      <w:rFonts w:ascii="宋体"/>
      <w:kern w:val="2"/>
      <w:sz w:val="18"/>
      <w:szCs w:val="18"/>
    </w:rPr>
  </w:style>
  <w:style w:type="paragraph" w:customStyle="1" w:styleId="47">
    <w:name w:val="List Paragraph"/>
    <w:qFormat/>
    <w:uiPriority w:val="34"/>
    <w:pPr>
      <w:ind w:firstLine="420" w:firstLineChars="200"/>
    </w:pPr>
    <w:rPr>
      <w:rFonts w:asciiTheme="minorHAnsi" w:hAnsiTheme="minorHAnsi" w:eastAsiaTheme="minorEastAsia" w:cstheme="minorBidi"/>
      <w:kern w:val="2"/>
      <w:sz w:val="21"/>
      <w:szCs w:val="24"/>
      <w:lang w:val="en-US" w:eastAsia="en-US" w:bidi="ar-SA"/>
    </w:rPr>
  </w:style>
  <w:style w:type="paragraph" w:customStyle="1" w:styleId="48">
    <w:name w:val="Other|11"/>
    <w:basedOn w:val="1"/>
    <w:qFormat/>
    <w:uiPriority w:val="0"/>
    <w:pPr>
      <w:spacing w:after="160" w:line="408" w:lineRule="auto"/>
      <w:ind w:firstLine="400"/>
    </w:pPr>
    <w:rPr>
      <w:rFonts w:ascii="宋体" w:hAnsi="宋体" w:eastAsia="宋体" w:cs="宋体"/>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51365</Words>
  <Characters>54784</Characters>
  <TotalTime>1</TotalTime>
  <ScaleCrop>false</ScaleCrop>
  <LinksUpToDate>false</LinksUpToDate>
  <CharactersWithSpaces>55478</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2022-12-06T10:17:00Z</dcterms:created>
  <dc:creator>Xzp</dc:creator>
  <cp:lastModifiedBy>QQ轩</cp:lastModifiedBy>
  <dcterms:modified xsi:type="dcterms:W3CDTF">2022-12-22T10:17:54Z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579A265C9A9F49268A181D4D1FF3189C</vt:lpwstr>
  </property>
</Properties>
</file>