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52F" w:rsidRDefault="0074752F">
      <w:pPr>
        <w:widowControl/>
        <w:rPr>
          <w:rFonts w:ascii="宋体" w:hAnsi="宋体" w:cs="宋体"/>
          <w:color w:val="000000" w:themeColor="text1"/>
          <w:sz w:val="48"/>
          <w:szCs w:val="48"/>
        </w:rPr>
      </w:pPr>
    </w:p>
    <w:p w:rsidR="0074752F" w:rsidRDefault="009D0C03">
      <w:pPr>
        <w:spacing w:line="360" w:lineRule="auto"/>
        <w:jc w:val="center"/>
        <w:rPr>
          <w:rFonts w:ascii="宋体" w:hAnsi="宋体" w:cs="宋体"/>
          <w:color w:val="000000" w:themeColor="text1"/>
          <w:sz w:val="32"/>
          <w:szCs w:val="32"/>
        </w:rPr>
      </w:pPr>
      <w:r>
        <w:rPr>
          <w:rFonts w:ascii="宋体" w:hAnsi="宋体" w:cs="宋体" w:hint="eastAsia"/>
          <w:b/>
          <w:bCs/>
          <w:color w:val="000000" w:themeColor="text1"/>
          <w:sz w:val="52"/>
          <w:szCs w:val="52"/>
        </w:rPr>
        <w:t>云港城项目11#地块橱柜、固定柜供货及安装服务</w:t>
      </w:r>
    </w:p>
    <w:p w:rsidR="0074752F" w:rsidRDefault="0074752F">
      <w:pPr>
        <w:spacing w:line="400" w:lineRule="exact"/>
        <w:rPr>
          <w:rFonts w:ascii="宋体" w:hAnsi="宋体" w:cs="宋体"/>
          <w:color w:val="000000" w:themeColor="text1"/>
        </w:rPr>
      </w:pPr>
    </w:p>
    <w:p w:rsidR="0074752F" w:rsidRDefault="0074752F">
      <w:pPr>
        <w:spacing w:line="400" w:lineRule="exact"/>
        <w:rPr>
          <w:rFonts w:ascii="宋体" w:hAnsi="宋体" w:cs="宋体"/>
          <w:color w:val="000000" w:themeColor="text1"/>
        </w:rPr>
      </w:pPr>
    </w:p>
    <w:p w:rsidR="0074752F" w:rsidRDefault="0074752F">
      <w:pPr>
        <w:spacing w:line="400" w:lineRule="exact"/>
        <w:rPr>
          <w:rFonts w:ascii="宋体" w:hAnsi="宋体" w:cs="宋体"/>
          <w:color w:val="000000" w:themeColor="text1"/>
        </w:rPr>
      </w:pPr>
    </w:p>
    <w:p w:rsidR="0074752F" w:rsidRDefault="0074752F">
      <w:pPr>
        <w:pStyle w:val="21"/>
        <w:ind w:left="480" w:firstLine="420"/>
      </w:pPr>
    </w:p>
    <w:p w:rsidR="0074752F" w:rsidRDefault="0074752F">
      <w:pPr>
        <w:rPr>
          <w:rFonts w:ascii="宋体" w:hAnsi="宋体" w:cs="宋体"/>
          <w:color w:val="000000" w:themeColor="text1"/>
          <w:sz w:val="28"/>
        </w:rPr>
      </w:pPr>
    </w:p>
    <w:p w:rsidR="0074752F" w:rsidRDefault="0074752F">
      <w:pPr>
        <w:pStyle w:val="21"/>
        <w:ind w:leftChars="0" w:left="0" w:firstLineChars="0" w:firstLine="0"/>
        <w:rPr>
          <w:rFonts w:ascii="宋体" w:hAnsi="宋体" w:cs="宋体"/>
          <w:color w:val="000000" w:themeColor="text1"/>
          <w:sz w:val="28"/>
        </w:rPr>
      </w:pPr>
    </w:p>
    <w:p w:rsidR="0074752F" w:rsidRDefault="0074752F">
      <w:pPr>
        <w:rPr>
          <w:rFonts w:ascii="宋体" w:hAnsi="宋体" w:cs="宋体"/>
          <w:b/>
          <w:bCs/>
          <w:color w:val="000000" w:themeColor="text1"/>
          <w:sz w:val="28"/>
        </w:rPr>
      </w:pPr>
    </w:p>
    <w:p w:rsidR="0074752F" w:rsidRDefault="009D0C03">
      <w:pPr>
        <w:jc w:val="center"/>
        <w:rPr>
          <w:rFonts w:ascii="宋体" w:hAnsi="宋体" w:cs="宋体"/>
          <w:color w:val="000000" w:themeColor="text1"/>
          <w:sz w:val="72"/>
          <w:szCs w:val="72"/>
        </w:rPr>
      </w:pPr>
      <w:r>
        <w:rPr>
          <w:rFonts w:ascii="宋体" w:hAnsi="宋体" w:cs="宋体" w:hint="eastAsia"/>
          <w:b/>
          <w:bCs/>
          <w:color w:val="000000" w:themeColor="text1"/>
          <w:sz w:val="72"/>
          <w:szCs w:val="72"/>
        </w:rPr>
        <w:t>招标文件</w:t>
      </w:r>
      <w:bookmarkStart w:id="0" w:name="_GoBack"/>
      <w:bookmarkEnd w:id="0"/>
    </w:p>
    <w:p w:rsidR="0074752F" w:rsidRDefault="0074752F">
      <w:pPr>
        <w:rPr>
          <w:rFonts w:ascii="宋体" w:hAnsi="宋体" w:cs="宋体"/>
          <w:color w:val="000000" w:themeColor="text1"/>
        </w:rPr>
      </w:pPr>
    </w:p>
    <w:p w:rsidR="0074752F" w:rsidRDefault="0074752F">
      <w:pPr>
        <w:rPr>
          <w:rFonts w:ascii="宋体" w:hAnsi="宋体" w:cs="宋体"/>
          <w:color w:val="000000" w:themeColor="text1"/>
        </w:rPr>
      </w:pPr>
    </w:p>
    <w:p w:rsidR="0074752F" w:rsidRDefault="0074752F">
      <w:pPr>
        <w:rPr>
          <w:rFonts w:ascii="宋体" w:hAnsi="宋体" w:cs="宋体"/>
          <w:color w:val="000000" w:themeColor="text1"/>
        </w:rPr>
      </w:pPr>
    </w:p>
    <w:p w:rsidR="0074752F" w:rsidRDefault="0074752F">
      <w:pPr>
        <w:rPr>
          <w:rFonts w:ascii="宋体" w:hAnsi="宋体" w:cs="宋体"/>
          <w:color w:val="000000" w:themeColor="text1"/>
        </w:rPr>
      </w:pPr>
    </w:p>
    <w:p w:rsidR="0074752F" w:rsidRDefault="0074752F">
      <w:pPr>
        <w:rPr>
          <w:rFonts w:ascii="宋体" w:hAnsi="宋体" w:cs="宋体"/>
          <w:color w:val="000000" w:themeColor="text1"/>
        </w:rPr>
      </w:pPr>
    </w:p>
    <w:p w:rsidR="0074752F" w:rsidRDefault="0074752F">
      <w:pPr>
        <w:rPr>
          <w:rFonts w:ascii="宋体" w:hAnsi="宋体" w:cs="宋体"/>
          <w:color w:val="000000" w:themeColor="text1"/>
        </w:rPr>
      </w:pPr>
    </w:p>
    <w:p w:rsidR="0074752F" w:rsidRDefault="0074752F">
      <w:pPr>
        <w:pStyle w:val="21"/>
        <w:ind w:left="480" w:firstLine="420"/>
        <w:rPr>
          <w:rFonts w:ascii="宋体" w:hAnsi="宋体" w:cs="宋体"/>
          <w:color w:val="000000" w:themeColor="text1"/>
        </w:rPr>
      </w:pPr>
    </w:p>
    <w:p w:rsidR="0074752F" w:rsidRDefault="0074752F">
      <w:pPr>
        <w:pStyle w:val="21"/>
        <w:ind w:left="480" w:firstLine="420"/>
        <w:rPr>
          <w:rFonts w:ascii="宋体" w:hAnsi="宋体" w:cs="宋体"/>
          <w:color w:val="000000" w:themeColor="text1"/>
        </w:rPr>
      </w:pPr>
    </w:p>
    <w:p w:rsidR="0074752F" w:rsidRDefault="0074752F">
      <w:pPr>
        <w:pStyle w:val="21"/>
        <w:ind w:left="480" w:firstLine="420"/>
        <w:rPr>
          <w:rFonts w:ascii="宋体" w:hAnsi="宋体" w:cs="宋体"/>
          <w:color w:val="000000" w:themeColor="text1"/>
        </w:rPr>
      </w:pPr>
    </w:p>
    <w:p w:rsidR="0074752F" w:rsidRDefault="0074752F">
      <w:pPr>
        <w:pStyle w:val="21"/>
        <w:ind w:leftChars="0" w:left="0" w:firstLineChars="0" w:firstLine="0"/>
        <w:rPr>
          <w:rFonts w:ascii="宋体" w:hAnsi="宋体" w:cs="宋体"/>
          <w:color w:val="000000" w:themeColor="text1"/>
        </w:rPr>
      </w:pPr>
    </w:p>
    <w:p w:rsidR="0074752F" w:rsidRDefault="0074752F">
      <w:pPr>
        <w:snapToGrid w:val="0"/>
        <w:spacing w:line="360" w:lineRule="auto"/>
        <w:rPr>
          <w:rFonts w:ascii="宋体" w:hAnsi="宋体" w:cs="宋体"/>
          <w:color w:val="000000" w:themeColor="text1"/>
        </w:rPr>
      </w:pPr>
    </w:p>
    <w:p w:rsidR="0074752F" w:rsidRDefault="009D0C03">
      <w:pPr>
        <w:snapToGrid w:val="0"/>
        <w:spacing w:line="360" w:lineRule="auto"/>
        <w:ind w:firstLineChars="500" w:firstLine="1500"/>
        <w:jc w:val="both"/>
        <w:rPr>
          <w:rFonts w:ascii="宋体" w:hAnsi="宋体" w:cs="宋体"/>
          <w:color w:val="000000" w:themeColor="text1"/>
          <w:sz w:val="30"/>
          <w:szCs w:val="30"/>
        </w:rPr>
      </w:pPr>
      <w:r>
        <w:rPr>
          <w:rFonts w:ascii="宋体" w:hAnsi="宋体" w:cs="宋体" w:hint="eastAsia"/>
          <w:color w:val="000000" w:themeColor="text1"/>
          <w:sz w:val="30"/>
          <w:szCs w:val="30"/>
        </w:rPr>
        <w:t>招标单位：广东粤海置地发展有限公司</w:t>
      </w:r>
    </w:p>
    <w:p w:rsidR="0074752F" w:rsidRDefault="009D0C03">
      <w:pPr>
        <w:snapToGrid w:val="0"/>
        <w:spacing w:line="360" w:lineRule="auto"/>
        <w:ind w:firstLineChars="500" w:firstLine="1500"/>
        <w:jc w:val="both"/>
        <w:rPr>
          <w:rFonts w:ascii="宋体" w:hAnsi="宋体" w:cs="宋体"/>
          <w:color w:val="000000" w:themeColor="text1"/>
          <w:sz w:val="30"/>
          <w:szCs w:val="30"/>
        </w:rPr>
      </w:pPr>
      <w:r>
        <w:rPr>
          <w:rFonts w:ascii="宋体" w:hAnsi="宋体" w:cs="宋体" w:hint="eastAsia"/>
          <w:color w:val="000000" w:themeColor="text1"/>
          <w:sz w:val="30"/>
          <w:szCs w:val="30"/>
        </w:rPr>
        <w:t>招标代理：广州宏达工程顾问集团有限公司</w:t>
      </w:r>
    </w:p>
    <w:p w:rsidR="0074752F" w:rsidRDefault="009D0C03">
      <w:pPr>
        <w:pStyle w:val="a8"/>
        <w:tabs>
          <w:tab w:val="left" w:pos="3611"/>
          <w:tab w:val="left" w:pos="4626"/>
          <w:tab w:val="left" w:pos="5642"/>
        </w:tabs>
        <w:kinsoku w:val="0"/>
        <w:overflowPunct w:val="0"/>
        <w:spacing w:before="14"/>
        <w:ind w:firstLineChars="475" w:firstLine="1425"/>
        <w:jc w:val="both"/>
        <w:rPr>
          <w:rFonts w:cs="宋体" w:hint="default"/>
          <w:color w:val="000000" w:themeColor="text1"/>
          <w:sz w:val="30"/>
          <w:szCs w:val="30"/>
        </w:rPr>
      </w:pPr>
      <w:r>
        <w:rPr>
          <w:rFonts w:cs="宋体"/>
          <w:color w:val="000000" w:themeColor="text1"/>
          <w:sz w:val="30"/>
          <w:szCs w:val="30"/>
        </w:rPr>
        <w:t>日</w:t>
      </w:r>
      <w:r>
        <w:rPr>
          <w:rFonts w:cs="宋体" w:hint="default"/>
          <w:color w:val="000000" w:themeColor="text1"/>
          <w:sz w:val="30"/>
          <w:szCs w:val="30"/>
        </w:rPr>
        <w:t xml:space="preserve"> </w:t>
      </w:r>
      <w:r>
        <w:rPr>
          <w:rFonts w:cs="宋体"/>
          <w:color w:val="000000" w:themeColor="text1"/>
          <w:sz w:val="30"/>
          <w:szCs w:val="30"/>
        </w:rPr>
        <w:t xml:space="preserve"> </w:t>
      </w:r>
      <w:r>
        <w:rPr>
          <w:rFonts w:cs="宋体" w:hint="default"/>
          <w:color w:val="000000" w:themeColor="text1"/>
          <w:sz w:val="30"/>
          <w:szCs w:val="30"/>
        </w:rPr>
        <w:t xml:space="preserve">  期：202</w:t>
      </w:r>
      <w:r>
        <w:rPr>
          <w:rFonts w:cs="宋体"/>
          <w:color w:val="000000" w:themeColor="text1"/>
          <w:sz w:val="30"/>
          <w:szCs w:val="30"/>
        </w:rPr>
        <w:t>3年</w:t>
      </w:r>
      <w:r w:rsidR="004317AB" w:rsidRPr="0081299F">
        <w:rPr>
          <w:rFonts w:cs="宋体"/>
          <w:color w:val="000000" w:themeColor="text1"/>
          <w:sz w:val="30"/>
          <w:szCs w:val="30"/>
        </w:rPr>
        <w:t>3</w:t>
      </w:r>
      <w:r>
        <w:rPr>
          <w:rFonts w:cs="宋体"/>
          <w:color w:val="000000" w:themeColor="text1"/>
          <w:sz w:val="30"/>
          <w:szCs w:val="30"/>
        </w:rPr>
        <w:t>月</w:t>
      </w:r>
    </w:p>
    <w:p w:rsidR="0074752F" w:rsidRDefault="0074752F">
      <w:pPr>
        <w:pStyle w:val="a8"/>
        <w:tabs>
          <w:tab w:val="left" w:pos="3611"/>
          <w:tab w:val="left" w:pos="4626"/>
          <w:tab w:val="left" w:pos="5642"/>
        </w:tabs>
        <w:kinsoku w:val="0"/>
        <w:overflowPunct w:val="0"/>
        <w:spacing w:before="14"/>
        <w:ind w:firstLineChars="500" w:firstLine="1500"/>
        <w:jc w:val="both"/>
        <w:rPr>
          <w:rFonts w:cs="宋体" w:hint="default"/>
          <w:color w:val="000000" w:themeColor="text1"/>
          <w:sz w:val="30"/>
          <w:szCs w:val="30"/>
        </w:rPr>
      </w:pPr>
    </w:p>
    <w:p w:rsidR="0074752F" w:rsidRDefault="0074752F">
      <w:pPr>
        <w:pStyle w:val="a8"/>
        <w:tabs>
          <w:tab w:val="left" w:pos="3611"/>
          <w:tab w:val="left" w:pos="4626"/>
          <w:tab w:val="left" w:pos="5642"/>
        </w:tabs>
        <w:kinsoku w:val="0"/>
        <w:overflowPunct w:val="0"/>
        <w:spacing w:before="14"/>
        <w:ind w:firstLineChars="500" w:firstLine="1500"/>
        <w:jc w:val="both"/>
        <w:rPr>
          <w:rFonts w:cs="宋体" w:hint="default"/>
          <w:color w:val="000000" w:themeColor="text1"/>
          <w:sz w:val="30"/>
          <w:szCs w:val="30"/>
        </w:rPr>
        <w:sectPr w:rsidR="0074752F">
          <w:pgSz w:w="11907" w:h="16840"/>
          <w:pgMar w:top="1361" w:right="1559" w:bottom="1389" w:left="1559" w:header="720" w:footer="720" w:gutter="0"/>
          <w:cols w:space="720"/>
        </w:sectPr>
      </w:pPr>
    </w:p>
    <w:p w:rsidR="0074752F" w:rsidRDefault="009D0C03">
      <w:pPr>
        <w:spacing w:line="360" w:lineRule="auto"/>
        <w:jc w:val="center"/>
        <w:rPr>
          <w:rFonts w:ascii="宋体" w:hAnsi="宋体" w:cs="宋体"/>
          <w:bCs/>
          <w:color w:val="000000" w:themeColor="text1"/>
        </w:rPr>
      </w:pPr>
      <w:r>
        <w:rPr>
          <w:rFonts w:ascii="宋体" w:hAnsi="宋体" w:cs="宋体" w:hint="eastAsia"/>
          <w:b/>
          <w:color w:val="000000" w:themeColor="text1"/>
          <w:sz w:val="44"/>
        </w:rPr>
        <w:lastRenderedPageBreak/>
        <w:t>重要提示</w:t>
      </w:r>
    </w:p>
    <w:p w:rsidR="0074752F" w:rsidRDefault="009D0C03">
      <w:pPr>
        <w:spacing w:line="360" w:lineRule="auto"/>
        <w:rPr>
          <w:rFonts w:ascii="宋体" w:hAnsi="宋体" w:cs="宋体"/>
          <w:b/>
          <w:color w:val="000000" w:themeColor="text1"/>
          <w:szCs w:val="24"/>
          <w:lang w:val="zh-CN"/>
        </w:rPr>
      </w:pPr>
      <w:r>
        <w:rPr>
          <w:rFonts w:ascii="宋体" w:hAnsi="宋体" w:cs="宋体" w:hint="eastAsia"/>
          <w:color w:val="000000" w:themeColor="text1"/>
          <w:szCs w:val="24"/>
        </w:rPr>
        <w:t>本项目实施电子招投标，投标人应先认真阅读《房屋建筑和市政基础设施工程全流程电子化项目专章》。</w:t>
      </w:r>
    </w:p>
    <w:p w:rsidR="0074752F" w:rsidRDefault="0074752F">
      <w:pPr>
        <w:pStyle w:val="a8"/>
        <w:tabs>
          <w:tab w:val="left" w:pos="561"/>
        </w:tabs>
        <w:kinsoku w:val="0"/>
        <w:overflowPunct w:val="0"/>
        <w:spacing w:line="358" w:lineRule="exact"/>
        <w:ind w:left="2"/>
        <w:jc w:val="center"/>
        <w:rPr>
          <w:rFonts w:cs="宋体" w:hint="default"/>
          <w:color w:val="000000" w:themeColor="text1"/>
          <w:sz w:val="28"/>
        </w:rPr>
        <w:sectPr w:rsidR="0074752F">
          <w:footerReference w:type="default" r:id="rId10"/>
          <w:pgSz w:w="11907" w:h="16840"/>
          <w:pgMar w:top="1361" w:right="1559" w:bottom="1389" w:left="1559" w:header="720" w:footer="720" w:gutter="0"/>
          <w:pgNumType w:start="1"/>
          <w:cols w:space="720"/>
        </w:sectPr>
      </w:pPr>
    </w:p>
    <w:p w:rsidR="0074752F" w:rsidRDefault="009D0C03">
      <w:pPr>
        <w:pStyle w:val="a8"/>
        <w:tabs>
          <w:tab w:val="left" w:pos="561"/>
        </w:tabs>
        <w:kinsoku w:val="0"/>
        <w:overflowPunct w:val="0"/>
        <w:spacing w:line="358" w:lineRule="exact"/>
        <w:ind w:left="2"/>
        <w:jc w:val="center"/>
        <w:rPr>
          <w:rFonts w:cs="宋体" w:hint="default"/>
          <w:b/>
          <w:bCs/>
          <w:color w:val="000000" w:themeColor="text1"/>
          <w:sz w:val="36"/>
          <w:szCs w:val="22"/>
        </w:rPr>
      </w:pPr>
      <w:r>
        <w:rPr>
          <w:rFonts w:cs="宋体"/>
          <w:b/>
          <w:bCs/>
          <w:color w:val="000000" w:themeColor="text1"/>
          <w:sz w:val="36"/>
          <w:szCs w:val="22"/>
        </w:rPr>
        <w:lastRenderedPageBreak/>
        <w:t>目</w:t>
      </w:r>
      <w:r>
        <w:rPr>
          <w:rFonts w:cs="宋体" w:hint="default"/>
          <w:b/>
          <w:bCs/>
          <w:color w:val="000000" w:themeColor="text1"/>
          <w:sz w:val="36"/>
          <w:szCs w:val="22"/>
        </w:rPr>
        <w:tab/>
      </w:r>
      <w:r>
        <w:rPr>
          <w:rFonts w:cs="宋体"/>
          <w:b/>
          <w:bCs/>
          <w:color w:val="000000" w:themeColor="text1"/>
          <w:sz w:val="36"/>
          <w:szCs w:val="22"/>
        </w:rPr>
        <w:t>录</w:t>
      </w:r>
    </w:p>
    <w:p w:rsidR="0074752F" w:rsidRDefault="0074752F">
      <w:pPr>
        <w:pStyle w:val="a8"/>
        <w:tabs>
          <w:tab w:val="left" w:pos="561"/>
        </w:tabs>
        <w:kinsoku w:val="0"/>
        <w:overflowPunct w:val="0"/>
        <w:spacing w:line="358" w:lineRule="exact"/>
        <w:ind w:left="2"/>
        <w:jc w:val="center"/>
        <w:rPr>
          <w:rFonts w:cs="宋体" w:hint="default"/>
          <w:b/>
          <w:bCs/>
          <w:color w:val="000000" w:themeColor="text1"/>
          <w:sz w:val="28"/>
        </w:rPr>
      </w:pPr>
    </w:p>
    <w:p w:rsidR="0074752F" w:rsidRDefault="009D0C03">
      <w:pPr>
        <w:pStyle w:val="10"/>
        <w:tabs>
          <w:tab w:val="right" w:leader="dot" w:pos="9112"/>
        </w:tabs>
        <w:spacing w:line="360" w:lineRule="auto"/>
        <w:rPr>
          <w:noProof/>
          <w:color w:val="000000" w:themeColor="text1"/>
        </w:rPr>
      </w:pPr>
      <w:r>
        <w:rPr>
          <w:rFonts w:ascii="宋体" w:hAnsi="宋体" w:cs="宋体" w:hint="eastAsia"/>
          <w:b/>
          <w:bCs/>
          <w:color w:val="000000" w:themeColor="text1"/>
          <w:sz w:val="28"/>
        </w:rPr>
        <w:fldChar w:fldCharType="begin"/>
      </w:r>
      <w:r>
        <w:rPr>
          <w:rFonts w:ascii="宋体" w:hAnsi="宋体" w:cs="宋体"/>
          <w:b/>
          <w:bCs/>
          <w:color w:val="000000" w:themeColor="text1"/>
          <w:sz w:val="28"/>
        </w:rPr>
        <w:instrText xml:space="preserve">TOC \o "1-3" \h \u </w:instrText>
      </w:r>
      <w:r>
        <w:rPr>
          <w:rFonts w:ascii="宋体" w:hAnsi="宋体" w:cs="宋体" w:hint="eastAsia"/>
          <w:b/>
          <w:bCs/>
          <w:color w:val="000000" w:themeColor="text1"/>
          <w:sz w:val="28"/>
        </w:rPr>
        <w:fldChar w:fldCharType="separate"/>
      </w:r>
      <w:hyperlink w:anchor="_Toc83210308" w:history="1">
        <w:r>
          <w:rPr>
            <w:rStyle w:val="af3"/>
            <w:rFonts w:ascii="宋体" w:hAnsi="宋体" w:cs="宋体" w:hint="eastAsia"/>
            <w:noProof/>
            <w:color w:val="000000" w:themeColor="text1"/>
            <w:spacing w:val="2"/>
          </w:rPr>
          <w:t>第一卷</w:t>
        </w:r>
        <w:r>
          <w:rPr>
            <w:noProof/>
            <w:color w:val="000000" w:themeColor="text1"/>
          </w:rPr>
          <w:tab/>
        </w:r>
        <w:r>
          <w:rPr>
            <w:noProof/>
            <w:color w:val="000000" w:themeColor="text1"/>
          </w:rPr>
          <w:fldChar w:fldCharType="begin"/>
        </w:r>
        <w:r>
          <w:rPr>
            <w:noProof/>
            <w:color w:val="000000" w:themeColor="text1"/>
          </w:rPr>
          <w:instrText xml:space="preserve"> PAGEREF _Toc83210308 \h </w:instrText>
        </w:r>
        <w:r>
          <w:rPr>
            <w:noProof/>
            <w:color w:val="000000" w:themeColor="text1"/>
          </w:rPr>
        </w:r>
        <w:r>
          <w:rPr>
            <w:noProof/>
            <w:color w:val="000000" w:themeColor="text1"/>
          </w:rPr>
          <w:fldChar w:fldCharType="separate"/>
        </w:r>
        <w:r w:rsidR="00D220B6">
          <w:rPr>
            <w:noProof/>
            <w:color w:val="000000" w:themeColor="text1"/>
          </w:rPr>
          <w:t>3</w:t>
        </w:r>
        <w:r>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09" w:history="1">
        <w:r w:rsidR="009D0C03">
          <w:rPr>
            <w:rStyle w:val="af3"/>
            <w:rFonts w:cs="宋体" w:hint="eastAsia"/>
            <w:bCs/>
            <w:noProof/>
            <w:color w:val="000000" w:themeColor="text1"/>
          </w:rPr>
          <w:t>第一章</w:t>
        </w:r>
        <w:r w:rsidR="009D0C03">
          <w:rPr>
            <w:rStyle w:val="af3"/>
            <w:rFonts w:cs="宋体"/>
            <w:bCs/>
            <w:noProof/>
            <w:color w:val="000000" w:themeColor="text1"/>
          </w:rPr>
          <w:t xml:space="preserve"> </w:t>
        </w:r>
        <w:r w:rsidR="009D0C03">
          <w:rPr>
            <w:rStyle w:val="af3"/>
            <w:rFonts w:cs="宋体" w:hint="eastAsia"/>
            <w:bCs/>
            <w:noProof/>
            <w:color w:val="000000" w:themeColor="text1"/>
          </w:rPr>
          <w:t>招标公告（另册）</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_Toc83210309 \h </w:instrText>
        </w:r>
        <w:r w:rsidR="009D0C03">
          <w:rPr>
            <w:noProof/>
            <w:color w:val="000000" w:themeColor="text1"/>
          </w:rPr>
        </w:r>
        <w:r w:rsidR="009D0C03">
          <w:rPr>
            <w:noProof/>
            <w:color w:val="000000" w:themeColor="text1"/>
          </w:rPr>
          <w:fldChar w:fldCharType="separate"/>
        </w:r>
        <w:r w:rsidR="00D220B6">
          <w:rPr>
            <w:noProof/>
            <w:color w:val="000000" w:themeColor="text1"/>
          </w:rPr>
          <w:t>3</w:t>
        </w:r>
        <w:r w:rsidR="009D0C03">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10" w:history="1">
        <w:r w:rsidR="009D0C03">
          <w:rPr>
            <w:rStyle w:val="af3"/>
            <w:rFonts w:cs="宋体" w:hint="eastAsia"/>
            <w:bCs/>
            <w:noProof/>
            <w:color w:val="000000" w:themeColor="text1"/>
          </w:rPr>
          <w:t>第二章</w:t>
        </w:r>
        <w:r w:rsidR="009D0C03">
          <w:rPr>
            <w:rStyle w:val="af3"/>
            <w:rFonts w:cs="宋体"/>
            <w:bCs/>
            <w:noProof/>
            <w:color w:val="000000" w:themeColor="text1"/>
          </w:rPr>
          <w:t xml:space="preserve"> </w:t>
        </w:r>
        <w:r w:rsidR="009D0C03">
          <w:rPr>
            <w:rStyle w:val="af3"/>
            <w:rFonts w:cs="宋体" w:hint="eastAsia"/>
            <w:bCs/>
            <w:noProof/>
            <w:color w:val="000000" w:themeColor="text1"/>
          </w:rPr>
          <w:t>投标人须知</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_Toc83210310 \h </w:instrText>
        </w:r>
        <w:r w:rsidR="009D0C03">
          <w:rPr>
            <w:noProof/>
            <w:color w:val="000000" w:themeColor="text1"/>
          </w:rPr>
        </w:r>
        <w:r w:rsidR="009D0C03">
          <w:rPr>
            <w:noProof/>
            <w:color w:val="000000" w:themeColor="text1"/>
          </w:rPr>
          <w:fldChar w:fldCharType="separate"/>
        </w:r>
        <w:r w:rsidR="00D220B6">
          <w:rPr>
            <w:noProof/>
            <w:color w:val="000000" w:themeColor="text1"/>
          </w:rPr>
          <w:t>4</w:t>
        </w:r>
        <w:r w:rsidR="009D0C03">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22" w:history="1">
        <w:r w:rsidR="009D0C03">
          <w:rPr>
            <w:rStyle w:val="af3"/>
            <w:rFonts w:cs="宋体" w:hint="eastAsia"/>
            <w:bCs/>
            <w:noProof/>
            <w:color w:val="000000" w:themeColor="text1"/>
          </w:rPr>
          <w:t>第三章</w:t>
        </w:r>
        <w:r w:rsidR="009D0C03">
          <w:rPr>
            <w:rStyle w:val="af3"/>
            <w:rFonts w:cs="宋体"/>
            <w:bCs/>
            <w:noProof/>
            <w:color w:val="000000" w:themeColor="text1"/>
          </w:rPr>
          <w:t xml:space="preserve"> </w:t>
        </w:r>
        <w:r w:rsidR="009D0C03">
          <w:rPr>
            <w:rStyle w:val="af3"/>
            <w:rFonts w:cs="宋体" w:hint="eastAsia"/>
            <w:bCs/>
            <w:noProof/>
            <w:color w:val="000000" w:themeColor="text1"/>
          </w:rPr>
          <w:t>评标办法（“评定分离”）</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_Toc83210322 \h </w:instrText>
        </w:r>
        <w:r w:rsidR="009D0C03">
          <w:rPr>
            <w:noProof/>
            <w:color w:val="000000" w:themeColor="text1"/>
          </w:rPr>
        </w:r>
        <w:r w:rsidR="009D0C03">
          <w:rPr>
            <w:noProof/>
            <w:color w:val="000000" w:themeColor="text1"/>
          </w:rPr>
          <w:fldChar w:fldCharType="separate"/>
        </w:r>
        <w:r w:rsidR="00D220B6">
          <w:rPr>
            <w:noProof/>
            <w:color w:val="000000" w:themeColor="text1"/>
          </w:rPr>
          <w:t>22</w:t>
        </w:r>
        <w:r w:rsidR="009D0C03">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28" w:history="1">
        <w:r w:rsidR="009D0C03">
          <w:rPr>
            <w:rStyle w:val="af3"/>
            <w:rFonts w:cs="宋体" w:hint="eastAsia"/>
            <w:bCs/>
            <w:noProof/>
            <w:color w:val="000000" w:themeColor="text1"/>
          </w:rPr>
          <w:t>第四章</w:t>
        </w:r>
        <w:r w:rsidR="009D0C03">
          <w:rPr>
            <w:rStyle w:val="af3"/>
            <w:rFonts w:cs="宋体"/>
            <w:bCs/>
            <w:noProof/>
            <w:color w:val="000000" w:themeColor="text1"/>
          </w:rPr>
          <w:t xml:space="preserve"> </w:t>
        </w:r>
        <w:r w:rsidR="009D0C03">
          <w:rPr>
            <w:rStyle w:val="af3"/>
            <w:rFonts w:cs="宋体" w:hint="eastAsia"/>
            <w:bCs/>
            <w:noProof/>
            <w:color w:val="000000" w:themeColor="text1"/>
          </w:rPr>
          <w:t>合同（另册）</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_Toc83210328 \h </w:instrText>
        </w:r>
        <w:r w:rsidR="009D0C03">
          <w:rPr>
            <w:noProof/>
            <w:color w:val="000000" w:themeColor="text1"/>
          </w:rPr>
        </w:r>
        <w:r w:rsidR="009D0C03">
          <w:rPr>
            <w:noProof/>
            <w:color w:val="000000" w:themeColor="text1"/>
          </w:rPr>
          <w:fldChar w:fldCharType="separate"/>
        </w:r>
        <w:r w:rsidR="00D220B6">
          <w:rPr>
            <w:noProof/>
            <w:color w:val="000000" w:themeColor="text1"/>
          </w:rPr>
          <w:t>32</w:t>
        </w:r>
        <w:r w:rsidR="009D0C03">
          <w:rPr>
            <w:noProof/>
            <w:color w:val="000000" w:themeColor="text1"/>
          </w:rPr>
          <w:fldChar w:fldCharType="end"/>
        </w:r>
      </w:hyperlink>
    </w:p>
    <w:p w:rsidR="0074752F" w:rsidRDefault="0081299F">
      <w:pPr>
        <w:pStyle w:val="10"/>
        <w:tabs>
          <w:tab w:val="right" w:leader="dot" w:pos="9112"/>
        </w:tabs>
        <w:spacing w:line="360" w:lineRule="auto"/>
        <w:rPr>
          <w:noProof/>
          <w:color w:val="000000" w:themeColor="text1"/>
        </w:rPr>
      </w:pPr>
      <w:hyperlink w:anchor="_Toc83210329" w:history="1">
        <w:r w:rsidR="009D0C03">
          <w:rPr>
            <w:rStyle w:val="af3"/>
            <w:rFonts w:ascii="宋体" w:hAnsi="宋体" w:cs="宋体" w:hint="eastAsia"/>
            <w:noProof/>
            <w:color w:val="000000" w:themeColor="text1"/>
          </w:rPr>
          <w:t>第二卷</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_Toc83210329 \h </w:instrText>
        </w:r>
        <w:r w:rsidR="009D0C03">
          <w:rPr>
            <w:noProof/>
            <w:color w:val="000000" w:themeColor="text1"/>
          </w:rPr>
        </w:r>
        <w:r w:rsidR="009D0C03">
          <w:rPr>
            <w:noProof/>
            <w:color w:val="000000" w:themeColor="text1"/>
          </w:rPr>
          <w:fldChar w:fldCharType="separate"/>
        </w:r>
        <w:r w:rsidR="00D220B6">
          <w:rPr>
            <w:noProof/>
            <w:color w:val="000000" w:themeColor="text1"/>
          </w:rPr>
          <w:t>33</w:t>
        </w:r>
        <w:r w:rsidR="009D0C03">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30" w:history="1">
        <w:r w:rsidR="009D0C03">
          <w:rPr>
            <w:rStyle w:val="af3"/>
            <w:rFonts w:cs="宋体" w:hint="eastAsia"/>
            <w:bCs/>
            <w:noProof/>
            <w:color w:val="000000" w:themeColor="text1"/>
          </w:rPr>
          <w:t>第五章</w:t>
        </w:r>
        <w:r w:rsidR="009D0C03">
          <w:rPr>
            <w:rStyle w:val="af3"/>
            <w:rFonts w:cs="宋体"/>
            <w:bCs/>
            <w:noProof/>
            <w:color w:val="000000" w:themeColor="text1"/>
          </w:rPr>
          <w:t xml:space="preserve"> </w:t>
        </w:r>
        <w:r w:rsidR="009D0C03">
          <w:rPr>
            <w:rStyle w:val="af3"/>
            <w:rFonts w:cs="宋体" w:hint="eastAsia"/>
            <w:bCs/>
            <w:noProof/>
            <w:color w:val="000000" w:themeColor="text1"/>
          </w:rPr>
          <w:t>供货要求</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_Toc83210330 \h </w:instrText>
        </w:r>
        <w:r w:rsidR="009D0C03">
          <w:rPr>
            <w:noProof/>
            <w:color w:val="000000" w:themeColor="text1"/>
          </w:rPr>
        </w:r>
        <w:r w:rsidR="009D0C03">
          <w:rPr>
            <w:noProof/>
            <w:color w:val="000000" w:themeColor="text1"/>
          </w:rPr>
          <w:fldChar w:fldCharType="separate"/>
        </w:r>
        <w:r w:rsidR="00D220B6">
          <w:rPr>
            <w:noProof/>
            <w:color w:val="000000" w:themeColor="text1"/>
          </w:rPr>
          <w:t>34</w:t>
        </w:r>
        <w:r w:rsidR="009D0C03">
          <w:rPr>
            <w:noProof/>
            <w:color w:val="000000" w:themeColor="text1"/>
          </w:rPr>
          <w:fldChar w:fldCharType="end"/>
        </w:r>
      </w:hyperlink>
    </w:p>
    <w:p w:rsidR="0074752F" w:rsidRDefault="0081299F">
      <w:pPr>
        <w:pStyle w:val="10"/>
        <w:tabs>
          <w:tab w:val="right" w:leader="dot" w:pos="9112"/>
        </w:tabs>
        <w:spacing w:line="360" w:lineRule="auto"/>
        <w:rPr>
          <w:noProof/>
          <w:color w:val="000000" w:themeColor="text1"/>
        </w:rPr>
      </w:pPr>
      <w:hyperlink w:anchor="_Toc83210331" w:history="1">
        <w:r w:rsidR="009D0C03">
          <w:rPr>
            <w:rStyle w:val="af3"/>
            <w:rFonts w:cs="宋体" w:hint="eastAsia"/>
            <w:noProof/>
            <w:color w:val="000000" w:themeColor="text1"/>
          </w:rPr>
          <w:t>第三卷</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_Toc83210331 \h </w:instrText>
        </w:r>
        <w:r w:rsidR="009D0C03">
          <w:rPr>
            <w:noProof/>
            <w:color w:val="000000" w:themeColor="text1"/>
          </w:rPr>
        </w:r>
        <w:r w:rsidR="009D0C03">
          <w:rPr>
            <w:noProof/>
            <w:color w:val="000000" w:themeColor="text1"/>
          </w:rPr>
          <w:fldChar w:fldCharType="separate"/>
        </w:r>
        <w:r w:rsidR="00D220B6">
          <w:rPr>
            <w:noProof/>
            <w:color w:val="000000" w:themeColor="text1"/>
          </w:rPr>
          <w:t>35</w:t>
        </w:r>
        <w:r w:rsidR="009D0C03">
          <w:rPr>
            <w:noProof/>
            <w:color w:val="000000" w:themeColor="text1"/>
          </w:rPr>
          <w:fldChar w:fldCharType="end"/>
        </w:r>
      </w:hyperlink>
    </w:p>
    <w:p w:rsidR="0074752F" w:rsidRDefault="0081299F">
      <w:pPr>
        <w:pStyle w:val="22"/>
        <w:tabs>
          <w:tab w:val="right" w:leader="dot" w:pos="9112"/>
        </w:tabs>
        <w:spacing w:line="360" w:lineRule="auto"/>
        <w:ind w:left="480"/>
        <w:rPr>
          <w:noProof/>
          <w:color w:val="000000" w:themeColor="text1"/>
        </w:rPr>
      </w:pPr>
      <w:hyperlink w:anchor="_Toc83210332" w:history="1">
        <w:r w:rsidR="009D0C03">
          <w:rPr>
            <w:rStyle w:val="af3"/>
            <w:rFonts w:cs="宋体" w:hint="eastAsia"/>
            <w:bCs/>
            <w:noProof/>
            <w:color w:val="000000" w:themeColor="text1"/>
          </w:rPr>
          <w:t>第六章</w:t>
        </w:r>
        <w:r w:rsidR="009D0C03">
          <w:rPr>
            <w:rStyle w:val="af3"/>
            <w:rFonts w:cs="宋体"/>
            <w:bCs/>
            <w:noProof/>
            <w:color w:val="000000" w:themeColor="text1"/>
          </w:rPr>
          <w:t xml:space="preserve"> </w:t>
        </w:r>
        <w:r w:rsidR="009D0C03">
          <w:rPr>
            <w:rStyle w:val="af3"/>
            <w:rFonts w:cs="宋体" w:hint="eastAsia"/>
            <w:bCs/>
            <w:noProof/>
            <w:color w:val="000000" w:themeColor="text1"/>
          </w:rPr>
          <w:t>投标文件格式</w:t>
        </w:r>
        <w:r w:rsidR="009D0C03">
          <w:rPr>
            <w:noProof/>
            <w:color w:val="000000" w:themeColor="text1"/>
          </w:rPr>
          <w:tab/>
        </w:r>
        <w:r w:rsidR="009D0C03">
          <w:rPr>
            <w:noProof/>
            <w:color w:val="000000" w:themeColor="text1"/>
          </w:rPr>
          <w:fldChar w:fldCharType="begin"/>
        </w:r>
        <w:r w:rsidR="009D0C03">
          <w:rPr>
            <w:noProof/>
            <w:color w:val="000000" w:themeColor="text1"/>
          </w:rPr>
          <w:instrText xml:space="preserve"> PAGEREF _Toc83210332 \h </w:instrText>
        </w:r>
        <w:r w:rsidR="009D0C03">
          <w:rPr>
            <w:noProof/>
            <w:color w:val="000000" w:themeColor="text1"/>
          </w:rPr>
        </w:r>
        <w:r w:rsidR="009D0C03">
          <w:rPr>
            <w:noProof/>
            <w:color w:val="000000" w:themeColor="text1"/>
          </w:rPr>
          <w:fldChar w:fldCharType="separate"/>
        </w:r>
        <w:r w:rsidR="00D220B6">
          <w:rPr>
            <w:noProof/>
            <w:color w:val="000000" w:themeColor="text1"/>
          </w:rPr>
          <w:t>36</w:t>
        </w:r>
        <w:r w:rsidR="009D0C03">
          <w:rPr>
            <w:noProof/>
            <w:color w:val="000000" w:themeColor="text1"/>
          </w:rPr>
          <w:fldChar w:fldCharType="end"/>
        </w:r>
      </w:hyperlink>
    </w:p>
    <w:p w:rsidR="0074752F" w:rsidRDefault="009D0C03">
      <w:pPr>
        <w:pStyle w:val="a8"/>
        <w:tabs>
          <w:tab w:val="left" w:pos="561"/>
        </w:tabs>
        <w:kinsoku w:val="0"/>
        <w:overflowPunct w:val="0"/>
        <w:spacing w:line="360" w:lineRule="auto"/>
        <w:ind w:left="2"/>
        <w:jc w:val="center"/>
        <w:rPr>
          <w:rFonts w:cs="宋体" w:hint="default"/>
          <w:b/>
          <w:bCs/>
          <w:color w:val="000000" w:themeColor="text1"/>
          <w:sz w:val="28"/>
        </w:rPr>
      </w:pPr>
      <w:r>
        <w:rPr>
          <w:rFonts w:cs="宋体"/>
          <w:bCs/>
          <w:color w:val="000000" w:themeColor="text1"/>
        </w:rPr>
        <w:fldChar w:fldCharType="end"/>
      </w:r>
    </w:p>
    <w:p w:rsidR="0074752F" w:rsidRDefault="009D0C03">
      <w:pPr>
        <w:pStyle w:val="a8"/>
        <w:tabs>
          <w:tab w:val="left" w:pos="561"/>
        </w:tabs>
        <w:kinsoku w:val="0"/>
        <w:overflowPunct w:val="0"/>
        <w:spacing w:line="358" w:lineRule="exact"/>
        <w:ind w:left="2"/>
        <w:jc w:val="center"/>
        <w:rPr>
          <w:rFonts w:cs="宋体" w:hint="default"/>
          <w:b/>
          <w:bCs/>
          <w:color w:val="000000" w:themeColor="text1"/>
          <w:sz w:val="28"/>
        </w:rPr>
      </w:pPr>
      <w:r>
        <w:rPr>
          <w:rFonts w:cs="宋体" w:hint="default"/>
          <w:b/>
          <w:bCs/>
          <w:color w:val="000000" w:themeColor="text1"/>
          <w:sz w:val="28"/>
        </w:rPr>
        <w:br w:type="page"/>
      </w:r>
    </w:p>
    <w:p w:rsidR="0074752F" w:rsidRDefault="009D0C03">
      <w:pPr>
        <w:pStyle w:val="1"/>
        <w:kinsoku w:val="0"/>
        <w:overflowPunct w:val="0"/>
        <w:ind w:left="0" w:right="1"/>
        <w:jc w:val="center"/>
        <w:rPr>
          <w:rFonts w:ascii="宋体" w:eastAsia="宋体" w:hAnsi="宋体" w:cs="宋体"/>
          <w:color w:val="000000" w:themeColor="text1"/>
          <w:spacing w:val="2"/>
        </w:rPr>
      </w:pPr>
      <w:bookmarkStart w:id="1" w:name="bookmark0"/>
      <w:bookmarkStart w:id="2" w:name="_Toc83210308"/>
      <w:bookmarkEnd w:id="1"/>
      <w:r>
        <w:rPr>
          <w:rFonts w:ascii="宋体" w:eastAsia="宋体" w:hAnsi="宋体" w:cs="宋体" w:hint="eastAsia"/>
          <w:color w:val="000000" w:themeColor="text1"/>
          <w:spacing w:val="2"/>
        </w:rPr>
        <w:lastRenderedPageBreak/>
        <w:t>第一卷</w:t>
      </w:r>
      <w:bookmarkEnd w:id="2"/>
    </w:p>
    <w:p w:rsidR="0074752F" w:rsidRDefault="0074752F">
      <w:pPr>
        <w:rPr>
          <w:b/>
          <w:color w:val="000000" w:themeColor="text1"/>
        </w:rPr>
      </w:pPr>
    </w:p>
    <w:p w:rsidR="0074752F" w:rsidRDefault="009D0C03">
      <w:pPr>
        <w:pStyle w:val="20"/>
        <w:jc w:val="center"/>
        <w:rPr>
          <w:rFonts w:cs="宋体" w:hint="default"/>
          <w:b/>
          <w:bCs/>
          <w:color w:val="000000" w:themeColor="text1"/>
        </w:rPr>
      </w:pPr>
      <w:bookmarkStart w:id="3" w:name="bookmark1"/>
      <w:bookmarkStart w:id="4" w:name="_Toc83210309"/>
      <w:bookmarkEnd w:id="3"/>
      <w:r>
        <w:rPr>
          <w:rFonts w:cs="宋体"/>
          <w:b/>
          <w:bCs/>
          <w:color w:val="000000" w:themeColor="text1"/>
        </w:rPr>
        <w:t>第一章</w:t>
      </w:r>
      <w:r>
        <w:rPr>
          <w:rFonts w:cs="宋体" w:hint="default"/>
          <w:b/>
          <w:bCs/>
          <w:color w:val="000000" w:themeColor="text1"/>
        </w:rPr>
        <w:t xml:space="preserve"> </w:t>
      </w:r>
      <w:r>
        <w:rPr>
          <w:rFonts w:cs="宋体"/>
          <w:b/>
          <w:bCs/>
          <w:color w:val="000000" w:themeColor="text1"/>
        </w:rPr>
        <w:t>招标公告（另册）</w:t>
      </w:r>
      <w:bookmarkEnd w:id="4"/>
    </w:p>
    <w:p w:rsidR="0074752F" w:rsidRDefault="0074752F">
      <w:pPr>
        <w:rPr>
          <w:color w:val="000000" w:themeColor="text1"/>
        </w:rPr>
      </w:pPr>
    </w:p>
    <w:p w:rsidR="0074752F" w:rsidRDefault="0074752F">
      <w:pPr>
        <w:pStyle w:val="20"/>
        <w:jc w:val="center"/>
        <w:rPr>
          <w:rFonts w:cs="宋体" w:hint="default"/>
          <w:b/>
          <w:bCs/>
          <w:color w:val="000000" w:themeColor="text1"/>
        </w:rPr>
        <w:sectPr w:rsidR="0074752F">
          <w:footerReference w:type="default" r:id="rId11"/>
          <w:pgSz w:w="11907" w:h="16840"/>
          <w:pgMar w:top="1361" w:right="1559" w:bottom="1389" w:left="1559" w:header="0" w:footer="901" w:gutter="0"/>
          <w:cols w:space="720"/>
        </w:sectPr>
      </w:pPr>
    </w:p>
    <w:p w:rsidR="0074752F" w:rsidRDefault="009D0C03">
      <w:pPr>
        <w:pStyle w:val="20"/>
        <w:jc w:val="center"/>
        <w:rPr>
          <w:rFonts w:cs="宋体" w:hint="default"/>
          <w:b/>
          <w:bCs/>
          <w:color w:val="000000" w:themeColor="text1"/>
        </w:rPr>
      </w:pPr>
      <w:bookmarkStart w:id="5" w:name="bookmark18"/>
      <w:bookmarkStart w:id="6" w:name="_Toc83210310"/>
      <w:bookmarkEnd w:id="5"/>
      <w:r>
        <w:rPr>
          <w:rFonts w:cs="宋体" w:hint="default"/>
          <w:b/>
          <w:bCs/>
          <w:color w:val="000000" w:themeColor="text1"/>
        </w:rPr>
        <w:lastRenderedPageBreak/>
        <w:t xml:space="preserve">第二章 </w:t>
      </w:r>
      <w:r>
        <w:rPr>
          <w:rFonts w:cs="宋体" w:hint="default"/>
          <w:b/>
          <w:bCs/>
          <w:color w:val="000000" w:themeColor="text1"/>
          <w:szCs w:val="44"/>
        </w:rPr>
        <w:t>投</w:t>
      </w:r>
      <w:r>
        <w:rPr>
          <w:rFonts w:cs="宋体" w:hint="cs"/>
          <w:b/>
          <w:bCs/>
          <w:color w:val="000000" w:themeColor="text1"/>
          <w:szCs w:val="44"/>
          <w:cs/>
        </w:rPr>
        <w:t>标</w:t>
      </w:r>
      <w:r>
        <w:rPr>
          <w:rFonts w:cs="宋体" w:hint="default"/>
          <w:b/>
          <w:bCs/>
          <w:color w:val="000000" w:themeColor="text1"/>
          <w:szCs w:val="44"/>
        </w:rPr>
        <w:t>人</w:t>
      </w:r>
      <w:r>
        <w:rPr>
          <w:rFonts w:cs="宋体" w:hint="cs"/>
          <w:b/>
          <w:bCs/>
          <w:color w:val="000000" w:themeColor="text1"/>
          <w:szCs w:val="44"/>
          <w:cs/>
        </w:rPr>
        <w:t>须</w:t>
      </w:r>
      <w:r>
        <w:rPr>
          <w:rFonts w:cs="宋体" w:hint="default"/>
          <w:b/>
          <w:bCs/>
          <w:color w:val="000000" w:themeColor="text1"/>
          <w:szCs w:val="44"/>
        </w:rPr>
        <w:t>知</w:t>
      </w:r>
      <w:bookmarkEnd w:id="6"/>
    </w:p>
    <w:p w:rsidR="0074752F" w:rsidRDefault="0074752F">
      <w:pPr>
        <w:pStyle w:val="a8"/>
        <w:kinsoku w:val="0"/>
        <w:overflowPunct w:val="0"/>
        <w:ind w:left="0"/>
        <w:rPr>
          <w:rFonts w:cs="宋体" w:hint="default"/>
          <w:b/>
          <w:color w:val="000000" w:themeColor="text1"/>
          <w:sz w:val="20"/>
        </w:rPr>
      </w:pPr>
    </w:p>
    <w:p w:rsidR="0074752F" w:rsidRDefault="009D0C03">
      <w:pPr>
        <w:pStyle w:val="3"/>
        <w:jc w:val="center"/>
        <w:rPr>
          <w:rFonts w:ascii="宋体" w:eastAsia="宋体" w:hAnsi="宋体" w:cs="黑体"/>
          <w:color w:val="000000" w:themeColor="text1"/>
          <w:szCs w:val="32"/>
        </w:rPr>
      </w:pPr>
      <w:bookmarkStart w:id="7" w:name="bookmark19"/>
      <w:bookmarkStart w:id="8" w:name="_Toc19201"/>
      <w:bookmarkStart w:id="9" w:name="_Toc10061"/>
      <w:bookmarkStart w:id="10" w:name="_Toc83210311"/>
      <w:bookmarkEnd w:id="7"/>
      <w:r>
        <w:rPr>
          <w:rFonts w:ascii="宋体" w:eastAsia="宋体" w:hAnsi="宋体" w:cs="黑体" w:hint="eastAsia"/>
          <w:color w:val="000000" w:themeColor="text1"/>
          <w:szCs w:val="32"/>
        </w:rPr>
        <w:t>投</w:t>
      </w:r>
      <w:r>
        <w:rPr>
          <w:rFonts w:ascii="宋体" w:eastAsia="宋体" w:hAnsi="宋体" w:cs="黑体" w:hint="eastAsia"/>
          <w:color w:val="000000" w:themeColor="text1"/>
          <w:szCs w:val="32"/>
          <w:cs/>
        </w:rPr>
        <w:t>标</w:t>
      </w:r>
      <w:r>
        <w:rPr>
          <w:rFonts w:ascii="宋体" w:eastAsia="宋体" w:hAnsi="宋体" w:cs="黑体" w:hint="eastAsia"/>
          <w:color w:val="000000" w:themeColor="text1"/>
          <w:szCs w:val="32"/>
        </w:rPr>
        <w:t>人</w:t>
      </w:r>
      <w:r>
        <w:rPr>
          <w:rFonts w:ascii="宋体" w:eastAsia="宋体" w:hAnsi="宋体" w:cs="黑体" w:hint="eastAsia"/>
          <w:color w:val="000000" w:themeColor="text1"/>
          <w:szCs w:val="32"/>
          <w:cs/>
        </w:rPr>
        <w:t>须</w:t>
      </w:r>
      <w:r>
        <w:rPr>
          <w:rFonts w:ascii="宋体" w:eastAsia="宋体" w:hAnsi="宋体" w:cs="黑体" w:hint="eastAsia"/>
          <w:color w:val="000000" w:themeColor="text1"/>
          <w:szCs w:val="32"/>
        </w:rPr>
        <w:t>知前附表</w:t>
      </w:r>
      <w:bookmarkEnd w:id="8"/>
      <w:bookmarkEnd w:id="9"/>
      <w:bookmarkEnd w:id="10"/>
    </w:p>
    <w:tbl>
      <w:tblPr>
        <w:tblW w:w="9397" w:type="dxa"/>
        <w:jc w:val="center"/>
        <w:tblLayout w:type="fixed"/>
        <w:tblLook w:val="04A0" w:firstRow="1" w:lastRow="0" w:firstColumn="1" w:lastColumn="0" w:noHBand="0" w:noVBand="1"/>
      </w:tblPr>
      <w:tblGrid>
        <w:gridCol w:w="1164"/>
        <w:gridCol w:w="2130"/>
        <w:gridCol w:w="6103"/>
      </w:tblGrid>
      <w:tr w:rsidR="0074752F">
        <w:trPr>
          <w:cantSplit/>
          <w:trHeight w:val="48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41"/>
              <w:jc w:val="center"/>
              <w:rPr>
                <w:rFonts w:ascii="宋体" w:hAnsi="宋体" w:cs="宋体"/>
                <w:color w:val="000000" w:themeColor="text1"/>
                <w:sz w:val="21"/>
                <w:szCs w:val="21"/>
              </w:rPr>
            </w:pPr>
            <w:r>
              <w:rPr>
                <w:rFonts w:ascii="宋体" w:hAnsi="宋体" w:cs="宋体" w:hint="eastAsia"/>
                <w:b/>
                <w:color w:val="000000" w:themeColor="text1"/>
                <w:sz w:val="21"/>
                <w:szCs w:val="21"/>
              </w:rPr>
              <w:t>条款号</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41"/>
              <w:jc w:val="center"/>
              <w:rPr>
                <w:rFonts w:ascii="宋体" w:hAnsi="宋体" w:cs="宋体"/>
                <w:color w:val="000000" w:themeColor="text1"/>
                <w:sz w:val="21"/>
                <w:szCs w:val="21"/>
              </w:rPr>
            </w:pPr>
            <w:r>
              <w:rPr>
                <w:rFonts w:ascii="宋体" w:hAnsi="宋体" w:cs="宋体" w:hint="eastAsia"/>
                <w:b/>
                <w:color w:val="000000" w:themeColor="text1"/>
                <w:sz w:val="21"/>
                <w:szCs w:val="21"/>
              </w:rPr>
              <w:t>条款名称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41"/>
              <w:ind w:left="2"/>
              <w:jc w:val="center"/>
              <w:rPr>
                <w:rFonts w:ascii="宋体" w:hAnsi="宋体" w:cs="宋体"/>
                <w:color w:val="000000" w:themeColor="text1"/>
                <w:sz w:val="21"/>
                <w:szCs w:val="21"/>
              </w:rPr>
            </w:pPr>
            <w:r>
              <w:rPr>
                <w:rFonts w:ascii="宋体" w:hAnsi="宋体" w:cs="宋体" w:hint="eastAsia"/>
                <w:b/>
                <w:color w:val="000000" w:themeColor="text1"/>
                <w:sz w:val="21"/>
                <w:szCs w:val="21"/>
              </w:rPr>
              <w:t>编列内容</w:t>
            </w:r>
          </w:p>
        </w:tc>
      </w:tr>
      <w:tr w:rsidR="0074752F">
        <w:trPr>
          <w:cantSplit/>
          <w:trHeight w:val="101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招标人</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名称：广东粤海置地发展有限公司</w:t>
            </w:r>
          </w:p>
          <w:p w:rsidR="0074752F" w:rsidRDefault="009D0C03">
            <w:pPr>
              <w:snapToGrid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地址：广州市白云区云霄路88号戴</w:t>
            </w:r>
            <w:proofErr w:type="gramStart"/>
            <w:r>
              <w:rPr>
                <w:rFonts w:ascii="宋体" w:hAnsi="宋体" w:cs="宋体" w:hint="eastAsia"/>
                <w:color w:val="000000" w:themeColor="text1"/>
                <w:sz w:val="21"/>
                <w:szCs w:val="21"/>
              </w:rPr>
              <w:t>斯酒店</w:t>
            </w:r>
            <w:proofErr w:type="gramEnd"/>
            <w:r>
              <w:rPr>
                <w:rFonts w:ascii="宋体" w:hAnsi="宋体" w:cs="宋体" w:hint="eastAsia"/>
                <w:color w:val="000000" w:themeColor="text1"/>
                <w:sz w:val="21"/>
                <w:szCs w:val="21"/>
              </w:rPr>
              <w:t>A栋写字楼3楼303</w:t>
            </w:r>
          </w:p>
          <w:p w:rsidR="0074752F" w:rsidRDefault="009D0C03">
            <w:pPr>
              <w:snapToGrid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联系人：徐</w:t>
            </w:r>
            <w:r>
              <w:rPr>
                <w:rFonts w:ascii="宋体" w:hAnsi="宋体" w:cs="宋体" w:hint="eastAsia"/>
                <w:sz w:val="21"/>
                <w:szCs w:val="21"/>
              </w:rPr>
              <w:t>工</w:t>
            </w:r>
          </w:p>
          <w:p w:rsidR="0074752F" w:rsidRDefault="009D0C03">
            <w:pPr>
              <w:pStyle w:val="TableParagraph"/>
              <w:kinsoku w:val="0"/>
              <w:overflowPunct w:val="0"/>
              <w:spacing w:before="40"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电话：</w:t>
            </w:r>
            <w:r>
              <w:rPr>
                <w:rFonts w:ascii="宋体" w:hAnsi="宋体" w:cs="宋体"/>
                <w:sz w:val="21"/>
                <w:szCs w:val="21"/>
              </w:rPr>
              <w:t>020-6626204</w:t>
            </w:r>
            <w:r>
              <w:rPr>
                <w:rFonts w:ascii="宋体" w:hAnsi="宋体" w:cs="宋体" w:hint="eastAsia"/>
                <w:sz w:val="21"/>
                <w:szCs w:val="21"/>
              </w:rPr>
              <w:t>2</w:t>
            </w:r>
          </w:p>
        </w:tc>
      </w:tr>
      <w:tr w:rsidR="0074752F">
        <w:trPr>
          <w:cantSplit/>
          <w:trHeight w:val="122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招标代理机构</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名称：广州宏达工程顾问集团有限公司</w:t>
            </w:r>
          </w:p>
          <w:p w:rsidR="0074752F" w:rsidRDefault="009D0C03">
            <w:pPr>
              <w:snapToGrid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地址：</w:t>
            </w:r>
            <w:r>
              <w:rPr>
                <w:rFonts w:hint="eastAsia"/>
                <w:color w:val="000000" w:themeColor="text1"/>
                <w:sz w:val="21"/>
                <w:szCs w:val="21"/>
              </w:rPr>
              <w:t>广州科学城科学大道中科汇金</w:t>
            </w:r>
            <w:proofErr w:type="gramStart"/>
            <w:r>
              <w:rPr>
                <w:rFonts w:hint="eastAsia"/>
                <w:color w:val="000000" w:themeColor="text1"/>
                <w:sz w:val="21"/>
                <w:szCs w:val="21"/>
              </w:rPr>
              <w:t>谷科汇二</w:t>
            </w:r>
            <w:proofErr w:type="gramEnd"/>
            <w:r>
              <w:rPr>
                <w:rFonts w:hint="eastAsia"/>
                <w:color w:val="000000" w:themeColor="text1"/>
                <w:sz w:val="21"/>
                <w:szCs w:val="21"/>
              </w:rPr>
              <w:t>街七号</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联系人：覃工、李工</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电话：</w:t>
            </w:r>
            <w:r>
              <w:rPr>
                <w:rFonts w:ascii="宋体" w:hAnsi="宋体" w:cs="宋体"/>
                <w:color w:val="000000" w:themeColor="text1"/>
                <w:sz w:val="21"/>
                <w:szCs w:val="21"/>
              </w:rPr>
              <w:t>020-87562291-8306</w:t>
            </w:r>
          </w:p>
        </w:tc>
      </w:tr>
      <w:tr w:rsidR="0074752F">
        <w:trPr>
          <w:cantSplit/>
          <w:trHeight w:val="55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招标项目名称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highlight w:val="yellow"/>
              </w:rPr>
            </w:pPr>
            <w:r>
              <w:rPr>
                <w:rFonts w:ascii="宋体" w:hAnsi="宋体" w:cs="宋体" w:hint="eastAsia"/>
                <w:color w:val="000000" w:themeColor="text1"/>
                <w:sz w:val="21"/>
                <w:szCs w:val="21"/>
              </w:rPr>
              <w:t>云港城项目11#地块橱柜、固定柜供货及安装服务</w:t>
            </w:r>
          </w:p>
        </w:tc>
      </w:tr>
      <w:tr w:rsidR="0074752F">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1.1.5</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工程项目名称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highlight w:val="yellow"/>
              </w:rPr>
            </w:pPr>
            <w:r>
              <w:rPr>
                <w:rFonts w:ascii="宋体" w:hAnsi="宋体" w:cs="宋体" w:hint="eastAsia"/>
                <w:color w:val="000000" w:themeColor="text1"/>
                <w:sz w:val="21"/>
                <w:szCs w:val="21"/>
              </w:rPr>
              <w:t>云港城项目11#地块橱柜、固定柜供货及安装服务</w:t>
            </w:r>
          </w:p>
        </w:tc>
      </w:tr>
      <w:tr w:rsidR="0074752F">
        <w:trPr>
          <w:cantSplit/>
          <w:trHeight w:val="55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1.2.1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资金来源及比例</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详见招标公告。</w:t>
            </w:r>
          </w:p>
        </w:tc>
      </w:tr>
      <w:tr w:rsidR="0074752F">
        <w:trPr>
          <w:cantSplit/>
          <w:trHeight w:val="55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1.2.2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资金落实情况</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已落实。</w:t>
            </w:r>
          </w:p>
        </w:tc>
      </w:tr>
      <w:tr w:rsidR="0074752F">
        <w:trPr>
          <w:cantSplit/>
          <w:trHeight w:val="50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1.3.1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招标范围</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详见招标公告。</w:t>
            </w:r>
          </w:p>
        </w:tc>
      </w:tr>
      <w:tr w:rsidR="0074752F">
        <w:trPr>
          <w:cantSplit/>
          <w:trHeight w:val="49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1.3.2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交货期</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详见招标公告。</w:t>
            </w:r>
          </w:p>
        </w:tc>
      </w:tr>
      <w:tr w:rsidR="0074752F">
        <w:trPr>
          <w:cantSplit/>
          <w:trHeight w:val="53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1.3.3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交货地点</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详见招标公告。</w:t>
            </w:r>
          </w:p>
        </w:tc>
      </w:tr>
      <w:tr w:rsidR="0074752F">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1.3.4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技术性能指标</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jc w:val="both"/>
              <w:rPr>
                <w:rFonts w:ascii="宋体" w:hAnsi="宋体" w:cs="宋体"/>
                <w:color w:val="000000" w:themeColor="text1"/>
                <w:sz w:val="21"/>
                <w:szCs w:val="21"/>
              </w:rPr>
            </w:pPr>
            <w:r>
              <w:rPr>
                <w:rFonts w:ascii="宋体" w:hAnsi="宋体" w:cs="宋体" w:hint="eastAsia"/>
                <w:color w:val="000000" w:themeColor="text1"/>
                <w:sz w:val="21"/>
                <w:szCs w:val="21"/>
              </w:rPr>
              <w:t>详见第五章“供货要求”。</w:t>
            </w:r>
          </w:p>
        </w:tc>
      </w:tr>
      <w:tr w:rsidR="0074752F">
        <w:trPr>
          <w:cantSplit/>
          <w:trHeight w:val="1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1.4.1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投标人资质条件、能力、信誉</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1）资质要求：</w:t>
            </w:r>
            <w:r>
              <w:rPr>
                <w:rFonts w:ascii="宋体" w:hAnsi="宋体" w:hint="eastAsia"/>
                <w:color w:val="000000" w:themeColor="text1"/>
                <w:sz w:val="21"/>
                <w:szCs w:val="21"/>
                <w:u w:val="single"/>
              </w:rPr>
              <w:t>详见招标公告“</w:t>
            </w:r>
            <w:r>
              <w:rPr>
                <w:rFonts w:ascii="宋体" w:hAnsi="宋体"/>
                <w:color w:val="000000" w:themeColor="text1"/>
                <w:sz w:val="21"/>
                <w:szCs w:val="21"/>
                <w:u w:val="single"/>
              </w:rPr>
              <w:t>3.投标人资格要求”</w:t>
            </w:r>
            <w:r>
              <w:rPr>
                <w:rFonts w:ascii="宋体" w:hAnsi="宋体" w:cs="宋体" w:hint="eastAsia"/>
                <w:color w:val="000000" w:themeColor="text1"/>
                <w:sz w:val="21"/>
                <w:szCs w:val="21"/>
              </w:rPr>
              <w:t>。</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2）财务要求：/</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3）投标人业绩：</w:t>
            </w:r>
            <w:r>
              <w:rPr>
                <w:rFonts w:ascii="宋体" w:hAnsi="宋体" w:hint="eastAsia"/>
                <w:color w:val="000000" w:themeColor="text1"/>
                <w:sz w:val="21"/>
                <w:szCs w:val="21"/>
                <w:u w:val="single"/>
              </w:rPr>
              <w:t>详见招标公告“</w:t>
            </w:r>
            <w:r>
              <w:rPr>
                <w:rFonts w:ascii="宋体" w:hAnsi="宋体"/>
                <w:color w:val="000000" w:themeColor="text1"/>
                <w:sz w:val="21"/>
                <w:szCs w:val="21"/>
                <w:u w:val="single"/>
              </w:rPr>
              <w:t>3.投标人资格要求”</w:t>
            </w:r>
            <w:r>
              <w:rPr>
                <w:rFonts w:ascii="宋体" w:hAnsi="宋体" w:cs="宋体" w:hint="eastAsia"/>
                <w:color w:val="000000" w:themeColor="text1"/>
                <w:sz w:val="21"/>
                <w:szCs w:val="21"/>
              </w:rPr>
              <w:t>。</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4）信誉要求：/</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5）其他要求：</w:t>
            </w:r>
            <w:r>
              <w:rPr>
                <w:rFonts w:ascii="宋体" w:hAnsi="宋体" w:hint="eastAsia"/>
                <w:color w:val="000000" w:themeColor="text1"/>
                <w:sz w:val="21"/>
                <w:szCs w:val="21"/>
                <w:u w:val="single"/>
              </w:rPr>
              <w:t>详见招标公告“</w:t>
            </w:r>
            <w:r>
              <w:rPr>
                <w:rFonts w:ascii="宋体" w:hAnsi="宋体"/>
                <w:color w:val="000000" w:themeColor="text1"/>
                <w:sz w:val="21"/>
                <w:szCs w:val="21"/>
                <w:u w:val="single"/>
              </w:rPr>
              <w:t>3.投标人资格要求”</w:t>
            </w:r>
            <w:r>
              <w:rPr>
                <w:rFonts w:ascii="宋体" w:hAnsi="宋体" w:cs="宋体" w:hint="eastAsia"/>
                <w:color w:val="000000" w:themeColor="text1"/>
                <w:sz w:val="21"/>
                <w:szCs w:val="21"/>
              </w:rPr>
              <w:t>。</w:t>
            </w:r>
          </w:p>
        </w:tc>
      </w:tr>
      <w:tr w:rsidR="0074752F">
        <w:trPr>
          <w:cantSplit/>
          <w:trHeight w:val="69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1.4.2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是否接受联合体投标</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color w:val="000000" w:themeColor="text1"/>
                <w:sz w:val="21"/>
                <w:szCs w:val="21"/>
              </w:rPr>
              <w:t>☑不接受</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□接受，应满足下列要求：</w:t>
            </w:r>
          </w:p>
        </w:tc>
      </w:tr>
      <w:tr w:rsidR="0074752F">
        <w:trPr>
          <w:cantSplit/>
          <w:trHeight w:val="72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1.4.3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投标人不得存在的其他情形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cs/>
              </w:rPr>
              <w:t>评标办</w:t>
            </w:r>
            <w:r>
              <w:rPr>
                <w:rFonts w:ascii="宋体" w:hAnsi="宋体" w:cs="宋体" w:hint="eastAsia"/>
                <w:color w:val="000000" w:themeColor="text1"/>
                <w:sz w:val="21"/>
                <w:szCs w:val="21"/>
              </w:rPr>
              <w:t>法前附表的“其他”评审内容。</w:t>
            </w:r>
          </w:p>
        </w:tc>
      </w:tr>
      <w:tr w:rsidR="0074752F">
        <w:trPr>
          <w:cantSplit/>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1.9.1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投标预备会</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color w:val="000000" w:themeColor="text1"/>
                <w:sz w:val="21"/>
                <w:szCs w:val="21"/>
              </w:rPr>
              <w:t>☑不召开，由投标人自行现场考察。</w:t>
            </w:r>
          </w:p>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□召开，召开时间：</w:t>
            </w:r>
          </w:p>
          <w:p w:rsidR="0074752F" w:rsidRDefault="009D0C03">
            <w:pPr>
              <w:snapToGrid w:val="0"/>
              <w:spacing w:line="320" w:lineRule="exact"/>
              <w:ind w:firstLineChars="400" w:firstLine="840"/>
              <w:jc w:val="both"/>
              <w:rPr>
                <w:rFonts w:ascii="宋体" w:hAnsi="宋体" w:cs="宋体"/>
                <w:color w:val="000000" w:themeColor="text1"/>
                <w:sz w:val="21"/>
                <w:szCs w:val="21"/>
              </w:rPr>
            </w:pPr>
            <w:r>
              <w:rPr>
                <w:rFonts w:ascii="宋体" w:hAnsi="宋体" w:cs="宋体" w:hint="eastAsia"/>
                <w:color w:val="000000" w:themeColor="text1"/>
                <w:sz w:val="21"/>
                <w:szCs w:val="21"/>
              </w:rPr>
              <w:t>召开地点：</w:t>
            </w:r>
          </w:p>
        </w:tc>
      </w:tr>
      <w:tr w:rsidR="0074752F">
        <w:trPr>
          <w:cantSplit/>
          <w:trHeight w:val="323"/>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1.9.2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投标人在投标预备会前提出问题</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时间：</w:t>
            </w:r>
            <w:r>
              <w:rPr>
                <w:rFonts w:ascii="宋体" w:hAnsi="宋体" w:cs="宋体"/>
                <w:color w:val="000000" w:themeColor="text1"/>
                <w:sz w:val="21"/>
                <w:szCs w:val="21"/>
              </w:rPr>
              <w:t>/</w:t>
            </w:r>
          </w:p>
        </w:tc>
      </w:tr>
      <w:tr w:rsidR="0074752F">
        <w:trPr>
          <w:cantSplit/>
          <w:trHeight w:val="90"/>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jc w:val="both"/>
              <w:rPr>
                <w:rFonts w:ascii="宋体" w:hAnsi="宋体" w:cs="宋体"/>
                <w:color w:val="000000" w:themeColor="text1"/>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spacing w:line="320" w:lineRule="exact"/>
              <w:jc w:val="both"/>
              <w:rPr>
                <w:rFonts w:ascii="宋体" w:hAnsi="宋体" w:cs="宋体"/>
                <w:color w:val="000000" w:themeColor="text1"/>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形式：</w:t>
            </w:r>
            <w:r>
              <w:rPr>
                <w:rFonts w:ascii="宋体" w:hAnsi="宋体" w:cs="宋体"/>
                <w:color w:val="000000" w:themeColor="text1"/>
                <w:sz w:val="21"/>
                <w:szCs w:val="21"/>
              </w:rPr>
              <w:t>/</w:t>
            </w:r>
          </w:p>
        </w:tc>
      </w:tr>
      <w:tr w:rsidR="0074752F">
        <w:trPr>
          <w:cantSplit/>
          <w:trHeight w:val="34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lastRenderedPageBreak/>
              <w:t>1.9.3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hint="eastAsia"/>
                <w:color w:val="000000" w:themeColor="text1"/>
                <w:sz w:val="21"/>
                <w:szCs w:val="21"/>
                <w:u w:val="single"/>
              </w:rPr>
              <w:t>以电子文件形式通过广州公共资源交易中心数字交易平台发布。</w:t>
            </w:r>
          </w:p>
        </w:tc>
      </w:tr>
      <w:tr w:rsidR="0074752F">
        <w:trPr>
          <w:cantSplit/>
          <w:trHeight w:val="54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1.11.1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实质性要求和条件</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须符合招标文件及第五章“供货要求”的内容。</w:t>
            </w:r>
          </w:p>
        </w:tc>
      </w:tr>
      <w:tr w:rsidR="0074752F">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1.11.3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其他可以被接受的技术支持资料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hAnsi="宋体" w:hint="eastAsia"/>
                <w:color w:val="000000"/>
                <w:sz w:val="21"/>
                <w:szCs w:val="21"/>
              </w:rPr>
              <w:t>/</w:t>
            </w:r>
          </w:p>
        </w:tc>
      </w:tr>
      <w:tr w:rsidR="0074752F">
        <w:trPr>
          <w:cantSplit/>
          <w:trHeight w:val="77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1.11.4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偏差</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2"/>
                <w:szCs w:val="21"/>
              </w:rPr>
              <w:sym w:font="Wingdings 2" w:char="0052"/>
            </w:r>
            <w:r>
              <w:rPr>
                <w:rFonts w:ascii="宋体" w:hAnsi="宋体" w:cs="宋体" w:hint="eastAsia"/>
                <w:color w:val="000000" w:themeColor="text1"/>
                <w:sz w:val="21"/>
                <w:szCs w:val="21"/>
              </w:rPr>
              <w:t>不允许</w:t>
            </w:r>
          </w:p>
          <w:p w:rsidR="0074752F" w:rsidRDefault="009D0C03">
            <w:pPr>
              <w:pStyle w:val="30"/>
              <w:topLinePunct/>
              <w:spacing w:line="400" w:lineRule="exact"/>
              <w:rPr>
                <w:rFonts w:ascii="Times New Roman"/>
                <w:color w:val="000000"/>
                <w:sz w:val="21"/>
                <w:szCs w:val="21"/>
              </w:rPr>
            </w:pPr>
            <w:r>
              <w:rPr>
                <w:rFonts w:hAnsi="宋体" w:cs="宋体" w:hint="eastAsia"/>
                <w:color w:val="000000" w:themeColor="text1"/>
                <w:sz w:val="21"/>
                <w:szCs w:val="21"/>
              </w:rPr>
              <w:t>□允许，</w:t>
            </w:r>
            <w:r>
              <w:rPr>
                <w:rFonts w:hAnsi="宋体" w:hint="eastAsia"/>
                <w:sz w:val="21"/>
                <w:szCs w:val="21"/>
              </w:rPr>
              <w:t xml:space="preserve"> </w:t>
            </w:r>
            <w:r>
              <w:rPr>
                <w:rFonts w:ascii="Times New Roman" w:hint="eastAsia"/>
                <w:color w:val="000000"/>
                <w:sz w:val="21"/>
                <w:szCs w:val="21"/>
              </w:rPr>
              <w:t>偏差范围：不适用</w:t>
            </w:r>
          </w:p>
          <w:p w:rsidR="0074752F" w:rsidRDefault="009D0C03">
            <w:pPr>
              <w:snapToGrid w:val="0"/>
              <w:spacing w:line="360" w:lineRule="exact"/>
              <w:ind w:leftChars="90" w:left="216" w:firstLineChars="392" w:firstLine="823"/>
              <w:jc w:val="both"/>
              <w:rPr>
                <w:rFonts w:ascii="宋体" w:hAnsi="宋体" w:cs="宋体"/>
                <w:color w:val="000000" w:themeColor="text1"/>
                <w:sz w:val="21"/>
                <w:szCs w:val="21"/>
              </w:rPr>
            </w:pPr>
            <w:r>
              <w:rPr>
                <w:rFonts w:ascii="Times New Roman" w:hAnsi="Times New Roman" w:hint="eastAsia"/>
                <w:color w:val="000000"/>
                <w:sz w:val="21"/>
                <w:szCs w:val="21"/>
              </w:rPr>
              <w:t>最高项数：不适用</w:t>
            </w:r>
          </w:p>
        </w:tc>
      </w:tr>
      <w:tr w:rsidR="0074752F">
        <w:trPr>
          <w:cantSplit/>
          <w:trHeight w:val="50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2.1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构成招标文件的其他资料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w:t>
            </w:r>
          </w:p>
        </w:tc>
      </w:tr>
      <w:tr w:rsidR="0074752F">
        <w:trPr>
          <w:cantSplit/>
          <w:trHeight w:val="431"/>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2.2.1</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投标人要求澄清招标文件</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时间：</w:t>
            </w:r>
            <w:r>
              <w:rPr>
                <w:rFonts w:ascii="宋体" w:hAnsi="宋体" w:cs="宋体" w:hint="eastAsia"/>
                <w:color w:val="000000" w:themeColor="text1"/>
                <w:sz w:val="21"/>
                <w:szCs w:val="21"/>
                <w:u w:val="single"/>
              </w:rPr>
              <w:t>在提交投标文件截止时间18天前提出。</w:t>
            </w:r>
          </w:p>
        </w:tc>
      </w:tr>
      <w:tr w:rsidR="0074752F">
        <w:trPr>
          <w:cantSplit/>
          <w:trHeight w:val="2431"/>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spacing w:line="360" w:lineRule="exact"/>
              <w:jc w:val="both"/>
              <w:rPr>
                <w:rFonts w:ascii="宋体" w:hAnsi="宋体" w:cs="宋体"/>
                <w:color w:val="000000" w:themeColor="text1"/>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spacing w:line="360" w:lineRule="exact"/>
              <w:jc w:val="both"/>
              <w:rPr>
                <w:rFonts w:ascii="宋体" w:hAnsi="宋体" w:cs="宋体"/>
                <w:color w:val="000000" w:themeColor="text1"/>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形式：在广州公共资源交易中心网站通过项目网上答疑</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1）招标答疑采用网上答疑方式进行。投标人若对招标文件有疑问的，可在规定的时间内通过广州公共资源交易中心网站进入“招标答疑提问”页面将问题提交给招标人或招标代理人，提交问题时一律不得署名。</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网上答疑的操作指南为：登录广州公共资源交易中心数字交易平台→进入“我的投标”页面→进入“招标答疑提问”页面→通过项目编号或名称找到所需的项目→在上述的答疑时间内点击“答疑提问”→无记名或匿名提出问题。具体操作方法详见《房建市政全流程电子化项目操作专章》。</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 xml:space="preserve">2）投标人应在投标截止时间 18 </w:t>
            </w:r>
            <w:r>
              <w:rPr>
                <w:rFonts w:ascii="宋体" w:hAnsi="宋体" w:cs="宋体" w:hint="eastAsia"/>
                <w:color w:val="000000" w:themeColor="text1"/>
                <w:sz w:val="21"/>
                <w:szCs w:val="21"/>
              </w:rPr>
              <w:t>日前停止提问。</w:t>
            </w:r>
          </w:p>
        </w:tc>
      </w:tr>
      <w:tr w:rsidR="0074752F">
        <w:trPr>
          <w:cantSplit/>
          <w:trHeight w:val="106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2.2.2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rPr>
                <w:color w:val="000000" w:themeColor="text1"/>
                <w:sz w:val="21"/>
                <w:szCs w:val="21"/>
              </w:rPr>
            </w:pPr>
            <w:r>
              <w:rPr>
                <w:rFonts w:hint="eastAsia"/>
                <w:color w:val="000000" w:themeColor="text1"/>
                <w:sz w:val="21"/>
                <w:szCs w:val="21"/>
              </w:rPr>
              <w:t>在递交投标文</w:t>
            </w:r>
            <w:r>
              <w:rPr>
                <w:rFonts w:ascii="宋体" w:hAnsi="宋体" w:hint="eastAsia"/>
                <w:color w:val="000000" w:themeColor="text1"/>
                <w:sz w:val="21"/>
                <w:szCs w:val="21"/>
              </w:rPr>
              <w:t>件截止时间15天前；在广州公共资源交易中心网站通过项目答疑专区网上公开发布。招标答疑纪要为招标文件的一部分。投标人可在广州</w:t>
            </w:r>
            <w:proofErr w:type="gramStart"/>
            <w:r>
              <w:rPr>
                <w:rFonts w:ascii="宋体" w:hAnsi="宋体" w:hint="eastAsia"/>
                <w:color w:val="000000" w:themeColor="text1"/>
                <w:sz w:val="21"/>
                <w:szCs w:val="21"/>
              </w:rPr>
              <w:t>公资源</w:t>
            </w:r>
            <w:proofErr w:type="gramEnd"/>
            <w:r>
              <w:rPr>
                <w:rFonts w:hint="eastAsia"/>
                <w:color w:val="000000" w:themeColor="text1"/>
                <w:sz w:val="21"/>
                <w:szCs w:val="21"/>
              </w:rPr>
              <w:t>交易中心网站浏览、下载招标答疑纪要。</w:t>
            </w:r>
          </w:p>
        </w:tc>
      </w:tr>
      <w:tr w:rsidR="0074752F">
        <w:trPr>
          <w:cantSplit/>
          <w:trHeight w:val="65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2.2.3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投标人确认收到招标文件澄清</w:t>
            </w:r>
          </w:p>
        </w:tc>
        <w:tc>
          <w:tcPr>
            <w:tcW w:w="6103" w:type="dxa"/>
            <w:tcBorders>
              <w:top w:val="single" w:sz="4" w:space="0" w:color="000000"/>
              <w:left w:val="single" w:sz="4" w:space="0" w:color="000000"/>
              <w:right w:val="single" w:sz="4" w:space="0" w:color="000000"/>
            </w:tcBorders>
            <w:vAlign w:val="center"/>
          </w:tcPr>
          <w:p w:rsidR="0074752F" w:rsidRDefault="009D0C03">
            <w:pPr>
              <w:spacing w:line="360" w:lineRule="exact"/>
              <w:rPr>
                <w:color w:val="000000" w:themeColor="text1"/>
                <w:sz w:val="21"/>
                <w:szCs w:val="21"/>
              </w:rPr>
            </w:pPr>
            <w:r>
              <w:rPr>
                <w:rFonts w:hint="eastAsia"/>
                <w:color w:val="000000" w:themeColor="text1"/>
                <w:sz w:val="21"/>
                <w:szCs w:val="21"/>
              </w:rPr>
              <w:t>招标文件澄清（招标答疑纪要）一经在广州公共资源交易中心网站发布，视作已发放给所有投标人。</w:t>
            </w:r>
          </w:p>
        </w:tc>
      </w:tr>
      <w:tr w:rsidR="0074752F">
        <w:trPr>
          <w:cantSplit/>
          <w:trHeight w:val="71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2.3.1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招标文件修改发出的形式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60" w:lineRule="exact"/>
              <w:rPr>
                <w:color w:val="000000" w:themeColor="text1"/>
                <w:sz w:val="21"/>
                <w:szCs w:val="21"/>
              </w:rPr>
            </w:pPr>
            <w:r>
              <w:rPr>
                <w:rFonts w:hint="eastAsia"/>
                <w:color w:val="000000" w:themeColor="text1"/>
                <w:sz w:val="21"/>
                <w:szCs w:val="21"/>
              </w:rPr>
              <w:t>以补充公告或项目答疑澄清的方式在广州公共资源交易中心网站发布。</w:t>
            </w:r>
          </w:p>
        </w:tc>
      </w:tr>
      <w:tr w:rsidR="0074752F">
        <w:trPr>
          <w:trHeight w:val="418"/>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2.3.2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投标人确认收到招标文件修改</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60" w:lineRule="exact"/>
              <w:rPr>
                <w:color w:val="000000" w:themeColor="text1"/>
                <w:sz w:val="21"/>
                <w:szCs w:val="21"/>
              </w:rPr>
            </w:pPr>
            <w:r>
              <w:rPr>
                <w:rFonts w:hint="eastAsia"/>
                <w:color w:val="000000" w:themeColor="text1"/>
                <w:sz w:val="21"/>
                <w:szCs w:val="21"/>
              </w:rPr>
              <w:t>时间：发出即视作收到。</w:t>
            </w:r>
          </w:p>
        </w:tc>
      </w:tr>
      <w:tr w:rsidR="0074752F">
        <w:trPr>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jc w:val="both"/>
              <w:rPr>
                <w:rFonts w:ascii="宋体" w:hAnsi="宋体" w:cs="宋体"/>
                <w:color w:val="000000" w:themeColor="text1"/>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snapToGrid w:val="0"/>
              <w:jc w:val="both"/>
              <w:rPr>
                <w:rFonts w:ascii="宋体" w:hAnsi="宋体" w:cs="宋体"/>
                <w:color w:val="000000" w:themeColor="text1"/>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00" w:lineRule="exact"/>
              <w:rPr>
                <w:color w:val="000000" w:themeColor="text1"/>
                <w:sz w:val="21"/>
                <w:szCs w:val="21"/>
              </w:rPr>
            </w:pPr>
            <w:r>
              <w:rPr>
                <w:rFonts w:hint="eastAsia"/>
                <w:color w:val="000000" w:themeColor="text1"/>
                <w:sz w:val="21"/>
                <w:szCs w:val="21"/>
              </w:rPr>
              <w:t>形式：招标文件修改一经在广州公共资源交易中心网站发布，视作已发放给所有投标人，无需确认。潜在投标人应自行关注招标公告公布的网站公告，投标人因自身贻误行为导致投标失败的，责任自负。</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3.1.1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构成投标文件的其他资料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满足本项目评审要求的其他资料及投标人认为需要提交的其他证明材料。</w:t>
            </w:r>
          </w:p>
        </w:tc>
      </w:tr>
      <w:tr w:rsidR="0074752F">
        <w:trPr>
          <w:trHeight w:val="56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color w:val="000000" w:themeColor="text1"/>
                <w:sz w:val="21"/>
                <w:szCs w:val="21"/>
              </w:rPr>
              <w:t>3.2.1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0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增值税税金的计算方法</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按国家</w:t>
            </w:r>
            <w:r>
              <w:rPr>
                <w:rFonts w:ascii="宋体" w:hAnsi="宋体" w:cs="宋体"/>
                <w:color w:val="000000" w:themeColor="text1"/>
                <w:sz w:val="21"/>
                <w:szCs w:val="21"/>
              </w:rPr>
              <w:t>税务机关的规定执行。</w:t>
            </w:r>
          </w:p>
        </w:tc>
      </w:tr>
      <w:tr w:rsidR="0074752F">
        <w:trPr>
          <w:cantSplit/>
          <w:trHeight w:val="39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lastRenderedPageBreak/>
              <w:t>3.2.4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hint="eastAsia"/>
                <w:color w:val="000000" w:themeColor="text1"/>
                <w:sz w:val="21"/>
                <w:szCs w:val="21"/>
              </w:rPr>
              <w:t>最高投标限价</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□无</w:t>
            </w:r>
          </w:p>
          <w:p w:rsidR="0074752F" w:rsidRDefault="009D0C03" w:rsidP="008F0093">
            <w:pPr>
              <w:snapToGrid w:val="0"/>
              <w:spacing w:line="340" w:lineRule="exact"/>
              <w:jc w:val="both"/>
              <w:rPr>
                <w:rFonts w:ascii="宋体" w:hAnsi="宋体" w:cs="宋体"/>
                <w:color w:val="000000" w:themeColor="text1"/>
                <w:sz w:val="21"/>
                <w:szCs w:val="21"/>
              </w:rPr>
            </w:pPr>
            <w:r>
              <w:rPr>
                <w:rFonts w:ascii="MS Mincho" w:eastAsia="MS Mincho" w:hAnsi="MS Mincho" w:cs="MS Mincho" w:hint="eastAsia"/>
                <w:color w:val="000000" w:themeColor="text1"/>
                <w:sz w:val="21"/>
                <w:szCs w:val="21"/>
              </w:rPr>
              <w:t>☑</w:t>
            </w:r>
            <w:r>
              <w:rPr>
                <w:rFonts w:ascii="宋体" w:hAnsi="宋体" w:cs="宋体"/>
                <w:color w:val="000000" w:themeColor="text1"/>
                <w:sz w:val="21"/>
                <w:szCs w:val="21"/>
              </w:rPr>
              <w:t>有，最高投标限价</w:t>
            </w:r>
            <w:r>
              <w:rPr>
                <w:rFonts w:ascii="宋体" w:hAnsi="宋体" w:cs="宋体" w:hint="eastAsia"/>
                <w:color w:val="000000" w:themeColor="text1"/>
                <w:sz w:val="21"/>
                <w:szCs w:val="21"/>
              </w:rPr>
              <w:t>（即招标控制价，下同）</w:t>
            </w:r>
            <w:r w:rsidRPr="008F0093">
              <w:rPr>
                <w:rFonts w:ascii="宋体" w:hAnsi="宋体" w:cs="宋体" w:hint="eastAsia"/>
                <w:color w:val="000000" w:themeColor="text1"/>
                <w:sz w:val="21"/>
                <w:szCs w:val="21"/>
              </w:rPr>
              <w:t>:</w:t>
            </w:r>
            <w:r w:rsidRPr="008F0093">
              <w:rPr>
                <w:rFonts w:ascii="宋体" w:hAnsi="宋体" w:cs="宋体" w:hint="eastAsia"/>
                <w:color w:val="000000" w:themeColor="text1"/>
                <w:sz w:val="21"/>
                <w:szCs w:val="21"/>
                <w:u w:val="single"/>
              </w:rPr>
              <w:t>人民币</w:t>
            </w:r>
            <w:r w:rsidR="008F0093" w:rsidRPr="008F0093">
              <w:rPr>
                <w:rFonts w:ascii="宋体" w:hAnsi="宋体" w:cs="宋体"/>
                <w:color w:val="000000" w:themeColor="text1"/>
                <w:sz w:val="21"/>
                <w:szCs w:val="21"/>
                <w:u w:val="single"/>
              </w:rPr>
              <w:t>40,265,492.67</w:t>
            </w:r>
            <w:r w:rsidR="00344BE5">
              <w:rPr>
                <w:rFonts w:ascii="宋体" w:hAnsi="宋体" w:cs="宋体" w:hint="eastAsia"/>
                <w:color w:val="000000" w:themeColor="text1"/>
                <w:sz w:val="21"/>
                <w:szCs w:val="21"/>
                <w:u w:val="single"/>
              </w:rPr>
              <w:t xml:space="preserve"> </w:t>
            </w:r>
            <w:r w:rsidRPr="008F0093">
              <w:rPr>
                <w:rFonts w:ascii="宋体" w:hAnsi="宋体" w:cs="宋体" w:hint="eastAsia"/>
                <w:color w:val="000000" w:themeColor="text1"/>
                <w:sz w:val="21"/>
                <w:szCs w:val="21"/>
                <w:u w:val="single"/>
              </w:rPr>
              <w:t>元</w:t>
            </w:r>
            <w:r>
              <w:rPr>
                <w:rFonts w:ascii="宋体" w:hAnsi="宋体" w:cs="宋体" w:hint="eastAsia"/>
                <w:color w:val="000000" w:themeColor="text1"/>
                <w:sz w:val="21"/>
                <w:szCs w:val="21"/>
              </w:rPr>
              <w:t>。</w:t>
            </w:r>
          </w:p>
        </w:tc>
      </w:tr>
      <w:tr w:rsidR="0074752F">
        <w:trPr>
          <w:cantSplit/>
          <w:trHeight w:val="196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bCs/>
                <w:color w:val="000000" w:themeColor="text1"/>
                <w:sz w:val="21"/>
                <w:szCs w:val="21"/>
              </w:rPr>
            </w:pPr>
            <w:r>
              <w:rPr>
                <w:rFonts w:ascii="宋体" w:hAnsi="宋体" w:cs="宋体"/>
                <w:bCs/>
                <w:color w:val="000000" w:themeColor="text1"/>
                <w:sz w:val="21"/>
                <w:szCs w:val="21"/>
              </w:rPr>
              <w:t>3.2.5</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line="320" w:lineRule="exact"/>
              <w:jc w:val="both"/>
              <w:rPr>
                <w:rFonts w:ascii="宋体" w:hAnsi="宋体" w:cs="宋体"/>
                <w:bCs/>
                <w:color w:val="000000" w:themeColor="text1"/>
                <w:sz w:val="21"/>
                <w:szCs w:val="21"/>
              </w:rPr>
            </w:pPr>
            <w:r>
              <w:rPr>
                <w:rFonts w:ascii="宋体" w:hAnsi="宋体" w:cs="宋体" w:hint="eastAsia"/>
                <w:bCs/>
                <w:color w:val="000000" w:themeColor="text1"/>
                <w:sz w:val="21"/>
                <w:szCs w:val="21"/>
              </w:rPr>
              <w:t>投标报价的其他要求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bCs/>
                <w:color w:val="000000" w:themeColor="text1"/>
                <w:sz w:val="21"/>
                <w:szCs w:val="21"/>
              </w:rPr>
            </w:pPr>
            <w:r>
              <w:rPr>
                <w:rFonts w:ascii="宋体" w:hAnsi="宋体" w:cs="宋体"/>
                <w:bCs/>
                <w:color w:val="000000" w:themeColor="text1"/>
                <w:sz w:val="21"/>
                <w:szCs w:val="21"/>
              </w:rPr>
              <w:t>1、各投标单位在招标控制价内根据企业自身实力进行总价报价（以元为单位</w:t>
            </w:r>
            <w:r>
              <w:rPr>
                <w:rFonts w:ascii="宋体" w:hAnsi="宋体" w:cs="宋体" w:hint="eastAsia"/>
                <w:bCs/>
                <w:color w:val="000000" w:themeColor="text1"/>
                <w:sz w:val="21"/>
                <w:szCs w:val="21"/>
              </w:rPr>
              <w:t>,小数点后</w:t>
            </w:r>
            <w:r>
              <w:rPr>
                <w:rFonts w:ascii="宋体" w:hAnsi="宋体" w:cs="宋体"/>
                <w:bCs/>
                <w:color w:val="000000" w:themeColor="text1"/>
                <w:sz w:val="21"/>
                <w:szCs w:val="21"/>
              </w:rPr>
              <w:t>保留两位小数</w:t>
            </w:r>
            <w:r>
              <w:rPr>
                <w:rFonts w:ascii="宋体" w:hAnsi="宋体" w:cs="宋体" w:hint="eastAsia"/>
                <w:bCs/>
                <w:color w:val="000000" w:themeColor="text1"/>
                <w:sz w:val="21"/>
                <w:szCs w:val="21"/>
              </w:rPr>
              <w:t>,</w:t>
            </w:r>
            <w:r>
              <w:rPr>
                <w:rFonts w:ascii="宋体" w:hAnsi="宋体" w:cs="宋体"/>
                <w:bCs/>
                <w:color w:val="000000" w:themeColor="text1"/>
                <w:sz w:val="21"/>
                <w:szCs w:val="21"/>
              </w:rPr>
              <w:t>第三位小数四舍五入）</w:t>
            </w:r>
            <w:r>
              <w:rPr>
                <w:rFonts w:ascii="宋体" w:hAnsi="宋体" w:cs="宋体" w:hint="eastAsia"/>
                <w:bCs/>
                <w:color w:val="000000" w:themeColor="text1"/>
                <w:sz w:val="21"/>
                <w:szCs w:val="21"/>
              </w:rPr>
              <w:t>。</w:t>
            </w:r>
          </w:p>
          <w:p w:rsidR="0074752F" w:rsidRDefault="009D0C03">
            <w:pPr>
              <w:snapToGrid w:val="0"/>
              <w:spacing w:line="360" w:lineRule="exact"/>
              <w:jc w:val="both"/>
              <w:rPr>
                <w:rFonts w:ascii="宋体" w:hAnsi="宋体" w:cs="宋体"/>
                <w:bCs/>
                <w:color w:val="000000" w:themeColor="text1"/>
                <w:sz w:val="21"/>
                <w:szCs w:val="21"/>
              </w:rPr>
            </w:pPr>
            <w:r>
              <w:rPr>
                <w:rFonts w:ascii="宋体" w:hAnsi="宋体" w:cs="宋体"/>
                <w:bCs/>
                <w:color w:val="000000" w:themeColor="text1"/>
                <w:sz w:val="21"/>
                <w:szCs w:val="21"/>
              </w:rPr>
              <w:t>2、投标人应根据招标文件的要求，参照投标报价</w:t>
            </w:r>
            <w:proofErr w:type="gramStart"/>
            <w:r>
              <w:rPr>
                <w:rFonts w:ascii="宋体" w:hAnsi="宋体" w:cs="宋体" w:hint="eastAsia"/>
                <w:bCs/>
                <w:color w:val="000000" w:themeColor="text1"/>
                <w:sz w:val="21"/>
                <w:szCs w:val="21"/>
              </w:rPr>
              <w:t>表格式规定</w:t>
            </w:r>
            <w:proofErr w:type="gramEnd"/>
            <w:r>
              <w:rPr>
                <w:rFonts w:ascii="宋体" w:hAnsi="宋体" w:cs="宋体" w:hint="eastAsia"/>
                <w:bCs/>
                <w:color w:val="000000" w:themeColor="text1"/>
                <w:sz w:val="21"/>
                <w:szCs w:val="21"/>
              </w:rPr>
              <w:t>的填报内容在投标报价表上标明投标内容的单价、数量、金额和投标总报价。</w:t>
            </w:r>
          </w:p>
          <w:p w:rsidR="0074752F" w:rsidRDefault="009D0C03">
            <w:pPr>
              <w:snapToGrid w:val="0"/>
              <w:spacing w:line="360" w:lineRule="exact"/>
              <w:jc w:val="both"/>
              <w:rPr>
                <w:rFonts w:ascii="宋体" w:hAnsi="宋体" w:cs="宋体"/>
                <w:bCs/>
                <w:color w:val="000000" w:themeColor="text1"/>
                <w:sz w:val="21"/>
                <w:szCs w:val="21"/>
              </w:rPr>
            </w:pPr>
            <w:r>
              <w:rPr>
                <w:rFonts w:ascii="宋体" w:hAnsi="宋体" w:cs="宋体"/>
                <w:bCs/>
                <w:color w:val="000000" w:themeColor="text1"/>
                <w:sz w:val="21"/>
                <w:szCs w:val="21"/>
              </w:rPr>
              <w:t>3、投标人的报价，应是其按第五章</w:t>
            </w:r>
            <w:r>
              <w:rPr>
                <w:rFonts w:ascii="宋体" w:hAnsi="宋体" w:cs="宋体" w:hint="eastAsia"/>
                <w:bCs/>
                <w:color w:val="000000" w:themeColor="text1"/>
                <w:sz w:val="21"/>
                <w:szCs w:val="21"/>
              </w:rPr>
              <w:t>“供货要求”</w:t>
            </w:r>
            <w:r>
              <w:rPr>
                <w:rFonts w:ascii="宋体" w:hAnsi="宋体" w:cs="宋体"/>
                <w:bCs/>
                <w:color w:val="000000" w:themeColor="text1"/>
                <w:sz w:val="21"/>
                <w:szCs w:val="21"/>
              </w:rPr>
              <w:t>完成</w:t>
            </w:r>
            <w:r>
              <w:rPr>
                <w:rFonts w:ascii="宋体" w:hAnsi="宋体" w:cs="宋体" w:hint="eastAsia"/>
                <w:bCs/>
                <w:color w:val="000000" w:themeColor="text1"/>
                <w:sz w:val="21"/>
                <w:szCs w:val="21"/>
              </w:rPr>
              <w:t>货物</w:t>
            </w:r>
            <w:r>
              <w:rPr>
                <w:rFonts w:ascii="宋体" w:hAnsi="宋体" w:cs="宋体"/>
                <w:bCs/>
                <w:color w:val="000000" w:themeColor="text1"/>
                <w:sz w:val="21"/>
                <w:szCs w:val="21"/>
              </w:rPr>
              <w:t>采购及安装</w:t>
            </w:r>
            <w:r>
              <w:rPr>
                <w:rFonts w:ascii="宋体" w:hAnsi="宋体" w:cs="宋体" w:hint="eastAsia"/>
                <w:bCs/>
                <w:color w:val="000000" w:themeColor="text1"/>
                <w:sz w:val="21"/>
                <w:szCs w:val="21"/>
              </w:rPr>
              <w:t>工程的所有费用。</w:t>
            </w:r>
          </w:p>
        </w:tc>
      </w:tr>
      <w:tr w:rsidR="0074752F">
        <w:trPr>
          <w:cantSplit/>
          <w:trHeight w:val="44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3.3.1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hint="eastAsia"/>
                <w:color w:val="000000" w:themeColor="text1"/>
                <w:sz w:val="21"/>
                <w:szCs w:val="21"/>
              </w:rPr>
              <w:t>投标有效期</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u w:val="single"/>
              </w:rPr>
              <w:t>120</w:t>
            </w:r>
            <w:r>
              <w:rPr>
                <w:rFonts w:ascii="宋体" w:hAnsi="宋体" w:cs="宋体" w:hint="eastAsia"/>
                <w:color w:val="000000" w:themeColor="text1"/>
                <w:sz w:val="21"/>
                <w:szCs w:val="21"/>
                <w:u w:val="single"/>
              </w:rPr>
              <w:t xml:space="preserve"> </w:t>
            </w:r>
            <w:r>
              <w:rPr>
                <w:rFonts w:ascii="宋体" w:hAnsi="宋体" w:cs="宋体"/>
                <w:color w:val="000000" w:themeColor="text1"/>
                <w:sz w:val="21"/>
                <w:szCs w:val="21"/>
                <w:u w:val="single"/>
              </w:rPr>
              <w:t>日历天</w:t>
            </w:r>
            <w:r>
              <w:rPr>
                <w:rFonts w:ascii="宋体" w:hAnsi="宋体" w:cs="宋体" w:hint="eastAsia"/>
                <w:color w:val="000000" w:themeColor="text1"/>
                <w:sz w:val="21"/>
                <w:szCs w:val="21"/>
              </w:rPr>
              <w:t>（从投标截止之日算起）。</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3.4.1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hint="eastAsia"/>
                <w:color w:val="000000" w:themeColor="text1"/>
                <w:sz w:val="21"/>
                <w:szCs w:val="21"/>
              </w:rPr>
              <w:t>投标保证金</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是否要求投标人递交投标保证金：</w:t>
            </w:r>
          </w:p>
          <w:p w:rsidR="0074752F" w:rsidRDefault="009D0C03">
            <w:pPr>
              <w:snapToGrid w:val="0"/>
              <w:spacing w:line="360" w:lineRule="exact"/>
              <w:jc w:val="both"/>
              <w:rPr>
                <w:rFonts w:ascii="宋体" w:hAnsi="宋体" w:cs="宋体"/>
                <w:color w:val="000000" w:themeColor="text1"/>
                <w:sz w:val="21"/>
                <w:szCs w:val="21"/>
                <w:u w:val="single"/>
              </w:rPr>
            </w:pPr>
            <w:r>
              <w:rPr>
                <w:rFonts w:ascii="宋体" w:hAnsi="宋体" w:cs="宋体"/>
                <w:color w:val="000000" w:themeColor="text1"/>
                <w:sz w:val="21"/>
                <w:szCs w:val="21"/>
              </w:rPr>
              <w:t>☑要求，投标保证金的形式：</w:t>
            </w:r>
            <w:r>
              <w:rPr>
                <w:rFonts w:ascii="宋体" w:hAnsi="宋体" w:cs="宋体" w:hint="eastAsia"/>
                <w:color w:val="000000" w:themeColor="text1"/>
                <w:sz w:val="21"/>
                <w:szCs w:val="21"/>
                <w:u w:val="single"/>
              </w:rPr>
              <w:t>投标保证金可采用现金、支票、投标保函、投标保证保险的形式，须在递交投标文件截止时间前完成缴纳。</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1）如采用现金、支票形式提交的，投标保证金从投标人基本账户递交，由</w:t>
            </w:r>
            <w:r>
              <w:rPr>
                <w:rFonts w:ascii="宋体" w:hAnsi="宋体" w:cs="宋体" w:hint="eastAsia"/>
                <w:color w:val="000000" w:themeColor="text1"/>
                <w:sz w:val="21"/>
                <w:szCs w:val="21"/>
              </w:rPr>
              <w:t>广州公共资源交易中心</w:t>
            </w:r>
            <w:r>
              <w:rPr>
                <w:rFonts w:ascii="宋体" w:hAnsi="宋体" w:cs="宋体"/>
                <w:color w:val="000000" w:themeColor="text1"/>
                <w:sz w:val="21"/>
                <w:szCs w:val="21"/>
              </w:rPr>
              <w:t>代收。具体操作要求详见广州公共资源交易中心有关指引，递交事宜请自行咨询交易中心；请各投标人在投标文件递交截止时间前按上述金额递交至广州公共资源交易中心，到账情况以开标时广州公共资源交易中心数据库</w:t>
            </w:r>
            <w:proofErr w:type="gramStart"/>
            <w:r>
              <w:rPr>
                <w:rFonts w:ascii="宋体" w:hAnsi="宋体" w:cs="宋体" w:hint="eastAsia"/>
                <w:color w:val="000000" w:themeColor="text1"/>
                <w:sz w:val="21"/>
                <w:szCs w:val="21"/>
              </w:rPr>
              <w:t>査询</w:t>
            </w:r>
            <w:proofErr w:type="gramEnd"/>
            <w:r>
              <w:rPr>
                <w:rFonts w:ascii="宋体" w:hAnsi="宋体" w:cs="宋体" w:hint="eastAsia"/>
                <w:color w:val="000000" w:themeColor="text1"/>
                <w:sz w:val="21"/>
                <w:szCs w:val="21"/>
              </w:rPr>
              <w:t>的信息为准。</w:t>
            </w:r>
            <w:r>
              <w:rPr>
                <w:rFonts w:ascii="宋体" w:hAnsi="宋体" w:cs="宋体"/>
                <w:color w:val="000000" w:themeColor="text1"/>
                <w:sz w:val="21"/>
                <w:szCs w:val="21"/>
              </w:rPr>
              <w:t xml:space="preserve"> </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w:t>
            </w:r>
            <w:r>
              <w:rPr>
                <w:rFonts w:ascii="宋体" w:hAnsi="宋体" w:cs="宋体" w:hint="eastAsia"/>
                <w:color w:val="000000" w:themeColor="text1"/>
                <w:sz w:val="21"/>
                <w:szCs w:val="21"/>
              </w:rPr>
              <w:t>如采用非电子形式的投标保函或投标保证保险提交投标保证金的，在开标前不强制要求投标人提交纸质原件，由中标候选人在中标候选人公示前提交并在网上公示，投标人应在投标文件中提交投标保函或投标保证保险</w:t>
            </w:r>
            <w:proofErr w:type="gramStart"/>
            <w:r>
              <w:rPr>
                <w:rFonts w:ascii="宋体" w:hAnsi="宋体" w:cs="宋体" w:hint="eastAsia"/>
                <w:color w:val="000000" w:themeColor="text1"/>
                <w:sz w:val="21"/>
                <w:szCs w:val="21"/>
              </w:rPr>
              <w:t>扫描件并加盖</w:t>
            </w:r>
            <w:proofErr w:type="gramEnd"/>
            <w:r>
              <w:rPr>
                <w:rFonts w:ascii="宋体" w:hAnsi="宋体" w:cs="宋体" w:hint="eastAsia"/>
                <w:color w:val="000000" w:themeColor="text1"/>
                <w:sz w:val="21"/>
                <w:szCs w:val="21"/>
              </w:rPr>
              <w:t>投标人电子印章。</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（3）如采用电子保函方式提交投标保证金，具体操作详见《广州公共资源交易中心关于开通电子保函服务功能的通知》（http://ggzy.gz.gov.cn/zxgg/822128.jhtml）。</w:t>
            </w:r>
          </w:p>
          <w:p w:rsidR="0074752F" w:rsidRDefault="009D0C03">
            <w:pPr>
              <w:snapToGrid w:val="0"/>
              <w:spacing w:line="36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投标保证金的金额：</w:t>
            </w:r>
            <w:r>
              <w:rPr>
                <w:rFonts w:ascii="宋体" w:hAnsi="宋体" w:cs="宋体" w:hint="eastAsia"/>
                <w:color w:val="000000" w:themeColor="text1"/>
                <w:sz w:val="21"/>
                <w:szCs w:val="21"/>
                <w:u w:val="single"/>
              </w:rPr>
              <w:t xml:space="preserve"> 10 </w:t>
            </w:r>
            <w:r>
              <w:rPr>
                <w:rFonts w:ascii="宋体" w:hAnsi="宋体" w:cs="宋体"/>
                <w:color w:val="000000" w:themeColor="text1"/>
                <w:sz w:val="21"/>
                <w:szCs w:val="21"/>
                <w:u w:val="single"/>
              </w:rPr>
              <w:t>万元</w:t>
            </w:r>
            <w:r>
              <w:rPr>
                <w:rFonts w:ascii="宋体" w:hAnsi="宋体" w:cs="宋体" w:hint="eastAsia"/>
                <w:color w:val="000000" w:themeColor="text1"/>
                <w:sz w:val="21"/>
                <w:szCs w:val="21"/>
                <w:u w:val="single"/>
              </w:rPr>
              <w:t>。</w:t>
            </w:r>
          </w:p>
          <w:p w:rsidR="0074752F" w:rsidRDefault="009D0C03">
            <w:pPr>
              <w:snapToGrid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投标保证金有效期：</w:t>
            </w:r>
            <w:r>
              <w:rPr>
                <w:rFonts w:ascii="宋体" w:hAnsi="宋体" w:cs="宋体" w:hint="eastAsia"/>
                <w:color w:val="000000" w:themeColor="text1"/>
                <w:sz w:val="21"/>
                <w:szCs w:val="21"/>
                <w:u w:val="single"/>
              </w:rPr>
              <w:t>与投标有效期一致。</w:t>
            </w:r>
          </w:p>
        </w:tc>
      </w:tr>
      <w:tr w:rsidR="0074752F">
        <w:trPr>
          <w:cantSplit/>
          <w:trHeight w:val="71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3.4.4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其他可以不予退还投标保证金的情形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jc w:val="both"/>
              <w:rPr>
                <w:rFonts w:ascii="宋体" w:hAnsi="宋体" w:cs="宋体"/>
                <w:color w:val="000000" w:themeColor="text1"/>
                <w:sz w:val="21"/>
                <w:szCs w:val="21"/>
              </w:rPr>
            </w:pPr>
            <w:r>
              <w:rPr>
                <w:rFonts w:ascii="宋体" w:hAnsi="宋体" w:cs="宋体"/>
                <w:color w:val="000000" w:themeColor="text1"/>
                <w:sz w:val="21"/>
                <w:szCs w:val="21"/>
              </w:rPr>
              <w:t>/</w:t>
            </w:r>
          </w:p>
        </w:tc>
      </w:tr>
      <w:tr w:rsidR="0074752F">
        <w:trPr>
          <w:cantSplit/>
          <w:trHeight w:val="56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3.5</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资格审查资料的特殊要求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20" w:lineRule="exact"/>
              <w:jc w:val="both"/>
              <w:rPr>
                <w:rFonts w:ascii="宋体" w:hAnsi="宋体" w:cs="宋体"/>
                <w:color w:val="000000" w:themeColor="text1"/>
                <w:sz w:val="21"/>
                <w:szCs w:val="21"/>
              </w:rPr>
            </w:pPr>
            <w:r>
              <w:rPr>
                <w:rFonts w:ascii="宋体" w:hAnsi="宋体" w:cs="宋体"/>
                <w:color w:val="000000" w:themeColor="text1"/>
                <w:sz w:val="21"/>
                <w:szCs w:val="21"/>
              </w:rPr>
              <w:t>☑无</w:t>
            </w:r>
          </w:p>
          <w:p w:rsidR="0074752F" w:rsidRDefault="009D0C03">
            <w:pPr>
              <w:pStyle w:val="TableParagraph"/>
              <w:kinsoku w:val="0"/>
              <w:overflowPunct w:val="0"/>
              <w:spacing w:line="32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□有，具体要求：</w:t>
            </w:r>
          </w:p>
        </w:tc>
      </w:tr>
      <w:tr w:rsidR="0074752F">
        <w:trPr>
          <w:cantSplit/>
          <w:trHeight w:val="68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3.5.</w:t>
            </w:r>
            <w:r>
              <w:rPr>
                <w:rFonts w:ascii="宋体" w:hAnsi="宋体" w:cs="宋体" w:hint="eastAsia"/>
                <w:color w:val="000000" w:themeColor="text1"/>
                <w:sz w:val="21"/>
                <w:szCs w:val="21"/>
              </w:rPr>
              <w:t>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近年完成的类似项目情况的时间要求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t>201</w:t>
            </w:r>
            <w:r>
              <w:rPr>
                <w:rFonts w:ascii="宋体" w:hAnsi="宋体" w:cs="宋体" w:hint="eastAsia"/>
                <w:color w:val="000000" w:themeColor="text1"/>
                <w:sz w:val="21"/>
                <w:szCs w:val="21"/>
              </w:rPr>
              <w:t>9年</w:t>
            </w:r>
            <w:r>
              <w:rPr>
                <w:rFonts w:ascii="宋体" w:hAnsi="宋体" w:cs="宋体"/>
                <w:color w:val="000000" w:themeColor="text1"/>
                <w:sz w:val="21"/>
                <w:szCs w:val="21"/>
              </w:rPr>
              <w:t>1月1日至今</w:t>
            </w:r>
          </w:p>
        </w:tc>
      </w:tr>
      <w:tr w:rsidR="0074752F">
        <w:trPr>
          <w:cantSplit/>
          <w:trHeight w:val="669"/>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3.6.1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是否允许递交备选投标方案</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t>☑不允许</w:t>
            </w:r>
          </w:p>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□允许</w:t>
            </w:r>
          </w:p>
        </w:tc>
      </w:tr>
      <w:tr w:rsidR="0074752F">
        <w:trPr>
          <w:cantSplit/>
          <w:trHeight w:val="201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lastRenderedPageBreak/>
              <w:t>3.7.3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hint="eastAsia"/>
                <w:color w:val="000000" w:themeColor="text1"/>
                <w:sz w:val="21"/>
                <w:szCs w:val="21"/>
              </w:rPr>
              <w:t>投标文件签字或盖章要求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投标文件全部采用电子文档，投标文件所附证书证件均为原件扫描件，并采用单位数字证书，按招标文件要求在相应位置加盖电子印章。投标文件中需个人签字或盖章的，应线下完成后扫描上传。具体操作详见附件《房屋建筑和市政基础设施工程全流程电子化项目专章》。证书证件需为原件清晰扫描件，并采用单位数字证书，按照招标文件要求在相应位置加盖电子印章。</w:t>
            </w:r>
          </w:p>
        </w:tc>
      </w:tr>
      <w:tr w:rsidR="0074752F">
        <w:trPr>
          <w:cantSplit/>
          <w:trHeight w:val="77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color w:val="000000" w:themeColor="text1"/>
                <w:sz w:val="21"/>
                <w:szCs w:val="21"/>
              </w:rPr>
              <w:t>4.1.1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50"/>
              <w:jc w:val="both"/>
              <w:rPr>
                <w:rFonts w:ascii="宋体" w:hAnsi="宋体" w:cs="宋体"/>
                <w:color w:val="000000" w:themeColor="text1"/>
                <w:sz w:val="21"/>
                <w:szCs w:val="21"/>
              </w:rPr>
            </w:pPr>
            <w:r>
              <w:rPr>
                <w:rFonts w:ascii="宋体" w:hAnsi="宋体" w:cs="宋体" w:hint="eastAsia"/>
                <w:color w:val="000000" w:themeColor="text1"/>
                <w:sz w:val="21"/>
                <w:szCs w:val="21"/>
              </w:rPr>
              <w:t>投标文件加密要求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网上递交的电子投标文件须进行加密。具体操作详见附件《房屋建筑和市政基础设施工程全流程电子化项目专章》。</w:t>
            </w:r>
          </w:p>
        </w:tc>
      </w:tr>
      <w:tr w:rsidR="0074752F">
        <w:trPr>
          <w:cantSplit/>
          <w:trHeight w:val="168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t>4.1.2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67"/>
              <w:jc w:val="both"/>
              <w:rPr>
                <w:rFonts w:ascii="宋体" w:hAnsi="宋体" w:cs="宋体"/>
                <w:color w:val="000000" w:themeColor="text1"/>
                <w:sz w:val="21"/>
                <w:szCs w:val="21"/>
              </w:rPr>
            </w:pPr>
            <w:r>
              <w:rPr>
                <w:rFonts w:ascii="宋体" w:hAnsi="宋体" w:cs="宋体" w:hint="eastAsia"/>
                <w:color w:val="000000" w:themeColor="text1"/>
                <w:sz w:val="21"/>
                <w:szCs w:val="21"/>
              </w:rPr>
              <w:t>封套上应载明的信息</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tabs>
                <w:tab w:val="left" w:pos="1157"/>
              </w:tabs>
              <w:kinsoku w:val="0"/>
              <w:overflowPunct w:val="0"/>
              <w:spacing w:line="360" w:lineRule="exact"/>
              <w:ind w:leftChars="-1" w:left="-2" w:right="102"/>
              <w:jc w:val="both"/>
              <w:rPr>
                <w:rFonts w:ascii="宋体" w:hAnsi="宋体" w:cs="宋体"/>
                <w:color w:val="000000" w:themeColor="text1"/>
                <w:sz w:val="21"/>
                <w:szCs w:val="21"/>
              </w:rPr>
            </w:pPr>
            <w:r>
              <w:rPr>
                <w:rFonts w:ascii="宋体" w:hAnsi="宋体" w:cs="宋体" w:hint="eastAsia"/>
                <w:color w:val="000000" w:themeColor="text1"/>
                <w:sz w:val="21"/>
                <w:szCs w:val="21"/>
              </w:rPr>
              <w:t>如有提交投标文件光盘备用，封套上应注明如下信息：</w:t>
            </w:r>
          </w:p>
          <w:p w:rsidR="0074752F" w:rsidRDefault="009D0C03">
            <w:pPr>
              <w:pStyle w:val="TableParagraph"/>
              <w:tabs>
                <w:tab w:val="left" w:pos="1157"/>
              </w:tabs>
              <w:kinsoku w:val="0"/>
              <w:overflowPunct w:val="0"/>
              <w:spacing w:line="360" w:lineRule="exact"/>
              <w:ind w:leftChars="-1" w:left="-2" w:right="102"/>
              <w:jc w:val="both"/>
              <w:rPr>
                <w:rFonts w:ascii="宋体" w:hAnsi="宋体" w:cs="宋体"/>
                <w:color w:val="000000" w:themeColor="text1"/>
                <w:sz w:val="21"/>
                <w:szCs w:val="21"/>
                <w:u w:val="single"/>
              </w:rPr>
            </w:pPr>
            <w:r>
              <w:rPr>
                <w:rFonts w:ascii="宋体" w:hAnsi="宋体" w:cs="宋体" w:hint="eastAsia"/>
                <w:color w:val="000000" w:themeColor="text1"/>
                <w:sz w:val="21"/>
                <w:szCs w:val="21"/>
              </w:rPr>
              <w:t>招标人名称：</w:t>
            </w:r>
            <w:r>
              <w:rPr>
                <w:rFonts w:ascii="宋体" w:hAnsi="宋体" w:cs="宋体" w:hint="eastAsia"/>
                <w:color w:val="000000" w:themeColor="text1"/>
                <w:sz w:val="21"/>
                <w:szCs w:val="21"/>
                <w:u w:val="single"/>
              </w:rPr>
              <w:t>广东粤海置地发展有限公司</w:t>
            </w:r>
          </w:p>
          <w:p w:rsidR="0074752F" w:rsidRDefault="009D0C03">
            <w:pPr>
              <w:pStyle w:val="TableParagraph"/>
              <w:tabs>
                <w:tab w:val="left" w:pos="1157"/>
              </w:tabs>
              <w:kinsoku w:val="0"/>
              <w:overflowPunct w:val="0"/>
              <w:spacing w:line="360" w:lineRule="exact"/>
              <w:ind w:leftChars="-1" w:left="-2" w:right="-56"/>
              <w:jc w:val="both"/>
              <w:rPr>
                <w:rFonts w:ascii="宋体" w:hAnsi="宋体" w:cs="宋体"/>
                <w:color w:val="000000" w:themeColor="text1"/>
                <w:sz w:val="21"/>
                <w:szCs w:val="21"/>
              </w:rPr>
            </w:pPr>
            <w:r>
              <w:rPr>
                <w:rFonts w:ascii="宋体" w:hAnsi="宋体" w:cs="宋体" w:hint="eastAsia"/>
                <w:color w:val="000000" w:themeColor="text1"/>
                <w:sz w:val="21"/>
                <w:szCs w:val="21"/>
              </w:rPr>
              <w:t>招标人地址</w:t>
            </w:r>
            <w:r>
              <w:rPr>
                <w:rFonts w:ascii="宋体" w:hAnsi="宋体" w:cs="宋体" w:hint="eastAsia"/>
                <w:color w:val="000000" w:themeColor="text1"/>
                <w:spacing w:val="-10"/>
                <w:sz w:val="21"/>
                <w:szCs w:val="21"/>
              </w:rPr>
              <w:t>：</w:t>
            </w:r>
            <w:r>
              <w:rPr>
                <w:rFonts w:ascii="宋体" w:hAnsi="宋体" w:cs="宋体" w:hint="eastAsia"/>
                <w:color w:val="000000" w:themeColor="text1"/>
                <w:spacing w:val="-10"/>
                <w:sz w:val="21"/>
                <w:szCs w:val="21"/>
                <w:u w:val="single"/>
              </w:rPr>
              <w:t>广州市白云区云霄路88号戴</w:t>
            </w:r>
            <w:proofErr w:type="gramStart"/>
            <w:r>
              <w:rPr>
                <w:rFonts w:ascii="宋体" w:hAnsi="宋体" w:cs="宋体" w:hint="eastAsia"/>
                <w:color w:val="000000" w:themeColor="text1"/>
                <w:spacing w:val="-10"/>
                <w:sz w:val="21"/>
                <w:szCs w:val="21"/>
                <w:u w:val="single"/>
              </w:rPr>
              <w:t>斯酒店</w:t>
            </w:r>
            <w:proofErr w:type="gramEnd"/>
            <w:r>
              <w:rPr>
                <w:rFonts w:ascii="宋体" w:hAnsi="宋体" w:cs="宋体" w:hint="eastAsia"/>
                <w:color w:val="000000" w:themeColor="text1"/>
                <w:spacing w:val="-10"/>
                <w:sz w:val="21"/>
                <w:szCs w:val="21"/>
                <w:u w:val="single"/>
              </w:rPr>
              <w:t>A栋写字楼3楼303</w:t>
            </w:r>
          </w:p>
          <w:p w:rsidR="0074752F" w:rsidRDefault="009D0C03">
            <w:pPr>
              <w:pStyle w:val="TableParagraph"/>
              <w:tabs>
                <w:tab w:val="left" w:pos="1157"/>
              </w:tabs>
              <w:kinsoku w:val="0"/>
              <w:overflowPunct w:val="0"/>
              <w:spacing w:line="360" w:lineRule="exact"/>
              <w:ind w:leftChars="-1" w:left="-2" w:right="102"/>
              <w:jc w:val="both"/>
              <w:rPr>
                <w:rFonts w:ascii="宋体" w:hAnsi="宋体" w:cs="宋体"/>
                <w:color w:val="000000" w:themeColor="text1"/>
                <w:sz w:val="21"/>
                <w:szCs w:val="21"/>
              </w:rPr>
            </w:pP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u w:val="single"/>
              </w:rPr>
              <w:t>（项目名称）</w:t>
            </w:r>
            <w:r>
              <w:rPr>
                <w:rFonts w:ascii="宋体" w:hAnsi="宋体" w:cs="宋体" w:hint="eastAsia"/>
                <w:color w:val="000000" w:themeColor="text1"/>
                <w:sz w:val="21"/>
                <w:szCs w:val="21"/>
              </w:rPr>
              <w:t>投标文件</w:t>
            </w:r>
          </w:p>
          <w:p w:rsidR="0074752F" w:rsidRDefault="009D0C03">
            <w:pPr>
              <w:pStyle w:val="TableParagraph"/>
              <w:tabs>
                <w:tab w:val="left" w:pos="734"/>
                <w:tab w:val="left" w:pos="1365"/>
                <w:tab w:val="left" w:pos="1994"/>
                <w:tab w:val="left" w:pos="2623"/>
              </w:tabs>
              <w:kinsoku w:val="0"/>
              <w:overflowPunct w:val="0"/>
              <w:spacing w:line="360" w:lineRule="exact"/>
              <w:ind w:leftChars="-1" w:left="-2"/>
              <w:jc w:val="both"/>
              <w:rPr>
                <w:rFonts w:ascii="宋体" w:hAnsi="宋体" w:cs="宋体"/>
                <w:color w:val="000000" w:themeColor="text1"/>
                <w:sz w:val="21"/>
                <w:szCs w:val="21"/>
              </w:rPr>
            </w:pPr>
            <w:r>
              <w:rPr>
                <w:rFonts w:ascii="宋体" w:hAnsi="宋体" w:cs="宋体" w:hint="eastAsia"/>
                <w:color w:val="000000" w:themeColor="text1"/>
                <w:sz w:val="21"/>
                <w:szCs w:val="21"/>
              </w:rPr>
              <w:t>招标项目编号：</w:t>
            </w:r>
          </w:p>
          <w:p w:rsidR="0074752F" w:rsidRDefault="009D0C03">
            <w:pPr>
              <w:pStyle w:val="TableParagraph"/>
              <w:tabs>
                <w:tab w:val="left" w:pos="734"/>
                <w:tab w:val="left" w:pos="1365"/>
                <w:tab w:val="left" w:pos="1994"/>
                <w:tab w:val="left" w:pos="2623"/>
              </w:tabs>
              <w:kinsoku w:val="0"/>
              <w:overflowPunct w:val="0"/>
              <w:spacing w:line="360" w:lineRule="exact"/>
              <w:ind w:leftChars="-1" w:left="-2"/>
              <w:jc w:val="both"/>
              <w:rPr>
                <w:rFonts w:ascii="宋体" w:hAnsi="宋体" w:cs="宋体"/>
                <w:color w:val="000000" w:themeColor="text1"/>
                <w:sz w:val="21"/>
                <w:szCs w:val="21"/>
              </w:rPr>
            </w:pPr>
            <w:r>
              <w:rPr>
                <w:rFonts w:ascii="宋体" w:hAnsi="宋体" w:cs="宋体" w:hint="eastAsia"/>
                <w:color w:val="000000" w:themeColor="text1"/>
                <w:sz w:val="21"/>
                <w:szCs w:val="21"/>
              </w:rPr>
              <w:t>在</w:t>
            </w:r>
            <w:r>
              <w:rPr>
                <w:rFonts w:ascii="宋体" w:hAnsi="宋体" w:cs="宋体"/>
                <w:color w:val="000000" w:themeColor="text1"/>
                <w:sz w:val="21"/>
                <w:szCs w:val="21"/>
                <w:u w:val="single"/>
              </w:rPr>
              <w:t xml:space="preserve">    年    月    日    时前</w:t>
            </w:r>
            <w:r>
              <w:rPr>
                <w:rFonts w:ascii="宋体" w:hAnsi="宋体" w:cs="宋体" w:hint="eastAsia"/>
                <w:color w:val="000000" w:themeColor="text1"/>
                <w:sz w:val="21"/>
                <w:szCs w:val="21"/>
              </w:rPr>
              <w:t>不得开启</w:t>
            </w:r>
          </w:p>
        </w:tc>
      </w:tr>
      <w:tr w:rsidR="0074752F">
        <w:trPr>
          <w:cantSplit/>
          <w:trHeight w:val="519"/>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t>4.2.1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投标截止时间</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u w:val="single"/>
              </w:rPr>
              <w:t>详见招标公告</w:t>
            </w:r>
          </w:p>
        </w:tc>
      </w:tr>
      <w:tr w:rsidR="0074752F">
        <w:trPr>
          <w:cantSplit/>
          <w:trHeight w:val="44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t>4.2.3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投标文件是否退还</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☑否</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□是，退还时间：不适用</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ind w:rightChars="-28" w:right="-67"/>
              <w:jc w:val="both"/>
              <w:rPr>
                <w:rFonts w:ascii="宋体" w:hAnsi="宋体" w:cs="宋体"/>
                <w:color w:val="000000" w:themeColor="text1"/>
                <w:sz w:val="21"/>
                <w:szCs w:val="21"/>
              </w:rPr>
            </w:pPr>
            <w:r>
              <w:rPr>
                <w:rFonts w:ascii="宋体" w:hAnsi="宋体" w:cs="宋体"/>
                <w:color w:val="000000" w:themeColor="text1"/>
                <w:sz w:val="21"/>
                <w:szCs w:val="21"/>
              </w:rPr>
              <w:t xml:space="preserve">5.1(新增) </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jc w:val="both"/>
              <w:rPr>
                <w:rFonts w:ascii="宋体" w:hAnsi="宋体" w:cs="宋体"/>
                <w:color w:val="000000" w:themeColor="text1"/>
                <w:sz w:val="21"/>
                <w:szCs w:val="21"/>
              </w:rPr>
            </w:pPr>
            <w:r>
              <w:rPr>
                <w:rFonts w:ascii="宋体" w:hAnsi="宋体" w:cs="宋体" w:hint="eastAsia"/>
                <w:color w:val="000000" w:themeColor="text1"/>
                <w:sz w:val="21"/>
                <w:szCs w:val="21"/>
              </w:rPr>
              <w:t>开标时间和地点</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jc w:val="both"/>
              <w:rPr>
                <w:color w:val="000000" w:themeColor="text1"/>
                <w:sz w:val="21"/>
                <w:szCs w:val="21"/>
              </w:rPr>
            </w:pPr>
            <w:proofErr w:type="gramStart"/>
            <w:r>
              <w:rPr>
                <w:rFonts w:hint="eastAsia"/>
                <w:color w:val="000000" w:themeColor="text1"/>
                <w:sz w:val="21"/>
                <w:szCs w:val="21"/>
              </w:rPr>
              <w:t>本电子招</w:t>
            </w:r>
            <w:proofErr w:type="gramEnd"/>
            <w:r>
              <w:rPr>
                <w:rFonts w:hint="eastAsia"/>
                <w:color w:val="000000" w:themeColor="text1"/>
                <w:sz w:val="21"/>
                <w:szCs w:val="21"/>
              </w:rPr>
              <w:t>投标项</w:t>
            </w:r>
            <w:r>
              <w:rPr>
                <w:rFonts w:ascii="宋体" w:hAnsi="宋体" w:hint="eastAsia"/>
                <w:color w:val="000000" w:themeColor="text1"/>
                <w:sz w:val="21"/>
                <w:szCs w:val="21"/>
              </w:rPr>
              <w:t>目在本章4.2.1项规</w:t>
            </w:r>
            <w:r>
              <w:rPr>
                <w:rFonts w:hint="eastAsia"/>
                <w:color w:val="000000" w:themeColor="text1"/>
                <w:sz w:val="21"/>
                <w:szCs w:val="21"/>
              </w:rPr>
              <w:t>定的投标截止时间（开标时间），在广州公共资源交易中心公开开标，并邀请所有投标人的法定代表人（单位负责人）或其委托代理人准时参加。</w:t>
            </w:r>
          </w:p>
          <w:p w:rsidR="0074752F" w:rsidRDefault="009D0C03">
            <w:pPr>
              <w:spacing w:line="340" w:lineRule="exact"/>
              <w:jc w:val="both"/>
              <w:rPr>
                <w:rFonts w:ascii="宋体" w:hAnsi="宋体"/>
                <w:color w:val="000000" w:themeColor="text1"/>
                <w:sz w:val="21"/>
                <w:szCs w:val="21"/>
              </w:rPr>
            </w:pPr>
            <w:r>
              <w:rPr>
                <w:rFonts w:hint="eastAsia"/>
                <w:color w:val="000000" w:themeColor="text1"/>
                <w:sz w:val="21"/>
                <w:szCs w:val="21"/>
              </w:rPr>
              <w:t>开标时，投标人代表有权出席开标会或在线开标，也可以自主决定不参加开标会，若投标人代表对开标过程提出异议，</w:t>
            </w:r>
            <w:r>
              <w:rPr>
                <w:rFonts w:hint="eastAsia"/>
                <w:color w:val="000000" w:themeColor="text1"/>
                <w:sz w:val="21"/>
                <w:szCs w:val="21"/>
                <w:u w:val="single"/>
              </w:rPr>
              <w:t>参加现场开标的应当在开标现场提出，同时出示本人身份证原件，招标人应当当场</w:t>
            </w:r>
            <w:proofErr w:type="gramStart"/>
            <w:r>
              <w:rPr>
                <w:rFonts w:hint="eastAsia"/>
                <w:color w:val="000000" w:themeColor="text1"/>
                <w:sz w:val="21"/>
                <w:szCs w:val="21"/>
                <w:u w:val="single"/>
              </w:rPr>
              <w:t>作出</w:t>
            </w:r>
            <w:proofErr w:type="gramEnd"/>
            <w:r>
              <w:rPr>
                <w:rFonts w:hint="eastAsia"/>
                <w:color w:val="000000" w:themeColor="text1"/>
                <w:sz w:val="21"/>
                <w:szCs w:val="21"/>
                <w:u w:val="single"/>
              </w:rPr>
              <w:t>答复，并制作记录；参加在线开标的，投标人应通过交易平台在线提出，招标人应通过交易平台答复，答复后方可结束开标。</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jc w:val="both"/>
              <w:rPr>
                <w:rFonts w:ascii="宋体" w:hAnsi="宋体" w:cs="宋体"/>
                <w:color w:val="000000" w:themeColor="text1"/>
                <w:sz w:val="21"/>
                <w:szCs w:val="21"/>
              </w:rPr>
            </w:pPr>
            <w:r>
              <w:rPr>
                <w:rFonts w:ascii="宋体" w:hAnsi="宋体" w:cs="宋体"/>
                <w:color w:val="000000" w:themeColor="text1"/>
                <w:sz w:val="21"/>
                <w:szCs w:val="21"/>
              </w:rPr>
              <w:t>5.2(新增)</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jc w:val="both"/>
              <w:rPr>
                <w:rFonts w:ascii="宋体" w:hAnsi="宋体" w:cs="宋体"/>
                <w:color w:val="000000" w:themeColor="text1"/>
                <w:sz w:val="21"/>
                <w:szCs w:val="21"/>
              </w:rPr>
            </w:pPr>
            <w:r>
              <w:rPr>
                <w:rFonts w:ascii="宋体" w:hAnsi="宋体" w:cs="宋体" w:hint="eastAsia"/>
                <w:color w:val="000000" w:themeColor="text1"/>
                <w:sz w:val="21"/>
                <w:szCs w:val="21"/>
              </w:rPr>
              <w:t>开标程序</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电子招投标项目开标按下列程序进行：</w:t>
            </w:r>
          </w:p>
          <w:p w:rsidR="0074752F" w:rsidRDefault="009D0C03">
            <w:pPr>
              <w:spacing w:line="340" w:lineRule="exact"/>
              <w:jc w:val="both"/>
              <w:rPr>
                <w:rFonts w:ascii="宋体" w:hAnsi="宋体" w:cs="宋体"/>
                <w:color w:val="000000" w:themeColor="text1"/>
                <w:sz w:val="21"/>
                <w:szCs w:val="21"/>
              </w:rPr>
            </w:pPr>
            <w:r>
              <w:rPr>
                <w:rFonts w:ascii="宋体" w:hAnsi="宋体" w:cs="宋体"/>
                <w:color w:val="000000" w:themeColor="text1"/>
                <w:sz w:val="21"/>
                <w:szCs w:val="21"/>
              </w:rPr>
              <w:t>5.2.1主持人按下列程序进行开标：</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1）宣布开标纪律；</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2）公布在投标截止时间前递交投标文件的投标人名称；</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3）宣布开标人、唱标人、记录人、</w:t>
            </w:r>
            <w:proofErr w:type="gramStart"/>
            <w:r>
              <w:rPr>
                <w:rFonts w:ascii="宋体" w:hAnsi="宋体" w:cs="宋体" w:hint="eastAsia"/>
                <w:color w:val="000000" w:themeColor="text1"/>
                <w:sz w:val="21"/>
                <w:szCs w:val="21"/>
              </w:rPr>
              <w:t>监标人</w:t>
            </w:r>
            <w:proofErr w:type="gramEnd"/>
            <w:r>
              <w:rPr>
                <w:rFonts w:ascii="宋体" w:hAnsi="宋体" w:cs="宋体" w:hint="eastAsia"/>
                <w:color w:val="000000" w:themeColor="text1"/>
                <w:sz w:val="21"/>
                <w:szCs w:val="21"/>
              </w:rPr>
              <w:t>等有关人员姓名；</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4）投标人通过电子招标投标交易平台对已递交的电子投标文件进行解密。</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5）公布招标项目名称、投标人名称、投标保证金的递交情况、投标报价、解密情况及其他内容，并记录在案；</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6）投标人代表、招标人代表、</w:t>
            </w:r>
            <w:proofErr w:type="gramStart"/>
            <w:r>
              <w:rPr>
                <w:rFonts w:ascii="宋体" w:hAnsi="宋体" w:cs="宋体" w:hint="eastAsia"/>
                <w:color w:val="000000" w:themeColor="text1"/>
                <w:sz w:val="21"/>
                <w:szCs w:val="21"/>
              </w:rPr>
              <w:t>监标人</w:t>
            </w:r>
            <w:proofErr w:type="gramEnd"/>
            <w:r>
              <w:rPr>
                <w:rFonts w:ascii="宋体" w:hAnsi="宋体" w:cs="宋体" w:hint="eastAsia"/>
                <w:color w:val="000000" w:themeColor="text1"/>
                <w:sz w:val="21"/>
                <w:szCs w:val="21"/>
              </w:rPr>
              <w:t>、记录人等有关人员在开标记录上签字确认；若有关人员不签字的，不影响开标程序；</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7）开标结束。</w:t>
            </w:r>
          </w:p>
          <w:p w:rsidR="0074752F" w:rsidRDefault="009D0C03">
            <w:pPr>
              <w:spacing w:line="340" w:lineRule="exact"/>
              <w:jc w:val="both"/>
              <w:rPr>
                <w:rFonts w:ascii="宋体" w:hAnsi="宋体" w:cs="宋体"/>
                <w:color w:val="000000" w:themeColor="text1"/>
                <w:sz w:val="21"/>
                <w:szCs w:val="21"/>
              </w:rPr>
            </w:pPr>
            <w:r>
              <w:rPr>
                <w:rFonts w:ascii="宋体" w:hAnsi="宋体" w:cs="宋体"/>
                <w:color w:val="000000" w:themeColor="text1"/>
                <w:sz w:val="21"/>
                <w:szCs w:val="21"/>
              </w:rPr>
              <w:t>5.2.2投标截止时间前未完成投标文件传输的或因投标人之外的</w:t>
            </w:r>
            <w:r>
              <w:rPr>
                <w:rFonts w:ascii="宋体" w:hAnsi="宋体" w:cs="宋体"/>
                <w:color w:val="000000" w:themeColor="text1"/>
                <w:sz w:val="21"/>
                <w:szCs w:val="21"/>
              </w:rPr>
              <w:lastRenderedPageBreak/>
              <w:t>原因造成投标文件未解密的，视为投标人撤回其投标文件。因投标人原因造成投标文件未解密的，或未在投标截止时间后</w:t>
            </w:r>
            <w:r>
              <w:rPr>
                <w:rFonts w:ascii="宋体" w:hAnsi="宋体" w:cs="宋体"/>
                <w:b/>
                <w:color w:val="000000" w:themeColor="text1"/>
                <w:sz w:val="21"/>
                <w:szCs w:val="21"/>
              </w:rPr>
              <w:t>半小时</w:t>
            </w:r>
            <w:r>
              <w:rPr>
                <w:rFonts w:ascii="宋体" w:hAnsi="宋体" w:cs="宋体"/>
                <w:color w:val="000000" w:themeColor="text1"/>
                <w:sz w:val="21"/>
                <w:szCs w:val="21"/>
              </w:rPr>
              <w:t>内解密的且未提交光盘备用的，视为撤销其投标文件。</w:t>
            </w:r>
          </w:p>
          <w:p w:rsidR="0074752F" w:rsidRDefault="009D0C03">
            <w:pPr>
              <w:spacing w:line="340" w:lineRule="exact"/>
              <w:jc w:val="both"/>
              <w:rPr>
                <w:rFonts w:ascii="宋体" w:hAnsi="宋体" w:cs="宋体"/>
                <w:color w:val="000000" w:themeColor="text1"/>
                <w:sz w:val="21"/>
                <w:szCs w:val="21"/>
              </w:rPr>
            </w:pPr>
            <w:r>
              <w:rPr>
                <w:rFonts w:ascii="宋体" w:hAnsi="宋体" w:cs="宋体"/>
                <w:color w:val="000000" w:themeColor="text1"/>
                <w:sz w:val="21"/>
                <w:szCs w:val="21"/>
              </w:rPr>
              <w:t>5.2.3开标时，两个（含两个）以上的投标人加密打包投标文件的电脑机器特征码一致的，不参与下一程序，并由评标委员会否决其投标。</w:t>
            </w:r>
          </w:p>
        </w:tc>
      </w:tr>
      <w:tr w:rsidR="0074752F">
        <w:trPr>
          <w:cantSplit/>
          <w:trHeight w:val="57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color w:val="000000" w:themeColor="text1"/>
                <w:sz w:val="21"/>
                <w:szCs w:val="21"/>
              </w:rPr>
              <w:lastRenderedPageBreak/>
              <w:t>6.1.1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color w:val="000000" w:themeColor="text1"/>
                <w:sz w:val="21"/>
                <w:szCs w:val="21"/>
              </w:rPr>
            </w:pPr>
            <w:r>
              <w:rPr>
                <w:rFonts w:ascii="宋体" w:hAnsi="宋体" w:cs="宋体" w:hint="eastAsia"/>
                <w:color w:val="000000" w:themeColor="text1"/>
                <w:sz w:val="21"/>
                <w:szCs w:val="21"/>
              </w:rPr>
              <w:t>评标委员会的组建</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jc w:val="both"/>
              <w:rPr>
                <w:rFonts w:ascii="宋体" w:hAnsi="宋体" w:cs="宋体"/>
                <w:color w:val="000000" w:themeColor="text1"/>
                <w:sz w:val="21"/>
                <w:szCs w:val="21"/>
              </w:rPr>
            </w:pPr>
            <w:r>
              <w:rPr>
                <w:rFonts w:ascii="宋体" w:hAnsi="宋体" w:cs="宋体" w:hint="eastAsia"/>
                <w:color w:val="000000" w:themeColor="text1"/>
                <w:sz w:val="21"/>
                <w:szCs w:val="21"/>
              </w:rPr>
              <w:t>由</w:t>
            </w:r>
            <w:r>
              <w:rPr>
                <w:rFonts w:ascii="宋体" w:hAnsi="宋体" w:cs="宋体"/>
                <w:color w:val="000000" w:themeColor="text1"/>
                <w:sz w:val="21"/>
                <w:szCs w:val="21"/>
              </w:rPr>
              <w:t>招标人</w:t>
            </w:r>
            <w:r>
              <w:rPr>
                <w:rFonts w:ascii="宋体" w:hAnsi="宋体" w:cs="宋体" w:hint="eastAsia"/>
                <w:color w:val="000000" w:themeColor="text1"/>
                <w:sz w:val="21"/>
                <w:szCs w:val="21"/>
              </w:rPr>
              <w:t>依法</w:t>
            </w:r>
            <w:r>
              <w:rPr>
                <w:rFonts w:ascii="宋体" w:hAnsi="宋体" w:cs="宋体"/>
                <w:color w:val="000000" w:themeColor="text1"/>
                <w:sz w:val="21"/>
                <w:szCs w:val="21"/>
              </w:rPr>
              <w:t>组建。</w:t>
            </w:r>
          </w:p>
        </w:tc>
      </w:tr>
      <w:tr w:rsidR="0074752F">
        <w:trPr>
          <w:cantSplit/>
          <w:trHeight w:val="63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48"/>
              <w:jc w:val="both"/>
              <w:rPr>
                <w:rFonts w:ascii="宋体" w:hAnsi="宋体" w:cs="宋体"/>
                <w:color w:val="000000" w:themeColor="text1"/>
                <w:sz w:val="21"/>
                <w:szCs w:val="21"/>
              </w:rPr>
            </w:pPr>
            <w:r>
              <w:rPr>
                <w:rFonts w:ascii="宋体" w:hAnsi="宋体" w:cs="宋体"/>
                <w:color w:val="000000" w:themeColor="text1"/>
                <w:sz w:val="21"/>
                <w:szCs w:val="21"/>
              </w:rPr>
              <w:t>6.3.2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评标委员会推荐中标候选人的人数</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所有经评审合格的投标人全部被推荐为合格的中标候选人，合格中标候选人</w:t>
            </w:r>
            <w:proofErr w:type="gramStart"/>
            <w:r>
              <w:rPr>
                <w:rFonts w:ascii="宋体" w:hAnsi="宋体" w:cs="宋体" w:hint="eastAsia"/>
                <w:color w:val="000000" w:themeColor="text1"/>
                <w:sz w:val="21"/>
                <w:szCs w:val="21"/>
              </w:rPr>
              <w:t>不</w:t>
            </w:r>
            <w:proofErr w:type="gramEnd"/>
            <w:r>
              <w:rPr>
                <w:rFonts w:ascii="宋体" w:hAnsi="宋体" w:cs="宋体" w:hint="eastAsia"/>
                <w:color w:val="000000" w:themeColor="text1"/>
                <w:sz w:val="21"/>
                <w:szCs w:val="21"/>
              </w:rPr>
              <w:t>排序。</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45"/>
              <w:jc w:val="both"/>
              <w:rPr>
                <w:rFonts w:ascii="宋体" w:hAnsi="宋体" w:cs="宋体"/>
                <w:color w:val="000000" w:themeColor="text1"/>
                <w:sz w:val="21"/>
                <w:szCs w:val="21"/>
              </w:rPr>
            </w:pPr>
            <w:r>
              <w:rPr>
                <w:rFonts w:ascii="宋体" w:hAnsi="宋体" w:cs="宋体"/>
                <w:color w:val="000000" w:themeColor="text1"/>
                <w:sz w:val="21"/>
                <w:szCs w:val="21"/>
              </w:rPr>
              <w:t>7.1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中标候选人公示媒介及期限</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公示媒介：中国招标投标公共服务平台、广州公共资源交易中心、广东省招标投标监管网。</w:t>
            </w:r>
          </w:p>
          <w:p w:rsidR="0074752F" w:rsidRDefault="009D0C03">
            <w:pPr>
              <w:spacing w:line="34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公示期限：</w:t>
            </w:r>
            <w:r>
              <w:rPr>
                <w:rFonts w:ascii="宋体" w:hAnsi="宋体" w:cs="宋体"/>
                <w:color w:val="000000" w:themeColor="text1"/>
                <w:sz w:val="21"/>
                <w:szCs w:val="21"/>
                <w:u w:val="single"/>
              </w:rPr>
              <w:t xml:space="preserve">3 </w:t>
            </w:r>
            <w:r>
              <w:rPr>
                <w:rFonts w:ascii="宋体" w:hAnsi="宋体" w:cs="宋体" w:hint="eastAsia"/>
                <w:color w:val="000000" w:themeColor="text1"/>
                <w:sz w:val="21"/>
                <w:szCs w:val="21"/>
                <w:u w:val="single"/>
              </w:rPr>
              <w:t>日</w:t>
            </w:r>
          </w:p>
        </w:tc>
      </w:tr>
      <w:tr w:rsidR="0074752F">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47" w:line="340" w:lineRule="exact"/>
              <w:jc w:val="both"/>
              <w:rPr>
                <w:rFonts w:ascii="宋体" w:hAnsi="宋体" w:cs="宋体"/>
                <w:color w:val="000000" w:themeColor="text1"/>
                <w:sz w:val="21"/>
                <w:szCs w:val="21"/>
              </w:rPr>
            </w:pPr>
            <w:r>
              <w:rPr>
                <w:rFonts w:ascii="宋体" w:hAnsi="宋体" w:cs="宋体"/>
                <w:color w:val="000000" w:themeColor="text1"/>
                <w:sz w:val="21"/>
                <w:szCs w:val="21"/>
              </w:rPr>
              <w:t>7.4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4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rPr>
              <w:t>定标</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40" w:lineRule="exact"/>
              <w:rPr>
                <w:rFonts w:ascii="宋体" w:hAnsi="宋体"/>
                <w:color w:val="000000" w:themeColor="text1"/>
                <w:sz w:val="21"/>
                <w:szCs w:val="21"/>
              </w:rPr>
            </w:pPr>
            <w:r>
              <w:rPr>
                <w:rFonts w:ascii="宋体" w:hAnsi="宋体" w:hint="eastAsia"/>
                <w:color w:val="000000" w:themeColor="text1"/>
                <w:sz w:val="21"/>
                <w:szCs w:val="21"/>
              </w:rPr>
              <w:t>（</w:t>
            </w:r>
            <w:r>
              <w:rPr>
                <w:rFonts w:ascii="宋体" w:hAnsi="宋体"/>
                <w:color w:val="000000" w:themeColor="text1"/>
                <w:sz w:val="21"/>
                <w:szCs w:val="21"/>
              </w:rPr>
              <w:t>1</w:t>
            </w:r>
            <w:r>
              <w:rPr>
                <w:rFonts w:ascii="宋体" w:hAnsi="宋体" w:hint="eastAsia"/>
                <w:color w:val="000000" w:themeColor="text1"/>
                <w:sz w:val="21"/>
                <w:szCs w:val="21"/>
              </w:rPr>
              <w:t>）定标由招标人组建的定标委员会负责。</w:t>
            </w:r>
          </w:p>
          <w:p w:rsidR="0074752F" w:rsidRDefault="009D0C03">
            <w:pPr>
              <w:spacing w:line="340" w:lineRule="exact"/>
              <w:rPr>
                <w:rFonts w:ascii="宋体" w:hAnsi="宋体"/>
                <w:color w:val="000000" w:themeColor="text1"/>
                <w:sz w:val="21"/>
                <w:szCs w:val="21"/>
              </w:rPr>
            </w:pPr>
            <w:r>
              <w:rPr>
                <w:rFonts w:ascii="宋体" w:hAnsi="宋体" w:hint="eastAsia"/>
                <w:color w:val="000000" w:themeColor="text1"/>
                <w:sz w:val="21"/>
                <w:szCs w:val="21"/>
              </w:rPr>
              <w:t>（</w:t>
            </w:r>
            <w:r>
              <w:rPr>
                <w:rFonts w:ascii="宋体" w:hAnsi="宋体"/>
                <w:color w:val="000000" w:themeColor="text1"/>
                <w:sz w:val="21"/>
                <w:szCs w:val="21"/>
              </w:rPr>
              <w:t>2</w:t>
            </w:r>
            <w:r>
              <w:rPr>
                <w:rFonts w:ascii="宋体" w:hAnsi="宋体" w:hint="eastAsia"/>
                <w:color w:val="000000" w:themeColor="text1"/>
                <w:sz w:val="21"/>
                <w:szCs w:val="21"/>
              </w:rPr>
              <w:t>）定标委员会按照第三章“评标办法”规定的定标方法、标准和程序，在评标委员会向招标人推荐的中标候选人中票</w:t>
            </w:r>
            <w:proofErr w:type="gramStart"/>
            <w:r>
              <w:rPr>
                <w:rFonts w:ascii="宋体" w:hAnsi="宋体" w:hint="eastAsia"/>
                <w:color w:val="000000" w:themeColor="text1"/>
                <w:sz w:val="21"/>
                <w:szCs w:val="21"/>
              </w:rPr>
              <w:t>决确定</w:t>
            </w:r>
            <w:proofErr w:type="gramEnd"/>
            <w:r>
              <w:rPr>
                <w:rFonts w:ascii="宋体" w:hAnsi="宋体" w:hint="eastAsia"/>
                <w:color w:val="000000" w:themeColor="text1"/>
                <w:sz w:val="21"/>
                <w:szCs w:val="21"/>
              </w:rPr>
              <w:t>中标人。</w:t>
            </w:r>
          </w:p>
          <w:p w:rsidR="0074752F" w:rsidRDefault="009D0C03">
            <w:pPr>
              <w:spacing w:line="340" w:lineRule="exact"/>
              <w:rPr>
                <w:rFonts w:ascii="宋体" w:hAnsi="宋体"/>
                <w:color w:val="000000" w:themeColor="text1"/>
                <w:sz w:val="21"/>
                <w:szCs w:val="21"/>
              </w:rPr>
            </w:pPr>
            <w:r>
              <w:rPr>
                <w:rFonts w:ascii="宋体" w:hAnsi="宋体" w:hint="eastAsia"/>
                <w:color w:val="000000" w:themeColor="text1"/>
                <w:sz w:val="21"/>
                <w:szCs w:val="21"/>
              </w:rPr>
              <w:t>（</w:t>
            </w:r>
            <w:r>
              <w:rPr>
                <w:rFonts w:ascii="宋体" w:hAnsi="宋体"/>
                <w:color w:val="000000" w:themeColor="text1"/>
                <w:sz w:val="21"/>
                <w:szCs w:val="21"/>
              </w:rPr>
              <w:t>3</w:t>
            </w:r>
            <w:r>
              <w:rPr>
                <w:rFonts w:ascii="宋体" w:hAnsi="宋体" w:hint="eastAsia"/>
                <w:color w:val="000000" w:themeColor="text1"/>
                <w:sz w:val="21"/>
                <w:szCs w:val="21"/>
              </w:rPr>
              <w:t>）招标人应当在定标工作完成后的</w:t>
            </w:r>
            <w:r>
              <w:rPr>
                <w:rFonts w:ascii="宋体" w:hAnsi="宋体"/>
                <w:color w:val="000000" w:themeColor="text1"/>
                <w:sz w:val="21"/>
                <w:szCs w:val="21"/>
              </w:rPr>
              <w:t>3</w:t>
            </w:r>
            <w:r>
              <w:rPr>
                <w:rFonts w:ascii="宋体" w:hAnsi="宋体" w:hint="eastAsia"/>
                <w:color w:val="000000" w:themeColor="text1"/>
                <w:sz w:val="21"/>
                <w:szCs w:val="21"/>
              </w:rPr>
              <w:t>日内公示中标结果。公示内容包括：定标时间、所有合格的中标候选人的评分结果或票数及理由、中标人等内容。</w:t>
            </w:r>
          </w:p>
          <w:p w:rsidR="0074752F" w:rsidRDefault="009D0C03">
            <w:pPr>
              <w:spacing w:line="340" w:lineRule="exact"/>
              <w:jc w:val="both"/>
              <w:rPr>
                <w:rFonts w:ascii="宋体" w:hAnsi="宋体" w:cs="宋体"/>
                <w:color w:val="000000" w:themeColor="text1"/>
                <w:sz w:val="21"/>
                <w:szCs w:val="21"/>
              </w:rPr>
            </w:pPr>
            <w:r>
              <w:rPr>
                <w:rFonts w:ascii="宋体" w:hAnsi="宋体" w:hint="eastAsia"/>
                <w:color w:val="000000" w:themeColor="text1"/>
                <w:sz w:val="21"/>
                <w:szCs w:val="21"/>
              </w:rPr>
              <w:t>（</w:t>
            </w:r>
            <w:r>
              <w:rPr>
                <w:rFonts w:ascii="宋体" w:hAnsi="宋体"/>
                <w:color w:val="000000" w:themeColor="text1"/>
                <w:sz w:val="21"/>
                <w:szCs w:val="21"/>
              </w:rPr>
              <w:t>4</w:t>
            </w:r>
            <w:r>
              <w:rPr>
                <w:rFonts w:ascii="宋体" w:hAnsi="宋体" w:hint="eastAsia"/>
                <w:color w:val="000000" w:themeColor="text1"/>
                <w:sz w:val="21"/>
                <w:szCs w:val="21"/>
              </w:rPr>
              <w:t>）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rsidR="0074752F">
        <w:trPr>
          <w:cantSplit/>
          <w:trHeight w:val="80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48"/>
              <w:jc w:val="both"/>
              <w:rPr>
                <w:rFonts w:ascii="宋体" w:hAnsi="宋体" w:cs="宋体"/>
                <w:color w:val="000000" w:themeColor="text1"/>
                <w:sz w:val="21"/>
                <w:szCs w:val="21"/>
              </w:rPr>
            </w:pPr>
            <w:r>
              <w:rPr>
                <w:rFonts w:ascii="宋体" w:hAnsi="宋体" w:cs="宋体"/>
                <w:color w:val="000000" w:themeColor="text1"/>
                <w:sz w:val="21"/>
                <w:szCs w:val="21"/>
              </w:rPr>
              <w:t>7.6.1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ind w:right="1"/>
              <w:jc w:val="both"/>
              <w:rPr>
                <w:rFonts w:ascii="宋体" w:hAnsi="宋体" w:cs="宋体"/>
                <w:color w:val="000000" w:themeColor="text1"/>
                <w:sz w:val="21"/>
                <w:szCs w:val="21"/>
              </w:rPr>
            </w:pPr>
            <w:r>
              <w:rPr>
                <w:rFonts w:ascii="宋体" w:hAnsi="宋体" w:cs="宋体" w:hint="eastAsia"/>
                <w:color w:val="000000" w:themeColor="text1"/>
                <w:sz w:val="21"/>
                <w:szCs w:val="21"/>
              </w:rPr>
              <w:t>履约保证金</w:t>
            </w:r>
          </w:p>
        </w:tc>
        <w:tc>
          <w:tcPr>
            <w:tcW w:w="6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52F" w:rsidRDefault="009D0C03">
            <w:pPr>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是否要求中标人提交履约保证金：</w:t>
            </w:r>
          </w:p>
          <w:p w:rsidR="0074752F" w:rsidRDefault="009D0C03">
            <w:pPr>
              <w:spacing w:line="360" w:lineRule="exact"/>
              <w:jc w:val="both"/>
              <w:rPr>
                <w:rFonts w:ascii="宋体" w:hAnsi="宋体" w:cs="宋体"/>
                <w:color w:val="000000" w:themeColor="text1"/>
                <w:sz w:val="21"/>
                <w:szCs w:val="21"/>
              </w:rPr>
            </w:pPr>
            <w:r>
              <w:rPr>
                <w:rFonts w:ascii="MS Mincho" w:eastAsia="MS Mincho" w:hAnsi="MS Mincho" w:cs="MS Mincho" w:hint="eastAsia"/>
                <w:color w:val="000000" w:themeColor="text1"/>
                <w:sz w:val="21"/>
                <w:szCs w:val="21"/>
              </w:rPr>
              <w:t>☑</w:t>
            </w:r>
            <w:r>
              <w:rPr>
                <w:rFonts w:ascii="宋体" w:hAnsi="宋体" w:cs="宋体"/>
                <w:color w:val="000000" w:themeColor="text1"/>
                <w:sz w:val="21"/>
                <w:szCs w:val="21"/>
              </w:rPr>
              <w:t>要求，履约保证金的形式</w:t>
            </w:r>
            <w:r>
              <w:rPr>
                <w:rFonts w:ascii="宋体" w:hAnsi="宋体" w:cs="宋体" w:hint="eastAsia"/>
                <w:color w:val="000000" w:themeColor="text1"/>
                <w:sz w:val="21"/>
                <w:szCs w:val="21"/>
              </w:rPr>
              <w:t>和金额</w:t>
            </w:r>
            <w:r>
              <w:rPr>
                <w:rFonts w:ascii="宋体" w:hAnsi="宋体" w:cs="宋体"/>
                <w:color w:val="000000" w:themeColor="text1"/>
                <w:sz w:val="21"/>
                <w:szCs w:val="21"/>
              </w:rPr>
              <w:t>：</w:t>
            </w:r>
            <w:r>
              <w:rPr>
                <w:rFonts w:ascii="宋体" w:hAnsi="宋体" w:cs="宋体" w:hint="eastAsia"/>
                <w:color w:val="000000" w:themeColor="text1"/>
                <w:sz w:val="21"/>
                <w:szCs w:val="21"/>
                <w:u w:val="single"/>
              </w:rPr>
              <w:t>按合同约定提交。</w:t>
            </w:r>
          </w:p>
        </w:tc>
      </w:tr>
      <w:tr w:rsidR="0074752F">
        <w:trPr>
          <w:cantSplit/>
          <w:trHeight w:val="47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7.7</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签订合同</w:t>
            </w:r>
          </w:p>
        </w:tc>
        <w:tc>
          <w:tcPr>
            <w:tcW w:w="6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52F" w:rsidRDefault="009D0C03">
            <w:pPr>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合同由招标人与中标人签订</w:t>
            </w:r>
          </w:p>
        </w:tc>
      </w:tr>
      <w:tr w:rsidR="0074752F">
        <w:trPr>
          <w:cantSplit/>
          <w:trHeight w:val="66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before="148"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7</w:t>
            </w:r>
            <w:r>
              <w:rPr>
                <w:rFonts w:ascii="宋体" w:hAnsi="宋体" w:cs="宋体"/>
                <w:color w:val="000000" w:themeColor="text1"/>
                <w:sz w:val="21"/>
                <w:szCs w:val="21"/>
              </w:rPr>
              <w:t>.8</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其他费用</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（1）本项目招标交易服务费由中标人承担，并向广州公共资源交易中心交纳。</w:t>
            </w:r>
          </w:p>
        </w:tc>
      </w:tr>
      <w:tr w:rsidR="0074752F">
        <w:trPr>
          <w:trHeight w:val="7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9</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是否采用电子招标投标</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□否</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☑是，具体要求：</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1、具体操作详见广州公共资源交易中心网站发布的《房屋建筑和市政基础设施工程全流程电子化项目专章》。</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2、递交投标文件光盘备用</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1）投标人可</w:t>
            </w:r>
            <w:proofErr w:type="gramStart"/>
            <w:r>
              <w:rPr>
                <w:rFonts w:ascii="宋体" w:hAnsi="宋体" w:cs="宋体" w:hint="eastAsia"/>
                <w:color w:val="000000" w:themeColor="text1"/>
                <w:sz w:val="21"/>
                <w:szCs w:val="21"/>
              </w:rPr>
              <w:t>制作非</w:t>
            </w:r>
            <w:proofErr w:type="gramEnd"/>
            <w:r>
              <w:rPr>
                <w:rFonts w:ascii="宋体" w:hAnsi="宋体" w:cs="宋体" w:hint="eastAsia"/>
                <w:color w:val="000000" w:themeColor="text1"/>
                <w:sz w:val="21"/>
                <w:szCs w:val="21"/>
              </w:rPr>
              <w:t>加密的电子投标文件（</w:t>
            </w:r>
            <w:r>
              <w:rPr>
                <w:rFonts w:ascii="宋体" w:hAnsi="宋体" w:cs="宋体"/>
                <w:color w:val="000000" w:themeColor="text1"/>
                <w:sz w:val="21"/>
                <w:szCs w:val="21"/>
              </w:rPr>
              <w:t>PDF格式</w:t>
            </w:r>
            <w:r>
              <w:rPr>
                <w:rFonts w:ascii="宋体" w:hAnsi="宋体" w:cs="宋体" w:hint="eastAsia"/>
                <w:color w:val="000000" w:themeColor="text1"/>
                <w:sz w:val="21"/>
                <w:szCs w:val="21"/>
              </w:rPr>
              <w:t>及word格式</w:t>
            </w:r>
            <w:r>
              <w:rPr>
                <w:rFonts w:ascii="宋体" w:hAnsi="宋体" w:cs="宋体"/>
                <w:color w:val="000000" w:themeColor="text1"/>
                <w:sz w:val="21"/>
                <w:szCs w:val="21"/>
              </w:rPr>
              <w:t>）刻入光盘（1份），</w:t>
            </w:r>
            <w:r>
              <w:rPr>
                <w:rFonts w:ascii="宋体" w:hAnsi="宋体" w:cs="宋体" w:hint="eastAsia"/>
                <w:color w:val="000000" w:themeColor="text1"/>
                <w:sz w:val="21"/>
                <w:szCs w:val="21"/>
              </w:rPr>
              <w:t>在开标现场（投标截止时间前15分钟）</w:t>
            </w:r>
            <w:r>
              <w:rPr>
                <w:rFonts w:ascii="宋体" w:hAnsi="宋体" w:cs="宋体"/>
                <w:color w:val="000000" w:themeColor="text1"/>
                <w:sz w:val="21"/>
                <w:szCs w:val="21"/>
              </w:rPr>
              <w:t>提交备用光盘。(刻录好的投标文件光盘密封在密封袋中，并在封口处加盖投标人单位公章。密封袋上应写明项目名称和招标人名称。</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lastRenderedPageBreak/>
              <w:t>（</w:t>
            </w:r>
            <w:r>
              <w:rPr>
                <w:rFonts w:ascii="宋体" w:hAnsi="宋体" w:cs="宋体"/>
                <w:color w:val="000000" w:themeColor="text1"/>
                <w:sz w:val="21"/>
                <w:szCs w:val="21"/>
              </w:rPr>
              <w:t>2）递交的投标文件（光盘）不得加密。光盘（投标文件）无法读取或导入的，则视为未提交备用投标文件光盘。如果投标人没有按规定通过交易平台网上递交电子投标文件的，不再读取提交的光盘。</w:t>
            </w:r>
            <w:r>
              <w:rPr>
                <w:rFonts w:ascii="宋体" w:hAnsi="宋体" w:cs="宋体"/>
                <w:b/>
                <w:color w:val="000000" w:themeColor="text1"/>
                <w:sz w:val="21"/>
                <w:szCs w:val="21"/>
              </w:rPr>
              <w:t>投标人可选择不提交光盘备用。</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3、补救方案</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1）投标文件解密失败的补救方案：</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在规定时间内，因投标人之外原因</w:t>
            </w:r>
            <w:r>
              <w:rPr>
                <w:rFonts w:ascii="宋体" w:hAnsi="宋体" w:cs="宋体"/>
                <w:color w:val="000000" w:themeColor="text1"/>
                <w:sz w:val="21"/>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2）评标时突发情况的补救方案</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若遇不可抗力发生（指：网络瘫痪、服务器损坏、交易系统故障短期无法恢复），由评标委员会开启现场递交的全部投标文件光盘，并按光盘内容进行评审。</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3）除发生上述情况外，开标评标均以投标人通过交易平台网上递交的电子投标文件为准。</w:t>
            </w:r>
          </w:p>
        </w:tc>
      </w:tr>
      <w:tr w:rsidR="0074752F">
        <w:trPr>
          <w:cantSplit/>
          <w:trHeight w:val="60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ind w:right="1"/>
              <w:jc w:val="both"/>
              <w:rPr>
                <w:rFonts w:ascii="宋体" w:hAnsi="宋体" w:cs="宋体"/>
                <w:color w:val="000000" w:themeColor="text1"/>
                <w:sz w:val="21"/>
                <w:szCs w:val="21"/>
              </w:rPr>
            </w:pPr>
            <w:r>
              <w:rPr>
                <w:rFonts w:ascii="宋体" w:hAnsi="宋体" w:cs="宋体"/>
                <w:color w:val="000000" w:themeColor="text1"/>
                <w:sz w:val="21"/>
                <w:szCs w:val="21"/>
              </w:rPr>
              <w:lastRenderedPageBreak/>
              <w:t>10</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ind w:right="1"/>
              <w:jc w:val="both"/>
              <w:rPr>
                <w:rFonts w:ascii="宋体" w:hAnsi="宋体" w:cs="宋体"/>
                <w:color w:val="000000" w:themeColor="text1"/>
                <w:sz w:val="21"/>
                <w:szCs w:val="21"/>
              </w:rPr>
            </w:pPr>
            <w:r>
              <w:rPr>
                <w:rFonts w:ascii="宋体" w:hAnsi="宋体" w:cs="宋体" w:hint="eastAsia"/>
                <w:color w:val="000000" w:themeColor="text1"/>
                <w:sz w:val="21"/>
                <w:szCs w:val="21"/>
              </w:rPr>
              <w:t>需要补充的其他内容</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ind w:right="1"/>
              <w:jc w:val="both"/>
              <w:rPr>
                <w:rFonts w:ascii="宋体" w:hAnsi="宋体" w:cs="宋体"/>
                <w:color w:val="000000" w:themeColor="text1"/>
                <w:sz w:val="21"/>
                <w:szCs w:val="21"/>
              </w:rPr>
            </w:pPr>
            <w:r>
              <w:rPr>
                <w:rFonts w:ascii="宋体" w:hAnsi="宋体" w:cs="宋体"/>
                <w:color w:val="000000" w:themeColor="text1"/>
                <w:sz w:val="21"/>
                <w:szCs w:val="21"/>
              </w:rPr>
              <w:t>/</w:t>
            </w:r>
          </w:p>
        </w:tc>
      </w:tr>
      <w:tr w:rsidR="0074752F">
        <w:trPr>
          <w:cantSplit/>
          <w:trHeight w:val="255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10.1</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特别提示</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投标人在本项目招标人的工程项目中存在下列行为的，将被拒绝</w:t>
            </w:r>
            <w:r>
              <w:rPr>
                <w:rFonts w:ascii="宋体" w:hAnsi="宋体" w:cs="宋体" w:hint="eastAsia"/>
                <w:color w:val="000000" w:themeColor="text1"/>
                <w:sz w:val="21"/>
                <w:szCs w:val="21"/>
              </w:rPr>
              <w:t>一年</w:t>
            </w:r>
            <w:r>
              <w:rPr>
                <w:rFonts w:ascii="宋体" w:hAnsi="宋体" w:cs="宋体"/>
                <w:color w:val="000000" w:themeColor="text1"/>
                <w:sz w:val="21"/>
                <w:szCs w:val="21"/>
              </w:rPr>
              <w:t>内参与我单位后续工程</w:t>
            </w:r>
            <w:r>
              <w:rPr>
                <w:rFonts w:ascii="宋体" w:hAnsi="宋体" w:cs="宋体" w:hint="eastAsia"/>
                <w:color w:val="000000" w:themeColor="text1"/>
                <w:sz w:val="21"/>
                <w:szCs w:val="21"/>
              </w:rPr>
              <w:t>项目</w:t>
            </w:r>
            <w:r>
              <w:rPr>
                <w:rFonts w:ascii="宋体" w:hAnsi="宋体" w:cs="宋体"/>
                <w:color w:val="000000" w:themeColor="text1"/>
                <w:sz w:val="21"/>
                <w:szCs w:val="21"/>
              </w:rPr>
              <w:t>投标：</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1）将中标项目转包或者违法分包的；</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2）在中标项目中不执行质量、安全生产相关规定的，造成质量或安全事故的；</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3）存在围标或串标情形的；</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4）存在弄虚作假骗取中标</w:t>
            </w:r>
            <w:r>
              <w:rPr>
                <w:rFonts w:ascii="宋体" w:hAnsi="宋体" w:cs="宋体" w:hint="eastAsia"/>
                <w:color w:val="000000" w:themeColor="text1"/>
                <w:sz w:val="21"/>
                <w:szCs w:val="21"/>
              </w:rPr>
              <w:t>、行贿</w:t>
            </w:r>
            <w:r>
              <w:rPr>
                <w:rFonts w:ascii="宋体" w:hAnsi="宋体" w:cs="宋体"/>
                <w:color w:val="000000" w:themeColor="text1"/>
                <w:sz w:val="21"/>
                <w:szCs w:val="21"/>
              </w:rPr>
              <w:t>情形的；</w:t>
            </w:r>
          </w:p>
        </w:tc>
      </w:tr>
      <w:tr w:rsidR="0074752F">
        <w:trPr>
          <w:cantSplit/>
          <w:trHeight w:val="50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10.</w:t>
            </w:r>
            <w:r>
              <w:rPr>
                <w:rFonts w:ascii="宋体" w:hAnsi="宋体" w:cs="宋体" w:hint="eastAsia"/>
                <w:color w:val="000000" w:themeColor="text1"/>
                <w:sz w:val="21"/>
                <w:szCs w:val="21"/>
              </w:rPr>
              <w:t>2</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招标失败的情形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本项目采用资格后审方式，满足资格审查合格条件或通过初步评审的投标申请人不足3名时为招标失败。招标人分析招标失败原因，修正招标方案后，重新组织招标。</w:t>
            </w:r>
          </w:p>
        </w:tc>
      </w:tr>
      <w:tr w:rsidR="0074752F">
        <w:trPr>
          <w:cantSplit/>
          <w:trHeight w:val="72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10.</w:t>
            </w:r>
            <w:r>
              <w:rPr>
                <w:rFonts w:ascii="宋体" w:hAnsi="宋体" w:cs="宋体" w:hint="eastAsia"/>
                <w:color w:val="000000" w:themeColor="text1"/>
                <w:sz w:val="21"/>
                <w:szCs w:val="21"/>
              </w:rPr>
              <w:t>3</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4.3.4投标文件修改</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修改的内容为投标文件的组成部分。修改的投标文件应按照本章第</w:t>
            </w:r>
            <w:r>
              <w:rPr>
                <w:rFonts w:ascii="宋体" w:hAnsi="宋体" w:cs="宋体"/>
                <w:color w:val="000000" w:themeColor="text1"/>
                <w:sz w:val="21"/>
                <w:szCs w:val="21"/>
              </w:rPr>
              <w:t>3条、第4条的规定进行编制和递交。</w:t>
            </w:r>
          </w:p>
        </w:tc>
      </w:tr>
      <w:tr w:rsidR="0074752F">
        <w:trPr>
          <w:cantSplit/>
          <w:trHeight w:val="127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10.</w:t>
            </w:r>
            <w:r>
              <w:rPr>
                <w:rFonts w:ascii="宋体" w:hAnsi="宋体" w:cs="宋体" w:hint="eastAsia"/>
                <w:color w:val="000000" w:themeColor="text1"/>
                <w:sz w:val="21"/>
                <w:szCs w:val="21"/>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11"/>
              <w:snapToGrid w:val="0"/>
              <w:spacing w:line="360" w:lineRule="exact"/>
              <w:ind w:firstLine="0"/>
              <w:rPr>
                <w:rFonts w:cs="宋体" w:hint="default"/>
                <w:color w:val="000000" w:themeColor="text1"/>
                <w:sz w:val="21"/>
                <w:szCs w:val="21"/>
              </w:rPr>
            </w:pPr>
            <w:r>
              <w:rPr>
                <w:rFonts w:cs="宋体"/>
                <w:color w:val="000000" w:themeColor="text1"/>
                <w:sz w:val="21"/>
                <w:szCs w:val="21"/>
              </w:rPr>
              <w:t>其他</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snapToGrid w:val="0"/>
              <w:spacing w:line="360" w:lineRule="exact"/>
              <w:textAlignment w:val="baseline"/>
              <w:rPr>
                <w:rFonts w:ascii="宋体" w:hAnsi="宋体" w:cs="宋体"/>
                <w:color w:val="000000" w:themeColor="text1"/>
                <w:sz w:val="21"/>
                <w:szCs w:val="21"/>
              </w:rPr>
            </w:pPr>
            <w:r>
              <w:rPr>
                <w:rFonts w:ascii="宋体" w:hAnsi="宋体" w:cs="宋体"/>
                <w:color w:val="000000" w:themeColor="text1"/>
                <w:sz w:val="21"/>
                <w:szCs w:val="21"/>
              </w:rPr>
              <w:t>1.投标文件语言：汉语。</w:t>
            </w:r>
          </w:p>
          <w:p w:rsidR="0074752F" w:rsidRDefault="009D0C03">
            <w:pPr>
              <w:snapToGrid w:val="0"/>
              <w:spacing w:line="360" w:lineRule="exact"/>
              <w:textAlignment w:val="baseline"/>
              <w:rPr>
                <w:rFonts w:ascii="宋体" w:hAnsi="宋体" w:cs="宋体"/>
                <w:color w:val="000000" w:themeColor="text1"/>
                <w:sz w:val="21"/>
                <w:szCs w:val="21"/>
              </w:rPr>
            </w:pPr>
            <w:r>
              <w:rPr>
                <w:rFonts w:ascii="宋体" w:hAnsi="宋体" w:cs="宋体"/>
                <w:color w:val="000000" w:themeColor="text1"/>
                <w:sz w:val="21"/>
                <w:szCs w:val="21"/>
              </w:rPr>
              <w:t>2.招标人对本次投标结果将不负任何解释责任。</w:t>
            </w:r>
          </w:p>
        </w:tc>
      </w:tr>
      <w:tr w:rsidR="0074752F">
        <w:trPr>
          <w:cantSplit/>
          <w:trHeight w:val="54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10.</w:t>
            </w:r>
            <w:r>
              <w:rPr>
                <w:rFonts w:ascii="宋体" w:hAnsi="宋体" w:cs="宋体" w:hint="eastAsia"/>
                <w:color w:val="000000" w:themeColor="text1"/>
                <w:sz w:val="21"/>
                <w:szCs w:val="21"/>
              </w:rPr>
              <w:t>5</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中标候选人公示要求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在产生中标候选人后，招标人将中标候选人的投标文件商务部分的电子版（报价清单、方案等涉及商业秘密的内容除外）在广州公共资源交易中心网站公开。</w:t>
            </w:r>
          </w:p>
        </w:tc>
      </w:tr>
      <w:tr w:rsidR="0074752F">
        <w:trPr>
          <w:cantSplit/>
          <w:trHeight w:val="51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color w:val="000000" w:themeColor="text1"/>
                <w:sz w:val="21"/>
                <w:szCs w:val="21"/>
              </w:rPr>
              <w:t>10.</w:t>
            </w:r>
            <w:r>
              <w:rPr>
                <w:rFonts w:ascii="宋体" w:hAnsi="宋体" w:cs="宋体" w:hint="eastAsia"/>
                <w:color w:val="000000" w:themeColor="text1"/>
                <w:sz w:val="21"/>
                <w:szCs w:val="21"/>
              </w:rPr>
              <w:t>6</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保修期</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详见本项目合同。</w:t>
            </w:r>
          </w:p>
        </w:tc>
      </w:tr>
      <w:tr w:rsidR="0074752F">
        <w:trPr>
          <w:cantSplit/>
          <w:trHeight w:val="51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lastRenderedPageBreak/>
              <w:t>10.7</w:t>
            </w:r>
          </w:p>
        </w:tc>
        <w:tc>
          <w:tcPr>
            <w:tcW w:w="2130"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实物样板（投标样板）递交要求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360" w:lineRule="exact"/>
              <w:ind w:right="1"/>
              <w:jc w:val="both"/>
              <w:rPr>
                <w:rFonts w:ascii="宋体" w:hAnsi="宋体" w:cs="宋体"/>
                <w:b/>
                <w:color w:val="000000" w:themeColor="text1"/>
                <w:sz w:val="21"/>
                <w:szCs w:val="21"/>
              </w:rPr>
            </w:pPr>
            <w:r>
              <w:rPr>
                <w:rFonts w:ascii="宋体" w:hAnsi="宋体" w:cs="宋体" w:hint="eastAsia"/>
                <w:b/>
                <w:color w:val="000000" w:themeColor="text1"/>
                <w:sz w:val="21"/>
                <w:szCs w:val="21"/>
              </w:rPr>
              <w:t>投标人实物样板（定标评审因素）：</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color w:val="000000" w:themeColor="text1"/>
                <w:sz w:val="21"/>
                <w:szCs w:val="21"/>
              </w:rPr>
              <w:t>投标人须根据招标文件技术规格书的要求，在递交投标文件时提交材料样板一套</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b/>
                <w:bCs/>
                <w:color w:val="000000" w:themeColor="text1"/>
                <w:sz w:val="21"/>
                <w:szCs w:val="21"/>
              </w:rPr>
              <w:t>橱柜、岛台：</w:t>
            </w:r>
            <w:r w:rsidRPr="009D0C03">
              <w:rPr>
                <w:rFonts w:ascii="宋体" w:hAnsi="宋体" w:cs="宋体" w:hint="eastAsia"/>
                <w:color w:val="000000" w:themeColor="text1"/>
                <w:sz w:val="21"/>
                <w:szCs w:val="21"/>
              </w:rPr>
              <w:t>含门板柜体色板、铝箔板、铰链、拉手、踢脚板、嵌入式LED灯、铝合金透气孔、明装吊码、地脚、台面石、岩板（</w:t>
            </w:r>
            <w:proofErr w:type="gramStart"/>
            <w:r w:rsidRPr="009D0C03">
              <w:rPr>
                <w:rFonts w:ascii="宋体" w:hAnsi="宋体" w:cs="宋体" w:hint="eastAsia"/>
                <w:color w:val="000000" w:themeColor="text1"/>
                <w:sz w:val="21"/>
                <w:szCs w:val="21"/>
              </w:rPr>
              <w:t>岛台柜体</w:t>
            </w:r>
            <w:proofErr w:type="gramEnd"/>
            <w:r w:rsidRPr="009D0C03">
              <w:rPr>
                <w:rFonts w:ascii="宋体" w:hAnsi="宋体" w:cs="宋体" w:hint="eastAsia"/>
                <w:color w:val="000000" w:themeColor="text1"/>
                <w:sz w:val="21"/>
                <w:szCs w:val="21"/>
              </w:rPr>
              <w:t>门板）、拉篮，其中门板、柜身板、背板的规格为200mm*300mm，台面石的规格为200mm*200mm,</w:t>
            </w:r>
            <w:r w:rsidRPr="009D0C03">
              <w:rPr>
                <w:rFonts w:ascii="宋体" w:hAnsi="宋体" w:cs="宋体"/>
                <w:color w:val="000000" w:themeColor="text1"/>
                <w:sz w:val="21"/>
                <w:szCs w:val="21"/>
              </w:rPr>
              <w:t xml:space="preserve"> </w:t>
            </w:r>
            <w:r w:rsidRPr="009D0C03">
              <w:rPr>
                <w:rFonts w:ascii="宋体" w:hAnsi="宋体" w:cs="宋体" w:hint="eastAsia"/>
                <w:color w:val="000000" w:themeColor="text1"/>
                <w:sz w:val="21"/>
                <w:szCs w:val="21"/>
              </w:rPr>
              <w:t>玻璃的规格为100mm*100mm</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b/>
                <w:bCs/>
                <w:color w:val="000000" w:themeColor="text1"/>
                <w:sz w:val="21"/>
                <w:szCs w:val="21"/>
              </w:rPr>
              <w:t>玄关柜、主卧衣柜：</w:t>
            </w:r>
            <w:r w:rsidRPr="009D0C03">
              <w:rPr>
                <w:rFonts w:ascii="宋体" w:hAnsi="宋体" w:cs="宋体" w:hint="eastAsia"/>
                <w:color w:val="000000" w:themeColor="text1"/>
                <w:sz w:val="21"/>
                <w:szCs w:val="21"/>
              </w:rPr>
              <w:t>含铝框玻璃门板、柜体色板、拉手、衣通、抽屉路轨、嵌入式LED灯、天地门铰、台面石、皮革背板及屉面，其中门板、柜身板、背板等的规格为200mm*300mm，玻璃的规格为100mm*100mm</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b/>
                <w:bCs/>
                <w:color w:val="000000" w:themeColor="text1"/>
                <w:sz w:val="21"/>
                <w:szCs w:val="21"/>
              </w:rPr>
              <w:t>浴室柜（</w:t>
            </w:r>
            <w:proofErr w:type="gramStart"/>
            <w:r w:rsidRPr="009D0C03">
              <w:rPr>
                <w:rFonts w:ascii="宋体" w:hAnsi="宋体" w:cs="宋体" w:hint="eastAsia"/>
                <w:b/>
                <w:bCs/>
                <w:color w:val="000000" w:themeColor="text1"/>
                <w:sz w:val="21"/>
                <w:szCs w:val="21"/>
              </w:rPr>
              <w:t>含镜柜</w:t>
            </w:r>
            <w:proofErr w:type="gramEnd"/>
            <w:r w:rsidRPr="009D0C03">
              <w:rPr>
                <w:rFonts w:ascii="宋体" w:hAnsi="宋体" w:cs="宋体" w:hint="eastAsia"/>
                <w:b/>
                <w:bCs/>
                <w:color w:val="000000" w:themeColor="text1"/>
                <w:sz w:val="21"/>
                <w:szCs w:val="21"/>
              </w:rPr>
              <w:t>）</w:t>
            </w:r>
            <w:r w:rsidRPr="009D0C03">
              <w:rPr>
                <w:rFonts w:ascii="宋体" w:hAnsi="宋体" w:cs="宋体" w:hint="eastAsia"/>
                <w:color w:val="000000" w:themeColor="text1"/>
                <w:sz w:val="21"/>
                <w:szCs w:val="21"/>
              </w:rPr>
              <w:t>：</w:t>
            </w:r>
            <w:proofErr w:type="gramStart"/>
            <w:r w:rsidRPr="009D0C03">
              <w:rPr>
                <w:rFonts w:ascii="宋体" w:hAnsi="宋体" w:cs="宋体" w:hint="eastAsia"/>
                <w:color w:val="000000" w:themeColor="text1"/>
                <w:sz w:val="21"/>
                <w:szCs w:val="21"/>
              </w:rPr>
              <w:t>含铝框镜门板</w:t>
            </w:r>
            <w:proofErr w:type="gramEnd"/>
            <w:r w:rsidRPr="009D0C03">
              <w:rPr>
                <w:rFonts w:ascii="宋体" w:hAnsi="宋体" w:cs="宋体" w:hint="eastAsia"/>
                <w:color w:val="000000" w:themeColor="text1"/>
                <w:sz w:val="21"/>
                <w:szCs w:val="21"/>
              </w:rPr>
              <w:t>、皮革抽面、柜体色板、柜体铝箔板、拉手、抽屉路轨、嵌入式LED灯、铰链、明装吊码、三角挂码、不锈钢，其中门板、镜面、柜身板、背板等的规格为200mm*300mm</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b/>
                <w:bCs/>
                <w:color w:val="000000" w:themeColor="text1"/>
                <w:sz w:val="21"/>
                <w:szCs w:val="21"/>
              </w:rPr>
              <w:t>电视柜：</w:t>
            </w:r>
            <w:r w:rsidRPr="009D0C03">
              <w:rPr>
                <w:rFonts w:ascii="宋体" w:hAnsi="宋体" w:cs="宋体" w:hint="eastAsia"/>
                <w:color w:val="000000" w:themeColor="text1"/>
                <w:sz w:val="21"/>
                <w:szCs w:val="21"/>
              </w:rPr>
              <w:t>含门板柜体色板、导轨，其中门板、柜身板、背板的规格为200mm*300mm。</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sidRPr="009D0C03">
              <w:rPr>
                <w:rFonts w:ascii="宋体" w:hAnsi="宋体" w:cs="宋体" w:hint="eastAsia"/>
                <w:b/>
                <w:bCs/>
                <w:color w:val="000000" w:themeColor="text1"/>
                <w:sz w:val="21"/>
                <w:szCs w:val="21"/>
              </w:rPr>
              <w:t>储物柜：</w:t>
            </w:r>
            <w:r w:rsidRPr="009D0C03">
              <w:rPr>
                <w:rFonts w:ascii="宋体" w:hAnsi="宋体" w:cs="宋体" w:hint="eastAsia"/>
                <w:color w:val="000000" w:themeColor="text1"/>
                <w:sz w:val="21"/>
                <w:szCs w:val="21"/>
              </w:rPr>
              <w:t>含柜体色板、柜体门板、挂钩、铰链、密码锁、不锈钢，其中门板、柜身板、背板等的规格为200mm*300mm</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sz w:val="21"/>
                <w:szCs w:val="21"/>
                <w:lang w:bidi="ar"/>
              </w:rPr>
              <w:t>注</w:t>
            </w:r>
            <w:r>
              <w:rPr>
                <w:rFonts w:ascii="宋体" w:hAnsi="宋体" w:cs="宋体" w:hint="eastAsia"/>
                <w:sz w:val="21"/>
                <w:szCs w:val="21"/>
                <w:lang w:bidi="ar"/>
              </w:rPr>
              <w:t>：</w:t>
            </w:r>
            <w:proofErr w:type="gramStart"/>
            <w:r>
              <w:rPr>
                <w:rFonts w:ascii="宋体" w:hAnsi="宋体" w:cs="宋体" w:hint="eastAsia"/>
                <w:sz w:val="21"/>
                <w:szCs w:val="21"/>
                <w:lang w:bidi="ar"/>
              </w:rPr>
              <w:t>各样板需标注</w:t>
            </w:r>
            <w:proofErr w:type="gramEnd"/>
            <w:r>
              <w:rPr>
                <w:rFonts w:ascii="宋体" w:hAnsi="宋体" w:cs="宋体" w:hint="eastAsia"/>
                <w:sz w:val="21"/>
                <w:szCs w:val="21"/>
                <w:lang w:bidi="ar"/>
              </w:rPr>
              <w:t>材料用处</w:t>
            </w:r>
            <w:r>
              <w:rPr>
                <w:rFonts w:ascii="宋体" w:hAnsi="宋体" w:cs="宋体"/>
                <w:sz w:val="21"/>
                <w:szCs w:val="21"/>
                <w:lang w:bidi="ar"/>
              </w:rPr>
              <w:t>。</w:t>
            </w:r>
          </w:p>
          <w:p w:rsidR="0074752F" w:rsidRDefault="009D0C03">
            <w:pPr>
              <w:pStyle w:val="TableParagraph"/>
              <w:kinsoku w:val="0"/>
              <w:overflowPunct w:val="0"/>
              <w:spacing w:line="360" w:lineRule="exact"/>
              <w:ind w:right="1"/>
              <w:jc w:val="both"/>
              <w:rPr>
                <w:rFonts w:ascii="宋体" w:hAnsi="宋体" w:cs="宋体"/>
                <w:b/>
                <w:color w:val="000000" w:themeColor="text1"/>
                <w:sz w:val="21"/>
                <w:szCs w:val="21"/>
              </w:rPr>
            </w:pPr>
            <w:r>
              <w:rPr>
                <w:rFonts w:ascii="宋体" w:hAnsi="宋体" w:cs="宋体" w:hint="eastAsia"/>
                <w:b/>
                <w:color w:val="000000" w:themeColor="text1"/>
                <w:sz w:val="21"/>
                <w:szCs w:val="21"/>
              </w:rPr>
              <w:t>说明：</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（1）投标人在制作样板前可于2023年</w:t>
            </w:r>
            <w:r w:rsidR="00B80B3F">
              <w:rPr>
                <w:rFonts w:ascii="宋体" w:hAnsi="宋体" w:cs="宋体" w:hint="eastAsia"/>
                <w:color w:val="000000" w:themeColor="text1"/>
                <w:sz w:val="21"/>
                <w:szCs w:val="21"/>
                <w:u w:val="single"/>
              </w:rPr>
              <w:t>3</w:t>
            </w:r>
            <w:r>
              <w:rPr>
                <w:rFonts w:ascii="宋体" w:hAnsi="宋体" w:cs="宋体" w:hint="eastAsia"/>
                <w:color w:val="000000" w:themeColor="text1"/>
                <w:sz w:val="21"/>
                <w:szCs w:val="21"/>
              </w:rPr>
              <w:t>月</w:t>
            </w:r>
            <w:r w:rsidR="00B80B3F">
              <w:rPr>
                <w:rFonts w:ascii="宋体" w:hAnsi="宋体" w:cs="宋体" w:hint="eastAsia"/>
                <w:color w:val="000000" w:themeColor="text1"/>
                <w:sz w:val="21"/>
                <w:szCs w:val="21"/>
                <w:u w:val="single"/>
              </w:rPr>
              <w:t>23</w:t>
            </w:r>
            <w:r>
              <w:rPr>
                <w:rFonts w:ascii="宋体" w:hAnsi="宋体" w:cs="宋体" w:hint="eastAsia"/>
                <w:color w:val="000000" w:themeColor="text1"/>
                <w:sz w:val="21"/>
                <w:szCs w:val="21"/>
              </w:rPr>
              <w:t>日至2023年</w:t>
            </w:r>
            <w:r w:rsidR="00B80B3F">
              <w:rPr>
                <w:rFonts w:ascii="宋体" w:hAnsi="宋体" w:cs="宋体" w:hint="eastAsia"/>
                <w:color w:val="000000" w:themeColor="text1"/>
                <w:sz w:val="21"/>
                <w:szCs w:val="21"/>
                <w:u w:val="single"/>
              </w:rPr>
              <w:t>3</w:t>
            </w:r>
            <w:r>
              <w:rPr>
                <w:rFonts w:ascii="宋体" w:hAnsi="宋体" w:cs="宋体" w:hint="eastAsia"/>
                <w:color w:val="000000" w:themeColor="text1"/>
                <w:sz w:val="21"/>
                <w:szCs w:val="21"/>
              </w:rPr>
              <w:t>月</w:t>
            </w:r>
            <w:r w:rsidR="00B80B3F">
              <w:rPr>
                <w:rFonts w:ascii="宋体" w:hAnsi="宋体" w:cs="宋体" w:hint="eastAsia"/>
                <w:color w:val="000000" w:themeColor="text1"/>
                <w:sz w:val="21"/>
                <w:szCs w:val="21"/>
                <w:u w:val="single"/>
              </w:rPr>
              <w:t>27</w:t>
            </w:r>
            <w:r>
              <w:rPr>
                <w:rFonts w:ascii="宋体" w:hAnsi="宋体" w:cs="宋体" w:hint="eastAsia"/>
                <w:color w:val="000000" w:themeColor="text1"/>
                <w:sz w:val="21"/>
                <w:szCs w:val="21"/>
              </w:rPr>
              <w:t>日（09：00至17：00）自行前往广州公共资源交易中心（广州市天河区天润路333号）首层大厅</w:t>
            </w:r>
            <w:r>
              <w:rPr>
                <w:rFonts w:ascii="宋体" w:hAnsi="宋体" w:cs="宋体" w:hint="eastAsia"/>
                <w:color w:val="000000" w:themeColor="text1"/>
                <w:sz w:val="21"/>
                <w:szCs w:val="21"/>
                <w:u w:val="single"/>
              </w:rPr>
              <w:t xml:space="preserve"> 45 </w:t>
            </w:r>
            <w:r>
              <w:rPr>
                <w:rFonts w:ascii="宋体" w:hAnsi="宋体" w:cs="宋体" w:hint="eastAsia"/>
                <w:color w:val="000000" w:themeColor="text1"/>
                <w:sz w:val="21"/>
                <w:szCs w:val="21"/>
              </w:rPr>
              <w:t>号窗口对本项目的招标实物样板进行勘验、查看、拍照、录像。</w:t>
            </w:r>
          </w:p>
          <w:p w:rsidR="0074752F" w:rsidRDefault="009D0C03">
            <w:pPr>
              <w:pStyle w:val="TableParagraph"/>
              <w:kinsoku w:val="0"/>
              <w:overflowPunct w:val="0"/>
              <w:spacing w:line="360" w:lineRule="exact"/>
              <w:ind w:right="1"/>
              <w:jc w:val="both"/>
              <w:rPr>
                <w:rFonts w:ascii="宋体" w:hAnsi="宋体" w:cs="宋体"/>
                <w:b/>
                <w:color w:val="000000" w:themeColor="text1"/>
                <w:sz w:val="21"/>
                <w:szCs w:val="21"/>
              </w:rPr>
            </w:pPr>
            <w:r>
              <w:rPr>
                <w:rFonts w:ascii="宋体" w:hAnsi="宋体" w:cs="宋体" w:hint="eastAsia"/>
                <w:b/>
                <w:color w:val="000000" w:themeColor="text1"/>
                <w:sz w:val="21"/>
                <w:szCs w:val="21"/>
              </w:rPr>
              <w:t>（2）投标样板要求密封完整并作为投标文件的一部分，在递交投标文件截止时间前30分钟递交至开标地点。</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（3）投标样板使用不透明包装物包装密封，外包封上应注明如下信息：</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u w:val="single"/>
              </w:rPr>
              <w:t>（项目名称）</w:t>
            </w:r>
            <w:r>
              <w:rPr>
                <w:rFonts w:ascii="宋体" w:hAnsi="宋体" w:cs="宋体" w:hint="eastAsia"/>
                <w:color w:val="000000" w:themeColor="text1"/>
                <w:sz w:val="21"/>
                <w:szCs w:val="21"/>
              </w:rPr>
              <w:t>投标样板</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u w:val="single"/>
              </w:rPr>
            </w:pPr>
            <w:r>
              <w:rPr>
                <w:rFonts w:ascii="宋体" w:hAnsi="宋体" w:cs="宋体" w:hint="eastAsia"/>
                <w:color w:val="000000" w:themeColor="text1"/>
                <w:sz w:val="21"/>
                <w:szCs w:val="21"/>
              </w:rPr>
              <w:t>投标单位：</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招标项目编号：</w:t>
            </w:r>
          </w:p>
          <w:p w:rsidR="0074752F" w:rsidRDefault="009D0C03">
            <w:pPr>
              <w:pStyle w:val="TableParagraph"/>
              <w:kinsoku w:val="0"/>
              <w:overflowPunct w:val="0"/>
              <w:spacing w:line="360" w:lineRule="exact"/>
              <w:ind w:right="1"/>
              <w:jc w:val="both"/>
              <w:rPr>
                <w:rFonts w:ascii="宋体" w:hAnsi="宋体" w:cs="宋体"/>
                <w:color w:val="000000" w:themeColor="text1"/>
                <w:sz w:val="21"/>
                <w:szCs w:val="21"/>
              </w:rPr>
            </w:pPr>
            <w:r>
              <w:rPr>
                <w:rFonts w:ascii="宋体" w:hAnsi="宋体" w:cs="宋体" w:hint="eastAsia"/>
                <w:color w:val="000000" w:themeColor="text1"/>
                <w:sz w:val="21"/>
                <w:szCs w:val="21"/>
              </w:rPr>
              <w:t>（4）本项目招标完成后，中标人的实物样板由招标人保留，并作为交货验收的参考依据；未中标人的样板予以退还。未中标人必须在中标结果公告发布之日起5天内领回样板，否则将由招标人自行处理。</w:t>
            </w:r>
          </w:p>
        </w:tc>
      </w:tr>
    </w:tbl>
    <w:p w:rsidR="0074752F" w:rsidRDefault="0074752F">
      <w:pPr>
        <w:rPr>
          <w:rFonts w:ascii="宋体" w:hAnsi="宋体" w:cs="宋体"/>
          <w:color w:val="000000" w:themeColor="text1"/>
          <w:sz w:val="21"/>
          <w:szCs w:val="21"/>
        </w:rPr>
        <w:sectPr w:rsidR="0074752F">
          <w:pgSz w:w="11907" w:h="16840"/>
          <w:pgMar w:top="1361" w:right="1559" w:bottom="1389" w:left="1559" w:header="0" w:footer="902" w:gutter="0"/>
          <w:cols w:space="720"/>
        </w:sectPr>
      </w:pPr>
    </w:p>
    <w:p w:rsidR="0074752F" w:rsidRDefault="009D0C03">
      <w:pPr>
        <w:pStyle w:val="3"/>
        <w:numPr>
          <w:ilvl w:val="0"/>
          <w:numId w:val="1"/>
        </w:numPr>
        <w:kinsoku w:val="0"/>
        <w:overflowPunct w:val="0"/>
        <w:snapToGrid w:val="0"/>
        <w:spacing w:line="360" w:lineRule="auto"/>
        <w:ind w:left="0" w:right="113"/>
        <w:rPr>
          <w:rFonts w:ascii="宋体" w:eastAsia="宋体" w:hAnsi="宋体" w:cs="宋体"/>
          <w:color w:val="000000" w:themeColor="text1"/>
        </w:rPr>
      </w:pPr>
      <w:bookmarkStart w:id="11" w:name="bookmark20"/>
      <w:bookmarkStart w:id="12" w:name="_Toc83210312"/>
      <w:bookmarkStart w:id="13" w:name="_Toc4496"/>
      <w:bookmarkStart w:id="14" w:name="_Toc1419"/>
      <w:bookmarkEnd w:id="11"/>
      <w:r>
        <w:rPr>
          <w:rFonts w:ascii="宋体" w:eastAsia="宋体" w:hAnsi="宋体" w:cs="宋体" w:hint="eastAsia"/>
          <w:color w:val="000000" w:themeColor="text1"/>
        </w:rPr>
        <w:lastRenderedPageBreak/>
        <w:t>总则</w:t>
      </w:r>
      <w:bookmarkEnd w:id="12"/>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15" w:name="bookmark21"/>
      <w:bookmarkEnd w:id="13"/>
      <w:bookmarkEnd w:id="14"/>
      <w:bookmarkEnd w:id="15"/>
      <w:r>
        <w:rPr>
          <w:rFonts w:cs="宋体" w:hint="default"/>
          <w:b/>
          <w:bCs/>
          <w:color w:val="000000" w:themeColor="text1"/>
        </w:rPr>
        <w:t xml:space="preserve">1.1 </w:t>
      </w:r>
      <w:r>
        <w:rPr>
          <w:rFonts w:cs="宋体"/>
          <w:b/>
          <w:bCs/>
          <w:color w:val="000000" w:themeColor="text1"/>
        </w:rPr>
        <w:t>招标项目概况</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1.1.1 </w:t>
      </w:r>
      <w:r>
        <w:rPr>
          <w:rFonts w:cs="宋体"/>
          <w:color w:val="000000" w:themeColor="text1"/>
          <w:spacing w:val="-8"/>
          <w:szCs w:val="22"/>
        </w:rPr>
        <w:t>根据《中华人民共和国招标投标法》、《中华人民共和国招标投标法实施条例》等有关法律、法规和规章的规定，本招标项目已具备招标条件，现对货物采购进行招标。</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1.1.2 </w:t>
      </w:r>
      <w:r>
        <w:rPr>
          <w:rFonts w:cs="宋体"/>
          <w:color w:val="000000" w:themeColor="text1"/>
          <w:spacing w:val="-8"/>
          <w:szCs w:val="22"/>
        </w:rPr>
        <w:t>招标人：见投标人须知前附表。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1.1.3 </w:t>
      </w:r>
      <w:r>
        <w:rPr>
          <w:rFonts w:cs="宋体"/>
          <w:color w:val="000000" w:themeColor="text1"/>
          <w:spacing w:val="-8"/>
          <w:szCs w:val="22"/>
        </w:rPr>
        <w:t>招标代理机构：见投标人须知前附表。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1.1.4 </w:t>
      </w:r>
      <w:r>
        <w:rPr>
          <w:rFonts w:cs="宋体"/>
          <w:color w:val="000000" w:themeColor="text1"/>
          <w:spacing w:val="-8"/>
          <w:szCs w:val="22"/>
        </w:rPr>
        <w:t>招标项目名称：见投标人须知前附表。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1.1.5 </w:t>
      </w:r>
      <w:r>
        <w:rPr>
          <w:rFonts w:cs="宋体"/>
          <w:color w:val="000000" w:themeColor="text1"/>
          <w:spacing w:val="-8"/>
          <w:szCs w:val="22"/>
        </w:rPr>
        <w:t>工程项目名称：即招标项目所属的工程建设项目，见投标人须知前附表。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16" w:name="bookmark22"/>
      <w:bookmarkEnd w:id="16"/>
      <w:r>
        <w:rPr>
          <w:rFonts w:cs="宋体" w:hint="default"/>
          <w:b/>
          <w:bCs/>
          <w:color w:val="000000" w:themeColor="text1"/>
        </w:rPr>
        <w:t xml:space="preserve">1.2 </w:t>
      </w:r>
      <w:r>
        <w:rPr>
          <w:rFonts w:cs="宋体"/>
          <w:b/>
          <w:bCs/>
          <w:color w:val="000000" w:themeColor="text1"/>
        </w:rPr>
        <w:t>招标项目的资金来源和落实情况</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1.2.1 </w:t>
      </w:r>
      <w:r>
        <w:rPr>
          <w:rFonts w:cs="宋体"/>
          <w:color w:val="000000" w:themeColor="text1"/>
          <w:spacing w:val="-8"/>
          <w:szCs w:val="22"/>
        </w:rPr>
        <w:t>资金来源及比例：见投标人须知前附表。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1.2.2 </w:t>
      </w:r>
      <w:r>
        <w:rPr>
          <w:rFonts w:cs="宋体"/>
          <w:color w:val="000000" w:themeColor="text1"/>
          <w:spacing w:val="-8"/>
          <w:szCs w:val="22"/>
        </w:rPr>
        <w:t>资金落实情况：见投标人须知前附表。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17" w:name="bookmark23"/>
      <w:bookmarkEnd w:id="17"/>
      <w:r>
        <w:rPr>
          <w:rFonts w:cs="宋体" w:hint="default"/>
          <w:b/>
          <w:bCs/>
          <w:color w:val="000000" w:themeColor="text1"/>
        </w:rPr>
        <w:t xml:space="preserve">1.3 </w:t>
      </w:r>
      <w:r>
        <w:rPr>
          <w:rFonts w:cs="宋体"/>
          <w:b/>
          <w:bCs/>
          <w:color w:val="000000" w:themeColor="text1"/>
        </w:rPr>
        <w:t>招标范围、交货期、交货地点和技术性能指标</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1.3.1 </w:t>
      </w:r>
      <w:r>
        <w:rPr>
          <w:rFonts w:cs="宋体"/>
          <w:color w:val="000000" w:themeColor="text1"/>
          <w:spacing w:val="-8"/>
          <w:szCs w:val="22"/>
        </w:rPr>
        <w:t>招标范围：见投标人须知前附表。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1.3.2 </w:t>
      </w:r>
      <w:r>
        <w:rPr>
          <w:rFonts w:cs="宋体"/>
          <w:color w:val="000000" w:themeColor="text1"/>
          <w:spacing w:val="-8"/>
          <w:szCs w:val="22"/>
        </w:rPr>
        <w:t>交货期：见投标人须知前附表。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1.3.3 </w:t>
      </w:r>
      <w:r>
        <w:rPr>
          <w:rFonts w:cs="宋体"/>
          <w:color w:val="000000" w:themeColor="text1"/>
          <w:spacing w:val="-8"/>
          <w:szCs w:val="22"/>
        </w:rPr>
        <w:t>交货地点：见投标人须知前附表。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1.3.4 </w:t>
      </w:r>
      <w:r>
        <w:rPr>
          <w:rFonts w:cs="宋体"/>
          <w:color w:val="000000" w:themeColor="text1"/>
          <w:spacing w:val="-8"/>
          <w:szCs w:val="22"/>
        </w:rPr>
        <w:t>技术性能指标：见投标人须知前附表。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18" w:name="bookmark24"/>
      <w:bookmarkEnd w:id="18"/>
      <w:r>
        <w:rPr>
          <w:rFonts w:cs="宋体" w:hint="default"/>
          <w:b/>
          <w:bCs/>
          <w:color w:val="000000" w:themeColor="text1"/>
        </w:rPr>
        <w:t xml:space="preserve">1.4 </w:t>
      </w:r>
      <w:r>
        <w:rPr>
          <w:rFonts w:cs="宋体"/>
          <w:b/>
          <w:bCs/>
          <w:color w:val="000000" w:themeColor="text1"/>
        </w:rPr>
        <w:t>投标人资格要求</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1.4.1 </w:t>
      </w:r>
      <w:r>
        <w:rPr>
          <w:rFonts w:cs="宋体"/>
          <w:color w:val="000000" w:themeColor="text1"/>
          <w:spacing w:val="-8"/>
          <w:szCs w:val="22"/>
        </w:rPr>
        <w:t>投标人应具备承担本招标项目资质条件、能力和信誉：</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1）资质要求：见投标人须知前附表；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2）财务要求：见投标人须知前附表；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3）业绩要求：见投标人须知前附表；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4）信誉要求：见投标人须知前附表；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5）其他要求：见投标人须知前附表。</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投标人为代理经销商的，对投标人的资质要求包含对制造商的资质要求，对投标人的业绩要求包含对投标货物的业绩要求。</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需要提交的相关证明材料见本章第</w:t>
      </w:r>
      <w:r>
        <w:rPr>
          <w:rFonts w:cs="宋体" w:hint="default"/>
          <w:color w:val="000000" w:themeColor="text1"/>
          <w:spacing w:val="-8"/>
          <w:szCs w:val="22"/>
        </w:rPr>
        <w:t xml:space="preserve"> 3.5 </w:t>
      </w:r>
      <w:r>
        <w:rPr>
          <w:rFonts w:cs="宋体"/>
          <w:color w:val="000000" w:themeColor="text1"/>
          <w:spacing w:val="-8"/>
          <w:szCs w:val="22"/>
        </w:rPr>
        <w:t>款的规定。</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1.4.2 </w:t>
      </w:r>
      <w:r>
        <w:rPr>
          <w:rFonts w:cs="宋体"/>
          <w:color w:val="000000" w:themeColor="text1"/>
          <w:spacing w:val="-8"/>
          <w:szCs w:val="22"/>
        </w:rPr>
        <w:t>投标人须知前附表规定接受联合体投标的，联合体除应符合本章第</w:t>
      </w:r>
      <w:r>
        <w:rPr>
          <w:rFonts w:cs="宋体" w:hint="default"/>
          <w:color w:val="000000" w:themeColor="text1"/>
          <w:spacing w:val="-8"/>
          <w:szCs w:val="22"/>
        </w:rPr>
        <w:t xml:space="preserve"> 1.4.1 </w:t>
      </w:r>
      <w:r>
        <w:rPr>
          <w:rFonts w:cs="宋体"/>
          <w:color w:val="000000" w:themeColor="text1"/>
          <w:spacing w:val="-8"/>
          <w:szCs w:val="22"/>
        </w:rPr>
        <w:t>项和投标人须知前附表的要求外，还应遵守以下规定：</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1）联合体各方应按招标文件提供的格式签订联合体协议书，明确联合体牵头人和各方权利义务，并承诺就中标项目向招标人承担连带责任；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2）由同一专业的单位组成的联合体，按照资质等级较低的单位确定资质等级；</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3）联合体各方不得再以自己名义单独或参加其他联合体在本招标项目中投标，</w:t>
      </w:r>
      <w:proofErr w:type="gramStart"/>
      <w:r>
        <w:rPr>
          <w:rFonts w:cs="宋体"/>
          <w:color w:val="000000" w:themeColor="text1"/>
          <w:spacing w:val="-8"/>
          <w:szCs w:val="22"/>
        </w:rPr>
        <w:t>否则各</w:t>
      </w:r>
      <w:proofErr w:type="gramEnd"/>
      <w:r>
        <w:rPr>
          <w:rFonts w:cs="宋体"/>
          <w:color w:val="000000" w:themeColor="text1"/>
          <w:spacing w:val="-8"/>
          <w:szCs w:val="22"/>
        </w:rPr>
        <w:t>相关投标均无效。</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lastRenderedPageBreak/>
        <w:t xml:space="preserve">1.4.3 </w:t>
      </w:r>
      <w:r>
        <w:rPr>
          <w:rFonts w:cs="宋体"/>
          <w:color w:val="000000" w:themeColor="text1"/>
          <w:spacing w:val="-8"/>
          <w:szCs w:val="22"/>
        </w:rPr>
        <w:t>投标人不得存在下列情形之一：</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1）与招标人存在利害关系且可能影响招标公正性；</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2）与本招标项目的其他投标人为同一个单位负责人；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3）与本招标项目的其他投标人存在控股、管理关系；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4</w:t>
      </w:r>
      <w:r>
        <w:rPr>
          <w:rFonts w:cs="宋体"/>
          <w:color w:val="000000" w:themeColor="text1"/>
          <w:spacing w:val="-8"/>
          <w:szCs w:val="22"/>
        </w:rPr>
        <w:t>）为本招标项目提供过设计、编制技术规范和其他文件的咨询服务；</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5</w:t>
      </w:r>
      <w:r>
        <w:rPr>
          <w:rFonts w:cs="宋体"/>
          <w:color w:val="000000" w:themeColor="text1"/>
          <w:spacing w:val="-8"/>
          <w:szCs w:val="22"/>
        </w:rPr>
        <w:t>）为本工程项目的相关监理人，或者与本工程项目的相关监理人存在隶属关系或者其他利害关系；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6</w:t>
      </w:r>
      <w:r>
        <w:rPr>
          <w:rFonts w:cs="宋体"/>
          <w:color w:val="000000" w:themeColor="text1"/>
          <w:spacing w:val="-8"/>
          <w:szCs w:val="22"/>
        </w:rPr>
        <w:t>）为本招标项目的代建人；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7</w:t>
      </w:r>
      <w:r>
        <w:rPr>
          <w:rFonts w:cs="宋体"/>
          <w:color w:val="000000" w:themeColor="text1"/>
          <w:spacing w:val="-8"/>
          <w:szCs w:val="22"/>
        </w:rPr>
        <w:t>）为本招标项目的招标代理机构；</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8</w:t>
      </w:r>
      <w:r>
        <w:rPr>
          <w:rFonts w:cs="宋体"/>
          <w:color w:val="000000" w:themeColor="text1"/>
          <w:spacing w:val="-8"/>
          <w:szCs w:val="22"/>
        </w:rPr>
        <w:t>）与本招标项目的监理人或代建人或招标代理机构同为一个法定代表人；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9</w:t>
      </w:r>
      <w:r>
        <w:rPr>
          <w:rFonts w:cs="宋体"/>
          <w:color w:val="000000" w:themeColor="text1"/>
          <w:spacing w:val="-8"/>
          <w:szCs w:val="22"/>
        </w:rPr>
        <w:t>）与本招标项目的监理人或代建人或招标代理机构存在控股或参股关系；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10</w:t>
      </w:r>
      <w:r>
        <w:rPr>
          <w:rFonts w:cs="宋体"/>
          <w:color w:val="000000" w:themeColor="text1"/>
          <w:spacing w:val="-8"/>
          <w:szCs w:val="22"/>
        </w:rPr>
        <w:t>）被依法暂停或者取消投标资格；（本项事实应当以根据《中华人民共和国行政处罚法》依法</w:t>
      </w:r>
      <w:proofErr w:type="gramStart"/>
      <w:r>
        <w:rPr>
          <w:rFonts w:cs="宋体"/>
          <w:color w:val="000000" w:themeColor="text1"/>
          <w:spacing w:val="-8"/>
          <w:szCs w:val="22"/>
        </w:rPr>
        <w:t>作出</w:t>
      </w:r>
      <w:proofErr w:type="gramEnd"/>
      <w:r>
        <w:rPr>
          <w:rFonts w:cs="宋体"/>
          <w:color w:val="000000" w:themeColor="text1"/>
          <w:spacing w:val="-8"/>
          <w:szCs w:val="22"/>
        </w:rPr>
        <w:t>并已经生效的行政处罚决定为认定依据。行政处罚决定中已经明确的暂停或取消投标资格的区域范围不包含本标段建设地点的，不受该项规定限制）</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11</w:t>
      </w:r>
      <w:r>
        <w:rPr>
          <w:rFonts w:cs="宋体"/>
          <w:color w:val="000000" w:themeColor="text1"/>
          <w:spacing w:val="-8"/>
          <w:szCs w:val="22"/>
        </w:rPr>
        <w:t>）被责令停产停业、暂扣或者吊销许可证、暂扣或者吊销执照的（本项事实应当以根据《中华人民共和国行政处罚法》依法</w:t>
      </w:r>
      <w:proofErr w:type="gramStart"/>
      <w:r>
        <w:rPr>
          <w:rFonts w:cs="宋体"/>
          <w:color w:val="000000" w:themeColor="text1"/>
          <w:spacing w:val="-8"/>
          <w:szCs w:val="22"/>
        </w:rPr>
        <w:t>作出</w:t>
      </w:r>
      <w:proofErr w:type="gramEnd"/>
      <w:r>
        <w:rPr>
          <w:rFonts w:cs="宋体"/>
          <w:color w:val="000000" w:themeColor="text1"/>
          <w:spacing w:val="-8"/>
          <w:szCs w:val="22"/>
        </w:rPr>
        <w:t>并已经生效的行政处罚决定为认定依据。）；</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12</w:t>
      </w:r>
      <w:r>
        <w:rPr>
          <w:rFonts w:cs="宋体"/>
          <w:color w:val="000000" w:themeColor="text1"/>
          <w:spacing w:val="-8"/>
          <w:szCs w:val="22"/>
        </w:rPr>
        <w:t>）进入清算程序，或被宣告破产，或其他丧失履约能力的情形；</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13</w:t>
      </w:r>
      <w:r>
        <w:rPr>
          <w:rFonts w:cs="宋体"/>
          <w:color w:val="000000" w:themeColor="text1"/>
          <w:spacing w:val="-8"/>
          <w:szCs w:val="22"/>
        </w:rPr>
        <w:t>）在最近三年内发生重大产品质量问题（以相关行业主管部门的行政处罚决定或司法机关出具的有关法律文书为准）；</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14</w:t>
      </w:r>
      <w:r>
        <w:rPr>
          <w:rFonts w:cs="宋体"/>
          <w:color w:val="000000" w:themeColor="text1"/>
          <w:spacing w:val="-8"/>
          <w:szCs w:val="22"/>
        </w:rPr>
        <w:t>）法律法规或投标人须知前附表规定的其他情形。</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r>
        <w:rPr>
          <w:rFonts w:cs="宋体" w:hint="default"/>
          <w:b/>
          <w:bCs/>
          <w:color w:val="000000" w:themeColor="text1"/>
        </w:rPr>
        <w:t xml:space="preserve">1.5 </w:t>
      </w:r>
      <w:r>
        <w:rPr>
          <w:rFonts w:cs="宋体"/>
          <w:b/>
          <w:bCs/>
          <w:color w:val="000000" w:themeColor="text1"/>
        </w:rPr>
        <w:t>费用承担</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投标人准备和参加投标活动发生的费用自理。</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19" w:name="bookmark26"/>
      <w:bookmarkEnd w:id="19"/>
      <w:r>
        <w:rPr>
          <w:rFonts w:cs="宋体" w:hint="default"/>
          <w:b/>
          <w:bCs/>
          <w:color w:val="000000" w:themeColor="text1"/>
        </w:rPr>
        <w:t xml:space="preserve">1.6 </w:t>
      </w:r>
      <w:r>
        <w:rPr>
          <w:rFonts w:cs="宋体"/>
          <w:b/>
          <w:bCs/>
          <w:color w:val="000000" w:themeColor="text1"/>
        </w:rPr>
        <w:t>保密</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参与招标投标活动的各方应对招标文件和投标文件中的商业和技术等秘密保密，否则应承担相应的法律责任。</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0" w:name="bookmark27"/>
      <w:bookmarkEnd w:id="20"/>
      <w:r>
        <w:rPr>
          <w:rFonts w:cs="宋体" w:hint="default"/>
          <w:b/>
          <w:bCs/>
          <w:color w:val="000000" w:themeColor="text1"/>
        </w:rPr>
        <w:t xml:space="preserve">1.7 </w:t>
      </w:r>
      <w:r>
        <w:rPr>
          <w:rFonts w:cs="宋体"/>
          <w:b/>
          <w:bCs/>
          <w:color w:val="000000" w:themeColor="text1"/>
        </w:rPr>
        <w:t>语言文字</w:t>
      </w:r>
    </w:p>
    <w:p w:rsidR="0074752F" w:rsidRDefault="009D0C03">
      <w:pPr>
        <w:pStyle w:val="a8"/>
        <w:kinsoku w:val="0"/>
        <w:overflowPunct w:val="0"/>
        <w:snapToGrid w:val="0"/>
        <w:spacing w:line="360" w:lineRule="auto"/>
        <w:ind w:right="-5" w:firstLine="326"/>
        <w:jc w:val="both"/>
        <w:rPr>
          <w:rFonts w:cs="宋体" w:hint="default"/>
          <w:color w:val="000000" w:themeColor="text1"/>
          <w:spacing w:val="-8"/>
          <w:szCs w:val="22"/>
        </w:rPr>
      </w:pPr>
      <w:r>
        <w:rPr>
          <w:rFonts w:cs="宋体"/>
          <w:color w:val="000000" w:themeColor="text1"/>
          <w:spacing w:val="-8"/>
          <w:szCs w:val="22"/>
        </w:rPr>
        <w:t>招标投标文件使用的语言文字为中文。专用术语使用外文的，应附有中文注释。</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1" w:name="bookmark28"/>
      <w:bookmarkEnd w:id="21"/>
      <w:r>
        <w:rPr>
          <w:rFonts w:cs="宋体" w:hint="default"/>
          <w:b/>
          <w:bCs/>
          <w:color w:val="000000" w:themeColor="text1"/>
        </w:rPr>
        <w:t xml:space="preserve">1.8 </w:t>
      </w:r>
      <w:r>
        <w:rPr>
          <w:rFonts w:cs="宋体"/>
          <w:b/>
          <w:bCs/>
          <w:color w:val="000000" w:themeColor="text1"/>
        </w:rPr>
        <w:t>计量单位</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color w:val="000000" w:themeColor="text1"/>
          <w:spacing w:val="-8"/>
          <w:szCs w:val="22"/>
        </w:rPr>
        <w:t>所有计量均采用中华人民共和国法定计量单位。</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2" w:name="bookmark29"/>
      <w:bookmarkEnd w:id="22"/>
      <w:r>
        <w:rPr>
          <w:rFonts w:cs="宋体" w:hint="default"/>
          <w:b/>
          <w:bCs/>
          <w:color w:val="000000" w:themeColor="text1"/>
        </w:rPr>
        <w:t xml:space="preserve">1.9 </w:t>
      </w:r>
      <w:r>
        <w:rPr>
          <w:rFonts w:cs="宋体"/>
          <w:b/>
          <w:bCs/>
          <w:color w:val="000000" w:themeColor="text1"/>
        </w:rPr>
        <w:t>投标预备会</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1.9.1 </w:t>
      </w:r>
      <w:r>
        <w:rPr>
          <w:rFonts w:cs="宋体"/>
          <w:color w:val="000000" w:themeColor="text1"/>
          <w:spacing w:val="-8"/>
          <w:szCs w:val="22"/>
        </w:rPr>
        <w:t>投标人须知前附表规定召开投标预备会的，招标人按投标人须知前附表规定的时间和地点召开投标预备会，澄清投标人提出的问题。</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1.9.2 </w:t>
      </w:r>
      <w:r>
        <w:rPr>
          <w:rFonts w:cs="宋体"/>
          <w:color w:val="000000" w:themeColor="text1"/>
          <w:spacing w:val="-8"/>
          <w:szCs w:val="22"/>
        </w:rPr>
        <w:t>投标人应按投标人须知前附表规定的时间和形式将提出的问题送达招标人，以便招标人</w:t>
      </w:r>
      <w:r>
        <w:rPr>
          <w:rFonts w:cs="宋体"/>
          <w:color w:val="000000" w:themeColor="text1"/>
          <w:spacing w:val="-8"/>
          <w:szCs w:val="22"/>
        </w:rPr>
        <w:lastRenderedPageBreak/>
        <w:t>在会议期间澄清。</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1.9.3 </w:t>
      </w:r>
      <w:r>
        <w:rPr>
          <w:rFonts w:cs="宋体"/>
          <w:color w:val="000000" w:themeColor="text1"/>
          <w:spacing w:val="-8"/>
          <w:szCs w:val="22"/>
        </w:rPr>
        <w:t>投标预备会后，招标人将对投标人所提问题的澄清，以投标人须知前附表规定的形式通知所有购买招标文件的投标人。该澄清内容为招标文件的组成部分。</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3" w:name="bookmark30"/>
      <w:bookmarkEnd w:id="23"/>
      <w:r>
        <w:rPr>
          <w:rFonts w:cs="宋体" w:hint="default"/>
          <w:b/>
          <w:bCs/>
          <w:color w:val="000000" w:themeColor="text1"/>
        </w:rPr>
        <w:t xml:space="preserve">1.10 </w:t>
      </w:r>
      <w:r>
        <w:rPr>
          <w:rFonts w:cs="宋体"/>
          <w:b/>
          <w:bCs/>
          <w:color w:val="000000" w:themeColor="text1"/>
        </w:rPr>
        <w:t>分包</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1.10.1 </w:t>
      </w:r>
      <w:r>
        <w:rPr>
          <w:rFonts w:cs="宋体"/>
          <w:color w:val="000000" w:themeColor="text1"/>
          <w:spacing w:val="-8"/>
          <w:szCs w:val="22"/>
        </w:rPr>
        <w:t>投标人拟在中标后将中标项目的非主体项目进行分包的，应符合投标人须知前附表规定的分包内容、分包金额和资质要求等限制性条件，除投标人须知前附表规定的非主体货物外，其他工作不得分包。</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z w:val="14"/>
        </w:rPr>
      </w:pPr>
      <w:r>
        <w:rPr>
          <w:rFonts w:cs="宋体" w:hint="default"/>
          <w:color w:val="000000" w:themeColor="text1"/>
          <w:spacing w:val="-8"/>
          <w:szCs w:val="22"/>
        </w:rPr>
        <w:t xml:space="preserve">1.10.2 </w:t>
      </w:r>
      <w:r>
        <w:rPr>
          <w:rFonts w:cs="宋体"/>
          <w:color w:val="000000" w:themeColor="text1"/>
          <w:spacing w:val="-8"/>
          <w:szCs w:val="22"/>
        </w:rPr>
        <w:t>中标人不得向他人转让中标项目，接受分包的人不得再次分包。中标人应当就分包项目向招标人负责，接受分包的人就分包项目承担连带责任。</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4" w:name="bookmark31"/>
      <w:bookmarkEnd w:id="24"/>
      <w:r>
        <w:rPr>
          <w:rFonts w:cs="宋体" w:hint="default"/>
          <w:b/>
          <w:bCs/>
          <w:color w:val="000000" w:themeColor="text1"/>
        </w:rPr>
        <w:t xml:space="preserve">1.11 </w:t>
      </w:r>
      <w:r>
        <w:rPr>
          <w:rFonts w:cs="宋体"/>
          <w:b/>
          <w:bCs/>
          <w:color w:val="000000" w:themeColor="text1"/>
        </w:rPr>
        <w:t>响应和偏差</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1.11.1 </w:t>
      </w:r>
      <w:r>
        <w:rPr>
          <w:rFonts w:cs="宋体"/>
          <w:color w:val="000000" w:themeColor="text1"/>
          <w:spacing w:val="-8"/>
          <w:szCs w:val="22"/>
        </w:rPr>
        <w:t>投标文件应当对招标文件的实质性要求和条件</w:t>
      </w:r>
      <w:proofErr w:type="gramStart"/>
      <w:r>
        <w:rPr>
          <w:rFonts w:cs="宋体"/>
          <w:color w:val="000000" w:themeColor="text1"/>
          <w:spacing w:val="-8"/>
          <w:szCs w:val="22"/>
        </w:rPr>
        <w:t>作出</w:t>
      </w:r>
      <w:proofErr w:type="gramEnd"/>
      <w:r>
        <w:rPr>
          <w:rFonts w:cs="宋体"/>
          <w:color w:val="000000" w:themeColor="text1"/>
          <w:spacing w:val="-8"/>
          <w:szCs w:val="22"/>
        </w:rPr>
        <w:t>满足性或更有利于招标人的响应，否则，投标人的投标将被否决。实质性要求和条件见投标人须知前附表。</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1.11.2 </w:t>
      </w:r>
      <w:r>
        <w:rPr>
          <w:rFonts w:cs="宋体"/>
          <w:color w:val="000000" w:themeColor="text1"/>
          <w:spacing w:val="-8"/>
          <w:szCs w:val="22"/>
        </w:rPr>
        <w:t>投标人应根据招标文件的要求提供投标货物技术性能指标的详细描述、技术支持资料及技术服务和</w:t>
      </w:r>
      <w:proofErr w:type="gramStart"/>
      <w:r>
        <w:rPr>
          <w:rFonts w:cs="宋体"/>
          <w:color w:val="000000" w:themeColor="text1"/>
          <w:spacing w:val="-8"/>
          <w:szCs w:val="22"/>
        </w:rPr>
        <w:t>质保期</w:t>
      </w:r>
      <w:proofErr w:type="gramEnd"/>
      <w:r>
        <w:rPr>
          <w:rFonts w:cs="宋体"/>
          <w:color w:val="000000" w:themeColor="text1"/>
          <w:spacing w:val="-8"/>
          <w:szCs w:val="22"/>
        </w:rPr>
        <w:t>服务计划等内容以对招标文件</w:t>
      </w:r>
      <w:proofErr w:type="gramStart"/>
      <w:r>
        <w:rPr>
          <w:rFonts w:cs="宋体"/>
          <w:color w:val="000000" w:themeColor="text1"/>
          <w:spacing w:val="-8"/>
          <w:szCs w:val="22"/>
        </w:rPr>
        <w:t>作出</w:t>
      </w:r>
      <w:proofErr w:type="gramEnd"/>
      <w:r>
        <w:rPr>
          <w:rFonts w:cs="宋体"/>
          <w:color w:val="000000" w:themeColor="text1"/>
          <w:spacing w:val="-8"/>
          <w:szCs w:val="22"/>
        </w:rPr>
        <w:t>响应。</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1.11.3 </w:t>
      </w:r>
      <w:r>
        <w:rPr>
          <w:rFonts w:cs="宋体"/>
          <w:color w:val="000000" w:themeColor="text1"/>
          <w:spacing w:val="-8"/>
          <w:szCs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1.11.4 </w:t>
      </w:r>
      <w:r>
        <w:rPr>
          <w:rFonts w:cs="宋体"/>
          <w:color w:val="000000" w:themeColor="text1"/>
          <w:spacing w:val="-8"/>
          <w:szCs w:val="22"/>
        </w:rPr>
        <w:t>投标人须知前附表规定了可以偏差的范围和最高偏差项数的，偏差应当符合投标人须知前附表规定的偏差范围和最高项数，超出偏差范围和最高偏差项数的投标将被否决。</w:t>
      </w:r>
    </w:p>
    <w:p w:rsidR="0074752F" w:rsidRDefault="009D0C03" w:rsidP="009D0C03">
      <w:pPr>
        <w:pStyle w:val="a8"/>
        <w:kinsoku w:val="0"/>
        <w:overflowPunct w:val="0"/>
        <w:snapToGrid w:val="0"/>
        <w:spacing w:line="360" w:lineRule="auto"/>
        <w:ind w:left="0" w:right="-5" w:firstLineChars="210" w:firstLine="424"/>
        <w:jc w:val="both"/>
        <w:rPr>
          <w:rFonts w:cs="宋体" w:hint="default"/>
          <w:color w:val="000000" w:themeColor="text1"/>
          <w:spacing w:val="-8"/>
          <w:szCs w:val="22"/>
        </w:rPr>
      </w:pPr>
      <w:r>
        <w:rPr>
          <w:rFonts w:cs="宋体" w:hint="default"/>
          <w:color w:val="000000" w:themeColor="text1"/>
          <w:spacing w:val="-8"/>
          <w:szCs w:val="22"/>
        </w:rPr>
        <w:t xml:space="preserve">1.11.5 </w:t>
      </w:r>
      <w:r>
        <w:rPr>
          <w:rFonts w:cs="宋体"/>
          <w:color w:val="000000" w:themeColor="text1"/>
          <w:spacing w:val="-8"/>
          <w:szCs w:val="22"/>
        </w:rPr>
        <w:t>投标文件对招标文件的全部偏差，均应在投标文件的商务和技术偏差表中列明，除列明的内容外，视为投标人响应招标文件的全部要求。</w:t>
      </w:r>
    </w:p>
    <w:p w:rsidR="0074752F" w:rsidRDefault="009D0C03">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b w:val="0"/>
          <w:color w:val="000000" w:themeColor="text1"/>
        </w:rPr>
      </w:pPr>
      <w:bookmarkStart w:id="25" w:name="bookmark32"/>
      <w:bookmarkStart w:id="26" w:name="_Toc83210313"/>
      <w:bookmarkEnd w:id="25"/>
      <w:r>
        <w:rPr>
          <w:rFonts w:asciiTheme="minorEastAsia" w:eastAsiaTheme="minorEastAsia" w:hAnsiTheme="minorEastAsia" w:cs="宋体" w:hint="eastAsia"/>
          <w:color w:val="000000" w:themeColor="text1"/>
        </w:rPr>
        <w:t>招标文件</w:t>
      </w:r>
      <w:bookmarkEnd w:id="26"/>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7" w:name="bookmark33"/>
      <w:bookmarkEnd w:id="27"/>
      <w:r>
        <w:rPr>
          <w:rFonts w:cs="宋体" w:hint="default"/>
          <w:b/>
          <w:bCs/>
          <w:color w:val="000000" w:themeColor="text1"/>
        </w:rPr>
        <w:t xml:space="preserve">2.1 </w:t>
      </w:r>
      <w:r>
        <w:rPr>
          <w:rFonts w:cs="宋体"/>
          <w:b/>
          <w:bCs/>
          <w:color w:val="000000" w:themeColor="text1"/>
        </w:rPr>
        <w:t>招标文件的组成</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本招标文件包括：</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1）招标公告（或投标邀请书）；</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2）投标人须知；</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3）评标办法；</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4）</w:t>
      </w:r>
      <w:r>
        <w:rPr>
          <w:rFonts w:cs="宋体"/>
          <w:color w:val="000000" w:themeColor="text1"/>
          <w:spacing w:val="-8"/>
          <w:szCs w:val="22"/>
        </w:rPr>
        <w:t>合同条款及格式</w:t>
      </w:r>
      <w:r>
        <w:rPr>
          <w:rFonts w:cs="宋体" w:hint="default"/>
          <w:color w:val="000000" w:themeColor="text1"/>
          <w:spacing w:val="-8"/>
          <w:szCs w:val="22"/>
        </w:rPr>
        <w:t>；</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5）</w:t>
      </w:r>
      <w:r>
        <w:rPr>
          <w:rFonts w:cs="宋体"/>
          <w:color w:val="000000" w:themeColor="text1"/>
          <w:spacing w:val="-8"/>
          <w:szCs w:val="22"/>
        </w:rPr>
        <w:t>供货要求；</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6）投标文件格式；</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7）投标人须知前附表规定的其他资料。</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根据本章第</w:t>
      </w:r>
      <w:r>
        <w:rPr>
          <w:rFonts w:cs="宋体" w:hint="default"/>
          <w:color w:val="000000" w:themeColor="text1"/>
          <w:spacing w:val="-8"/>
          <w:szCs w:val="22"/>
        </w:rPr>
        <w:t xml:space="preserve"> 1.9 </w:t>
      </w:r>
      <w:r>
        <w:rPr>
          <w:rFonts w:cs="宋体"/>
          <w:color w:val="000000" w:themeColor="text1"/>
          <w:spacing w:val="-8"/>
          <w:szCs w:val="22"/>
        </w:rPr>
        <w:t>款、第</w:t>
      </w:r>
      <w:r>
        <w:rPr>
          <w:rFonts w:cs="宋体" w:hint="default"/>
          <w:color w:val="000000" w:themeColor="text1"/>
          <w:spacing w:val="-8"/>
          <w:szCs w:val="22"/>
        </w:rPr>
        <w:t xml:space="preserve"> 2.2 </w:t>
      </w:r>
      <w:r>
        <w:rPr>
          <w:rFonts w:cs="宋体"/>
          <w:color w:val="000000" w:themeColor="text1"/>
          <w:spacing w:val="-8"/>
          <w:szCs w:val="22"/>
        </w:rPr>
        <w:t>款和第</w:t>
      </w:r>
      <w:r>
        <w:rPr>
          <w:rFonts w:cs="宋体" w:hint="default"/>
          <w:color w:val="000000" w:themeColor="text1"/>
          <w:spacing w:val="-8"/>
          <w:szCs w:val="22"/>
        </w:rPr>
        <w:t xml:space="preserve"> 2.3 </w:t>
      </w:r>
      <w:r>
        <w:rPr>
          <w:rFonts w:cs="宋体"/>
          <w:color w:val="000000" w:themeColor="text1"/>
          <w:spacing w:val="-8"/>
          <w:szCs w:val="22"/>
        </w:rPr>
        <w:t>款对招标文件所作的澄清、修改，构成招标文件的组成部分。</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8" w:name="bookmark34"/>
      <w:bookmarkEnd w:id="28"/>
      <w:r>
        <w:rPr>
          <w:rFonts w:cs="宋体" w:hint="default"/>
          <w:b/>
          <w:bCs/>
          <w:color w:val="000000" w:themeColor="text1"/>
        </w:rPr>
        <w:lastRenderedPageBreak/>
        <w:t xml:space="preserve">2.2 </w:t>
      </w:r>
      <w:r>
        <w:rPr>
          <w:rFonts w:cs="宋体"/>
          <w:b/>
          <w:bCs/>
          <w:color w:val="000000" w:themeColor="text1"/>
        </w:rPr>
        <w:t>招标文件的澄清</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2.2.1 </w:t>
      </w:r>
      <w:r>
        <w:rPr>
          <w:rFonts w:cs="宋体"/>
          <w:color w:val="000000" w:themeColor="text1"/>
          <w:spacing w:val="-8"/>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2.2.2 </w:t>
      </w:r>
      <w:r>
        <w:rPr>
          <w:rFonts w:cs="宋体"/>
          <w:color w:val="000000" w:themeColor="text1"/>
          <w:spacing w:val="-8"/>
          <w:szCs w:val="22"/>
        </w:rPr>
        <w:t>招标文件的澄清以投标人须知前附表规定的形式发给所有购买招标文件的投标人，但不指明澄清问题的来源。澄清发出的时间距本章第</w:t>
      </w:r>
      <w:r>
        <w:rPr>
          <w:rFonts w:cs="宋体" w:hint="default"/>
          <w:color w:val="000000" w:themeColor="text1"/>
          <w:spacing w:val="-8"/>
          <w:szCs w:val="22"/>
        </w:rPr>
        <w:t xml:space="preserve"> 4.2.1 </w:t>
      </w:r>
      <w:r>
        <w:rPr>
          <w:rFonts w:cs="宋体"/>
          <w:color w:val="000000" w:themeColor="text1"/>
          <w:spacing w:val="-8"/>
          <w:szCs w:val="22"/>
        </w:rPr>
        <w:t>项规定的投标截止时间不足</w:t>
      </w:r>
      <w:r>
        <w:rPr>
          <w:rFonts w:cs="宋体" w:hint="default"/>
          <w:color w:val="000000" w:themeColor="text1"/>
          <w:spacing w:val="-8"/>
          <w:szCs w:val="22"/>
        </w:rPr>
        <w:t xml:space="preserve"> 15 </w:t>
      </w:r>
      <w:r>
        <w:rPr>
          <w:rFonts w:cs="宋体"/>
          <w:color w:val="000000" w:themeColor="text1"/>
          <w:spacing w:val="-8"/>
          <w:szCs w:val="22"/>
        </w:rPr>
        <w:t>日的，并且澄清内容可能影响投标文件编制的，将相应延长投标截止时间。</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2.2.3 </w:t>
      </w:r>
      <w:r>
        <w:rPr>
          <w:rFonts w:cs="宋体"/>
          <w:color w:val="000000" w:themeColor="text1"/>
          <w:spacing w:val="-8"/>
          <w:szCs w:val="22"/>
        </w:rPr>
        <w:t>投标人在收到澄清后，应按投标人须知前附表规定的时间和形式通知招标人，确认已收到该澄清。</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2.2.4 </w:t>
      </w:r>
      <w:r>
        <w:rPr>
          <w:rFonts w:cs="宋体"/>
          <w:color w:val="000000" w:themeColor="text1"/>
          <w:spacing w:val="-8"/>
          <w:szCs w:val="22"/>
        </w:rPr>
        <w:t>除非招标人认为确有必要答复，否则，招标人有权拒绝回复投标人在本章第</w:t>
      </w:r>
      <w:r>
        <w:rPr>
          <w:rFonts w:cs="宋体" w:hint="default"/>
          <w:color w:val="000000" w:themeColor="text1"/>
          <w:spacing w:val="-8"/>
          <w:szCs w:val="22"/>
        </w:rPr>
        <w:t xml:space="preserve"> 2.2.1 </w:t>
      </w:r>
      <w:r>
        <w:rPr>
          <w:rFonts w:cs="宋体"/>
          <w:color w:val="000000" w:themeColor="text1"/>
          <w:spacing w:val="-8"/>
          <w:szCs w:val="22"/>
        </w:rPr>
        <w:t>项规定的时间后的任何澄清要求。</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29" w:name="bookmark35"/>
      <w:bookmarkEnd w:id="29"/>
      <w:r>
        <w:rPr>
          <w:rFonts w:cs="宋体" w:hint="default"/>
          <w:b/>
          <w:bCs/>
          <w:color w:val="000000" w:themeColor="text1"/>
        </w:rPr>
        <w:t xml:space="preserve">2.3 </w:t>
      </w:r>
      <w:r>
        <w:rPr>
          <w:rFonts w:cs="宋体"/>
          <w:b/>
          <w:bCs/>
          <w:color w:val="000000" w:themeColor="text1"/>
        </w:rPr>
        <w:t>招标文件的修改</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2.3.1 </w:t>
      </w:r>
      <w:r>
        <w:rPr>
          <w:rFonts w:cs="宋体"/>
          <w:color w:val="000000" w:themeColor="text1"/>
          <w:spacing w:val="-8"/>
          <w:szCs w:val="22"/>
        </w:rPr>
        <w:t>招标人以投标人须知前附表规定的形式修改招标文件，并通知所有已购买招标文件的投标人。修改招标文件的时间距本章第</w:t>
      </w:r>
      <w:r>
        <w:rPr>
          <w:rFonts w:cs="宋体" w:hint="default"/>
          <w:color w:val="000000" w:themeColor="text1"/>
          <w:spacing w:val="-8"/>
          <w:szCs w:val="22"/>
        </w:rPr>
        <w:t xml:space="preserve"> 4.2.1 </w:t>
      </w:r>
      <w:r>
        <w:rPr>
          <w:rFonts w:cs="宋体"/>
          <w:color w:val="000000" w:themeColor="text1"/>
          <w:spacing w:val="-8"/>
          <w:szCs w:val="22"/>
        </w:rPr>
        <w:t>项规定的投标截止时间不足</w:t>
      </w:r>
      <w:r>
        <w:rPr>
          <w:rFonts w:cs="宋体" w:hint="default"/>
          <w:color w:val="000000" w:themeColor="text1"/>
          <w:spacing w:val="-8"/>
          <w:szCs w:val="22"/>
        </w:rPr>
        <w:t xml:space="preserve"> 15 </w:t>
      </w:r>
      <w:r>
        <w:rPr>
          <w:rFonts w:cs="宋体"/>
          <w:color w:val="000000" w:themeColor="text1"/>
          <w:spacing w:val="-8"/>
          <w:szCs w:val="22"/>
        </w:rPr>
        <w:t>日的，并且修改内容可能影响投标文件编制的，将相应延长投标截止时间。</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2.3.2 </w:t>
      </w:r>
      <w:r>
        <w:rPr>
          <w:rFonts w:cs="宋体"/>
          <w:color w:val="000000" w:themeColor="text1"/>
          <w:spacing w:val="-8"/>
          <w:szCs w:val="22"/>
        </w:rPr>
        <w:t>投标人收到修改内容后，应按投标人须知前附表规定的时间和形式通知招标人，确认已收到该修改。</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0" w:name="bookmark36"/>
      <w:bookmarkEnd w:id="30"/>
      <w:r>
        <w:rPr>
          <w:rFonts w:cs="宋体" w:hint="default"/>
          <w:b/>
          <w:bCs/>
          <w:color w:val="000000" w:themeColor="text1"/>
        </w:rPr>
        <w:t xml:space="preserve">2.4 </w:t>
      </w:r>
      <w:r>
        <w:rPr>
          <w:rFonts w:cs="宋体"/>
          <w:b/>
          <w:bCs/>
          <w:color w:val="000000" w:themeColor="text1"/>
        </w:rPr>
        <w:t>招标文件的异议</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投标人或者其他利害关系人对招标文件有异议的，应当在投标截止时间</w:t>
      </w:r>
      <w:r>
        <w:rPr>
          <w:rFonts w:cs="宋体" w:hint="default"/>
          <w:color w:val="000000" w:themeColor="text1"/>
          <w:spacing w:val="-8"/>
          <w:szCs w:val="22"/>
        </w:rPr>
        <w:t xml:space="preserve"> 10 </w:t>
      </w:r>
      <w:r>
        <w:rPr>
          <w:rFonts w:cs="宋体"/>
          <w:color w:val="000000" w:themeColor="text1"/>
          <w:spacing w:val="-8"/>
          <w:szCs w:val="22"/>
        </w:rPr>
        <w:t>日前以线下（书面形式）或线上的形式提出。招标人将在收到异议之日起</w:t>
      </w:r>
      <w:r>
        <w:rPr>
          <w:rFonts w:cs="宋体" w:hint="default"/>
          <w:color w:val="000000" w:themeColor="text1"/>
          <w:spacing w:val="-8"/>
          <w:szCs w:val="22"/>
        </w:rPr>
        <w:t xml:space="preserve"> 3 </w:t>
      </w:r>
      <w:r>
        <w:rPr>
          <w:rFonts w:cs="宋体"/>
          <w:color w:val="000000" w:themeColor="text1"/>
          <w:spacing w:val="-8"/>
          <w:szCs w:val="22"/>
        </w:rPr>
        <w:t>日内</w:t>
      </w:r>
      <w:proofErr w:type="gramStart"/>
      <w:r>
        <w:rPr>
          <w:rFonts w:cs="宋体"/>
          <w:color w:val="000000" w:themeColor="text1"/>
          <w:spacing w:val="-8"/>
          <w:szCs w:val="22"/>
        </w:rPr>
        <w:t>作出</w:t>
      </w:r>
      <w:proofErr w:type="gramEnd"/>
      <w:r>
        <w:rPr>
          <w:rFonts w:cs="宋体"/>
          <w:color w:val="000000" w:themeColor="text1"/>
          <w:spacing w:val="-8"/>
          <w:szCs w:val="22"/>
        </w:rPr>
        <w:t>答复；</w:t>
      </w:r>
      <w:proofErr w:type="gramStart"/>
      <w:r>
        <w:rPr>
          <w:rFonts w:cs="宋体"/>
          <w:color w:val="000000" w:themeColor="text1"/>
          <w:spacing w:val="-8"/>
          <w:szCs w:val="22"/>
        </w:rPr>
        <w:t>作出</w:t>
      </w:r>
      <w:proofErr w:type="gramEnd"/>
      <w:r>
        <w:rPr>
          <w:rFonts w:cs="宋体"/>
          <w:color w:val="000000" w:themeColor="text1"/>
          <w:spacing w:val="-8"/>
          <w:szCs w:val="22"/>
        </w:rPr>
        <w:t>答复前，将暂停招标投标活动。（注：潜在投标人或利害关系人可以通过线下或线上的形式提出异议。线上提出异议的，应通过交易平台提交，招标人也应通过交易平台</w:t>
      </w:r>
      <w:proofErr w:type="gramStart"/>
      <w:r>
        <w:rPr>
          <w:rFonts w:cs="宋体"/>
          <w:color w:val="000000" w:themeColor="text1"/>
          <w:spacing w:val="-8"/>
          <w:szCs w:val="22"/>
        </w:rPr>
        <w:t>答复线</w:t>
      </w:r>
      <w:proofErr w:type="gramEnd"/>
      <w:r>
        <w:rPr>
          <w:rFonts w:cs="宋体"/>
          <w:color w:val="000000" w:themeColor="text1"/>
          <w:spacing w:val="-8"/>
          <w:szCs w:val="22"/>
        </w:rPr>
        <w:t>上提出的异议。具体按照交易平台相关指南进行操作。</w:t>
      </w:r>
      <w:proofErr w:type="gramStart"/>
      <w:r>
        <w:rPr>
          <w:rFonts w:cs="宋体"/>
          <w:color w:val="000000" w:themeColor="text1"/>
          <w:spacing w:val="-8"/>
          <w:szCs w:val="22"/>
        </w:rPr>
        <w:t>作出</w:t>
      </w:r>
      <w:proofErr w:type="gramEnd"/>
      <w:r>
        <w:rPr>
          <w:rFonts w:cs="宋体"/>
          <w:color w:val="000000" w:themeColor="text1"/>
          <w:spacing w:val="-8"/>
          <w:szCs w:val="22"/>
        </w:rPr>
        <w:t>答复前，应当暂停招标投标活动。）</w:t>
      </w:r>
    </w:p>
    <w:p w:rsidR="0074752F" w:rsidRDefault="009D0C03">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color w:val="000000" w:themeColor="text1"/>
        </w:rPr>
      </w:pPr>
      <w:bookmarkStart w:id="31" w:name="bookmark37"/>
      <w:bookmarkStart w:id="32" w:name="_Toc83210314"/>
      <w:bookmarkEnd w:id="31"/>
      <w:r>
        <w:rPr>
          <w:rFonts w:asciiTheme="minorEastAsia" w:eastAsiaTheme="minorEastAsia" w:hAnsiTheme="minorEastAsia" w:cs="宋体" w:hint="eastAsia"/>
          <w:color w:val="000000" w:themeColor="text1"/>
        </w:rPr>
        <w:t>投标文件</w:t>
      </w:r>
      <w:bookmarkEnd w:id="32"/>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3" w:name="bookmark38"/>
      <w:bookmarkEnd w:id="33"/>
      <w:r>
        <w:rPr>
          <w:rFonts w:cs="宋体" w:hint="default"/>
          <w:b/>
          <w:bCs/>
          <w:color w:val="000000" w:themeColor="text1"/>
        </w:rPr>
        <w:t xml:space="preserve">3.1 </w:t>
      </w:r>
      <w:r>
        <w:rPr>
          <w:rFonts w:cs="宋体"/>
          <w:b/>
          <w:bCs/>
          <w:color w:val="000000" w:themeColor="text1"/>
        </w:rPr>
        <w:t>投标文件的组成</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（一）投标函及投标函附录</w:t>
      </w:r>
    </w:p>
    <w:p w:rsidR="0074752F" w:rsidRDefault="009D0C03" w:rsidP="009D0C03">
      <w:pPr>
        <w:pStyle w:val="a8"/>
        <w:kinsoku w:val="0"/>
        <w:overflowPunct w:val="0"/>
        <w:snapToGrid w:val="0"/>
        <w:spacing w:line="360" w:lineRule="auto"/>
        <w:ind w:leftChars="200" w:left="480" w:right="113" w:firstLineChars="70" w:firstLine="147"/>
        <w:rPr>
          <w:rFonts w:cs="宋体" w:hint="default"/>
          <w:b/>
          <w:spacing w:val="-8"/>
          <w:szCs w:val="22"/>
        </w:rPr>
      </w:pPr>
      <w:r>
        <w:rPr>
          <w:rFonts w:cs="宋体"/>
          <w:color w:val="000000" w:themeColor="text1"/>
          <w:szCs w:val="22"/>
        </w:rPr>
        <w:t>（二）</w:t>
      </w:r>
      <w:r>
        <w:rPr>
          <w:rFonts w:cs="宋体"/>
          <w:b/>
          <w:spacing w:val="-8"/>
          <w:szCs w:val="22"/>
        </w:rPr>
        <w:t>投标报价表</w:t>
      </w:r>
    </w:p>
    <w:p w:rsidR="0074752F" w:rsidRDefault="009D0C03" w:rsidP="009D0C03">
      <w:pPr>
        <w:pStyle w:val="a8"/>
        <w:kinsoku w:val="0"/>
        <w:overflowPunct w:val="0"/>
        <w:snapToGrid w:val="0"/>
        <w:spacing w:line="360" w:lineRule="auto"/>
        <w:ind w:leftChars="200" w:left="480" w:right="113" w:firstLineChars="70" w:firstLine="142"/>
        <w:rPr>
          <w:rFonts w:cs="宋体" w:hint="default"/>
          <w:b/>
          <w:spacing w:val="-8"/>
          <w:szCs w:val="22"/>
        </w:rPr>
      </w:pPr>
      <w:r>
        <w:rPr>
          <w:rFonts w:cs="宋体"/>
          <w:b/>
          <w:spacing w:val="-8"/>
          <w:szCs w:val="22"/>
        </w:rPr>
        <w:t>（三）商务部分</w:t>
      </w:r>
      <w:r>
        <w:rPr>
          <w:rFonts w:cs="宋体" w:hint="default"/>
          <w:b/>
          <w:spacing w:val="-8"/>
          <w:szCs w:val="22"/>
        </w:rPr>
        <w:t>(</w:t>
      </w:r>
      <w:proofErr w:type="gramStart"/>
      <w:r>
        <w:rPr>
          <w:rFonts w:cs="宋体"/>
          <w:b/>
          <w:spacing w:val="-8"/>
          <w:szCs w:val="22"/>
        </w:rPr>
        <w:t>含资格</w:t>
      </w:r>
      <w:proofErr w:type="gramEnd"/>
      <w:r>
        <w:rPr>
          <w:rFonts w:cs="宋体"/>
          <w:b/>
          <w:spacing w:val="-8"/>
          <w:szCs w:val="22"/>
        </w:rPr>
        <w:t>审查部分）</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1、</w:t>
      </w:r>
      <w:r>
        <w:rPr>
          <w:rFonts w:cs="宋体"/>
          <w:spacing w:val="-8"/>
          <w:szCs w:val="22"/>
        </w:rPr>
        <w:t>法定代表人</w:t>
      </w:r>
      <w:r>
        <w:rPr>
          <w:rFonts w:cs="宋体" w:hint="default"/>
          <w:spacing w:val="-8"/>
          <w:szCs w:val="22"/>
        </w:rPr>
        <w:t>（单位负责人）</w:t>
      </w:r>
      <w:r>
        <w:rPr>
          <w:rFonts w:cs="宋体"/>
          <w:spacing w:val="-8"/>
          <w:szCs w:val="22"/>
        </w:rPr>
        <w:t>证明书</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2</w:t>
      </w:r>
      <w:r>
        <w:rPr>
          <w:rFonts w:cs="宋体"/>
          <w:spacing w:val="-8"/>
          <w:szCs w:val="22"/>
        </w:rPr>
        <w:t>、</w:t>
      </w:r>
      <w:r>
        <w:rPr>
          <w:rFonts w:cs="宋体" w:hint="default"/>
          <w:spacing w:val="-8"/>
          <w:szCs w:val="22"/>
        </w:rPr>
        <w:t>法定代表人（单位负责人）</w:t>
      </w:r>
      <w:r>
        <w:rPr>
          <w:rFonts w:cs="宋体"/>
          <w:spacing w:val="-8"/>
          <w:szCs w:val="22"/>
        </w:rPr>
        <w:t>授权委托书</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3、投标单位营业执照或事业单位法人证书</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4、投标人基本情况表</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spacing w:val="-8"/>
          <w:szCs w:val="22"/>
        </w:rPr>
        <w:lastRenderedPageBreak/>
        <w:t>5、</w:t>
      </w:r>
      <w:r>
        <w:rPr>
          <w:rFonts w:cs="宋体" w:hint="default"/>
          <w:spacing w:val="-8"/>
          <w:szCs w:val="22"/>
        </w:rPr>
        <w:t>投标申请人声明</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6、</w:t>
      </w:r>
      <w:r>
        <w:rPr>
          <w:rFonts w:cs="宋体"/>
          <w:spacing w:val="-8"/>
          <w:szCs w:val="22"/>
        </w:rPr>
        <w:t>类似业绩（自2019年1月1日至今承接过类似的业绩）</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spacing w:val="-8"/>
          <w:szCs w:val="22"/>
        </w:rPr>
        <w:t>7、财务报表（如有合并报表的，以合并报表为准）</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spacing w:val="-8"/>
          <w:szCs w:val="22"/>
        </w:rPr>
        <w:t>8、制造商授权书(如有)</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rPr>
      </w:pPr>
      <w:r>
        <w:rPr>
          <w:rFonts w:cs="宋体" w:hint="default"/>
          <w:spacing w:val="-8"/>
          <w:szCs w:val="22"/>
        </w:rPr>
        <w:t>9、</w:t>
      </w:r>
      <w:r>
        <w:rPr>
          <w:rFonts w:cs="宋体"/>
          <w:spacing w:val="-8"/>
          <w:szCs w:val="22"/>
        </w:rPr>
        <w:t>拟投项目管理机构人员汇总表</w:t>
      </w:r>
    </w:p>
    <w:p w:rsidR="0074752F" w:rsidRPr="000C4C38" w:rsidRDefault="009D0C03" w:rsidP="009D0C03">
      <w:pPr>
        <w:pStyle w:val="a8"/>
        <w:kinsoku w:val="0"/>
        <w:overflowPunct w:val="0"/>
        <w:snapToGrid w:val="0"/>
        <w:spacing w:line="360" w:lineRule="auto"/>
        <w:ind w:leftChars="100" w:left="240" w:right="113" w:firstLine="419"/>
        <w:rPr>
          <w:rFonts w:cs="宋体" w:hint="default"/>
          <w:spacing w:val="-8"/>
          <w:szCs w:val="22"/>
        </w:rPr>
      </w:pPr>
      <w:r w:rsidRPr="000C4C38">
        <w:rPr>
          <w:rFonts w:cs="宋体" w:hint="default"/>
          <w:spacing w:val="-8"/>
          <w:szCs w:val="22"/>
        </w:rPr>
        <w:t>10</w:t>
      </w:r>
      <w:r w:rsidRPr="000C4C38">
        <w:rPr>
          <w:rFonts w:cs="宋体"/>
          <w:spacing w:val="-8"/>
          <w:szCs w:val="22"/>
        </w:rPr>
        <w:t>、符合资质要求的相关证明</w:t>
      </w:r>
    </w:p>
    <w:p w:rsidR="0074752F" w:rsidRDefault="009D0C03" w:rsidP="009D0C03">
      <w:pPr>
        <w:pStyle w:val="a8"/>
        <w:kinsoku w:val="0"/>
        <w:overflowPunct w:val="0"/>
        <w:snapToGrid w:val="0"/>
        <w:spacing w:line="360" w:lineRule="auto"/>
        <w:ind w:leftChars="100" w:left="240" w:right="113" w:firstLine="419"/>
        <w:rPr>
          <w:rFonts w:cs="宋体" w:hint="default"/>
          <w:spacing w:val="-8"/>
          <w:szCs w:val="22"/>
          <w:highlight w:val="yellow"/>
        </w:rPr>
      </w:pPr>
      <w:r w:rsidRPr="000C4C38">
        <w:rPr>
          <w:rFonts w:cs="宋体"/>
          <w:spacing w:val="-8"/>
          <w:szCs w:val="22"/>
        </w:rPr>
        <w:t>11、</w:t>
      </w:r>
      <w:r>
        <w:rPr>
          <w:rFonts w:cs="宋体"/>
          <w:color w:val="000000" w:themeColor="text1"/>
          <w:szCs w:val="22"/>
        </w:rPr>
        <w:t>企业信誉证明材料（包括</w:t>
      </w:r>
      <w:r w:rsidRPr="009D0C03">
        <w:rPr>
          <w:rFonts w:cs="宋体"/>
          <w:color w:val="000000" w:themeColor="text1"/>
          <w:szCs w:val="22"/>
        </w:rPr>
        <w:t>拟投品牌厂家的</w:t>
      </w:r>
      <w:r>
        <w:rPr>
          <w:rFonts w:cs="宋体"/>
          <w:color w:val="000000" w:themeColor="text1"/>
          <w:szCs w:val="22"/>
        </w:rPr>
        <w:t>ISO9001质量管理体系认证、ISO14001环境管理体系认证、ISO45001职业健康安全管理体系认证）</w:t>
      </w:r>
    </w:p>
    <w:p w:rsidR="0074752F" w:rsidRDefault="009D0C03" w:rsidP="009D0C03">
      <w:pPr>
        <w:pStyle w:val="a8"/>
        <w:kinsoku w:val="0"/>
        <w:overflowPunct w:val="0"/>
        <w:snapToGrid w:val="0"/>
        <w:spacing w:line="360" w:lineRule="auto"/>
        <w:ind w:leftChars="200" w:left="480" w:right="113" w:firstLineChars="70" w:firstLine="142"/>
        <w:rPr>
          <w:rFonts w:cs="宋体" w:hint="default"/>
          <w:b/>
          <w:spacing w:val="-8"/>
          <w:szCs w:val="22"/>
        </w:rPr>
      </w:pPr>
      <w:r>
        <w:rPr>
          <w:rFonts w:cs="宋体"/>
          <w:b/>
          <w:spacing w:val="-8"/>
          <w:szCs w:val="22"/>
        </w:rPr>
        <w:t>（四）技术部分</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1、货物部分</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（1）商务偏差表、技术偏离表</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（2）货物技术方案</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2、服务方案</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（1）供货及安装服务方案</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（2）成品保护方案</w:t>
      </w:r>
    </w:p>
    <w:p w:rsidR="0074752F" w:rsidRDefault="009D0C03" w:rsidP="009D0C03">
      <w:pPr>
        <w:pStyle w:val="a8"/>
        <w:kinsoku w:val="0"/>
        <w:overflowPunct w:val="0"/>
        <w:snapToGrid w:val="0"/>
        <w:spacing w:line="360" w:lineRule="auto"/>
        <w:ind w:leftChars="100" w:left="240" w:right="-92" w:firstLine="426"/>
        <w:jc w:val="both"/>
        <w:rPr>
          <w:rFonts w:cs="宋体" w:hint="default"/>
          <w:color w:val="000000" w:themeColor="text1"/>
          <w:szCs w:val="22"/>
        </w:rPr>
      </w:pPr>
      <w:r>
        <w:rPr>
          <w:rFonts w:cs="宋体"/>
          <w:color w:val="000000" w:themeColor="text1"/>
          <w:szCs w:val="22"/>
        </w:rPr>
        <w:t>（3）售后服务方案</w:t>
      </w:r>
    </w:p>
    <w:p w:rsidR="0074752F" w:rsidRDefault="009D0C03" w:rsidP="009D0C03">
      <w:pPr>
        <w:pStyle w:val="a8"/>
        <w:kinsoku w:val="0"/>
        <w:overflowPunct w:val="0"/>
        <w:snapToGrid w:val="0"/>
        <w:spacing w:line="360" w:lineRule="auto"/>
        <w:ind w:leftChars="200" w:left="480" w:right="113" w:firstLineChars="70" w:firstLine="142"/>
        <w:rPr>
          <w:rFonts w:cs="宋体" w:hint="default"/>
          <w:b/>
          <w:spacing w:val="-8"/>
          <w:szCs w:val="22"/>
        </w:rPr>
      </w:pPr>
      <w:r>
        <w:rPr>
          <w:rFonts w:cs="宋体"/>
          <w:b/>
          <w:spacing w:val="-8"/>
          <w:szCs w:val="22"/>
        </w:rPr>
        <w:t>（五）其他资料</w:t>
      </w:r>
    </w:p>
    <w:p w:rsidR="0074752F" w:rsidRDefault="009D0C03" w:rsidP="009D0C03">
      <w:pPr>
        <w:pStyle w:val="a8"/>
        <w:kinsoku w:val="0"/>
        <w:overflowPunct w:val="0"/>
        <w:snapToGrid w:val="0"/>
        <w:spacing w:line="360" w:lineRule="auto"/>
        <w:ind w:leftChars="100" w:left="240" w:right="113" w:firstLine="419"/>
        <w:rPr>
          <w:rStyle w:val="af4"/>
          <w:rFonts w:ascii="Calibri" w:hAnsi="Calibri" w:hint="default"/>
        </w:rPr>
      </w:pPr>
      <w:r>
        <w:rPr>
          <w:rFonts w:cs="宋体" w:hint="default"/>
          <w:spacing w:val="-8"/>
          <w:szCs w:val="22"/>
        </w:rPr>
        <w:t>1、</w:t>
      </w:r>
      <w:r>
        <w:rPr>
          <w:rFonts w:cs="宋体"/>
          <w:spacing w:val="-8"/>
          <w:szCs w:val="22"/>
        </w:rPr>
        <w:t>投标保证金</w:t>
      </w:r>
    </w:p>
    <w:p w:rsidR="0074752F" w:rsidRDefault="009D0C03" w:rsidP="009D0C03">
      <w:pPr>
        <w:pStyle w:val="a8"/>
        <w:kinsoku w:val="0"/>
        <w:overflowPunct w:val="0"/>
        <w:snapToGrid w:val="0"/>
        <w:spacing w:line="360" w:lineRule="auto"/>
        <w:ind w:leftChars="100" w:left="240" w:right="113" w:firstLine="419"/>
        <w:rPr>
          <w:rFonts w:cs="宋体" w:hint="default"/>
          <w:color w:val="000000" w:themeColor="text1"/>
          <w:szCs w:val="22"/>
        </w:rPr>
      </w:pPr>
      <w:r>
        <w:rPr>
          <w:rFonts w:cs="宋体"/>
          <w:spacing w:val="-8"/>
          <w:szCs w:val="22"/>
        </w:rPr>
        <w:t>2、投标人认为有必要提供的其它证明材料</w:t>
      </w:r>
    </w:p>
    <w:p w:rsidR="0074752F" w:rsidRDefault="009D0C03">
      <w:pPr>
        <w:pStyle w:val="a8"/>
        <w:kinsoku w:val="0"/>
        <w:overflowPunct w:val="0"/>
        <w:snapToGrid w:val="0"/>
        <w:spacing w:line="360" w:lineRule="auto"/>
        <w:ind w:left="0" w:right="-92" w:firstLine="426"/>
        <w:jc w:val="both"/>
        <w:rPr>
          <w:rFonts w:cs="宋体" w:hint="default"/>
          <w:color w:val="000000" w:themeColor="text1"/>
          <w:spacing w:val="-8"/>
          <w:szCs w:val="22"/>
        </w:rPr>
      </w:pPr>
      <w:r>
        <w:rPr>
          <w:rFonts w:cs="宋体"/>
          <w:color w:val="000000" w:themeColor="text1"/>
          <w:spacing w:val="-8"/>
          <w:szCs w:val="22"/>
        </w:rPr>
        <w:t>投标人在评标过程中</w:t>
      </w:r>
      <w:proofErr w:type="gramStart"/>
      <w:r>
        <w:rPr>
          <w:rFonts w:cs="宋体"/>
          <w:color w:val="000000" w:themeColor="text1"/>
          <w:spacing w:val="-8"/>
          <w:szCs w:val="22"/>
        </w:rPr>
        <w:t>作出</w:t>
      </w:r>
      <w:proofErr w:type="gramEnd"/>
      <w:r>
        <w:rPr>
          <w:rFonts w:cs="宋体"/>
          <w:color w:val="000000" w:themeColor="text1"/>
          <w:spacing w:val="-8"/>
          <w:szCs w:val="22"/>
        </w:rPr>
        <w:t>的符合法律法规和招标文件规定的澄清确认，构成投标文件的组成部分。</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3.1.2 </w:t>
      </w:r>
      <w:r>
        <w:rPr>
          <w:rFonts w:cs="宋体"/>
          <w:color w:val="000000" w:themeColor="text1"/>
          <w:spacing w:val="-8"/>
          <w:szCs w:val="22"/>
        </w:rPr>
        <w:t>投标人须知前附表规定不接受联合体投标的，或投标人没有组成联合体的，投标文件不包括本章第</w:t>
      </w:r>
      <w:r>
        <w:rPr>
          <w:rFonts w:cs="宋体" w:hint="default"/>
          <w:color w:val="000000" w:themeColor="text1"/>
          <w:spacing w:val="-8"/>
          <w:szCs w:val="22"/>
        </w:rPr>
        <w:t xml:space="preserve"> 3.1.1（3）目所指的联合体协议书。</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3.1.3 </w:t>
      </w:r>
      <w:r>
        <w:rPr>
          <w:rFonts w:cs="宋体"/>
          <w:color w:val="000000" w:themeColor="text1"/>
          <w:spacing w:val="-8"/>
          <w:szCs w:val="22"/>
        </w:rPr>
        <w:t>投标人须知前附表未要求提交投标保证金的，投标文件不包括本章第</w:t>
      </w:r>
      <w:r>
        <w:rPr>
          <w:rFonts w:cs="宋体" w:hint="default"/>
          <w:color w:val="000000" w:themeColor="text1"/>
          <w:spacing w:val="-8"/>
          <w:szCs w:val="22"/>
        </w:rPr>
        <w:t xml:space="preserve"> 3.1.1目所指的投标保证金。</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4" w:name="bookmark39"/>
      <w:bookmarkEnd w:id="34"/>
      <w:r>
        <w:rPr>
          <w:rFonts w:cs="宋体" w:hint="default"/>
          <w:b/>
          <w:bCs/>
          <w:color w:val="000000" w:themeColor="text1"/>
        </w:rPr>
        <w:t xml:space="preserve">3.2 </w:t>
      </w:r>
      <w:r>
        <w:rPr>
          <w:rFonts w:cs="宋体"/>
          <w:b/>
          <w:bCs/>
          <w:color w:val="000000" w:themeColor="text1"/>
        </w:rPr>
        <w:t>投标报价</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3.2.1 </w:t>
      </w:r>
      <w:r>
        <w:rPr>
          <w:rFonts w:cs="宋体"/>
          <w:color w:val="000000" w:themeColor="text1"/>
          <w:spacing w:val="-8"/>
          <w:szCs w:val="22"/>
        </w:rPr>
        <w:t>投标报价应包括国家规定的增值税税金，除投标人须知前附表另有规定外，增值税税金按一般计税方法计算。投标人应按第六章“投标文件格式”的要求在投标函中进行报价并填写分项报价表。</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3.2.2 </w:t>
      </w:r>
      <w:r>
        <w:rPr>
          <w:rFonts w:cs="宋体"/>
          <w:color w:val="000000" w:themeColor="text1"/>
          <w:spacing w:val="-8"/>
          <w:szCs w:val="22"/>
        </w:rPr>
        <w:t>投标人应充分了解该项目的总体情况以及影响投标报价的其他要素。</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3.2.3 </w:t>
      </w:r>
      <w:r>
        <w:rPr>
          <w:rFonts w:cs="宋体"/>
          <w:color w:val="000000" w:themeColor="text1"/>
          <w:spacing w:val="-8"/>
          <w:szCs w:val="22"/>
        </w:rPr>
        <w:t>投标报价为各分项报价金额之和，投标报价与分项报价的合价不一致的，应以各分项合价累计数为准，修正投标报价；如分项报价中存在缺漏项，则视为缺漏</w:t>
      </w:r>
      <w:proofErr w:type="gramStart"/>
      <w:r>
        <w:rPr>
          <w:rFonts w:cs="宋体"/>
          <w:color w:val="000000" w:themeColor="text1"/>
          <w:spacing w:val="-8"/>
          <w:szCs w:val="22"/>
        </w:rPr>
        <w:t>项价格</w:t>
      </w:r>
      <w:proofErr w:type="gramEnd"/>
      <w:r>
        <w:rPr>
          <w:rFonts w:cs="宋体"/>
          <w:color w:val="000000" w:themeColor="text1"/>
          <w:spacing w:val="-8"/>
          <w:szCs w:val="22"/>
        </w:rPr>
        <w:t>已包含在其他分项报价之中。投标人在投标截止时间前修改投标函中的投标报价总额，应同时修改投标文件“分项报价表”中的相应报价。此修改须符合本章第</w:t>
      </w:r>
      <w:r>
        <w:rPr>
          <w:rFonts w:cs="宋体" w:hint="default"/>
          <w:color w:val="000000" w:themeColor="text1"/>
          <w:spacing w:val="-8"/>
          <w:szCs w:val="22"/>
        </w:rPr>
        <w:t xml:space="preserve"> 4.3 </w:t>
      </w:r>
      <w:r>
        <w:rPr>
          <w:rFonts w:cs="宋体"/>
          <w:color w:val="000000" w:themeColor="text1"/>
          <w:spacing w:val="-8"/>
          <w:szCs w:val="22"/>
        </w:rPr>
        <w:t>款的有关要求。</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lastRenderedPageBreak/>
        <w:t xml:space="preserve">3.2.4 </w:t>
      </w:r>
      <w:r>
        <w:rPr>
          <w:rFonts w:cs="宋体"/>
          <w:color w:val="000000" w:themeColor="text1"/>
          <w:spacing w:val="-8"/>
          <w:szCs w:val="22"/>
        </w:rPr>
        <w:t>招标人设有最高投标限价的，投标人的投标报价不得超过最高投标限价，最高投标限价在投标人须知前附表中载明。</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3.2.5 </w:t>
      </w:r>
      <w:r>
        <w:rPr>
          <w:rFonts w:cs="宋体"/>
          <w:color w:val="000000" w:themeColor="text1"/>
          <w:spacing w:val="-8"/>
          <w:szCs w:val="22"/>
        </w:rPr>
        <w:t>投标报价的</w:t>
      </w:r>
      <w:proofErr w:type="gramStart"/>
      <w:r>
        <w:rPr>
          <w:rFonts w:cs="宋体"/>
          <w:color w:val="000000" w:themeColor="text1"/>
          <w:spacing w:val="-8"/>
          <w:szCs w:val="22"/>
        </w:rPr>
        <w:t>其他要</w:t>
      </w:r>
      <w:proofErr w:type="gramEnd"/>
      <w:r>
        <w:rPr>
          <w:rFonts w:cs="宋体"/>
          <w:color w:val="000000" w:themeColor="text1"/>
          <w:spacing w:val="-8"/>
          <w:szCs w:val="22"/>
        </w:rPr>
        <w:t>求见投标人须知前附表。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5" w:name="bookmark40"/>
      <w:bookmarkEnd w:id="35"/>
      <w:r>
        <w:rPr>
          <w:rFonts w:cs="宋体" w:hint="default"/>
          <w:b/>
          <w:bCs/>
          <w:color w:val="000000" w:themeColor="text1"/>
        </w:rPr>
        <w:t xml:space="preserve">3.3 </w:t>
      </w:r>
      <w:r>
        <w:rPr>
          <w:rFonts w:cs="宋体"/>
          <w:b/>
          <w:bCs/>
          <w:color w:val="000000" w:themeColor="text1"/>
        </w:rPr>
        <w:t>投标有效期</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3.3.1 </w:t>
      </w:r>
      <w:r>
        <w:rPr>
          <w:rFonts w:cs="宋体"/>
          <w:color w:val="000000" w:themeColor="text1"/>
          <w:spacing w:val="-8"/>
          <w:szCs w:val="22"/>
        </w:rPr>
        <w:t>除投标人须知前附表另有规定外，投标有效期为</w:t>
      </w:r>
      <w:r>
        <w:rPr>
          <w:rFonts w:cs="宋体" w:hint="default"/>
          <w:color w:val="000000" w:themeColor="text1"/>
          <w:spacing w:val="-8"/>
          <w:szCs w:val="22"/>
          <w:u w:val="single"/>
        </w:rPr>
        <w:t xml:space="preserve"> 120 </w:t>
      </w:r>
      <w:r>
        <w:rPr>
          <w:rFonts w:cs="宋体"/>
          <w:color w:val="000000" w:themeColor="text1"/>
          <w:spacing w:val="-8"/>
          <w:szCs w:val="22"/>
          <w:u w:val="single"/>
        </w:rPr>
        <w:t>日历</w:t>
      </w:r>
      <w:r>
        <w:rPr>
          <w:rFonts w:cs="宋体"/>
          <w:color w:val="000000" w:themeColor="text1"/>
          <w:spacing w:val="-8"/>
          <w:szCs w:val="22"/>
        </w:rPr>
        <w:t>天。</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3.3.2 </w:t>
      </w:r>
      <w:r>
        <w:rPr>
          <w:rFonts w:cs="宋体"/>
          <w:color w:val="000000" w:themeColor="text1"/>
          <w:spacing w:val="-8"/>
          <w:szCs w:val="22"/>
        </w:rPr>
        <w:t>在投标有效期内，投标人撤销投标文件的，应承担招标文件和法律规定的责任。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3.3.3 </w:t>
      </w:r>
      <w:r>
        <w:rPr>
          <w:rFonts w:cs="宋体"/>
          <w:color w:val="000000" w:themeColor="text1"/>
          <w:spacing w:val="-8"/>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6" w:name="bookmark41"/>
      <w:bookmarkEnd w:id="36"/>
      <w:r>
        <w:rPr>
          <w:rFonts w:cs="宋体" w:hint="default"/>
          <w:b/>
          <w:bCs/>
          <w:color w:val="000000" w:themeColor="text1"/>
        </w:rPr>
        <w:t xml:space="preserve">3.4 </w:t>
      </w:r>
      <w:r>
        <w:rPr>
          <w:rFonts w:cs="宋体"/>
          <w:b/>
          <w:bCs/>
          <w:color w:val="000000" w:themeColor="text1"/>
        </w:rPr>
        <w:t>投标保证金</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3.4.1 </w:t>
      </w:r>
      <w:r>
        <w:rPr>
          <w:rFonts w:cs="宋体"/>
          <w:color w:val="000000" w:themeColor="text1"/>
          <w:spacing w:val="-8"/>
          <w:szCs w:val="22"/>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联合体投标的，其投标保证金可以由牵头人递交，并应符合投标人须知前附表的规定。</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3.4.2 </w:t>
      </w:r>
      <w:r>
        <w:rPr>
          <w:rFonts w:cs="宋体"/>
          <w:color w:val="000000" w:themeColor="text1"/>
          <w:spacing w:val="-8"/>
          <w:szCs w:val="22"/>
        </w:rPr>
        <w:t>投标人不按本章第</w:t>
      </w:r>
      <w:r>
        <w:rPr>
          <w:rFonts w:cs="宋体" w:hint="default"/>
          <w:color w:val="000000" w:themeColor="text1"/>
          <w:spacing w:val="-8"/>
          <w:szCs w:val="22"/>
        </w:rPr>
        <w:t xml:space="preserve"> 3.4.1 </w:t>
      </w:r>
      <w:r>
        <w:rPr>
          <w:rFonts w:cs="宋体"/>
          <w:color w:val="000000" w:themeColor="text1"/>
          <w:spacing w:val="-8"/>
          <w:szCs w:val="22"/>
        </w:rPr>
        <w:t>项要求提交投标保证金的，评标委员会将否决其投标。</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3.4.3 </w:t>
      </w:r>
      <w:r>
        <w:rPr>
          <w:rFonts w:cs="宋体"/>
          <w:color w:val="000000" w:themeColor="text1"/>
          <w:spacing w:val="-8"/>
          <w:szCs w:val="22"/>
        </w:rPr>
        <w:t>招标人应当在中标通知书发出之日起五日内将投标保证金退回中标候选人以外的投标人，在书面合同订立之日起五日内将投标保证金退回中标人和其他中标候选人。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3.4.4 </w:t>
      </w:r>
      <w:r>
        <w:rPr>
          <w:rFonts w:cs="宋体"/>
          <w:color w:val="000000" w:themeColor="text1"/>
          <w:spacing w:val="-8"/>
          <w:szCs w:val="22"/>
        </w:rPr>
        <w:t>有下列情形之一的，投标保证金将不予退还：</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1）投标人在投标有效期内撤销投标文件；</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w:t>
      </w:r>
      <w:r>
        <w:rPr>
          <w:rFonts w:cs="宋体"/>
          <w:color w:val="000000" w:themeColor="text1"/>
          <w:spacing w:val="-8"/>
          <w:szCs w:val="22"/>
        </w:rPr>
        <w:t>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（3）</w:t>
      </w:r>
      <w:r>
        <w:rPr>
          <w:rFonts w:cs="宋体" w:hint="default"/>
          <w:color w:val="000000" w:themeColor="text1"/>
          <w:spacing w:val="-8"/>
          <w:szCs w:val="22"/>
        </w:rPr>
        <w:t>中标人在收到中标通知书后，无正当理由不与招标人订立合同，在签订合同时向招标人提出附加条件，或者不按照招标文件要求提交履约保证金；</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（4</w:t>
      </w:r>
      <w:r>
        <w:rPr>
          <w:rFonts w:cs="宋体" w:hint="default"/>
          <w:color w:val="000000" w:themeColor="text1"/>
          <w:spacing w:val="-8"/>
          <w:szCs w:val="22"/>
        </w:rPr>
        <w:t>）发生投标人须知前附表规定的其他可以不予退还投标保证金的情形。</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7" w:name="bookmark43"/>
      <w:bookmarkStart w:id="38" w:name="bookmark42"/>
      <w:bookmarkEnd w:id="37"/>
      <w:bookmarkEnd w:id="38"/>
      <w:r>
        <w:rPr>
          <w:rFonts w:cs="宋体" w:hint="default"/>
          <w:b/>
          <w:bCs/>
          <w:color w:val="000000" w:themeColor="text1"/>
        </w:rPr>
        <w:t xml:space="preserve">3.5 </w:t>
      </w:r>
      <w:r>
        <w:rPr>
          <w:rFonts w:cs="宋体"/>
          <w:b/>
          <w:bCs/>
          <w:color w:val="000000" w:themeColor="text1"/>
        </w:rPr>
        <w:t>资格审查资料（适用于未进行资格预审的）</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除投标人须知前附表另有规定外，投标人应按下列规定提供资格审查资料，以证明其满足本章第</w:t>
      </w:r>
      <w:r>
        <w:rPr>
          <w:rFonts w:cs="宋体" w:hint="default"/>
          <w:color w:val="000000" w:themeColor="text1"/>
          <w:spacing w:val="-8"/>
          <w:szCs w:val="22"/>
        </w:rPr>
        <w:t xml:space="preserve">1.4 </w:t>
      </w:r>
      <w:r>
        <w:rPr>
          <w:rFonts w:cs="宋体"/>
          <w:color w:val="000000" w:themeColor="text1"/>
          <w:spacing w:val="-8"/>
          <w:szCs w:val="22"/>
        </w:rPr>
        <w:t>款规定的资质、财务、业绩、信誉等要求。</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3.5.1 </w:t>
      </w:r>
      <w:r>
        <w:rPr>
          <w:rFonts w:cs="宋体"/>
          <w:color w:val="000000" w:themeColor="text1"/>
          <w:spacing w:val="-8"/>
          <w:szCs w:val="22"/>
        </w:rPr>
        <w:t>“投标人基本情况表”应附投标人及其制造商（适用于代理经销商投标的情形）</w:t>
      </w:r>
      <w:r>
        <w:rPr>
          <w:rFonts w:cs="宋体"/>
          <w:color w:val="000000" w:themeColor="text1"/>
          <w:spacing w:val="-8"/>
          <w:szCs w:val="22"/>
          <w:u w:val="single"/>
        </w:rPr>
        <w:t>符合资质要求的相关证明扫描件</w:t>
      </w:r>
      <w:r>
        <w:rPr>
          <w:rFonts w:cs="宋体"/>
          <w:color w:val="000000" w:themeColor="text1"/>
          <w:spacing w:val="-8"/>
          <w:szCs w:val="22"/>
        </w:rPr>
        <w:t>以及：</w:t>
      </w:r>
    </w:p>
    <w:p w:rsidR="0074752F" w:rsidRDefault="009D0C03">
      <w:pPr>
        <w:pStyle w:val="a8"/>
        <w:overflowPunct w:val="0"/>
        <w:snapToGrid w:val="0"/>
        <w:spacing w:line="360" w:lineRule="auto"/>
        <w:ind w:left="0" w:right="-5" w:firstLine="425"/>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1）投标人为企业的，应提交营业执照和组织机构代码证的</w:t>
      </w:r>
      <w:r>
        <w:rPr>
          <w:rFonts w:cs="宋体"/>
          <w:color w:val="000000" w:themeColor="text1"/>
          <w:spacing w:val="-8"/>
          <w:szCs w:val="22"/>
          <w:u w:val="single"/>
        </w:rPr>
        <w:t>扫描件</w:t>
      </w:r>
      <w:r>
        <w:rPr>
          <w:rFonts w:cs="宋体" w:hint="default"/>
          <w:color w:val="000000" w:themeColor="text1"/>
          <w:spacing w:val="-8"/>
          <w:szCs w:val="22"/>
        </w:rPr>
        <w:t>（按照“三证合一”或“五</w:t>
      </w:r>
      <w:r>
        <w:rPr>
          <w:rFonts w:cs="宋体"/>
          <w:color w:val="000000" w:themeColor="text1"/>
          <w:spacing w:val="-8"/>
          <w:szCs w:val="22"/>
        </w:rPr>
        <w:t>证合一”登记制度进行登记的，可仅提供营业执照</w:t>
      </w:r>
      <w:r>
        <w:rPr>
          <w:rFonts w:cs="宋体"/>
          <w:color w:val="000000" w:themeColor="text1"/>
          <w:spacing w:val="-8"/>
          <w:szCs w:val="22"/>
          <w:u w:val="single"/>
        </w:rPr>
        <w:t>扫描件</w:t>
      </w:r>
      <w:r>
        <w:rPr>
          <w:rFonts w:cs="宋体"/>
          <w:color w:val="000000" w:themeColor="text1"/>
          <w:spacing w:val="-8"/>
          <w:szCs w:val="22"/>
        </w:rPr>
        <w:t>）；</w:t>
      </w:r>
    </w:p>
    <w:p w:rsidR="0074752F" w:rsidRDefault="009D0C03">
      <w:pPr>
        <w:pStyle w:val="a8"/>
        <w:overflowPunct w:val="0"/>
        <w:snapToGrid w:val="0"/>
        <w:spacing w:line="360" w:lineRule="auto"/>
        <w:ind w:left="0" w:firstLine="425"/>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2）投标人为依法允许经营的事业单位的，应提交事业单位法人证书和组织机构代码证的</w:t>
      </w:r>
      <w:r>
        <w:rPr>
          <w:rFonts w:cs="宋体"/>
          <w:color w:val="000000" w:themeColor="text1"/>
          <w:spacing w:val="-8"/>
          <w:szCs w:val="22"/>
          <w:u w:val="single"/>
        </w:rPr>
        <w:t>扫</w:t>
      </w:r>
      <w:r>
        <w:rPr>
          <w:rFonts w:cs="宋体"/>
          <w:color w:val="000000" w:themeColor="text1"/>
          <w:spacing w:val="-8"/>
          <w:szCs w:val="22"/>
          <w:u w:val="single"/>
        </w:rPr>
        <w:lastRenderedPageBreak/>
        <w:t>描件</w:t>
      </w:r>
      <w:r>
        <w:rPr>
          <w:rFonts w:cs="宋体" w:hint="default"/>
          <w:color w:val="000000" w:themeColor="text1"/>
          <w:spacing w:val="-8"/>
          <w:szCs w:val="22"/>
        </w:rPr>
        <w:t>。</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u w:val="single"/>
        </w:rPr>
      </w:pPr>
      <w:r>
        <w:rPr>
          <w:rFonts w:cs="宋体" w:hint="default"/>
          <w:color w:val="000000" w:themeColor="text1"/>
          <w:spacing w:val="-8"/>
          <w:szCs w:val="22"/>
          <w:u w:val="single"/>
        </w:rPr>
        <w:t xml:space="preserve">3.5.2 </w:t>
      </w:r>
      <w:r>
        <w:rPr>
          <w:rFonts w:cs="宋体"/>
          <w:color w:val="000000" w:themeColor="text1"/>
          <w:spacing w:val="-8"/>
          <w:szCs w:val="22"/>
          <w:u w:val="single"/>
        </w:rPr>
        <w:t>投标人供货业绩应附相关证明文件；具体时间要求见投标人须知前附表。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39" w:name="bookmark44"/>
      <w:bookmarkEnd w:id="39"/>
      <w:r>
        <w:rPr>
          <w:rFonts w:cs="宋体" w:hint="default"/>
          <w:b/>
          <w:bCs/>
          <w:color w:val="000000" w:themeColor="text1"/>
        </w:rPr>
        <w:t xml:space="preserve">3.6 </w:t>
      </w:r>
      <w:r>
        <w:rPr>
          <w:rFonts w:cs="宋体"/>
          <w:b/>
          <w:bCs/>
          <w:color w:val="000000" w:themeColor="text1"/>
        </w:rPr>
        <w:t>备选投标方案</w:t>
      </w:r>
    </w:p>
    <w:p w:rsidR="0074752F" w:rsidRDefault="009D0C03" w:rsidP="00A425CB">
      <w:pPr>
        <w:pStyle w:val="a8"/>
        <w:kinsoku w:val="0"/>
        <w:overflowPunct w:val="0"/>
        <w:snapToGrid w:val="0"/>
        <w:spacing w:line="360" w:lineRule="auto"/>
        <w:ind w:left="0" w:right="-5" w:firstLineChars="200" w:firstLine="404"/>
        <w:jc w:val="both"/>
        <w:rPr>
          <w:rFonts w:cs="宋体" w:hint="default"/>
          <w:color w:val="000000" w:themeColor="text1"/>
          <w:spacing w:val="-8"/>
          <w:szCs w:val="22"/>
        </w:rPr>
      </w:pPr>
      <w:r>
        <w:rPr>
          <w:rFonts w:cs="宋体" w:hint="default"/>
          <w:color w:val="000000" w:themeColor="text1"/>
          <w:spacing w:val="-8"/>
          <w:szCs w:val="22"/>
        </w:rPr>
        <w:t xml:space="preserve">3.6.1 </w:t>
      </w:r>
      <w:r>
        <w:rPr>
          <w:rFonts w:cs="宋体"/>
          <w:color w:val="000000" w:themeColor="text1"/>
          <w:spacing w:val="-8"/>
          <w:szCs w:val="22"/>
        </w:rPr>
        <w:t>除投标人须知前附表规定允许外，投标人不得递交备选投标方案，否则其投标将被否决。</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3.6.2 </w:t>
      </w:r>
      <w:r>
        <w:rPr>
          <w:rFonts w:cs="宋体"/>
          <w:color w:val="000000" w:themeColor="text1"/>
          <w:spacing w:val="-8"/>
          <w:szCs w:val="22"/>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3.6.3 </w:t>
      </w:r>
      <w:r>
        <w:rPr>
          <w:rFonts w:cs="宋体"/>
          <w:color w:val="000000" w:themeColor="text1"/>
          <w:spacing w:val="-8"/>
          <w:szCs w:val="22"/>
        </w:rPr>
        <w:t>投标人提供两个或两个以上投标报价，或者在投标文件中提供一个报价，但同时提供两个或两个以上供货方案的，视为提供备选方案。</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40" w:name="bookmark45"/>
      <w:bookmarkEnd w:id="40"/>
      <w:r>
        <w:rPr>
          <w:rFonts w:cs="宋体" w:hint="default"/>
          <w:b/>
          <w:bCs/>
          <w:color w:val="000000" w:themeColor="text1"/>
        </w:rPr>
        <w:t xml:space="preserve">3.7 </w:t>
      </w:r>
      <w:r>
        <w:rPr>
          <w:rFonts w:cs="宋体"/>
          <w:b/>
          <w:bCs/>
          <w:color w:val="000000" w:themeColor="text1"/>
        </w:rPr>
        <w:t>投标文件的编制</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3.7.1 </w:t>
      </w:r>
      <w:r>
        <w:rPr>
          <w:rFonts w:cs="宋体"/>
          <w:color w:val="000000" w:themeColor="text1"/>
          <w:spacing w:val="-8"/>
          <w:szCs w:val="22"/>
        </w:rPr>
        <w:t>投标文件应按第六章“投标文件格式”进行编写，如有必要，可以增加附页，作为投标文件的组成部分。</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3.7.2 </w:t>
      </w:r>
      <w:r>
        <w:rPr>
          <w:rFonts w:cs="宋体"/>
          <w:color w:val="000000" w:themeColor="text1"/>
          <w:spacing w:val="-8"/>
          <w:szCs w:val="22"/>
        </w:rPr>
        <w:t>投标文件应当对招标文件有关供货期、投标有效期、供货要求、招标范围等实质性内容</w:t>
      </w:r>
      <w:proofErr w:type="gramStart"/>
      <w:r>
        <w:rPr>
          <w:rFonts w:cs="宋体"/>
          <w:color w:val="000000" w:themeColor="text1"/>
          <w:spacing w:val="-8"/>
          <w:szCs w:val="22"/>
        </w:rPr>
        <w:t>作出</w:t>
      </w:r>
      <w:proofErr w:type="gramEnd"/>
      <w:r>
        <w:rPr>
          <w:rFonts w:cs="宋体"/>
          <w:color w:val="000000" w:themeColor="text1"/>
          <w:spacing w:val="-8"/>
          <w:szCs w:val="22"/>
        </w:rPr>
        <w:t>响应。投标文件在满足招标文件实质性要求的基础上，可以提出比招标文件要求更有利于招标人的承诺。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10"/>
          <w:szCs w:val="22"/>
        </w:rPr>
      </w:pPr>
      <w:r>
        <w:rPr>
          <w:rFonts w:cs="宋体" w:hint="default"/>
          <w:color w:val="000000" w:themeColor="text1"/>
          <w:spacing w:val="-10"/>
          <w:szCs w:val="22"/>
        </w:rPr>
        <w:t>3.7.3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w:t>
      </w:r>
      <w:proofErr w:type="gramStart"/>
      <w:r>
        <w:rPr>
          <w:rFonts w:cs="宋体"/>
          <w:color w:val="000000" w:themeColor="text1"/>
          <w:spacing w:val="-10"/>
          <w:szCs w:val="22"/>
        </w:rPr>
        <w:t>行间插字或</w:t>
      </w:r>
      <w:proofErr w:type="gramEnd"/>
      <w:r>
        <w:rPr>
          <w:rFonts w:cs="宋体"/>
          <w:color w:val="000000" w:themeColor="text1"/>
          <w:spacing w:val="-10"/>
          <w:szCs w:val="22"/>
        </w:rPr>
        <w:t>删除。如果出现上述情况，改动之处应由投标人的法定代表人（单位负责人）或其授权的代理人签字或盖单位章。</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3.7.</w:t>
      </w:r>
      <w:r>
        <w:rPr>
          <w:rFonts w:cs="宋体"/>
          <w:color w:val="000000" w:themeColor="text1"/>
          <w:spacing w:val="-8"/>
          <w:szCs w:val="22"/>
        </w:rPr>
        <w:t>4</w:t>
      </w:r>
      <w:r>
        <w:rPr>
          <w:rFonts w:cs="宋体" w:hint="default"/>
          <w:color w:val="000000" w:themeColor="text1"/>
          <w:spacing w:val="-8"/>
          <w:szCs w:val="22"/>
        </w:rPr>
        <w:t>投标文件全部采用电子文档，除投标人须知前附表另有规定外，投标文件所附证书证件均</w:t>
      </w:r>
      <w:r>
        <w:rPr>
          <w:rFonts w:cs="宋体"/>
          <w:color w:val="000000" w:themeColor="text1"/>
          <w:spacing w:val="-8"/>
          <w:szCs w:val="22"/>
        </w:rPr>
        <w:t>为原件扫描件，并采用单位和个人数字证书，按招标文件要求在相应位置加盖电子印章。由投标人的法定代表人（单位负责人）签字或加盖电子印章的，应附法定代表人（单位负责人）身份证明，由代理人签字或加盖电子印章的，</w:t>
      </w:r>
      <w:proofErr w:type="gramStart"/>
      <w:r>
        <w:rPr>
          <w:rFonts w:cs="宋体"/>
          <w:color w:val="000000" w:themeColor="text1"/>
          <w:spacing w:val="-8"/>
          <w:szCs w:val="22"/>
        </w:rPr>
        <w:t>应附由法定</w:t>
      </w:r>
      <w:proofErr w:type="gramEnd"/>
      <w:r>
        <w:rPr>
          <w:rFonts w:cs="宋体"/>
          <w:color w:val="000000" w:themeColor="text1"/>
          <w:spacing w:val="-8"/>
          <w:szCs w:val="22"/>
        </w:rPr>
        <w:t>代表人（单位负责人）签署的授权委托书。签字或盖章的具体要求见投标人须知前附表。</w:t>
      </w:r>
    </w:p>
    <w:p w:rsidR="0074752F" w:rsidRDefault="009D0C03">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color w:val="000000" w:themeColor="text1"/>
        </w:rPr>
      </w:pPr>
      <w:bookmarkStart w:id="41" w:name="bookmark46"/>
      <w:bookmarkStart w:id="42" w:name="_Toc83210315"/>
      <w:bookmarkEnd w:id="41"/>
      <w:r>
        <w:rPr>
          <w:rFonts w:asciiTheme="minorEastAsia" w:eastAsiaTheme="minorEastAsia" w:hAnsiTheme="minorEastAsia" w:cs="宋体" w:hint="eastAsia"/>
          <w:color w:val="000000" w:themeColor="text1"/>
        </w:rPr>
        <w:t>投标</w:t>
      </w:r>
      <w:bookmarkEnd w:id="42"/>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43" w:name="bookmark47"/>
      <w:bookmarkEnd w:id="43"/>
      <w:r>
        <w:rPr>
          <w:rFonts w:cs="宋体" w:hint="default"/>
          <w:b/>
          <w:bCs/>
          <w:color w:val="000000" w:themeColor="text1"/>
        </w:rPr>
        <w:t xml:space="preserve">4.1 </w:t>
      </w:r>
      <w:r>
        <w:rPr>
          <w:rFonts w:cs="宋体"/>
          <w:b/>
          <w:bCs/>
          <w:color w:val="000000" w:themeColor="text1"/>
        </w:rPr>
        <w:t>投标文件的密封和标记</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4.1.1 </w:t>
      </w:r>
      <w:r>
        <w:rPr>
          <w:rFonts w:cs="宋体"/>
          <w:color w:val="000000" w:themeColor="text1"/>
          <w:spacing w:val="-8"/>
          <w:szCs w:val="22"/>
          <w:u w:val="single"/>
        </w:rPr>
        <w:t>网上递交的电子投标文件须进行加密。具体操作详见附件《房屋建筑和市政基础设施工程全流程电子化项目专章》。</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4.1.2 </w:t>
      </w:r>
      <w:r>
        <w:rPr>
          <w:rFonts w:cs="宋体"/>
          <w:color w:val="000000" w:themeColor="text1"/>
          <w:spacing w:val="-8"/>
          <w:szCs w:val="22"/>
        </w:rPr>
        <w:t>投标文件封套上应写明的内容见投标人须知前附表。</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4.1.3 </w:t>
      </w:r>
      <w:r>
        <w:rPr>
          <w:rFonts w:cs="宋体"/>
          <w:color w:val="000000" w:themeColor="text1"/>
          <w:spacing w:val="-8"/>
          <w:szCs w:val="22"/>
        </w:rPr>
        <w:t>未按本章第</w:t>
      </w:r>
      <w:r>
        <w:rPr>
          <w:rFonts w:cs="宋体" w:hint="default"/>
          <w:color w:val="000000" w:themeColor="text1"/>
          <w:spacing w:val="-8"/>
          <w:szCs w:val="22"/>
        </w:rPr>
        <w:t xml:space="preserve"> 4.1.1 </w:t>
      </w:r>
      <w:r>
        <w:rPr>
          <w:rFonts w:cs="宋体"/>
          <w:color w:val="000000" w:themeColor="text1"/>
          <w:spacing w:val="-8"/>
          <w:szCs w:val="22"/>
        </w:rPr>
        <w:t>项要求密封的投标文件，招标人将予以拒收。</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bookmarkStart w:id="44" w:name="bookmark48"/>
      <w:bookmarkEnd w:id="44"/>
      <w:r>
        <w:rPr>
          <w:rFonts w:cs="宋体" w:hint="default"/>
          <w:b/>
          <w:bCs/>
          <w:color w:val="000000" w:themeColor="text1"/>
        </w:rPr>
        <w:lastRenderedPageBreak/>
        <w:t xml:space="preserve">4.2 </w:t>
      </w:r>
      <w:r>
        <w:rPr>
          <w:rFonts w:cs="宋体"/>
          <w:b/>
          <w:bCs/>
          <w:color w:val="000000" w:themeColor="text1"/>
        </w:rPr>
        <w:t>投标文件的递交</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4.2.1 </w:t>
      </w:r>
      <w:r>
        <w:rPr>
          <w:rFonts w:cs="宋体"/>
          <w:color w:val="000000" w:themeColor="text1"/>
          <w:spacing w:val="-8"/>
          <w:szCs w:val="22"/>
        </w:rPr>
        <w:t>投标人应在投标人须知前附表规定的投标截止时间前递交投标文件。</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4.2.2 </w:t>
      </w:r>
      <w:r>
        <w:rPr>
          <w:rFonts w:cs="宋体"/>
          <w:color w:val="000000" w:themeColor="text1"/>
          <w:spacing w:val="-8"/>
          <w:szCs w:val="22"/>
        </w:rPr>
        <w:t>.1投标人递交投标文件的地点：见投标人须知前附表。</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4.2.2 </w:t>
      </w:r>
      <w:r>
        <w:rPr>
          <w:rFonts w:cs="宋体"/>
          <w:color w:val="000000" w:themeColor="text1"/>
          <w:spacing w:val="-8"/>
          <w:szCs w:val="22"/>
        </w:rPr>
        <w:t>.2投标人通过下载招标文件的电子招标投标交易平台递交电子投标文件。</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4.2.3 </w:t>
      </w:r>
      <w:r>
        <w:rPr>
          <w:rFonts w:cs="宋体"/>
          <w:color w:val="000000" w:themeColor="text1"/>
          <w:spacing w:val="-8"/>
          <w:szCs w:val="22"/>
        </w:rPr>
        <w:t>除投标人须知前附表另有规定外，投标人所递交的投标文件不予退还。</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4.2.4 </w:t>
      </w:r>
      <w:r>
        <w:rPr>
          <w:rFonts w:cs="宋体"/>
          <w:color w:val="000000" w:themeColor="text1"/>
          <w:spacing w:val="-8"/>
          <w:szCs w:val="22"/>
        </w:rPr>
        <w:t>投标人完成电子投标文件上传后，电子招标投标交易平台即时向投标人发出递交回执通知。递交时间以递交回执通知载明的传输完成时间为准。</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4.2.5 </w:t>
      </w:r>
      <w:r>
        <w:rPr>
          <w:rFonts w:cs="宋体"/>
          <w:color w:val="000000" w:themeColor="text1"/>
          <w:spacing w:val="-8"/>
          <w:szCs w:val="22"/>
        </w:rPr>
        <w:t>逾期送达的投标文件，电子招标投标交易平台将予以拒收。</w:t>
      </w:r>
      <w:bookmarkStart w:id="45" w:name="bookmark49"/>
      <w:bookmarkEnd w:id="45"/>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rPr>
      </w:pPr>
      <w:r>
        <w:rPr>
          <w:rFonts w:cs="宋体" w:hint="default"/>
          <w:b/>
          <w:bCs/>
          <w:color w:val="000000" w:themeColor="text1"/>
        </w:rPr>
        <w:t xml:space="preserve">4.3 </w:t>
      </w:r>
      <w:r>
        <w:rPr>
          <w:rFonts w:cs="宋体"/>
          <w:b/>
          <w:bCs/>
          <w:color w:val="000000" w:themeColor="text1"/>
        </w:rPr>
        <w:t>投标文件的修改与撤回</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4.3.1 </w:t>
      </w:r>
      <w:r>
        <w:rPr>
          <w:rFonts w:cs="宋体"/>
          <w:color w:val="000000" w:themeColor="text1"/>
          <w:spacing w:val="-8"/>
          <w:szCs w:val="22"/>
        </w:rPr>
        <w:t>在本章第</w:t>
      </w:r>
      <w:r>
        <w:rPr>
          <w:rFonts w:cs="宋体" w:hint="default"/>
          <w:color w:val="000000" w:themeColor="text1"/>
          <w:spacing w:val="-8"/>
          <w:szCs w:val="22"/>
        </w:rPr>
        <w:t xml:space="preserve"> 4.2.1 </w:t>
      </w:r>
      <w:r>
        <w:rPr>
          <w:rFonts w:cs="宋体"/>
          <w:color w:val="000000" w:themeColor="text1"/>
          <w:spacing w:val="-8"/>
          <w:szCs w:val="22"/>
        </w:rPr>
        <w:t>项规定的投标截止时间前，投标人可以修改或撤回已递交的投标文件，但应以书面形式通知招标人。</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4.3.2 </w:t>
      </w:r>
      <w:r>
        <w:rPr>
          <w:rFonts w:cs="宋体"/>
          <w:color w:val="000000" w:themeColor="text1"/>
          <w:spacing w:val="-8"/>
          <w:szCs w:val="22"/>
          <w:u w:val="single"/>
        </w:rPr>
        <w:t>投标人修改或撤回已递交的投标文件，需在交易平台发出撤回通知，并按要求加盖电子印章。电子招标投标交易平台收到通知后，即时向投标人发出确认回执通知。</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4.3.3 </w:t>
      </w:r>
      <w:r>
        <w:rPr>
          <w:rFonts w:cs="宋体"/>
          <w:color w:val="000000" w:themeColor="text1"/>
          <w:spacing w:val="-8"/>
          <w:szCs w:val="22"/>
        </w:rPr>
        <w:t>投标人撤回投标文件的，招标人自收到投标人书面撤回通知之日起</w:t>
      </w:r>
      <w:r>
        <w:rPr>
          <w:rFonts w:cs="宋体" w:hint="default"/>
          <w:color w:val="000000" w:themeColor="text1"/>
          <w:spacing w:val="-8"/>
          <w:szCs w:val="22"/>
        </w:rPr>
        <w:t xml:space="preserve"> 5 </w:t>
      </w:r>
      <w:r>
        <w:rPr>
          <w:rFonts w:cs="宋体"/>
          <w:color w:val="000000" w:themeColor="text1"/>
          <w:spacing w:val="-8"/>
          <w:szCs w:val="22"/>
        </w:rPr>
        <w:t>日内退还已收取的投标保证金。</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4.3.4 </w:t>
      </w:r>
      <w:r>
        <w:rPr>
          <w:rFonts w:cs="宋体"/>
          <w:color w:val="000000" w:themeColor="text1"/>
          <w:spacing w:val="-8"/>
          <w:szCs w:val="22"/>
        </w:rPr>
        <w:t>修改的内容为投标文件的组成部分。修改的投标文件应按照本章第</w:t>
      </w:r>
      <w:r>
        <w:rPr>
          <w:rFonts w:cs="宋体" w:hint="default"/>
          <w:color w:val="000000" w:themeColor="text1"/>
          <w:spacing w:val="-8"/>
          <w:szCs w:val="22"/>
        </w:rPr>
        <w:t xml:space="preserve"> 3 </w:t>
      </w:r>
      <w:r>
        <w:rPr>
          <w:rFonts w:cs="宋体"/>
          <w:color w:val="000000" w:themeColor="text1"/>
          <w:spacing w:val="-8"/>
          <w:szCs w:val="22"/>
        </w:rPr>
        <w:t>条、第</w:t>
      </w:r>
      <w:r>
        <w:rPr>
          <w:rFonts w:cs="宋体" w:hint="default"/>
          <w:color w:val="000000" w:themeColor="text1"/>
          <w:spacing w:val="-8"/>
          <w:szCs w:val="22"/>
        </w:rPr>
        <w:t xml:space="preserve"> 4 </w:t>
      </w:r>
      <w:r>
        <w:rPr>
          <w:rFonts w:cs="宋体"/>
          <w:color w:val="000000" w:themeColor="text1"/>
          <w:spacing w:val="-8"/>
          <w:szCs w:val="22"/>
        </w:rPr>
        <w:t>条的规定进行编制、密封、标记和递交，并标明“修改”字样。</w:t>
      </w:r>
    </w:p>
    <w:p w:rsidR="0074752F" w:rsidRDefault="009D0C03">
      <w:pPr>
        <w:pStyle w:val="3"/>
        <w:numPr>
          <w:ilvl w:val="0"/>
          <w:numId w:val="1"/>
        </w:numPr>
        <w:kinsoku w:val="0"/>
        <w:overflowPunct w:val="0"/>
        <w:snapToGrid w:val="0"/>
        <w:spacing w:before="120" w:line="360" w:lineRule="auto"/>
        <w:ind w:left="0" w:right="-6"/>
        <w:jc w:val="both"/>
        <w:rPr>
          <w:rFonts w:ascii="宋体" w:eastAsia="宋体" w:hAnsi="宋体" w:cs="宋体"/>
          <w:b w:val="0"/>
          <w:bCs/>
          <w:color w:val="000000" w:themeColor="text1"/>
          <w:szCs w:val="32"/>
        </w:rPr>
      </w:pPr>
      <w:bookmarkStart w:id="46" w:name="bookmark50"/>
      <w:bookmarkStart w:id="47" w:name="_Toc83210316"/>
      <w:bookmarkStart w:id="48" w:name="_Toc11857"/>
      <w:bookmarkStart w:id="49" w:name="_Toc30108"/>
      <w:bookmarkEnd w:id="46"/>
      <w:r>
        <w:rPr>
          <w:rFonts w:ascii="宋体" w:eastAsia="宋体" w:hAnsi="宋体" w:cs="宋体" w:hint="cs"/>
          <w:b w:val="0"/>
          <w:bCs/>
          <w:color w:val="000000" w:themeColor="text1"/>
          <w:szCs w:val="32"/>
          <w:cs/>
        </w:rPr>
        <w:t>开标</w:t>
      </w:r>
      <w:bookmarkEnd w:id="47"/>
      <w:bookmarkEnd w:id="48"/>
      <w:bookmarkEnd w:id="49"/>
    </w:p>
    <w:p w:rsidR="0074752F" w:rsidRDefault="009D0C03">
      <w:pPr>
        <w:pStyle w:val="4"/>
        <w:kinsoku w:val="0"/>
        <w:overflowPunct w:val="0"/>
        <w:snapToGrid w:val="0"/>
        <w:spacing w:line="360" w:lineRule="auto"/>
        <w:ind w:left="0" w:right="-5" w:firstLineChars="50" w:firstLine="141"/>
        <w:jc w:val="both"/>
        <w:rPr>
          <w:rFonts w:cs="宋体" w:hint="default"/>
          <w:bCs/>
          <w:color w:val="000000" w:themeColor="text1"/>
          <w:szCs w:val="28"/>
        </w:rPr>
      </w:pPr>
      <w:bookmarkStart w:id="50" w:name="bookmark51"/>
      <w:bookmarkStart w:id="51" w:name="bookmark52"/>
      <w:bookmarkStart w:id="52" w:name="_Toc17674"/>
      <w:bookmarkStart w:id="53" w:name="_Toc17957"/>
      <w:bookmarkEnd w:id="50"/>
      <w:bookmarkEnd w:id="51"/>
      <w:r>
        <w:rPr>
          <w:rFonts w:cs="宋体" w:hint="default"/>
          <w:b/>
          <w:bCs/>
          <w:color w:val="000000" w:themeColor="text1"/>
          <w:szCs w:val="28"/>
        </w:rPr>
        <w:t xml:space="preserve">5.1 </w:t>
      </w:r>
      <w:r>
        <w:rPr>
          <w:rFonts w:cs="宋体" w:hint="cs"/>
          <w:b/>
          <w:bCs/>
          <w:color w:val="000000" w:themeColor="text1"/>
          <w:szCs w:val="28"/>
          <w:cs/>
        </w:rPr>
        <w:t>开标时间</w:t>
      </w:r>
      <w:r>
        <w:rPr>
          <w:rFonts w:cs="宋体" w:hint="default"/>
          <w:b/>
          <w:bCs/>
          <w:color w:val="000000" w:themeColor="text1"/>
          <w:szCs w:val="28"/>
        </w:rPr>
        <w:t>和地</w:t>
      </w:r>
      <w:r>
        <w:rPr>
          <w:rFonts w:cs="宋体" w:hint="cs"/>
          <w:b/>
          <w:bCs/>
          <w:color w:val="000000" w:themeColor="text1"/>
          <w:szCs w:val="28"/>
          <w:cs/>
        </w:rPr>
        <w:t>点</w:t>
      </w:r>
      <w:bookmarkEnd w:id="52"/>
      <w:bookmarkEnd w:id="53"/>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proofErr w:type="gramStart"/>
      <w:r>
        <w:rPr>
          <w:rFonts w:cs="宋体"/>
          <w:color w:val="000000" w:themeColor="text1"/>
          <w:szCs w:val="21"/>
          <w:u w:val="single"/>
        </w:rPr>
        <w:t>本电子招</w:t>
      </w:r>
      <w:proofErr w:type="gramEnd"/>
      <w:r>
        <w:rPr>
          <w:rFonts w:cs="宋体"/>
          <w:color w:val="000000" w:themeColor="text1"/>
          <w:szCs w:val="21"/>
          <w:u w:val="single"/>
        </w:rPr>
        <w:t>投标项目在本章</w:t>
      </w:r>
      <w:r>
        <w:rPr>
          <w:rFonts w:cs="宋体" w:hint="default"/>
          <w:color w:val="000000" w:themeColor="text1"/>
          <w:szCs w:val="21"/>
          <w:u w:val="single"/>
        </w:rPr>
        <w:t>4.2.1项规定的投标截止时间（开标时间），在广州公共资源交易中心公开开标，并邀请所有投标人的法定代表人（单位负责人）或其委托代理人准时参加。开标时，投标人代表有权出席开标会</w:t>
      </w:r>
      <w:r>
        <w:rPr>
          <w:rFonts w:cs="宋体"/>
          <w:color w:val="000000" w:themeColor="text1"/>
          <w:szCs w:val="21"/>
          <w:u w:val="single"/>
        </w:rPr>
        <w:t>或在线开标</w:t>
      </w:r>
      <w:r>
        <w:rPr>
          <w:rFonts w:cs="宋体" w:hint="default"/>
          <w:color w:val="000000" w:themeColor="text1"/>
          <w:szCs w:val="21"/>
          <w:u w:val="single"/>
        </w:rPr>
        <w:t>，也可以自主决定不参加开标会，若投标人代表对开标过程提出异议，</w:t>
      </w:r>
      <w:r>
        <w:rPr>
          <w:rFonts w:cs="宋体"/>
          <w:color w:val="000000" w:themeColor="text1"/>
          <w:szCs w:val="21"/>
          <w:u w:val="single"/>
        </w:rPr>
        <w:t>参加现场开标的应当在开标现场提出，同时出示本人身份证原件，招标人应当当场</w:t>
      </w:r>
      <w:proofErr w:type="gramStart"/>
      <w:r>
        <w:rPr>
          <w:rFonts w:cs="宋体"/>
          <w:color w:val="000000" w:themeColor="text1"/>
          <w:szCs w:val="21"/>
          <w:u w:val="single"/>
        </w:rPr>
        <w:t>作出</w:t>
      </w:r>
      <w:proofErr w:type="gramEnd"/>
      <w:r>
        <w:rPr>
          <w:rFonts w:cs="宋体"/>
          <w:color w:val="000000" w:themeColor="text1"/>
          <w:szCs w:val="21"/>
          <w:u w:val="single"/>
        </w:rPr>
        <w:t>答复，并制作记录；参加在线开标的，投标人应通过交易平台在线提出，招标人应通过交易平台答复，答复后方可结束开标。</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54" w:name="bookmark53"/>
      <w:bookmarkStart w:id="55" w:name="_Toc29267"/>
      <w:bookmarkStart w:id="56" w:name="_Toc15310"/>
      <w:bookmarkEnd w:id="54"/>
      <w:r>
        <w:rPr>
          <w:rFonts w:cs="宋体" w:hint="default"/>
          <w:b/>
          <w:bCs/>
          <w:color w:val="000000" w:themeColor="text1"/>
          <w:szCs w:val="28"/>
        </w:rPr>
        <w:t xml:space="preserve">5.2 </w:t>
      </w:r>
      <w:r>
        <w:rPr>
          <w:rFonts w:cs="宋体" w:hint="cs"/>
          <w:b/>
          <w:bCs/>
          <w:color w:val="000000" w:themeColor="text1"/>
          <w:szCs w:val="28"/>
          <w:cs/>
        </w:rPr>
        <w:t>开标</w:t>
      </w:r>
      <w:r>
        <w:rPr>
          <w:rFonts w:cs="宋体" w:hint="default"/>
          <w:b/>
          <w:bCs/>
          <w:color w:val="000000" w:themeColor="text1"/>
          <w:szCs w:val="28"/>
        </w:rPr>
        <w:t>程序</w:t>
      </w:r>
      <w:bookmarkEnd w:id="55"/>
      <w:bookmarkEnd w:id="56"/>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电子招投标项目开标按下列程序进行：</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hint="default"/>
          <w:color w:val="000000" w:themeColor="text1"/>
          <w:spacing w:val="-8"/>
          <w:szCs w:val="22"/>
          <w:u w:val="single"/>
        </w:rPr>
        <w:t>5.2.1主持人按下列程序进行开标</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1）宣布开标纪律；</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2）公布在投标載止时间前递交投标文件的投标人名称</w:t>
      </w:r>
      <w:r>
        <w:rPr>
          <w:rFonts w:cs="宋体"/>
          <w:color w:val="000000" w:themeColor="text1"/>
          <w:spacing w:val="-8"/>
          <w:szCs w:val="22"/>
          <w:u w:val="single"/>
        </w:rPr>
        <w:t>；</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3）宣布开标人、唱标人、记录人、</w:t>
      </w:r>
      <w:proofErr w:type="gramStart"/>
      <w:r>
        <w:rPr>
          <w:rFonts w:cs="宋体"/>
          <w:color w:val="000000" w:themeColor="text1"/>
          <w:spacing w:val="-8"/>
          <w:szCs w:val="22"/>
          <w:u w:val="single"/>
        </w:rPr>
        <w:t>监标人</w:t>
      </w:r>
      <w:proofErr w:type="gramEnd"/>
      <w:r>
        <w:rPr>
          <w:rFonts w:cs="宋体"/>
          <w:color w:val="000000" w:themeColor="text1"/>
          <w:spacing w:val="-8"/>
          <w:szCs w:val="22"/>
          <w:u w:val="single"/>
        </w:rPr>
        <w:t>等有关人员姓名；</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4）投标人通过电子招标投标交易平台对已递交的电子投标文件进行解密</w:t>
      </w:r>
      <w:r>
        <w:rPr>
          <w:rFonts w:cs="宋体"/>
          <w:color w:val="000000" w:themeColor="text1"/>
          <w:spacing w:val="-8"/>
          <w:szCs w:val="22"/>
          <w:u w:val="single"/>
        </w:rPr>
        <w:t>；</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lastRenderedPageBreak/>
        <w:t>（</w:t>
      </w:r>
      <w:r>
        <w:rPr>
          <w:rFonts w:cs="宋体" w:hint="default"/>
          <w:color w:val="000000" w:themeColor="text1"/>
          <w:spacing w:val="-8"/>
          <w:szCs w:val="22"/>
          <w:u w:val="single"/>
        </w:rPr>
        <w:t>5）公布招标项目名称、投标人名称、投标保证金的递交情况、投标报价、解密情况及其他内容，并记录在案；</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6）投标人代表、招标人代表、</w:t>
      </w:r>
      <w:proofErr w:type="gramStart"/>
      <w:r>
        <w:rPr>
          <w:rFonts w:cs="宋体"/>
          <w:color w:val="000000" w:themeColor="text1"/>
          <w:spacing w:val="-8"/>
          <w:szCs w:val="22"/>
          <w:u w:val="single"/>
        </w:rPr>
        <w:t>监标人</w:t>
      </w:r>
      <w:proofErr w:type="gramEnd"/>
      <w:r>
        <w:rPr>
          <w:rFonts w:cs="宋体"/>
          <w:color w:val="000000" w:themeColor="text1"/>
          <w:spacing w:val="-8"/>
          <w:szCs w:val="22"/>
          <w:u w:val="single"/>
        </w:rPr>
        <w:t>、记录人等有关人员在开标记录上签字确认；若有关人员不签字的，不影响开标程序；</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color w:val="000000" w:themeColor="text1"/>
          <w:spacing w:val="-8"/>
          <w:szCs w:val="22"/>
          <w:u w:val="single"/>
        </w:rPr>
        <w:t>（</w:t>
      </w:r>
      <w:r>
        <w:rPr>
          <w:rFonts w:cs="宋体" w:hint="default"/>
          <w:color w:val="000000" w:themeColor="text1"/>
          <w:spacing w:val="-8"/>
          <w:szCs w:val="22"/>
          <w:u w:val="single"/>
        </w:rPr>
        <w:t>7）开标结束。</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hint="default"/>
          <w:color w:val="000000" w:themeColor="text1"/>
          <w:spacing w:val="-8"/>
          <w:szCs w:val="22"/>
          <w:u w:val="single"/>
        </w:rPr>
        <w:t>5.2.2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u w:val="single"/>
        </w:rPr>
      </w:pPr>
      <w:r>
        <w:rPr>
          <w:rFonts w:cs="宋体" w:hint="default"/>
          <w:color w:val="000000" w:themeColor="text1"/>
          <w:spacing w:val="-8"/>
          <w:szCs w:val="22"/>
          <w:u w:val="single"/>
        </w:rPr>
        <w:t>5.2.3开标时，两个（含两个）以上的投标人加密打包投标文件电脑机器特征码一致的，不参与下一程序，并由评标委员会否决其投标。</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57" w:name="bookmark54"/>
      <w:bookmarkStart w:id="58" w:name="_Toc7301"/>
      <w:bookmarkStart w:id="59" w:name="_Toc6389"/>
      <w:bookmarkEnd w:id="57"/>
      <w:r>
        <w:rPr>
          <w:rFonts w:cs="宋体" w:hint="default"/>
          <w:b/>
          <w:bCs/>
          <w:color w:val="000000" w:themeColor="text1"/>
          <w:szCs w:val="28"/>
        </w:rPr>
        <w:t xml:space="preserve">5.3 </w:t>
      </w:r>
      <w:r>
        <w:rPr>
          <w:rFonts w:cs="宋体" w:hint="cs"/>
          <w:b/>
          <w:bCs/>
          <w:color w:val="000000" w:themeColor="text1"/>
          <w:szCs w:val="28"/>
          <w:cs/>
        </w:rPr>
        <w:t>开标</w:t>
      </w:r>
      <w:r>
        <w:rPr>
          <w:rFonts w:cs="宋体" w:hint="default"/>
          <w:b/>
          <w:bCs/>
          <w:color w:val="000000" w:themeColor="text1"/>
          <w:szCs w:val="28"/>
        </w:rPr>
        <w:t>异</w:t>
      </w:r>
      <w:r>
        <w:rPr>
          <w:rFonts w:cs="宋体" w:hint="cs"/>
          <w:b/>
          <w:bCs/>
          <w:color w:val="000000" w:themeColor="text1"/>
          <w:szCs w:val="28"/>
          <w:cs/>
        </w:rPr>
        <w:t>议</w:t>
      </w:r>
      <w:bookmarkEnd w:id="58"/>
      <w:bookmarkEnd w:id="59"/>
    </w:p>
    <w:p w:rsidR="0074752F" w:rsidRDefault="009D0C03">
      <w:pPr>
        <w:pStyle w:val="a8"/>
        <w:kinsoku w:val="0"/>
        <w:overflowPunct w:val="0"/>
        <w:snapToGrid w:val="0"/>
        <w:spacing w:line="360" w:lineRule="auto"/>
        <w:ind w:right="-5" w:firstLine="419"/>
        <w:jc w:val="both"/>
        <w:rPr>
          <w:rFonts w:cs="宋体" w:hint="default"/>
          <w:color w:val="000000" w:themeColor="text1"/>
          <w:spacing w:val="-8"/>
          <w:szCs w:val="22"/>
        </w:rPr>
      </w:pPr>
      <w:r>
        <w:rPr>
          <w:rFonts w:cs="宋体"/>
          <w:color w:val="000000" w:themeColor="text1"/>
          <w:spacing w:val="-8"/>
          <w:szCs w:val="22"/>
        </w:rPr>
        <w:t>投标人对开标有异议的，应当在开标现场提出，招标人当场</w:t>
      </w:r>
      <w:proofErr w:type="gramStart"/>
      <w:r>
        <w:rPr>
          <w:rFonts w:cs="宋体"/>
          <w:color w:val="000000" w:themeColor="text1"/>
          <w:spacing w:val="-8"/>
          <w:szCs w:val="22"/>
        </w:rPr>
        <w:t>作出</w:t>
      </w:r>
      <w:proofErr w:type="gramEnd"/>
      <w:r>
        <w:rPr>
          <w:rFonts w:cs="宋体"/>
          <w:color w:val="000000" w:themeColor="text1"/>
          <w:spacing w:val="-8"/>
          <w:szCs w:val="22"/>
        </w:rPr>
        <w:t>答复，并制作记录。</w:t>
      </w:r>
    </w:p>
    <w:p w:rsidR="0074752F" w:rsidRDefault="009D0C03">
      <w:pPr>
        <w:pStyle w:val="3"/>
        <w:numPr>
          <w:ilvl w:val="0"/>
          <w:numId w:val="1"/>
        </w:numPr>
        <w:kinsoku w:val="0"/>
        <w:overflowPunct w:val="0"/>
        <w:snapToGrid w:val="0"/>
        <w:spacing w:before="120" w:line="360" w:lineRule="auto"/>
        <w:ind w:left="0" w:right="-6"/>
        <w:jc w:val="both"/>
        <w:rPr>
          <w:rFonts w:ascii="宋体" w:eastAsia="宋体" w:hAnsi="宋体" w:cs="宋体"/>
          <w:b w:val="0"/>
          <w:bCs/>
          <w:color w:val="000000" w:themeColor="text1"/>
          <w:szCs w:val="32"/>
        </w:rPr>
      </w:pPr>
      <w:bookmarkStart w:id="60" w:name="bookmark55"/>
      <w:bookmarkStart w:id="61" w:name="_Toc83210317"/>
      <w:bookmarkStart w:id="62" w:name="_Toc3786"/>
      <w:bookmarkStart w:id="63" w:name="_Toc20730"/>
      <w:bookmarkEnd w:id="60"/>
      <w:r>
        <w:rPr>
          <w:rFonts w:ascii="宋体" w:eastAsia="宋体" w:hAnsi="宋体" w:cs="宋体" w:hint="cs"/>
          <w:b w:val="0"/>
          <w:bCs/>
          <w:color w:val="000000" w:themeColor="text1"/>
          <w:szCs w:val="32"/>
          <w:cs/>
        </w:rPr>
        <w:t>评标</w:t>
      </w:r>
      <w:bookmarkEnd w:id="61"/>
      <w:bookmarkEnd w:id="62"/>
      <w:bookmarkEnd w:id="63"/>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64" w:name="bookmark56"/>
      <w:bookmarkStart w:id="65" w:name="_Toc4206"/>
      <w:bookmarkStart w:id="66" w:name="_Toc23773"/>
      <w:bookmarkEnd w:id="64"/>
      <w:r>
        <w:rPr>
          <w:rFonts w:cs="宋体" w:hint="default"/>
          <w:b/>
          <w:bCs/>
          <w:color w:val="000000" w:themeColor="text1"/>
          <w:szCs w:val="28"/>
        </w:rPr>
        <w:t xml:space="preserve">6.1 </w:t>
      </w:r>
      <w:r>
        <w:rPr>
          <w:rFonts w:cs="宋体" w:hint="cs"/>
          <w:b/>
          <w:bCs/>
          <w:color w:val="000000" w:themeColor="text1"/>
          <w:szCs w:val="28"/>
          <w:cs/>
        </w:rPr>
        <w:t>评标</w:t>
      </w:r>
      <w:r>
        <w:rPr>
          <w:rFonts w:cs="宋体" w:hint="default"/>
          <w:b/>
          <w:bCs/>
          <w:color w:val="000000" w:themeColor="text1"/>
          <w:szCs w:val="28"/>
        </w:rPr>
        <w:t>委</w:t>
      </w:r>
      <w:r>
        <w:rPr>
          <w:rFonts w:cs="宋体" w:hint="cs"/>
          <w:b/>
          <w:bCs/>
          <w:color w:val="000000" w:themeColor="text1"/>
          <w:szCs w:val="28"/>
          <w:cs/>
        </w:rPr>
        <w:t>员会</w:t>
      </w:r>
      <w:bookmarkEnd w:id="65"/>
      <w:bookmarkEnd w:id="66"/>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6.1.1 </w:t>
      </w:r>
      <w:r>
        <w:rPr>
          <w:rFonts w:cs="宋体"/>
          <w:color w:val="000000" w:themeColor="text1"/>
          <w:spacing w:val="-8"/>
          <w:szCs w:val="22"/>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6.1.2 </w:t>
      </w:r>
      <w:r>
        <w:rPr>
          <w:rFonts w:cs="宋体"/>
          <w:color w:val="000000" w:themeColor="text1"/>
          <w:spacing w:val="-8"/>
          <w:szCs w:val="22"/>
        </w:rPr>
        <w:t>评标委员会成员有下列情形之一的，应当回避：</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1）投标人或投标人主要负责人的近亲属；</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2）项目主管部门或者行政监督部门的人员；</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3）与投标人有经济利益关系，可能影响对投标公正评审的；</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4）曾因在招标、评标以及其他与招标投标有关活动中从事违法行为而受过行政处罚或刑事处罚的；</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5）与投标人有其他利害关系。</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6.1.3 </w:t>
      </w:r>
      <w:r>
        <w:rPr>
          <w:rFonts w:cs="宋体"/>
          <w:color w:val="000000" w:themeColor="text1"/>
          <w:spacing w:val="-8"/>
          <w:szCs w:val="22"/>
        </w:rPr>
        <w:t>评标过程中，评标委员会成员有回避事由、擅离职守或者因健康等原因不能继续评标的，招标人有权更换。被更换的评标委员会成员</w:t>
      </w:r>
      <w:proofErr w:type="gramStart"/>
      <w:r>
        <w:rPr>
          <w:rFonts w:cs="宋体"/>
          <w:color w:val="000000" w:themeColor="text1"/>
          <w:spacing w:val="-8"/>
          <w:szCs w:val="22"/>
        </w:rPr>
        <w:t>作出</w:t>
      </w:r>
      <w:proofErr w:type="gramEnd"/>
      <w:r>
        <w:rPr>
          <w:rFonts w:cs="宋体"/>
          <w:color w:val="000000" w:themeColor="text1"/>
          <w:spacing w:val="-8"/>
          <w:szCs w:val="22"/>
        </w:rPr>
        <w:t>的评审结论无效，由更换后的评标委员会成员重新进行评审。</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67" w:name="bookmark57"/>
      <w:bookmarkStart w:id="68" w:name="_Toc13904"/>
      <w:bookmarkStart w:id="69" w:name="_Toc282"/>
      <w:bookmarkEnd w:id="67"/>
      <w:r>
        <w:rPr>
          <w:rFonts w:cs="宋体" w:hint="default"/>
          <w:b/>
          <w:bCs/>
          <w:color w:val="000000" w:themeColor="text1"/>
          <w:szCs w:val="28"/>
        </w:rPr>
        <w:t xml:space="preserve">6.2 </w:t>
      </w:r>
      <w:r>
        <w:rPr>
          <w:rFonts w:cs="宋体" w:hint="cs"/>
          <w:b/>
          <w:bCs/>
          <w:color w:val="000000" w:themeColor="text1"/>
          <w:szCs w:val="28"/>
          <w:cs/>
        </w:rPr>
        <w:t>评标</w:t>
      </w:r>
      <w:r>
        <w:rPr>
          <w:rFonts w:cs="宋体" w:hint="default"/>
          <w:b/>
          <w:bCs/>
          <w:color w:val="000000" w:themeColor="text1"/>
          <w:szCs w:val="28"/>
        </w:rPr>
        <w:t>原</w:t>
      </w:r>
      <w:r>
        <w:rPr>
          <w:rFonts w:cs="宋体" w:hint="cs"/>
          <w:b/>
          <w:bCs/>
          <w:color w:val="000000" w:themeColor="text1"/>
          <w:szCs w:val="28"/>
          <w:cs/>
        </w:rPr>
        <w:t>则</w:t>
      </w:r>
      <w:bookmarkEnd w:id="68"/>
      <w:bookmarkEnd w:id="69"/>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评标活动遵循公平、公正、科学和择优的原则。</w:t>
      </w:r>
      <w:bookmarkStart w:id="70" w:name="bookmark58"/>
      <w:bookmarkEnd w:id="70"/>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71" w:name="_Toc4479"/>
      <w:bookmarkStart w:id="72" w:name="_Toc10195"/>
      <w:r>
        <w:rPr>
          <w:rFonts w:cs="宋体" w:hint="default"/>
          <w:b/>
          <w:bCs/>
          <w:color w:val="000000" w:themeColor="text1"/>
          <w:szCs w:val="28"/>
        </w:rPr>
        <w:t xml:space="preserve">6.3 </w:t>
      </w:r>
      <w:r>
        <w:rPr>
          <w:rFonts w:cs="宋体" w:hint="cs"/>
          <w:b/>
          <w:bCs/>
          <w:color w:val="000000" w:themeColor="text1"/>
          <w:szCs w:val="28"/>
          <w:cs/>
        </w:rPr>
        <w:t>评标</w:t>
      </w:r>
      <w:bookmarkEnd w:id="71"/>
      <w:bookmarkEnd w:id="72"/>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t xml:space="preserve">6.3.1 </w:t>
      </w:r>
      <w:r>
        <w:rPr>
          <w:rFonts w:cs="宋体"/>
          <w:color w:val="000000" w:themeColor="text1"/>
          <w:spacing w:val="-8"/>
          <w:szCs w:val="22"/>
        </w:rPr>
        <w:t>评标委员会按照第三章“评标办法”规定的方法、评审因素、标准和程序对投标文件进</w:t>
      </w:r>
      <w:r>
        <w:rPr>
          <w:rFonts w:cs="宋体" w:hint="default"/>
          <w:color w:val="000000" w:themeColor="text1"/>
          <w:spacing w:val="-8"/>
          <w:szCs w:val="22"/>
        </w:rPr>
        <w:t xml:space="preserve"> </w:t>
      </w:r>
      <w:r>
        <w:rPr>
          <w:rFonts w:cs="宋体"/>
          <w:color w:val="000000" w:themeColor="text1"/>
          <w:spacing w:val="-8"/>
          <w:szCs w:val="22"/>
        </w:rPr>
        <w:t>行评审。第三章“评标办法”没有规定的方法、评审因素和标准，不作为评标依据。</w:t>
      </w:r>
    </w:p>
    <w:p w:rsidR="0074752F" w:rsidRDefault="009D0C03">
      <w:pPr>
        <w:pStyle w:val="a8"/>
        <w:kinsoku w:val="0"/>
        <w:overflowPunct w:val="0"/>
        <w:snapToGrid w:val="0"/>
        <w:spacing w:line="360" w:lineRule="auto"/>
        <w:ind w:left="0" w:right="-5" w:firstLine="419"/>
        <w:jc w:val="both"/>
        <w:rPr>
          <w:rFonts w:cs="宋体" w:hint="default"/>
          <w:color w:val="000000" w:themeColor="text1"/>
          <w:spacing w:val="-8"/>
          <w:szCs w:val="22"/>
        </w:rPr>
      </w:pPr>
      <w:r>
        <w:rPr>
          <w:rFonts w:cs="宋体" w:hint="default"/>
          <w:color w:val="000000" w:themeColor="text1"/>
          <w:spacing w:val="-8"/>
          <w:szCs w:val="22"/>
        </w:rPr>
        <w:lastRenderedPageBreak/>
        <w:t xml:space="preserve">6.3.2 </w:t>
      </w:r>
      <w:r>
        <w:rPr>
          <w:rFonts w:cs="宋体"/>
          <w:color w:val="000000" w:themeColor="text1"/>
          <w:spacing w:val="-8"/>
          <w:szCs w:val="22"/>
        </w:rPr>
        <w:t>评标完成后，评标委员会应当向招标人提交书面评标报告和</w:t>
      </w:r>
      <w:r>
        <w:rPr>
          <w:rFonts w:cs="宋体"/>
          <w:color w:val="000000" w:themeColor="text1"/>
          <w:spacing w:val="-8"/>
          <w:szCs w:val="22"/>
          <w:u w:val="single"/>
        </w:rPr>
        <w:t>合格的中标候选人名单</w:t>
      </w:r>
      <w:r>
        <w:rPr>
          <w:rFonts w:cs="宋体"/>
          <w:color w:val="000000" w:themeColor="text1"/>
          <w:spacing w:val="-8"/>
          <w:szCs w:val="22"/>
        </w:rPr>
        <w:t>。评标委员会推荐</w:t>
      </w:r>
      <w:r>
        <w:rPr>
          <w:rFonts w:cs="宋体"/>
          <w:color w:val="000000" w:themeColor="text1"/>
          <w:spacing w:val="-8"/>
          <w:szCs w:val="22"/>
          <w:u w:val="single"/>
        </w:rPr>
        <w:t>合格的中标候选人</w:t>
      </w:r>
      <w:r>
        <w:rPr>
          <w:rFonts w:cs="宋体"/>
          <w:color w:val="000000" w:themeColor="text1"/>
          <w:spacing w:val="-8"/>
          <w:szCs w:val="22"/>
        </w:rPr>
        <w:t>的人数见投标人须知前附表。</w:t>
      </w:r>
    </w:p>
    <w:p w:rsidR="0074752F" w:rsidRDefault="009D0C03">
      <w:pPr>
        <w:pStyle w:val="3"/>
        <w:numPr>
          <w:ilvl w:val="0"/>
          <w:numId w:val="1"/>
        </w:numPr>
        <w:kinsoku w:val="0"/>
        <w:overflowPunct w:val="0"/>
        <w:snapToGrid w:val="0"/>
        <w:spacing w:before="120" w:line="360" w:lineRule="auto"/>
        <w:ind w:left="0" w:right="-6"/>
        <w:jc w:val="both"/>
        <w:rPr>
          <w:rFonts w:ascii="宋体" w:eastAsia="宋体" w:hAnsi="宋体" w:cs="宋体"/>
          <w:color w:val="000000" w:themeColor="text1"/>
        </w:rPr>
      </w:pPr>
      <w:bookmarkStart w:id="73" w:name="bookmark59"/>
      <w:bookmarkStart w:id="74" w:name="_Toc12159"/>
      <w:bookmarkStart w:id="75" w:name="_Toc14884"/>
      <w:bookmarkStart w:id="76" w:name="_Toc83210318"/>
      <w:bookmarkEnd w:id="73"/>
      <w:r>
        <w:rPr>
          <w:rFonts w:ascii="宋体" w:eastAsia="宋体" w:hAnsi="宋体" w:cs="宋体"/>
          <w:color w:val="000000" w:themeColor="text1"/>
        </w:rPr>
        <w:t>合同授予</w:t>
      </w:r>
      <w:bookmarkEnd w:id="74"/>
      <w:bookmarkEnd w:id="75"/>
      <w:bookmarkEnd w:id="76"/>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77" w:name="bookmark60"/>
      <w:bookmarkStart w:id="78" w:name="_Toc17570"/>
      <w:bookmarkStart w:id="79" w:name="_Toc27992"/>
      <w:bookmarkEnd w:id="77"/>
      <w:r>
        <w:rPr>
          <w:rFonts w:cs="宋体" w:hint="default"/>
          <w:b/>
          <w:bCs/>
          <w:color w:val="000000" w:themeColor="text1"/>
          <w:szCs w:val="28"/>
        </w:rPr>
        <w:t>7.1 中</w:t>
      </w:r>
      <w:r>
        <w:rPr>
          <w:rFonts w:cs="宋体" w:hint="cs"/>
          <w:b/>
          <w:bCs/>
          <w:color w:val="000000" w:themeColor="text1"/>
          <w:szCs w:val="28"/>
          <w:cs/>
        </w:rPr>
        <w:t>标</w:t>
      </w:r>
      <w:r>
        <w:rPr>
          <w:rFonts w:cs="宋体" w:hint="default"/>
          <w:b/>
          <w:bCs/>
          <w:color w:val="000000" w:themeColor="text1"/>
          <w:szCs w:val="28"/>
        </w:rPr>
        <w:t>候</w:t>
      </w:r>
      <w:r>
        <w:rPr>
          <w:rFonts w:cs="宋体" w:hint="cs"/>
          <w:b/>
          <w:bCs/>
          <w:color w:val="000000" w:themeColor="text1"/>
          <w:szCs w:val="28"/>
          <w:cs/>
        </w:rPr>
        <w:t>选</w:t>
      </w:r>
      <w:r>
        <w:rPr>
          <w:rFonts w:cs="宋体" w:hint="default"/>
          <w:b/>
          <w:bCs/>
          <w:color w:val="000000" w:themeColor="text1"/>
          <w:szCs w:val="28"/>
        </w:rPr>
        <w:t>人公示</w:t>
      </w:r>
      <w:bookmarkEnd w:id="78"/>
      <w:bookmarkEnd w:id="79"/>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招标人在收到评标报告之日起</w:t>
      </w:r>
      <w:r>
        <w:rPr>
          <w:rFonts w:cs="宋体" w:hint="default"/>
          <w:color w:val="000000" w:themeColor="text1"/>
          <w:spacing w:val="-8"/>
          <w:szCs w:val="22"/>
        </w:rPr>
        <w:t xml:space="preserve"> 3 </w:t>
      </w:r>
      <w:r>
        <w:rPr>
          <w:rFonts w:cs="宋体"/>
          <w:color w:val="000000" w:themeColor="text1"/>
          <w:spacing w:val="-8"/>
          <w:szCs w:val="22"/>
        </w:rPr>
        <w:t>日内，按照投标人须知前附表规定的公示媒介和期限公示中标候选人，公示期不得少于</w:t>
      </w:r>
      <w:r>
        <w:rPr>
          <w:rFonts w:cs="宋体" w:hint="default"/>
          <w:color w:val="000000" w:themeColor="text1"/>
          <w:spacing w:val="-8"/>
          <w:szCs w:val="22"/>
        </w:rPr>
        <w:t xml:space="preserve"> 3 </w:t>
      </w:r>
      <w:r>
        <w:rPr>
          <w:rFonts w:cs="宋体"/>
          <w:color w:val="000000" w:themeColor="text1"/>
          <w:spacing w:val="-8"/>
          <w:szCs w:val="22"/>
        </w:rPr>
        <w:t>天。</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80" w:name="bookmark61"/>
      <w:bookmarkStart w:id="81" w:name="_Toc25027"/>
      <w:bookmarkStart w:id="82" w:name="_Toc31028"/>
      <w:bookmarkEnd w:id="80"/>
      <w:r>
        <w:rPr>
          <w:rFonts w:cs="宋体" w:hint="default"/>
          <w:b/>
          <w:bCs/>
          <w:color w:val="000000" w:themeColor="text1"/>
          <w:szCs w:val="28"/>
        </w:rPr>
        <w:t xml:space="preserve">7.2 </w:t>
      </w:r>
      <w:r>
        <w:rPr>
          <w:rFonts w:cs="宋体" w:hint="cs"/>
          <w:b/>
          <w:bCs/>
          <w:color w:val="000000" w:themeColor="text1"/>
          <w:szCs w:val="28"/>
          <w:cs/>
        </w:rPr>
        <w:t>评标结</w:t>
      </w:r>
      <w:r>
        <w:rPr>
          <w:rFonts w:cs="宋体" w:hint="default"/>
          <w:b/>
          <w:bCs/>
          <w:color w:val="000000" w:themeColor="text1"/>
          <w:szCs w:val="28"/>
        </w:rPr>
        <w:t>果异</w:t>
      </w:r>
      <w:r>
        <w:rPr>
          <w:rFonts w:cs="宋体" w:hint="cs"/>
          <w:b/>
          <w:bCs/>
          <w:color w:val="000000" w:themeColor="text1"/>
          <w:szCs w:val="28"/>
          <w:cs/>
        </w:rPr>
        <w:t>议</w:t>
      </w:r>
      <w:bookmarkEnd w:id="81"/>
      <w:bookmarkEnd w:id="82"/>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投标人或者其他利害关系人对评标结果有异议的，应当在中标候选人公示期间提出。招标人将在收到异议之日起</w:t>
      </w:r>
      <w:r>
        <w:rPr>
          <w:rFonts w:cs="宋体" w:hint="default"/>
          <w:color w:val="000000" w:themeColor="text1"/>
          <w:spacing w:val="-8"/>
          <w:szCs w:val="22"/>
        </w:rPr>
        <w:t xml:space="preserve"> 3 </w:t>
      </w:r>
      <w:r>
        <w:rPr>
          <w:rFonts w:cs="宋体"/>
          <w:color w:val="000000" w:themeColor="text1"/>
          <w:spacing w:val="-8"/>
          <w:szCs w:val="22"/>
        </w:rPr>
        <w:t>日内</w:t>
      </w:r>
      <w:proofErr w:type="gramStart"/>
      <w:r>
        <w:rPr>
          <w:rFonts w:cs="宋体"/>
          <w:color w:val="000000" w:themeColor="text1"/>
          <w:spacing w:val="-8"/>
          <w:szCs w:val="22"/>
        </w:rPr>
        <w:t>作出</w:t>
      </w:r>
      <w:proofErr w:type="gramEnd"/>
      <w:r>
        <w:rPr>
          <w:rFonts w:cs="宋体"/>
          <w:color w:val="000000" w:themeColor="text1"/>
          <w:spacing w:val="-8"/>
          <w:szCs w:val="22"/>
        </w:rPr>
        <w:t>答复；</w:t>
      </w:r>
      <w:proofErr w:type="gramStart"/>
      <w:r>
        <w:rPr>
          <w:rFonts w:cs="宋体"/>
          <w:color w:val="000000" w:themeColor="text1"/>
          <w:spacing w:val="-8"/>
          <w:szCs w:val="22"/>
        </w:rPr>
        <w:t>作出</w:t>
      </w:r>
      <w:proofErr w:type="gramEnd"/>
      <w:r>
        <w:rPr>
          <w:rFonts w:cs="宋体"/>
          <w:color w:val="000000" w:themeColor="text1"/>
          <w:spacing w:val="-8"/>
          <w:szCs w:val="22"/>
        </w:rPr>
        <w:t>答复前，将暂停招标投标活动。</w:t>
      </w:r>
      <w:r>
        <w:rPr>
          <w:rFonts w:cs="宋体"/>
          <w:color w:val="000000" w:themeColor="text1"/>
          <w:spacing w:val="-8"/>
          <w:szCs w:val="22"/>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cs="宋体"/>
          <w:color w:val="000000" w:themeColor="text1"/>
          <w:spacing w:val="-8"/>
          <w:szCs w:val="22"/>
          <w:u w:val="single"/>
        </w:rPr>
        <w:t>答复线</w:t>
      </w:r>
      <w:proofErr w:type="gramEnd"/>
      <w:r>
        <w:rPr>
          <w:rFonts w:cs="宋体"/>
          <w:color w:val="000000" w:themeColor="text1"/>
          <w:spacing w:val="-8"/>
          <w:szCs w:val="22"/>
          <w:u w:val="single"/>
        </w:rPr>
        <w:t>上提交的异议。</w:t>
      </w:r>
      <w:proofErr w:type="gramStart"/>
      <w:r>
        <w:rPr>
          <w:rFonts w:cs="宋体"/>
          <w:color w:val="000000" w:themeColor="text1"/>
          <w:spacing w:val="-8"/>
          <w:szCs w:val="22"/>
          <w:u w:val="single"/>
        </w:rPr>
        <w:t>作出</w:t>
      </w:r>
      <w:proofErr w:type="gramEnd"/>
      <w:r>
        <w:rPr>
          <w:rFonts w:cs="宋体"/>
          <w:color w:val="000000" w:themeColor="text1"/>
          <w:spacing w:val="-8"/>
          <w:szCs w:val="22"/>
          <w:u w:val="single"/>
        </w:rPr>
        <w:t>答复前，应当暂停招标投标活动。</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83" w:name="bookmark62"/>
      <w:bookmarkStart w:id="84" w:name="_Toc14063"/>
      <w:bookmarkStart w:id="85" w:name="_Toc31080"/>
      <w:bookmarkEnd w:id="83"/>
      <w:r>
        <w:rPr>
          <w:rFonts w:cs="宋体" w:hint="default"/>
          <w:b/>
          <w:bCs/>
          <w:color w:val="000000" w:themeColor="text1"/>
          <w:szCs w:val="28"/>
        </w:rPr>
        <w:t>7.3 中</w:t>
      </w:r>
      <w:r>
        <w:rPr>
          <w:rFonts w:cs="宋体" w:hint="cs"/>
          <w:b/>
          <w:bCs/>
          <w:color w:val="000000" w:themeColor="text1"/>
          <w:szCs w:val="28"/>
          <w:cs/>
        </w:rPr>
        <w:t>标</w:t>
      </w:r>
      <w:r>
        <w:rPr>
          <w:rFonts w:cs="宋体" w:hint="default"/>
          <w:b/>
          <w:bCs/>
          <w:color w:val="000000" w:themeColor="text1"/>
          <w:szCs w:val="28"/>
        </w:rPr>
        <w:t>候</w:t>
      </w:r>
      <w:r>
        <w:rPr>
          <w:rFonts w:cs="宋体" w:hint="cs"/>
          <w:b/>
          <w:bCs/>
          <w:color w:val="000000" w:themeColor="text1"/>
          <w:szCs w:val="28"/>
          <w:cs/>
        </w:rPr>
        <w:t>选</w:t>
      </w:r>
      <w:r>
        <w:rPr>
          <w:rFonts w:cs="宋体" w:hint="default"/>
          <w:b/>
          <w:bCs/>
          <w:color w:val="000000" w:themeColor="text1"/>
          <w:szCs w:val="28"/>
        </w:rPr>
        <w:t>人履</w:t>
      </w:r>
      <w:r>
        <w:rPr>
          <w:rFonts w:cs="宋体" w:hint="cs"/>
          <w:b/>
          <w:bCs/>
          <w:color w:val="000000" w:themeColor="text1"/>
          <w:szCs w:val="28"/>
          <w:cs/>
        </w:rPr>
        <w:t>约</w:t>
      </w:r>
      <w:r>
        <w:rPr>
          <w:rFonts w:cs="宋体" w:hint="default"/>
          <w:b/>
          <w:bCs/>
          <w:color w:val="000000" w:themeColor="text1"/>
          <w:szCs w:val="28"/>
        </w:rPr>
        <w:t>能力</w:t>
      </w:r>
      <w:r>
        <w:rPr>
          <w:rFonts w:cs="宋体" w:hint="cs"/>
          <w:b/>
          <w:bCs/>
          <w:color w:val="000000" w:themeColor="text1"/>
          <w:szCs w:val="28"/>
          <w:cs/>
        </w:rPr>
        <w:t>审</w:t>
      </w:r>
      <w:r>
        <w:rPr>
          <w:rFonts w:cs="宋体" w:hint="default"/>
          <w:b/>
          <w:bCs/>
          <w:color w:val="000000" w:themeColor="text1"/>
          <w:szCs w:val="28"/>
        </w:rPr>
        <w:t>查</w:t>
      </w:r>
      <w:bookmarkEnd w:id="84"/>
      <w:bookmarkEnd w:id="85"/>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中标候选人的经营、财务状况发生较大变化或存在违法行为，招标人认为可能影响其履约能力的，将在发出中标通知书前提请原评标委员会按照招标文件规定的标准和方法进行审查确认。</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86" w:name="bookmark63"/>
      <w:bookmarkStart w:id="87" w:name="_Toc11053"/>
      <w:bookmarkStart w:id="88" w:name="_Toc4319"/>
      <w:bookmarkEnd w:id="86"/>
      <w:r>
        <w:rPr>
          <w:rFonts w:cs="宋体" w:hint="default"/>
          <w:b/>
          <w:bCs/>
          <w:color w:val="000000" w:themeColor="text1"/>
          <w:szCs w:val="28"/>
        </w:rPr>
        <w:t>7.4 定</w:t>
      </w:r>
      <w:r>
        <w:rPr>
          <w:rFonts w:cs="宋体" w:hint="cs"/>
          <w:b/>
          <w:bCs/>
          <w:color w:val="000000" w:themeColor="text1"/>
          <w:szCs w:val="28"/>
          <w:cs/>
        </w:rPr>
        <w:t>标</w:t>
      </w:r>
      <w:bookmarkEnd w:id="87"/>
      <w:bookmarkEnd w:id="88"/>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ascii="Times New Roman" w:hAnsi="Times New Roman"/>
          <w:color w:val="000000" w:themeColor="text1"/>
          <w:szCs w:val="24"/>
          <w:u w:val="single"/>
        </w:rPr>
        <w:t>定标委员会</w:t>
      </w:r>
      <w:r>
        <w:rPr>
          <w:rFonts w:ascii="Times New Roman" w:hAnsi="Times New Roman"/>
          <w:color w:val="000000" w:themeColor="text1"/>
          <w:u w:val="single"/>
        </w:rPr>
        <w:t>按照投标人须知前附表的规定确定中标人。</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89" w:name="bookmark64"/>
      <w:bookmarkStart w:id="90" w:name="_Toc14325"/>
      <w:bookmarkStart w:id="91" w:name="_Toc18144"/>
      <w:bookmarkEnd w:id="89"/>
      <w:r>
        <w:rPr>
          <w:rFonts w:cs="宋体" w:hint="default"/>
          <w:b/>
          <w:bCs/>
          <w:color w:val="000000" w:themeColor="text1"/>
          <w:szCs w:val="28"/>
        </w:rPr>
        <w:t>7.5 中</w:t>
      </w:r>
      <w:r>
        <w:rPr>
          <w:rFonts w:cs="宋体" w:hint="cs"/>
          <w:b/>
          <w:bCs/>
          <w:color w:val="000000" w:themeColor="text1"/>
          <w:szCs w:val="28"/>
          <w:cs/>
        </w:rPr>
        <w:t>标</w:t>
      </w:r>
      <w:r>
        <w:rPr>
          <w:rFonts w:cs="宋体" w:hint="default"/>
          <w:b/>
          <w:bCs/>
          <w:color w:val="000000" w:themeColor="text1"/>
          <w:szCs w:val="28"/>
        </w:rPr>
        <w:t>通知</w:t>
      </w:r>
      <w:bookmarkEnd w:id="90"/>
      <w:bookmarkEnd w:id="91"/>
    </w:p>
    <w:p w:rsidR="0074752F" w:rsidRDefault="009D0C03">
      <w:pPr>
        <w:pStyle w:val="a8"/>
        <w:kinsoku w:val="0"/>
        <w:overflowPunct w:val="0"/>
        <w:snapToGrid w:val="0"/>
        <w:spacing w:line="360" w:lineRule="auto"/>
        <w:ind w:left="0" w:right="-5" w:firstLine="426"/>
        <w:jc w:val="both"/>
        <w:rPr>
          <w:rFonts w:cs="宋体" w:hint="default"/>
          <w:color w:val="000000" w:themeColor="text1"/>
          <w:sz w:val="14"/>
        </w:rPr>
      </w:pPr>
      <w:r>
        <w:rPr>
          <w:rFonts w:cs="宋体"/>
          <w:color w:val="000000" w:themeColor="text1"/>
          <w:spacing w:val="-8"/>
          <w:szCs w:val="22"/>
        </w:rPr>
        <w:t>在本章第</w:t>
      </w:r>
      <w:r>
        <w:rPr>
          <w:rFonts w:cs="宋体" w:hint="default"/>
          <w:color w:val="000000" w:themeColor="text1"/>
          <w:spacing w:val="-8"/>
          <w:szCs w:val="22"/>
        </w:rPr>
        <w:t xml:space="preserve"> 3.3 </w:t>
      </w:r>
      <w:r>
        <w:rPr>
          <w:rFonts w:cs="宋体"/>
          <w:color w:val="000000" w:themeColor="text1"/>
          <w:spacing w:val="-8"/>
          <w:szCs w:val="22"/>
        </w:rPr>
        <w:t>款规定的投标有效期内，招标人以书面形式向中标人发出中标通知书，同时将中标结果通知未中标的投标人。</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92" w:name="bookmark65"/>
      <w:bookmarkStart w:id="93" w:name="_Toc20338"/>
      <w:bookmarkStart w:id="94" w:name="_Toc6449"/>
      <w:bookmarkEnd w:id="92"/>
      <w:r>
        <w:rPr>
          <w:rFonts w:cs="宋体" w:hint="default"/>
          <w:b/>
          <w:bCs/>
          <w:color w:val="000000" w:themeColor="text1"/>
          <w:szCs w:val="28"/>
        </w:rPr>
        <w:t>7.6 履</w:t>
      </w:r>
      <w:r>
        <w:rPr>
          <w:rFonts w:cs="宋体" w:hint="cs"/>
          <w:b/>
          <w:bCs/>
          <w:color w:val="000000" w:themeColor="text1"/>
          <w:szCs w:val="28"/>
          <w:cs/>
        </w:rPr>
        <w:t>约</w:t>
      </w:r>
      <w:r>
        <w:rPr>
          <w:rFonts w:cs="宋体" w:hint="default"/>
          <w:b/>
          <w:bCs/>
          <w:color w:val="000000" w:themeColor="text1"/>
          <w:szCs w:val="28"/>
        </w:rPr>
        <w:t>保</w:t>
      </w:r>
      <w:r>
        <w:rPr>
          <w:rFonts w:cs="宋体" w:hint="cs"/>
          <w:b/>
          <w:bCs/>
          <w:color w:val="000000" w:themeColor="text1"/>
          <w:szCs w:val="28"/>
          <w:cs/>
        </w:rPr>
        <w:t>证</w:t>
      </w:r>
      <w:r>
        <w:rPr>
          <w:rFonts w:cs="宋体" w:hint="default"/>
          <w:b/>
          <w:bCs/>
          <w:color w:val="000000" w:themeColor="text1"/>
          <w:szCs w:val="28"/>
        </w:rPr>
        <w:t>金</w:t>
      </w:r>
      <w:bookmarkEnd w:id="93"/>
      <w:bookmarkEnd w:id="94"/>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7.6.1 </w:t>
      </w:r>
      <w:r>
        <w:rPr>
          <w:rFonts w:cs="宋体"/>
          <w:color w:val="000000" w:themeColor="text1"/>
          <w:spacing w:val="-8"/>
          <w:szCs w:val="22"/>
        </w:rPr>
        <w:t>中标人应按投标人须知前附表规定的形式、金额和招标文件第四章“合同条款及格式”规定的或者事先经过招标人书面认可的履约保证金格式提交履约保证金。除投标人须知前附表另有规定外，履约保证金为中标合同金额的</w:t>
      </w:r>
      <w:r>
        <w:rPr>
          <w:rFonts w:cs="宋体" w:hint="default"/>
          <w:color w:val="000000" w:themeColor="text1"/>
          <w:spacing w:val="-8"/>
          <w:szCs w:val="22"/>
        </w:rPr>
        <w:t>10%。</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7.6.2 </w:t>
      </w:r>
      <w:r>
        <w:rPr>
          <w:rFonts w:cs="宋体"/>
          <w:color w:val="000000" w:themeColor="text1"/>
          <w:spacing w:val="-8"/>
          <w:szCs w:val="22"/>
        </w:rPr>
        <w:t>中标人不能按本章第</w:t>
      </w:r>
      <w:r>
        <w:rPr>
          <w:rFonts w:cs="宋体" w:hint="default"/>
          <w:color w:val="000000" w:themeColor="text1"/>
          <w:spacing w:val="-8"/>
          <w:szCs w:val="22"/>
        </w:rPr>
        <w:t xml:space="preserve"> 7.6.1 </w:t>
      </w:r>
      <w:r>
        <w:rPr>
          <w:rFonts w:cs="宋体"/>
          <w:color w:val="000000" w:themeColor="text1"/>
          <w:spacing w:val="-8"/>
          <w:szCs w:val="22"/>
        </w:rPr>
        <w:t>项要求提交履约保证金的，视为放弃中标，其投标保证金不予退还，给招标人造成的损失超过投标保证金数额的，中标人还应当对超过部分予以赔偿。</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95" w:name="bookmark66"/>
      <w:bookmarkStart w:id="96" w:name="_Toc5101"/>
      <w:bookmarkStart w:id="97" w:name="_Toc21810"/>
      <w:bookmarkEnd w:id="95"/>
      <w:r>
        <w:rPr>
          <w:rFonts w:cs="宋体" w:hint="default"/>
          <w:b/>
          <w:bCs/>
          <w:color w:val="000000" w:themeColor="text1"/>
          <w:szCs w:val="28"/>
        </w:rPr>
        <w:t xml:space="preserve">7.7 </w:t>
      </w:r>
      <w:r>
        <w:rPr>
          <w:rFonts w:cs="宋体" w:hint="cs"/>
          <w:b/>
          <w:bCs/>
          <w:color w:val="000000" w:themeColor="text1"/>
          <w:szCs w:val="28"/>
          <w:cs/>
        </w:rPr>
        <w:t>签订</w:t>
      </w:r>
      <w:r>
        <w:rPr>
          <w:rFonts w:cs="宋体" w:hint="default"/>
          <w:b/>
          <w:bCs/>
          <w:color w:val="000000" w:themeColor="text1"/>
          <w:szCs w:val="28"/>
        </w:rPr>
        <w:t>合同</w:t>
      </w:r>
      <w:bookmarkEnd w:id="96"/>
      <w:bookmarkEnd w:id="97"/>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bCs/>
          <w:color w:val="000000" w:themeColor="text1"/>
          <w:szCs w:val="21"/>
          <w:u w:val="single"/>
        </w:rPr>
        <w:t>中标人将于中标通知书发出之日起30日内，按照招标文件要求与招标人签订《云港城项目11#地块橱柜、固定柜供货及安装服务合同》。</w:t>
      </w:r>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中标人无正当理由拒签合同，在签订合同时提出附加条件，或者不按照招标文件要求提交履约保证金的，招标人有权取消其中标资格，其投标保证金不予退还；给招标人造成的损失超过投标保</w:t>
      </w:r>
      <w:r>
        <w:rPr>
          <w:rFonts w:cs="宋体"/>
          <w:color w:val="000000" w:themeColor="text1"/>
          <w:spacing w:val="-8"/>
          <w:szCs w:val="22"/>
        </w:rPr>
        <w:lastRenderedPageBreak/>
        <w:t>证金数额的，中标人还应当对超过部分予以赔偿。</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98" w:name="bookmark67"/>
      <w:bookmarkStart w:id="99" w:name="_Toc6234"/>
      <w:bookmarkStart w:id="100" w:name="_Toc6278"/>
      <w:bookmarkEnd w:id="98"/>
      <w:r>
        <w:rPr>
          <w:rFonts w:cs="宋体" w:hint="default"/>
          <w:b/>
          <w:bCs/>
          <w:color w:val="000000" w:themeColor="text1"/>
          <w:szCs w:val="28"/>
        </w:rPr>
        <w:t xml:space="preserve">7.8 </w:t>
      </w:r>
      <w:r>
        <w:rPr>
          <w:rFonts w:cs="宋体"/>
          <w:b/>
          <w:bCs/>
          <w:color w:val="000000" w:themeColor="text1"/>
          <w:szCs w:val="28"/>
        </w:rPr>
        <w:t>其他费用</w:t>
      </w:r>
    </w:p>
    <w:p w:rsidR="0074752F" w:rsidRDefault="009D0C03">
      <w:pPr>
        <w:pStyle w:val="a8"/>
        <w:kinsoku w:val="0"/>
        <w:overflowPunct w:val="0"/>
        <w:snapToGrid w:val="0"/>
        <w:spacing w:line="360" w:lineRule="auto"/>
        <w:ind w:right="-5" w:firstLine="326"/>
        <w:jc w:val="both"/>
        <w:rPr>
          <w:rFonts w:cs="宋体" w:hint="default"/>
          <w:color w:val="000000" w:themeColor="text1"/>
          <w:spacing w:val="-8"/>
          <w:szCs w:val="22"/>
          <w:u w:val="single"/>
        </w:rPr>
      </w:pPr>
      <w:r>
        <w:rPr>
          <w:rFonts w:cs="宋体"/>
          <w:color w:val="000000" w:themeColor="text1"/>
          <w:spacing w:val="-8"/>
          <w:szCs w:val="22"/>
          <w:u w:val="single"/>
        </w:rPr>
        <w:t>7</w:t>
      </w:r>
      <w:r>
        <w:rPr>
          <w:rFonts w:cs="宋体" w:hint="default"/>
          <w:color w:val="000000" w:themeColor="text1"/>
          <w:spacing w:val="-8"/>
          <w:szCs w:val="22"/>
          <w:u w:val="single"/>
        </w:rPr>
        <w:t xml:space="preserve">.8.1 </w:t>
      </w:r>
      <w:r>
        <w:rPr>
          <w:rFonts w:cs="宋体"/>
          <w:color w:val="000000" w:themeColor="text1"/>
          <w:spacing w:val="-8"/>
          <w:szCs w:val="22"/>
          <w:u w:val="single"/>
        </w:rPr>
        <w:t>本项目招标交易服务费由中标人承担，并向广州公共资源交易中心交纳。</w:t>
      </w:r>
    </w:p>
    <w:bookmarkEnd w:id="99"/>
    <w:bookmarkEnd w:id="100"/>
    <w:p w:rsidR="0074752F" w:rsidRDefault="009D0C03">
      <w:pPr>
        <w:pStyle w:val="3"/>
        <w:numPr>
          <w:ilvl w:val="0"/>
          <w:numId w:val="1"/>
        </w:numPr>
        <w:kinsoku w:val="0"/>
        <w:overflowPunct w:val="0"/>
        <w:snapToGrid w:val="0"/>
        <w:spacing w:before="120" w:line="360" w:lineRule="auto"/>
        <w:ind w:left="0" w:right="-6"/>
        <w:jc w:val="both"/>
        <w:rPr>
          <w:rFonts w:asciiTheme="minorEastAsia" w:eastAsiaTheme="minorEastAsia" w:hAnsiTheme="minorEastAsia"/>
          <w:szCs w:val="32"/>
        </w:rPr>
      </w:pPr>
      <w:r>
        <w:rPr>
          <w:rFonts w:asciiTheme="minorEastAsia" w:eastAsiaTheme="minorEastAsia" w:hAnsiTheme="minorEastAsia" w:hint="eastAsia"/>
          <w:szCs w:val="32"/>
        </w:rPr>
        <w:t>纪律和监督</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101" w:name="bookmark68"/>
      <w:bookmarkStart w:id="102" w:name="_Toc25908"/>
      <w:bookmarkStart w:id="103" w:name="_Toc4134"/>
      <w:bookmarkEnd w:id="101"/>
      <w:r>
        <w:rPr>
          <w:rFonts w:cs="宋体" w:hint="default"/>
          <w:b/>
          <w:bCs/>
          <w:color w:val="000000" w:themeColor="text1"/>
          <w:szCs w:val="28"/>
        </w:rPr>
        <w:t xml:space="preserve">8.1 </w:t>
      </w:r>
      <w:r>
        <w:rPr>
          <w:rFonts w:cs="宋体" w:hint="cs"/>
          <w:b/>
          <w:bCs/>
          <w:color w:val="000000" w:themeColor="text1"/>
          <w:szCs w:val="28"/>
          <w:cs/>
        </w:rPr>
        <w:t>对</w:t>
      </w:r>
      <w:r>
        <w:rPr>
          <w:rFonts w:cs="宋体" w:hint="default"/>
          <w:b/>
          <w:bCs/>
          <w:color w:val="000000" w:themeColor="text1"/>
          <w:szCs w:val="28"/>
        </w:rPr>
        <w:t>招</w:t>
      </w:r>
      <w:r>
        <w:rPr>
          <w:rFonts w:cs="宋体" w:hint="cs"/>
          <w:b/>
          <w:bCs/>
          <w:color w:val="000000" w:themeColor="text1"/>
          <w:szCs w:val="28"/>
          <w:cs/>
        </w:rPr>
        <w:t>标</w:t>
      </w:r>
      <w:r>
        <w:rPr>
          <w:rFonts w:cs="宋体" w:hint="default"/>
          <w:b/>
          <w:bCs/>
          <w:color w:val="000000" w:themeColor="text1"/>
          <w:szCs w:val="28"/>
        </w:rPr>
        <w:t>人的</w:t>
      </w:r>
      <w:r>
        <w:rPr>
          <w:rFonts w:cs="宋体" w:hint="cs"/>
          <w:b/>
          <w:bCs/>
          <w:color w:val="000000" w:themeColor="text1"/>
          <w:szCs w:val="28"/>
          <w:cs/>
        </w:rPr>
        <w:t>纪</w:t>
      </w:r>
      <w:r>
        <w:rPr>
          <w:rFonts w:cs="宋体" w:hint="default"/>
          <w:b/>
          <w:bCs/>
          <w:color w:val="000000" w:themeColor="text1"/>
          <w:szCs w:val="28"/>
        </w:rPr>
        <w:t>律要求</w:t>
      </w:r>
      <w:bookmarkEnd w:id="102"/>
      <w:bookmarkEnd w:id="103"/>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招标人不得泄露招标投标活动中应当保密的情况和资料，不得与投标人串通损害国家利益、社会公共利益或者他人合法权益。</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104" w:name="bookmark69"/>
      <w:bookmarkStart w:id="105" w:name="_Toc1308"/>
      <w:bookmarkStart w:id="106" w:name="_Toc27002"/>
      <w:bookmarkEnd w:id="104"/>
      <w:r>
        <w:rPr>
          <w:rFonts w:cs="宋体" w:hint="default"/>
          <w:b/>
          <w:bCs/>
          <w:color w:val="000000" w:themeColor="text1"/>
          <w:szCs w:val="28"/>
        </w:rPr>
        <w:t xml:space="preserve">8.2 </w:t>
      </w:r>
      <w:r>
        <w:rPr>
          <w:rFonts w:cs="宋体" w:hint="cs"/>
          <w:b/>
          <w:bCs/>
          <w:color w:val="000000" w:themeColor="text1"/>
          <w:szCs w:val="28"/>
          <w:cs/>
        </w:rPr>
        <w:t>对</w:t>
      </w:r>
      <w:r>
        <w:rPr>
          <w:rFonts w:cs="宋体" w:hint="default"/>
          <w:b/>
          <w:bCs/>
          <w:color w:val="000000" w:themeColor="text1"/>
          <w:szCs w:val="28"/>
        </w:rPr>
        <w:t>投</w:t>
      </w:r>
      <w:r>
        <w:rPr>
          <w:rFonts w:cs="宋体" w:hint="cs"/>
          <w:b/>
          <w:bCs/>
          <w:color w:val="000000" w:themeColor="text1"/>
          <w:szCs w:val="28"/>
          <w:cs/>
        </w:rPr>
        <w:t>标</w:t>
      </w:r>
      <w:r>
        <w:rPr>
          <w:rFonts w:cs="宋体" w:hint="default"/>
          <w:b/>
          <w:bCs/>
          <w:color w:val="000000" w:themeColor="text1"/>
          <w:szCs w:val="28"/>
        </w:rPr>
        <w:t>人的</w:t>
      </w:r>
      <w:r>
        <w:rPr>
          <w:rFonts w:cs="宋体" w:hint="cs"/>
          <w:b/>
          <w:bCs/>
          <w:color w:val="000000" w:themeColor="text1"/>
          <w:szCs w:val="28"/>
          <w:cs/>
        </w:rPr>
        <w:t>纪</w:t>
      </w:r>
      <w:r>
        <w:rPr>
          <w:rFonts w:cs="宋体" w:hint="default"/>
          <w:b/>
          <w:bCs/>
          <w:color w:val="000000" w:themeColor="text1"/>
          <w:szCs w:val="28"/>
        </w:rPr>
        <w:t>律要求</w:t>
      </w:r>
      <w:bookmarkEnd w:id="105"/>
      <w:bookmarkEnd w:id="106"/>
    </w:p>
    <w:p w:rsidR="0074752F" w:rsidRDefault="009D0C03">
      <w:pPr>
        <w:pStyle w:val="a8"/>
        <w:kinsoku w:val="0"/>
        <w:overflowPunct w:val="0"/>
        <w:snapToGrid w:val="0"/>
        <w:spacing w:line="360" w:lineRule="auto"/>
        <w:ind w:left="0" w:right="-92" w:firstLine="426"/>
        <w:jc w:val="both"/>
        <w:rPr>
          <w:rFonts w:cs="宋体" w:hint="default"/>
          <w:color w:val="000000" w:themeColor="text1"/>
          <w:spacing w:val="-10"/>
          <w:szCs w:val="22"/>
        </w:rPr>
      </w:pPr>
      <w:r>
        <w:rPr>
          <w:rFonts w:cs="宋体"/>
          <w:color w:val="000000" w:themeColor="text1"/>
          <w:spacing w:val="-10"/>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107" w:name="bookmark70"/>
      <w:bookmarkStart w:id="108" w:name="_Toc30140"/>
      <w:bookmarkStart w:id="109" w:name="_Toc27530"/>
      <w:bookmarkEnd w:id="107"/>
      <w:r>
        <w:rPr>
          <w:rFonts w:cs="宋体" w:hint="default"/>
          <w:b/>
          <w:bCs/>
          <w:color w:val="000000" w:themeColor="text1"/>
          <w:szCs w:val="28"/>
        </w:rPr>
        <w:t xml:space="preserve">8.3 </w:t>
      </w:r>
      <w:r>
        <w:rPr>
          <w:rFonts w:cs="宋体" w:hint="cs"/>
          <w:b/>
          <w:bCs/>
          <w:color w:val="000000" w:themeColor="text1"/>
          <w:szCs w:val="28"/>
          <w:cs/>
        </w:rPr>
        <w:t>对评标</w:t>
      </w:r>
      <w:r>
        <w:rPr>
          <w:rFonts w:cs="宋体" w:hint="default"/>
          <w:b/>
          <w:bCs/>
          <w:color w:val="000000" w:themeColor="text1"/>
          <w:szCs w:val="28"/>
        </w:rPr>
        <w:t>委</w:t>
      </w:r>
      <w:r>
        <w:rPr>
          <w:rFonts w:cs="宋体" w:hint="cs"/>
          <w:b/>
          <w:bCs/>
          <w:color w:val="000000" w:themeColor="text1"/>
          <w:szCs w:val="28"/>
          <w:cs/>
        </w:rPr>
        <w:t>员会</w:t>
      </w:r>
      <w:r>
        <w:rPr>
          <w:rFonts w:cs="宋体" w:hint="default"/>
          <w:b/>
          <w:bCs/>
          <w:color w:val="000000" w:themeColor="text1"/>
          <w:szCs w:val="28"/>
        </w:rPr>
        <w:t>成</w:t>
      </w:r>
      <w:r>
        <w:rPr>
          <w:rFonts w:cs="宋体" w:hint="cs"/>
          <w:b/>
          <w:bCs/>
          <w:color w:val="000000" w:themeColor="text1"/>
          <w:szCs w:val="28"/>
          <w:cs/>
        </w:rPr>
        <w:t>员</w:t>
      </w:r>
      <w:r>
        <w:rPr>
          <w:rFonts w:cs="宋体" w:hint="default"/>
          <w:b/>
          <w:bCs/>
          <w:color w:val="000000" w:themeColor="text1"/>
          <w:szCs w:val="28"/>
        </w:rPr>
        <w:t>的</w:t>
      </w:r>
      <w:r>
        <w:rPr>
          <w:rFonts w:cs="宋体" w:hint="cs"/>
          <w:b/>
          <w:bCs/>
          <w:color w:val="000000" w:themeColor="text1"/>
          <w:szCs w:val="28"/>
          <w:cs/>
        </w:rPr>
        <w:t>纪</w:t>
      </w:r>
      <w:r>
        <w:rPr>
          <w:rFonts w:cs="宋体" w:hint="default"/>
          <w:b/>
          <w:bCs/>
          <w:color w:val="000000" w:themeColor="text1"/>
          <w:szCs w:val="28"/>
        </w:rPr>
        <w:t>律要求</w:t>
      </w:r>
      <w:bookmarkEnd w:id="108"/>
      <w:bookmarkEnd w:id="109"/>
    </w:p>
    <w:p w:rsidR="0074752F" w:rsidRDefault="009D0C03">
      <w:pPr>
        <w:pStyle w:val="a8"/>
        <w:kinsoku w:val="0"/>
        <w:overflowPunct w:val="0"/>
        <w:snapToGrid w:val="0"/>
        <w:spacing w:line="360" w:lineRule="auto"/>
        <w:ind w:left="0" w:right="-5" w:firstLine="426"/>
        <w:jc w:val="both"/>
        <w:rPr>
          <w:rFonts w:cs="宋体" w:hint="default"/>
          <w:color w:val="000000" w:themeColor="text1"/>
          <w:sz w:val="19"/>
        </w:rPr>
      </w:pPr>
      <w:r>
        <w:rPr>
          <w:rFonts w:cs="宋体"/>
          <w:color w:val="000000" w:themeColor="text1"/>
          <w:spacing w:val="-8"/>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110" w:name="bookmark71"/>
      <w:bookmarkStart w:id="111" w:name="_Toc2724"/>
      <w:bookmarkStart w:id="112" w:name="_Toc19523"/>
      <w:bookmarkEnd w:id="110"/>
      <w:r>
        <w:rPr>
          <w:rFonts w:cs="宋体" w:hint="default"/>
          <w:b/>
          <w:bCs/>
          <w:color w:val="000000" w:themeColor="text1"/>
          <w:szCs w:val="28"/>
        </w:rPr>
        <w:t xml:space="preserve">8.4 </w:t>
      </w:r>
      <w:r>
        <w:rPr>
          <w:rFonts w:cs="宋体" w:hint="cs"/>
          <w:b/>
          <w:bCs/>
          <w:color w:val="000000" w:themeColor="text1"/>
          <w:szCs w:val="28"/>
          <w:cs/>
        </w:rPr>
        <w:t>对</w:t>
      </w:r>
      <w:r>
        <w:rPr>
          <w:rFonts w:cs="宋体" w:hint="default"/>
          <w:b/>
          <w:bCs/>
          <w:color w:val="000000" w:themeColor="text1"/>
          <w:szCs w:val="28"/>
        </w:rPr>
        <w:t>与</w:t>
      </w:r>
      <w:r>
        <w:rPr>
          <w:rFonts w:cs="宋体" w:hint="cs"/>
          <w:b/>
          <w:bCs/>
          <w:color w:val="000000" w:themeColor="text1"/>
          <w:szCs w:val="28"/>
          <w:cs/>
        </w:rPr>
        <w:t>评标</w:t>
      </w:r>
      <w:r>
        <w:rPr>
          <w:rFonts w:cs="宋体" w:hint="default"/>
          <w:b/>
          <w:bCs/>
          <w:color w:val="000000" w:themeColor="text1"/>
          <w:szCs w:val="28"/>
        </w:rPr>
        <w:t>活</w:t>
      </w:r>
      <w:r>
        <w:rPr>
          <w:rFonts w:cs="宋体" w:hint="cs"/>
          <w:b/>
          <w:bCs/>
          <w:color w:val="000000" w:themeColor="text1"/>
          <w:szCs w:val="28"/>
          <w:cs/>
        </w:rPr>
        <w:t>动</w:t>
      </w:r>
      <w:r>
        <w:rPr>
          <w:rFonts w:cs="宋体" w:hint="default"/>
          <w:b/>
          <w:bCs/>
          <w:color w:val="000000" w:themeColor="text1"/>
          <w:szCs w:val="28"/>
        </w:rPr>
        <w:t>有</w:t>
      </w:r>
      <w:r>
        <w:rPr>
          <w:rFonts w:cs="宋体" w:hint="cs"/>
          <w:b/>
          <w:bCs/>
          <w:color w:val="000000" w:themeColor="text1"/>
          <w:szCs w:val="28"/>
          <w:cs/>
        </w:rPr>
        <w:t>关</w:t>
      </w:r>
      <w:r>
        <w:rPr>
          <w:rFonts w:cs="宋体" w:hint="default"/>
          <w:b/>
          <w:bCs/>
          <w:color w:val="000000" w:themeColor="text1"/>
          <w:szCs w:val="28"/>
        </w:rPr>
        <w:t>的工作人</w:t>
      </w:r>
      <w:r>
        <w:rPr>
          <w:rFonts w:cs="宋体" w:hint="cs"/>
          <w:b/>
          <w:bCs/>
          <w:color w:val="000000" w:themeColor="text1"/>
          <w:szCs w:val="28"/>
          <w:cs/>
        </w:rPr>
        <w:t>员</w:t>
      </w:r>
      <w:r>
        <w:rPr>
          <w:rFonts w:cs="宋体" w:hint="default"/>
          <w:b/>
          <w:bCs/>
          <w:color w:val="000000" w:themeColor="text1"/>
          <w:szCs w:val="28"/>
        </w:rPr>
        <w:t>的</w:t>
      </w:r>
      <w:r>
        <w:rPr>
          <w:rFonts w:cs="宋体" w:hint="cs"/>
          <w:b/>
          <w:bCs/>
          <w:color w:val="000000" w:themeColor="text1"/>
          <w:szCs w:val="28"/>
          <w:cs/>
        </w:rPr>
        <w:t>纪</w:t>
      </w:r>
      <w:r>
        <w:rPr>
          <w:rFonts w:cs="宋体" w:hint="default"/>
          <w:b/>
          <w:bCs/>
          <w:color w:val="000000" w:themeColor="text1"/>
          <w:szCs w:val="28"/>
        </w:rPr>
        <w:t>律要求</w:t>
      </w:r>
      <w:bookmarkEnd w:id="111"/>
      <w:bookmarkEnd w:id="112"/>
    </w:p>
    <w:p w:rsidR="0074752F" w:rsidRDefault="009D0C03">
      <w:pPr>
        <w:pStyle w:val="a8"/>
        <w:kinsoku w:val="0"/>
        <w:overflowPunct w:val="0"/>
        <w:snapToGrid w:val="0"/>
        <w:spacing w:line="360" w:lineRule="auto"/>
        <w:ind w:left="0" w:right="-5" w:firstLine="426"/>
        <w:jc w:val="both"/>
        <w:rPr>
          <w:rFonts w:cs="宋体" w:hint="default"/>
          <w:color w:val="000000" w:themeColor="text1"/>
          <w:spacing w:val="-8"/>
          <w:szCs w:val="22"/>
        </w:rPr>
      </w:pPr>
      <w:r>
        <w:rPr>
          <w:rFonts w:cs="宋体"/>
          <w:color w:val="000000" w:themeColor="text1"/>
          <w:spacing w:val="-8"/>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74752F" w:rsidRDefault="009D0C03">
      <w:pPr>
        <w:pStyle w:val="4"/>
        <w:kinsoku w:val="0"/>
        <w:overflowPunct w:val="0"/>
        <w:snapToGrid w:val="0"/>
        <w:spacing w:line="360" w:lineRule="auto"/>
        <w:ind w:left="0" w:right="-5" w:firstLineChars="50" w:firstLine="141"/>
        <w:jc w:val="both"/>
        <w:rPr>
          <w:rFonts w:cs="宋体" w:hint="default"/>
          <w:b/>
          <w:bCs/>
          <w:color w:val="000000" w:themeColor="text1"/>
          <w:szCs w:val="28"/>
        </w:rPr>
      </w:pPr>
      <w:bookmarkStart w:id="113" w:name="bookmark72"/>
      <w:bookmarkStart w:id="114" w:name="_Toc17188"/>
      <w:bookmarkStart w:id="115" w:name="_Toc3883"/>
      <w:bookmarkEnd w:id="113"/>
      <w:r>
        <w:rPr>
          <w:rFonts w:cs="宋体" w:hint="default"/>
          <w:b/>
          <w:bCs/>
          <w:color w:val="000000" w:themeColor="text1"/>
          <w:szCs w:val="28"/>
        </w:rPr>
        <w:t>8.5 投</w:t>
      </w:r>
      <w:r>
        <w:rPr>
          <w:rFonts w:cs="宋体" w:hint="cs"/>
          <w:b/>
          <w:bCs/>
          <w:color w:val="000000" w:themeColor="text1"/>
          <w:szCs w:val="28"/>
          <w:cs/>
        </w:rPr>
        <w:t>诉</w:t>
      </w:r>
      <w:bookmarkEnd w:id="114"/>
      <w:bookmarkEnd w:id="115"/>
    </w:p>
    <w:p w:rsidR="0074752F" w:rsidRDefault="009D0C03">
      <w:pPr>
        <w:pStyle w:val="a8"/>
        <w:kinsoku w:val="0"/>
        <w:overflowPunct w:val="0"/>
        <w:snapToGrid w:val="0"/>
        <w:spacing w:line="30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8.5.1 </w:t>
      </w:r>
      <w:r>
        <w:rPr>
          <w:rFonts w:cs="宋体"/>
          <w:color w:val="000000" w:themeColor="text1"/>
          <w:spacing w:val="-8"/>
          <w:szCs w:val="22"/>
        </w:rPr>
        <w:t>投标人或者其他利害关系人认为招标投标活动不符合法律、行政法规规定的，可以自知道或者应当知道之日起</w:t>
      </w:r>
      <w:r>
        <w:rPr>
          <w:rFonts w:cs="宋体" w:hint="default"/>
          <w:color w:val="000000" w:themeColor="text1"/>
          <w:spacing w:val="-8"/>
          <w:szCs w:val="22"/>
        </w:rPr>
        <w:t xml:space="preserve"> 10 </w:t>
      </w:r>
      <w:r>
        <w:rPr>
          <w:rFonts w:cs="宋体"/>
          <w:color w:val="000000" w:themeColor="text1"/>
          <w:spacing w:val="-8"/>
          <w:szCs w:val="22"/>
        </w:rPr>
        <w:t>日内向有关行政监督部门投诉。投诉应当有明确的请求和必要的证明材料。</w:t>
      </w:r>
    </w:p>
    <w:p w:rsidR="0074752F" w:rsidRDefault="009D0C03">
      <w:pPr>
        <w:pStyle w:val="a8"/>
        <w:kinsoku w:val="0"/>
        <w:overflowPunct w:val="0"/>
        <w:snapToGrid w:val="0"/>
        <w:spacing w:line="300" w:lineRule="auto"/>
        <w:ind w:left="0" w:right="-5" w:firstLine="426"/>
        <w:jc w:val="both"/>
        <w:rPr>
          <w:rFonts w:cs="宋体" w:hint="default"/>
          <w:color w:val="000000" w:themeColor="text1"/>
          <w:spacing w:val="-8"/>
          <w:szCs w:val="22"/>
        </w:rPr>
      </w:pPr>
      <w:r>
        <w:rPr>
          <w:rFonts w:cs="宋体" w:hint="default"/>
          <w:color w:val="000000" w:themeColor="text1"/>
          <w:spacing w:val="-8"/>
          <w:szCs w:val="22"/>
        </w:rPr>
        <w:t xml:space="preserve">8.5.2 </w:t>
      </w:r>
      <w:r>
        <w:rPr>
          <w:rFonts w:cs="宋体"/>
          <w:color w:val="000000" w:themeColor="text1"/>
          <w:spacing w:val="-8"/>
          <w:szCs w:val="22"/>
        </w:rPr>
        <w:t>投标人或者其他利害关系人对招标文件、开标和评标结果提出投诉的，应当按照投标人须知第</w:t>
      </w:r>
      <w:r>
        <w:rPr>
          <w:rFonts w:cs="宋体" w:hint="default"/>
          <w:color w:val="000000" w:themeColor="text1"/>
          <w:spacing w:val="-8"/>
          <w:szCs w:val="22"/>
        </w:rPr>
        <w:t xml:space="preserve"> 2.4 </w:t>
      </w:r>
      <w:r>
        <w:rPr>
          <w:rFonts w:cs="宋体"/>
          <w:color w:val="000000" w:themeColor="text1"/>
          <w:spacing w:val="-8"/>
          <w:szCs w:val="22"/>
        </w:rPr>
        <w:t>款、第</w:t>
      </w:r>
      <w:r>
        <w:rPr>
          <w:rFonts w:cs="宋体" w:hint="default"/>
          <w:color w:val="000000" w:themeColor="text1"/>
          <w:spacing w:val="-8"/>
          <w:szCs w:val="22"/>
        </w:rPr>
        <w:t xml:space="preserve"> 5.3 </w:t>
      </w:r>
      <w:r>
        <w:rPr>
          <w:rFonts w:cs="宋体"/>
          <w:color w:val="000000" w:themeColor="text1"/>
          <w:spacing w:val="-8"/>
          <w:szCs w:val="22"/>
        </w:rPr>
        <w:t>款和第</w:t>
      </w:r>
      <w:r>
        <w:rPr>
          <w:rFonts w:cs="宋体" w:hint="default"/>
          <w:color w:val="000000" w:themeColor="text1"/>
          <w:spacing w:val="-8"/>
          <w:szCs w:val="22"/>
        </w:rPr>
        <w:t xml:space="preserve"> 7.2 </w:t>
      </w:r>
      <w:r>
        <w:rPr>
          <w:rFonts w:cs="宋体"/>
          <w:color w:val="000000" w:themeColor="text1"/>
          <w:spacing w:val="-8"/>
          <w:szCs w:val="22"/>
        </w:rPr>
        <w:t>款的规定先向招标人提出异议。异议答复期间不计算在第</w:t>
      </w:r>
      <w:r>
        <w:rPr>
          <w:rFonts w:cs="宋体" w:hint="default"/>
          <w:color w:val="000000" w:themeColor="text1"/>
          <w:spacing w:val="-8"/>
          <w:szCs w:val="22"/>
        </w:rPr>
        <w:t>8.5.1项规定的期限内。</w:t>
      </w:r>
    </w:p>
    <w:p w:rsidR="0074752F" w:rsidRDefault="009D0C03">
      <w:pPr>
        <w:pStyle w:val="3"/>
        <w:numPr>
          <w:ilvl w:val="0"/>
          <w:numId w:val="1"/>
        </w:numPr>
        <w:kinsoku w:val="0"/>
        <w:overflowPunct w:val="0"/>
        <w:snapToGrid w:val="0"/>
        <w:spacing w:line="360" w:lineRule="auto"/>
        <w:ind w:left="0" w:right="-5"/>
        <w:jc w:val="both"/>
        <w:rPr>
          <w:rFonts w:ascii="宋体" w:eastAsia="宋体" w:hAnsi="宋体" w:cs="宋体"/>
          <w:color w:val="000000" w:themeColor="text1"/>
          <w:szCs w:val="32"/>
        </w:rPr>
      </w:pPr>
      <w:bookmarkStart w:id="116" w:name="bookmark73"/>
      <w:bookmarkStart w:id="117" w:name="_Toc83210320"/>
      <w:bookmarkStart w:id="118" w:name="_Toc21525"/>
      <w:bookmarkStart w:id="119" w:name="_Toc9987"/>
      <w:bookmarkEnd w:id="116"/>
      <w:r>
        <w:rPr>
          <w:rFonts w:ascii="宋体" w:eastAsia="宋体" w:hAnsi="宋体" w:cs="宋体" w:hint="eastAsia"/>
          <w:color w:val="000000" w:themeColor="text1"/>
          <w:szCs w:val="32"/>
        </w:rPr>
        <w:t>是否采用</w:t>
      </w:r>
      <w:bookmarkEnd w:id="117"/>
      <w:bookmarkEnd w:id="118"/>
      <w:bookmarkEnd w:id="119"/>
      <w:r>
        <w:rPr>
          <w:rFonts w:ascii="宋体" w:eastAsia="宋体" w:hAnsi="宋体" w:cs="宋体" w:hint="eastAsia"/>
          <w:color w:val="000000" w:themeColor="text1"/>
          <w:szCs w:val="32"/>
        </w:rPr>
        <w:t>电子招标投标</w:t>
      </w:r>
    </w:p>
    <w:p w:rsidR="0074752F" w:rsidRDefault="009D0C03">
      <w:pPr>
        <w:pStyle w:val="a8"/>
        <w:kinsoku w:val="0"/>
        <w:overflowPunct w:val="0"/>
        <w:snapToGrid w:val="0"/>
        <w:spacing w:line="360" w:lineRule="auto"/>
        <w:ind w:right="-5" w:firstLine="326"/>
        <w:jc w:val="both"/>
        <w:rPr>
          <w:rFonts w:cs="宋体" w:hint="default"/>
          <w:color w:val="000000" w:themeColor="text1"/>
          <w:spacing w:val="-8"/>
          <w:szCs w:val="22"/>
        </w:rPr>
      </w:pPr>
      <w:r>
        <w:rPr>
          <w:rFonts w:cs="宋体"/>
          <w:color w:val="000000" w:themeColor="text1"/>
          <w:spacing w:val="-8"/>
          <w:szCs w:val="22"/>
        </w:rPr>
        <w:t>本招标项目是否采用电子招标投标方式，见投标人须知前附表。</w:t>
      </w:r>
    </w:p>
    <w:p w:rsidR="0074752F" w:rsidRDefault="009D0C03">
      <w:pPr>
        <w:pStyle w:val="3"/>
        <w:numPr>
          <w:ilvl w:val="0"/>
          <w:numId w:val="1"/>
        </w:numPr>
        <w:kinsoku w:val="0"/>
        <w:overflowPunct w:val="0"/>
        <w:snapToGrid w:val="0"/>
        <w:spacing w:line="360" w:lineRule="auto"/>
        <w:ind w:left="0" w:right="-5"/>
        <w:jc w:val="both"/>
        <w:rPr>
          <w:rFonts w:ascii="宋体" w:eastAsia="宋体" w:hAnsi="宋体" w:cs="宋体"/>
          <w:color w:val="000000" w:themeColor="text1"/>
          <w:szCs w:val="32"/>
        </w:rPr>
      </w:pPr>
      <w:bookmarkStart w:id="120" w:name="bookmark74"/>
      <w:bookmarkStart w:id="121" w:name="_Toc83210321"/>
      <w:bookmarkStart w:id="122" w:name="_Toc20921"/>
      <w:bookmarkStart w:id="123" w:name="_Toc20066"/>
      <w:bookmarkEnd w:id="120"/>
      <w:r>
        <w:rPr>
          <w:rFonts w:ascii="宋体" w:eastAsia="宋体" w:hAnsi="宋体" w:cs="宋体" w:hint="eastAsia"/>
          <w:color w:val="000000" w:themeColor="text1"/>
          <w:szCs w:val="32"/>
        </w:rPr>
        <w:t>需要补充的其他内容</w:t>
      </w:r>
      <w:bookmarkEnd w:id="121"/>
      <w:bookmarkEnd w:id="122"/>
      <w:bookmarkEnd w:id="123"/>
    </w:p>
    <w:p w:rsidR="0074752F" w:rsidRDefault="009D0C03">
      <w:pPr>
        <w:pStyle w:val="a8"/>
        <w:kinsoku w:val="0"/>
        <w:overflowPunct w:val="0"/>
        <w:snapToGrid w:val="0"/>
        <w:spacing w:line="360" w:lineRule="auto"/>
        <w:ind w:right="-5" w:firstLine="326"/>
        <w:jc w:val="both"/>
        <w:rPr>
          <w:rFonts w:cs="宋体" w:hint="default"/>
          <w:color w:val="000000" w:themeColor="text1"/>
        </w:rPr>
      </w:pPr>
      <w:r>
        <w:rPr>
          <w:rFonts w:cs="宋体"/>
          <w:color w:val="000000" w:themeColor="text1"/>
          <w:spacing w:val="-8"/>
          <w:szCs w:val="22"/>
        </w:rPr>
        <w:t>需要补充的其他内容：见投标人须知前附表。</w:t>
      </w:r>
      <w:bookmarkStart w:id="124" w:name="bookmark75"/>
      <w:bookmarkEnd w:id="124"/>
    </w:p>
    <w:p w:rsidR="0074752F" w:rsidRDefault="0074752F">
      <w:pPr>
        <w:pStyle w:val="a8"/>
        <w:tabs>
          <w:tab w:val="left" w:pos="631"/>
          <w:tab w:val="left" w:pos="1471"/>
          <w:tab w:val="left" w:pos="2311"/>
        </w:tabs>
        <w:kinsoku w:val="0"/>
        <w:overflowPunct w:val="0"/>
        <w:spacing w:before="36"/>
        <w:ind w:left="0" w:right="117"/>
        <w:jc w:val="right"/>
        <w:rPr>
          <w:rFonts w:cs="宋体" w:hint="default"/>
          <w:color w:val="000000" w:themeColor="text1"/>
        </w:rPr>
        <w:sectPr w:rsidR="0074752F" w:rsidSect="009D0C03">
          <w:footerReference w:type="default" r:id="rId12"/>
          <w:pgSz w:w="11907" w:h="16840"/>
          <w:pgMar w:top="1361" w:right="1559" w:bottom="1304" w:left="1559" w:header="0" w:footer="919" w:gutter="0"/>
          <w:cols w:space="720"/>
        </w:sectPr>
      </w:pPr>
    </w:p>
    <w:p w:rsidR="0074752F" w:rsidRDefault="0074752F">
      <w:bookmarkStart w:id="125" w:name="bookmark80"/>
      <w:bookmarkStart w:id="126" w:name="bookmark81"/>
      <w:bookmarkStart w:id="127" w:name="_Toc83210322"/>
      <w:bookmarkEnd w:id="125"/>
      <w:bookmarkEnd w:id="126"/>
    </w:p>
    <w:p w:rsidR="0074752F" w:rsidRDefault="009D0C03">
      <w:pPr>
        <w:pStyle w:val="20"/>
        <w:jc w:val="center"/>
        <w:rPr>
          <w:rFonts w:cs="宋体" w:hint="default"/>
          <w:b/>
          <w:bCs/>
          <w:color w:val="000000" w:themeColor="text1"/>
          <w:szCs w:val="44"/>
        </w:rPr>
      </w:pPr>
      <w:r>
        <w:rPr>
          <w:rFonts w:cs="宋体" w:hint="default"/>
          <w:b/>
          <w:bCs/>
          <w:color w:val="000000" w:themeColor="text1"/>
          <w:szCs w:val="44"/>
        </w:rPr>
        <w:t xml:space="preserve">第三章 </w:t>
      </w:r>
      <w:r>
        <w:rPr>
          <w:rFonts w:cs="宋体" w:hint="cs"/>
          <w:b/>
          <w:bCs/>
          <w:color w:val="000000" w:themeColor="text1"/>
          <w:szCs w:val="44"/>
          <w:cs/>
        </w:rPr>
        <w:t>评标办</w:t>
      </w:r>
      <w:r>
        <w:rPr>
          <w:rFonts w:cs="宋体" w:hint="default"/>
          <w:b/>
          <w:bCs/>
          <w:color w:val="000000" w:themeColor="text1"/>
          <w:szCs w:val="44"/>
        </w:rPr>
        <w:t>法（“</w:t>
      </w:r>
      <w:r>
        <w:rPr>
          <w:rFonts w:cs="宋体" w:hint="cs"/>
          <w:b/>
          <w:bCs/>
          <w:color w:val="000000" w:themeColor="text1"/>
          <w:szCs w:val="44"/>
          <w:cs/>
        </w:rPr>
        <w:t>评</w:t>
      </w:r>
      <w:r>
        <w:rPr>
          <w:rFonts w:cs="宋体" w:hint="default"/>
          <w:b/>
          <w:bCs/>
          <w:color w:val="000000" w:themeColor="text1"/>
          <w:szCs w:val="44"/>
        </w:rPr>
        <w:t>定分离”）</w:t>
      </w:r>
      <w:bookmarkEnd w:id="127"/>
    </w:p>
    <w:p w:rsidR="0074752F" w:rsidRDefault="009D0C03">
      <w:pPr>
        <w:pStyle w:val="3"/>
        <w:kinsoku w:val="0"/>
        <w:overflowPunct w:val="0"/>
        <w:spacing w:before="240" w:afterLines="20" w:after="48"/>
        <w:ind w:left="119"/>
        <w:jc w:val="center"/>
        <w:rPr>
          <w:rFonts w:ascii="宋体" w:eastAsia="宋体" w:hAnsi="宋体" w:cs="宋体"/>
          <w:color w:val="000000" w:themeColor="text1"/>
          <w:szCs w:val="32"/>
        </w:rPr>
      </w:pPr>
      <w:bookmarkStart w:id="128" w:name="bookmark82"/>
      <w:bookmarkStart w:id="129" w:name="_Toc2485"/>
      <w:bookmarkStart w:id="130" w:name="_Toc3378"/>
      <w:bookmarkStart w:id="131" w:name="_Toc83210323"/>
      <w:bookmarkEnd w:id="128"/>
      <w:r>
        <w:rPr>
          <w:rFonts w:ascii="宋体" w:eastAsia="宋体" w:hAnsi="宋体" w:cs="宋体" w:hint="eastAsia"/>
          <w:color w:val="000000" w:themeColor="text1"/>
          <w:szCs w:val="32"/>
        </w:rPr>
        <w:t>评标办法前附表</w:t>
      </w:r>
      <w:bookmarkEnd w:id="129"/>
      <w:bookmarkEnd w:id="130"/>
      <w:bookmarkEnd w:id="131"/>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1149"/>
        <w:gridCol w:w="2127"/>
        <w:gridCol w:w="5016"/>
      </w:tblGrid>
      <w:tr w:rsidR="0074752F">
        <w:trPr>
          <w:trHeight w:val="420"/>
          <w:jc w:val="center"/>
        </w:trPr>
        <w:tc>
          <w:tcPr>
            <w:tcW w:w="2038" w:type="dxa"/>
            <w:gridSpan w:val="2"/>
            <w:vAlign w:val="center"/>
          </w:tcPr>
          <w:p w:rsidR="0074752F" w:rsidRDefault="009D0C03">
            <w:pPr>
              <w:pStyle w:val="TableParagraph"/>
              <w:kinsoku w:val="0"/>
              <w:overflowPunct w:val="0"/>
              <w:spacing w:before="41"/>
              <w:jc w:val="center"/>
              <w:rPr>
                <w:rFonts w:ascii="宋体" w:hAnsi="宋体" w:cs="宋体"/>
                <w:color w:val="000000" w:themeColor="text1"/>
                <w:sz w:val="21"/>
                <w:szCs w:val="21"/>
              </w:rPr>
            </w:pPr>
            <w:r>
              <w:rPr>
                <w:rFonts w:ascii="宋体" w:hAnsi="宋体" w:cs="宋体" w:hint="eastAsia"/>
                <w:b/>
                <w:color w:val="000000" w:themeColor="text1"/>
                <w:sz w:val="21"/>
                <w:szCs w:val="21"/>
              </w:rPr>
              <w:t>条款号</w:t>
            </w:r>
          </w:p>
        </w:tc>
        <w:tc>
          <w:tcPr>
            <w:tcW w:w="2127" w:type="dxa"/>
            <w:vAlign w:val="center"/>
          </w:tcPr>
          <w:p w:rsidR="0074752F" w:rsidRDefault="009D0C03">
            <w:pPr>
              <w:pStyle w:val="TableParagraph"/>
              <w:kinsoku w:val="0"/>
              <w:overflowPunct w:val="0"/>
              <w:spacing w:before="41"/>
              <w:jc w:val="center"/>
              <w:rPr>
                <w:rFonts w:ascii="宋体" w:hAnsi="宋体" w:cs="宋体"/>
                <w:color w:val="000000" w:themeColor="text1"/>
                <w:sz w:val="21"/>
                <w:szCs w:val="21"/>
              </w:rPr>
            </w:pPr>
            <w:r>
              <w:rPr>
                <w:rFonts w:ascii="宋体" w:hAnsi="宋体" w:cs="宋体" w:hint="eastAsia"/>
                <w:b/>
                <w:color w:val="000000" w:themeColor="text1"/>
                <w:sz w:val="21"/>
                <w:szCs w:val="21"/>
              </w:rPr>
              <w:t>评审因素</w:t>
            </w:r>
          </w:p>
        </w:tc>
        <w:tc>
          <w:tcPr>
            <w:tcW w:w="5016" w:type="dxa"/>
            <w:vAlign w:val="center"/>
          </w:tcPr>
          <w:p w:rsidR="0074752F" w:rsidRDefault="009D0C03">
            <w:pPr>
              <w:pStyle w:val="TableParagraph"/>
              <w:kinsoku w:val="0"/>
              <w:overflowPunct w:val="0"/>
              <w:spacing w:before="41"/>
              <w:jc w:val="center"/>
              <w:rPr>
                <w:rFonts w:ascii="宋体" w:hAnsi="宋体" w:cs="宋体"/>
                <w:color w:val="000000" w:themeColor="text1"/>
                <w:sz w:val="21"/>
                <w:szCs w:val="21"/>
              </w:rPr>
            </w:pPr>
            <w:r>
              <w:rPr>
                <w:rFonts w:ascii="宋体" w:hAnsi="宋体" w:cs="宋体" w:hint="eastAsia"/>
                <w:b/>
                <w:color w:val="000000" w:themeColor="text1"/>
                <w:sz w:val="21"/>
                <w:szCs w:val="21"/>
              </w:rPr>
              <w:t>评审标准</w:t>
            </w:r>
          </w:p>
        </w:tc>
      </w:tr>
      <w:tr w:rsidR="0074752F">
        <w:trPr>
          <w:jc w:val="center"/>
        </w:trPr>
        <w:tc>
          <w:tcPr>
            <w:tcW w:w="889" w:type="dxa"/>
            <w:vAlign w:val="center"/>
          </w:tcPr>
          <w:p w:rsidR="0074752F" w:rsidRDefault="009D0C03">
            <w:pPr>
              <w:pStyle w:val="TableParagraph"/>
              <w:kinsoku w:val="0"/>
              <w:overflowPunct w:val="0"/>
              <w:jc w:val="center"/>
              <w:rPr>
                <w:rFonts w:ascii="宋体" w:hAnsi="宋体" w:cs="宋体"/>
                <w:color w:val="000000" w:themeColor="text1"/>
                <w:sz w:val="21"/>
                <w:szCs w:val="21"/>
              </w:rPr>
            </w:pPr>
            <w:r>
              <w:rPr>
                <w:rFonts w:ascii="宋体" w:hAnsi="宋体" w:cs="宋体"/>
                <w:color w:val="000000" w:themeColor="text1"/>
                <w:sz w:val="21"/>
                <w:szCs w:val="21"/>
              </w:rPr>
              <w:t>1</w:t>
            </w:r>
          </w:p>
        </w:tc>
        <w:tc>
          <w:tcPr>
            <w:tcW w:w="1149" w:type="dxa"/>
            <w:vAlign w:val="center"/>
          </w:tcPr>
          <w:p w:rsidR="0074752F" w:rsidRDefault="009D0C03">
            <w:pPr>
              <w:pStyle w:val="TableParagraph"/>
              <w:kinsoku w:val="0"/>
              <w:overflowPunct w:val="0"/>
              <w:spacing w:before="141"/>
              <w:rPr>
                <w:rFonts w:ascii="宋体" w:hAnsi="宋体" w:cs="宋体"/>
                <w:color w:val="000000" w:themeColor="text1"/>
                <w:sz w:val="21"/>
                <w:szCs w:val="21"/>
              </w:rPr>
            </w:pPr>
            <w:r>
              <w:rPr>
                <w:rFonts w:ascii="宋体" w:hAnsi="宋体" w:cs="宋体" w:hint="eastAsia"/>
                <w:color w:val="000000" w:themeColor="text1"/>
                <w:sz w:val="21"/>
                <w:szCs w:val="21"/>
              </w:rPr>
              <w:t>评标方法</w:t>
            </w:r>
          </w:p>
        </w:tc>
        <w:tc>
          <w:tcPr>
            <w:tcW w:w="2127" w:type="dxa"/>
            <w:vAlign w:val="center"/>
          </w:tcPr>
          <w:p w:rsidR="0074752F" w:rsidRDefault="009D0C03">
            <w:pPr>
              <w:pStyle w:val="TableParagraph"/>
              <w:kinsoku w:val="0"/>
              <w:overflowPunct w:val="0"/>
              <w:spacing w:before="141"/>
              <w:rPr>
                <w:rFonts w:ascii="宋体" w:hAnsi="宋体" w:cs="宋体"/>
                <w:color w:val="000000" w:themeColor="text1"/>
                <w:sz w:val="21"/>
                <w:szCs w:val="21"/>
              </w:rPr>
            </w:pPr>
            <w:r>
              <w:rPr>
                <w:rFonts w:ascii="宋体" w:hAnsi="宋体" w:cs="宋体" w:hint="eastAsia"/>
                <w:color w:val="000000" w:themeColor="text1"/>
                <w:sz w:val="21"/>
                <w:szCs w:val="21"/>
              </w:rPr>
              <w:t>中标候选人排序方法和定标方式</w:t>
            </w:r>
          </w:p>
        </w:tc>
        <w:tc>
          <w:tcPr>
            <w:tcW w:w="5016" w:type="dxa"/>
            <w:vAlign w:val="center"/>
          </w:tcPr>
          <w:p w:rsidR="0074752F" w:rsidRDefault="009D0C03">
            <w:pPr>
              <w:spacing w:line="360" w:lineRule="exact"/>
              <w:jc w:val="both"/>
              <w:rPr>
                <w:rFonts w:ascii="宋体" w:hAnsi="宋体" w:cs="宋体"/>
                <w:color w:val="000000" w:themeColor="text1"/>
                <w:spacing w:val="-8"/>
                <w:sz w:val="21"/>
                <w:szCs w:val="21"/>
                <w:u w:val="single"/>
              </w:rPr>
            </w:pPr>
            <w:r>
              <w:rPr>
                <w:rFonts w:ascii="宋体" w:hAnsi="宋体" w:cs="宋体" w:hint="eastAsia"/>
                <w:color w:val="000000" w:themeColor="text1"/>
                <w:spacing w:val="-8"/>
                <w:sz w:val="21"/>
                <w:szCs w:val="21"/>
                <w:u w:val="single"/>
              </w:rPr>
              <w:t>（</w:t>
            </w:r>
            <w:r>
              <w:rPr>
                <w:rFonts w:ascii="宋体" w:hAnsi="宋体" w:cs="宋体"/>
                <w:color w:val="000000" w:themeColor="text1"/>
                <w:spacing w:val="-8"/>
                <w:sz w:val="21"/>
                <w:szCs w:val="21"/>
                <w:u w:val="single"/>
              </w:rPr>
              <w:t>1</w:t>
            </w:r>
            <w:r>
              <w:rPr>
                <w:rFonts w:ascii="宋体" w:hAnsi="宋体" w:cs="宋体" w:hint="eastAsia"/>
                <w:color w:val="000000" w:themeColor="text1"/>
                <w:spacing w:val="-8"/>
                <w:sz w:val="21"/>
                <w:szCs w:val="21"/>
                <w:u w:val="single"/>
              </w:rPr>
              <w:t>）本项目采用“评定分离”，评标办法为定性评审法。评标委员会对投标文件进行初步评审（形式评审、资格审查、响应性评审）。若通过初步评审的合格投标人大于等于</w:t>
            </w:r>
            <w:r>
              <w:rPr>
                <w:rFonts w:ascii="宋体" w:hAnsi="宋体" w:cs="宋体"/>
                <w:color w:val="000000" w:themeColor="text1"/>
                <w:spacing w:val="-8"/>
                <w:sz w:val="21"/>
                <w:szCs w:val="21"/>
                <w:u w:val="single"/>
              </w:rPr>
              <w:t>3</w:t>
            </w:r>
            <w:r>
              <w:rPr>
                <w:rFonts w:ascii="宋体" w:hAnsi="宋体" w:cs="宋体" w:hint="eastAsia"/>
                <w:color w:val="000000" w:themeColor="text1"/>
                <w:spacing w:val="-8"/>
                <w:sz w:val="21"/>
                <w:szCs w:val="21"/>
                <w:u w:val="single"/>
              </w:rPr>
              <w:t>名的，则通过评审的全部合格投标人推荐为合格的中标候选人，合格中标候选人</w:t>
            </w:r>
            <w:proofErr w:type="gramStart"/>
            <w:r>
              <w:rPr>
                <w:rFonts w:ascii="宋体" w:hAnsi="宋体" w:cs="宋体" w:hint="eastAsia"/>
                <w:color w:val="000000" w:themeColor="text1"/>
                <w:spacing w:val="-8"/>
                <w:sz w:val="21"/>
                <w:szCs w:val="21"/>
                <w:u w:val="single"/>
              </w:rPr>
              <w:t>不</w:t>
            </w:r>
            <w:proofErr w:type="gramEnd"/>
            <w:r>
              <w:rPr>
                <w:rFonts w:ascii="宋体" w:hAnsi="宋体" w:cs="宋体" w:hint="eastAsia"/>
                <w:color w:val="000000" w:themeColor="text1"/>
                <w:spacing w:val="-8"/>
                <w:sz w:val="21"/>
                <w:szCs w:val="21"/>
                <w:u w:val="single"/>
              </w:rPr>
              <w:t>排序。</w:t>
            </w:r>
          </w:p>
          <w:p w:rsidR="0074752F" w:rsidRDefault="009D0C03">
            <w:pPr>
              <w:spacing w:line="360" w:lineRule="exact"/>
              <w:jc w:val="both"/>
              <w:rPr>
                <w:rFonts w:ascii="宋体" w:hAnsi="宋体" w:cs="宋体"/>
                <w:color w:val="000000" w:themeColor="text1"/>
                <w:spacing w:val="-8"/>
                <w:sz w:val="21"/>
                <w:szCs w:val="21"/>
                <w:u w:val="single"/>
              </w:rPr>
            </w:pPr>
            <w:r>
              <w:rPr>
                <w:rFonts w:ascii="宋体" w:hAnsi="宋体" w:cs="宋体" w:hint="eastAsia"/>
                <w:color w:val="000000" w:themeColor="text1"/>
                <w:spacing w:val="-8"/>
                <w:sz w:val="21"/>
                <w:szCs w:val="21"/>
                <w:u w:val="single"/>
              </w:rPr>
              <w:t>（</w:t>
            </w:r>
            <w:r>
              <w:rPr>
                <w:rFonts w:ascii="宋体" w:hAnsi="宋体" w:cs="宋体"/>
                <w:color w:val="000000" w:themeColor="text1"/>
                <w:spacing w:val="-8"/>
                <w:sz w:val="21"/>
                <w:szCs w:val="21"/>
                <w:u w:val="single"/>
              </w:rPr>
              <w:t>2</w:t>
            </w:r>
            <w:r>
              <w:rPr>
                <w:rFonts w:ascii="宋体" w:hAnsi="宋体" w:cs="宋体" w:hint="eastAsia"/>
                <w:color w:val="000000" w:themeColor="text1"/>
                <w:spacing w:val="-8"/>
                <w:sz w:val="21"/>
                <w:szCs w:val="21"/>
                <w:u w:val="single"/>
              </w:rPr>
              <w:t>）定标委员会根据定标参考资料对各合格中标候选人进行综合比较后，进行一次性票决，得票数最多的投标人将被确认为中标人。若出现票数相同且无法决出排名时，票数相同的再进行一次性票决，直至决出中标人。</w:t>
            </w:r>
          </w:p>
          <w:p w:rsidR="0074752F" w:rsidRDefault="009D0C03">
            <w:pPr>
              <w:spacing w:line="360" w:lineRule="exact"/>
              <w:jc w:val="both"/>
              <w:rPr>
                <w:rFonts w:ascii="宋体" w:hAnsi="宋体" w:cs="宋体"/>
                <w:color w:val="000000" w:themeColor="text1"/>
                <w:sz w:val="21"/>
                <w:szCs w:val="21"/>
                <w:u w:val="single"/>
              </w:rPr>
            </w:pPr>
            <w:r>
              <w:rPr>
                <w:rFonts w:ascii="宋体" w:hAnsi="宋体" w:cs="宋体" w:hint="eastAsia"/>
                <w:color w:val="000000" w:themeColor="text1"/>
                <w:spacing w:val="-8"/>
                <w:sz w:val="21"/>
                <w:szCs w:val="21"/>
                <w:u w:val="single"/>
              </w:rPr>
              <w:t>（</w:t>
            </w:r>
            <w:r>
              <w:rPr>
                <w:rFonts w:ascii="宋体" w:hAnsi="宋体" w:cs="宋体"/>
                <w:color w:val="000000" w:themeColor="text1"/>
                <w:spacing w:val="-8"/>
                <w:sz w:val="21"/>
                <w:szCs w:val="21"/>
                <w:u w:val="single"/>
              </w:rPr>
              <w:t>3</w:t>
            </w:r>
            <w:r>
              <w:rPr>
                <w:rFonts w:ascii="宋体" w:hAnsi="宋体" w:cs="宋体" w:hint="eastAsia"/>
                <w:color w:val="000000" w:themeColor="text1"/>
                <w:spacing w:val="-8"/>
                <w:sz w:val="21"/>
                <w:szCs w:val="21"/>
                <w:u w:val="single"/>
              </w:rPr>
              <w:t>）满足资格审查合格条件或通过初步评审的投标人或合格中标候选人不足</w:t>
            </w:r>
            <w:r>
              <w:rPr>
                <w:rFonts w:ascii="宋体" w:hAnsi="宋体" w:cs="宋体"/>
                <w:color w:val="000000" w:themeColor="text1"/>
                <w:spacing w:val="-8"/>
                <w:sz w:val="21"/>
                <w:szCs w:val="21"/>
                <w:u w:val="single"/>
              </w:rPr>
              <w:t xml:space="preserve"> 3 </w:t>
            </w:r>
            <w:r>
              <w:rPr>
                <w:rFonts w:ascii="宋体" w:hAnsi="宋体" w:cs="宋体" w:hint="eastAsia"/>
                <w:color w:val="000000" w:themeColor="text1"/>
                <w:spacing w:val="-8"/>
                <w:sz w:val="21"/>
                <w:szCs w:val="21"/>
                <w:u w:val="single"/>
              </w:rPr>
              <w:t>名时为招标失败。招标人分析招标失败原因，修正招标方案，重新组织招标。</w:t>
            </w:r>
          </w:p>
        </w:tc>
      </w:tr>
      <w:tr w:rsidR="0074752F">
        <w:trPr>
          <w:trHeight w:val="343"/>
          <w:jc w:val="center"/>
        </w:trPr>
        <w:tc>
          <w:tcPr>
            <w:tcW w:w="889" w:type="dxa"/>
            <w:vMerge w:val="restart"/>
            <w:vAlign w:val="center"/>
          </w:tcPr>
          <w:p w:rsidR="0074752F" w:rsidRDefault="009D0C03">
            <w:pPr>
              <w:pStyle w:val="TableParagraph"/>
              <w:kinsoku w:val="0"/>
              <w:overflowPunct w:val="0"/>
              <w:rPr>
                <w:rFonts w:ascii="宋体" w:hAnsi="宋体" w:cs="宋体"/>
                <w:color w:val="000000" w:themeColor="text1"/>
                <w:sz w:val="21"/>
                <w:szCs w:val="21"/>
              </w:rPr>
            </w:pPr>
            <w:r>
              <w:rPr>
                <w:rFonts w:ascii="宋体" w:hAnsi="宋体" w:cs="宋体"/>
                <w:color w:val="000000" w:themeColor="text1"/>
                <w:sz w:val="21"/>
                <w:szCs w:val="21"/>
              </w:rPr>
              <w:t>2.1.1</w:t>
            </w:r>
          </w:p>
        </w:tc>
        <w:tc>
          <w:tcPr>
            <w:tcW w:w="1149" w:type="dxa"/>
            <w:vMerge w:val="restart"/>
            <w:vAlign w:val="center"/>
          </w:tcPr>
          <w:p w:rsidR="0074752F" w:rsidRDefault="009D0C03">
            <w:pPr>
              <w:pStyle w:val="TableParagraph"/>
              <w:kinsoku w:val="0"/>
              <w:overflowPunct w:val="0"/>
              <w:spacing w:line="386" w:lineRule="auto"/>
              <w:ind w:right="132"/>
              <w:rPr>
                <w:rFonts w:ascii="宋体" w:hAnsi="宋体" w:cs="宋体"/>
                <w:color w:val="000000" w:themeColor="text1"/>
                <w:sz w:val="21"/>
                <w:szCs w:val="21"/>
              </w:rPr>
            </w:pPr>
            <w:r>
              <w:rPr>
                <w:rFonts w:ascii="宋体" w:hAnsi="宋体" w:cs="宋体" w:hint="eastAsia"/>
                <w:color w:val="000000" w:themeColor="text1"/>
                <w:sz w:val="21"/>
                <w:szCs w:val="21"/>
              </w:rPr>
              <w:t>形式评审标准</w:t>
            </w:r>
          </w:p>
        </w:tc>
        <w:tc>
          <w:tcPr>
            <w:tcW w:w="2127" w:type="dxa"/>
            <w:vAlign w:val="center"/>
          </w:tcPr>
          <w:p w:rsidR="0074752F" w:rsidRDefault="009D0C03">
            <w:pPr>
              <w:pStyle w:val="TableParagraph"/>
              <w:kinsoku w:val="0"/>
              <w:overflowPunct w:val="0"/>
              <w:spacing w:before="110"/>
              <w:rPr>
                <w:rFonts w:ascii="宋体" w:hAnsi="宋体" w:cs="宋体"/>
                <w:color w:val="000000" w:themeColor="text1"/>
                <w:sz w:val="21"/>
                <w:szCs w:val="21"/>
              </w:rPr>
            </w:pPr>
            <w:r>
              <w:rPr>
                <w:rFonts w:ascii="宋体" w:hAnsi="宋体" w:cs="宋体" w:hint="eastAsia"/>
                <w:color w:val="000000" w:themeColor="text1"/>
                <w:sz w:val="21"/>
                <w:szCs w:val="21"/>
              </w:rPr>
              <w:t>投标人名称</w:t>
            </w:r>
          </w:p>
        </w:tc>
        <w:tc>
          <w:tcPr>
            <w:tcW w:w="5016" w:type="dxa"/>
            <w:vAlign w:val="center"/>
          </w:tcPr>
          <w:p w:rsidR="0074752F" w:rsidRDefault="009D0C03">
            <w:pPr>
              <w:pStyle w:val="TableParagraph"/>
              <w:kinsoku w:val="0"/>
              <w:overflowPunct w:val="0"/>
              <w:spacing w:before="110"/>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与营业执照一致。</w:t>
            </w:r>
          </w:p>
        </w:tc>
      </w:tr>
      <w:tr w:rsidR="0074752F">
        <w:trPr>
          <w:trHeight w:val="90"/>
          <w:jc w:val="center"/>
        </w:trPr>
        <w:tc>
          <w:tcPr>
            <w:tcW w:w="889" w:type="dxa"/>
            <w:vMerge/>
            <w:vAlign w:val="center"/>
          </w:tcPr>
          <w:p w:rsidR="0074752F" w:rsidRDefault="0074752F">
            <w:pPr>
              <w:pStyle w:val="TableParagraph"/>
              <w:kinsoku w:val="0"/>
              <w:overflowPunct w:val="0"/>
              <w:spacing w:before="11"/>
              <w:ind w:left="103"/>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before="11"/>
              <w:ind w:left="103"/>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投标文件格式</w:t>
            </w:r>
          </w:p>
        </w:tc>
        <w:tc>
          <w:tcPr>
            <w:tcW w:w="5016" w:type="dxa"/>
            <w:vAlign w:val="center"/>
          </w:tcPr>
          <w:p w:rsidR="0074752F" w:rsidRDefault="009D0C03">
            <w:pPr>
              <w:pStyle w:val="TableParagraph"/>
              <w:kinsoku w:val="0"/>
              <w:overflowPunct w:val="0"/>
              <w:spacing w:before="107"/>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符合第六章“投标文件格式”附件一、附件六的规定。</w:t>
            </w:r>
          </w:p>
        </w:tc>
      </w:tr>
      <w:tr w:rsidR="0074752F">
        <w:trPr>
          <w:jc w:val="center"/>
        </w:trPr>
        <w:tc>
          <w:tcPr>
            <w:tcW w:w="889" w:type="dxa"/>
            <w:vMerge/>
            <w:vAlign w:val="center"/>
          </w:tcPr>
          <w:p w:rsidR="0074752F" w:rsidRDefault="0074752F">
            <w:pPr>
              <w:pStyle w:val="TableParagraph"/>
              <w:kinsoku w:val="0"/>
              <w:overflowPunct w:val="0"/>
              <w:spacing w:before="1" w:line="440" w:lineRule="exact"/>
              <w:ind w:left="103" w:right="103"/>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before="1" w:line="440" w:lineRule="exact"/>
              <w:ind w:left="103" w:right="103"/>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rPr>
                <w:rFonts w:ascii="宋体" w:hAnsi="宋体" w:cs="宋体"/>
                <w:color w:val="000000" w:themeColor="text1"/>
                <w:sz w:val="21"/>
                <w:szCs w:val="21"/>
              </w:rPr>
            </w:pPr>
            <w:r>
              <w:rPr>
                <w:rFonts w:ascii="宋体" w:hAnsi="宋体" w:cs="宋体" w:hint="eastAsia"/>
                <w:color w:val="000000" w:themeColor="text1"/>
                <w:sz w:val="21"/>
                <w:szCs w:val="21"/>
              </w:rPr>
              <w:t>备选投标方案</w:t>
            </w:r>
          </w:p>
        </w:tc>
        <w:tc>
          <w:tcPr>
            <w:tcW w:w="5016" w:type="dxa"/>
            <w:vAlign w:val="center"/>
          </w:tcPr>
          <w:p w:rsidR="0074752F" w:rsidRDefault="009D0C03">
            <w:pPr>
              <w:pStyle w:val="TableParagraph"/>
              <w:kinsoku w:val="0"/>
              <w:overflowPunct w:val="0"/>
              <w:spacing w:before="3" w:line="440" w:lineRule="exact"/>
              <w:ind w:right="99"/>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不得提交备选投标方案</w:t>
            </w:r>
          </w:p>
        </w:tc>
      </w:tr>
      <w:tr w:rsidR="0074752F">
        <w:trPr>
          <w:jc w:val="center"/>
        </w:trPr>
        <w:tc>
          <w:tcPr>
            <w:tcW w:w="889" w:type="dxa"/>
            <w:vMerge/>
            <w:vAlign w:val="center"/>
          </w:tcPr>
          <w:p w:rsidR="0074752F" w:rsidRDefault="0074752F">
            <w:pPr>
              <w:pStyle w:val="TableParagraph"/>
              <w:kinsoku w:val="0"/>
              <w:overflowPunct w:val="0"/>
              <w:spacing w:before="3" w:line="440" w:lineRule="exact"/>
              <w:ind w:left="103" w:right="99"/>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before="3" w:line="440" w:lineRule="exact"/>
              <w:ind w:left="103" w:right="99"/>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rPr>
                <w:rFonts w:ascii="宋体" w:hAnsi="宋体" w:cs="宋体"/>
                <w:color w:val="000000" w:themeColor="text1"/>
                <w:sz w:val="21"/>
                <w:szCs w:val="21"/>
              </w:rPr>
            </w:pPr>
            <w:r>
              <w:rPr>
                <w:rFonts w:ascii="宋体" w:hAnsi="宋体" w:cs="宋体" w:hint="eastAsia"/>
                <w:color w:val="000000" w:themeColor="text1"/>
                <w:sz w:val="21"/>
                <w:szCs w:val="21"/>
              </w:rPr>
              <w:t>投标人机器码</w:t>
            </w:r>
          </w:p>
        </w:tc>
        <w:tc>
          <w:tcPr>
            <w:tcW w:w="5016" w:type="dxa"/>
            <w:vAlign w:val="center"/>
          </w:tcPr>
          <w:p w:rsidR="0074752F" w:rsidRDefault="009D0C03">
            <w:pPr>
              <w:pStyle w:val="TableParagraph"/>
              <w:kinsoku w:val="0"/>
              <w:overflowPunct w:val="0"/>
              <w:spacing w:line="320"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投标人与其他投标人加密打包投标文件电脑机器特征码一致的（以广州公共资源交易中心评标系统的检索信息为准）将被否决。</w:t>
            </w:r>
          </w:p>
        </w:tc>
      </w:tr>
      <w:tr w:rsidR="0074752F">
        <w:trPr>
          <w:jc w:val="center"/>
        </w:trPr>
        <w:tc>
          <w:tcPr>
            <w:tcW w:w="889" w:type="dxa"/>
            <w:vMerge w:val="restart"/>
            <w:vAlign w:val="center"/>
          </w:tcPr>
          <w:p w:rsidR="0074752F" w:rsidRDefault="009D0C03">
            <w:pPr>
              <w:pStyle w:val="TableParagraph"/>
              <w:kinsoku w:val="0"/>
              <w:overflowPunct w:val="0"/>
              <w:rPr>
                <w:rFonts w:ascii="宋体" w:hAnsi="宋体" w:cs="宋体"/>
                <w:color w:val="000000" w:themeColor="text1"/>
                <w:sz w:val="21"/>
                <w:szCs w:val="21"/>
              </w:rPr>
            </w:pPr>
            <w:r>
              <w:rPr>
                <w:rFonts w:ascii="宋体" w:hAnsi="宋体" w:cs="宋体"/>
                <w:color w:val="000000" w:themeColor="text1"/>
                <w:sz w:val="21"/>
                <w:szCs w:val="21"/>
              </w:rPr>
              <w:t>2.1.2</w:t>
            </w:r>
          </w:p>
        </w:tc>
        <w:tc>
          <w:tcPr>
            <w:tcW w:w="1149" w:type="dxa"/>
            <w:vMerge w:val="restart"/>
            <w:vAlign w:val="center"/>
          </w:tcPr>
          <w:p w:rsidR="0074752F" w:rsidRDefault="009D0C03">
            <w:pPr>
              <w:pStyle w:val="TableParagraph"/>
              <w:kinsoku w:val="0"/>
              <w:overflowPunct w:val="0"/>
              <w:spacing w:line="384" w:lineRule="auto"/>
              <w:ind w:right="132"/>
              <w:rPr>
                <w:rFonts w:ascii="宋体" w:hAnsi="宋体" w:cs="宋体"/>
                <w:color w:val="000000" w:themeColor="text1"/>
                <w:sz w:val="21"/>
                <w:szCs w:val="21"/>
              </w:rPr>
            </w:pPr>
            <w:r>
              <w:rPr>
                <w:rFonts w:ascii="宋体" w:hAnsi="宋体" w:cs="宋体" w:hint="eastAsia"/>
                <w:color w:val="000000" w:themeColor="text1"/>
                <w:sz w:val="21"/>
                <w:szCs w:val="21"/>
              </w:rPr>
              <w:t>资格评审标准</w:t>
            </w:r>
          </w:p>
        </w:tc>
        <w:tc>
          <w:tcPr>
            <w:tcW w:w="2127" w:type="dxa"/>
            <w:vAlign w:val="center"/>
          </w:tcPr>
          <w:p w:rsidR="0074752F" w:rsidRDefault="009D0C03">
            <w:pPr>
              <w:pStyle w:val="TableParagraph"/>
              <w:kinsoku w:val="0"/>
              <w:overflowPunct w:val="0"/>
              <w:spacing w:line="440" w:lineRule="exact"/>
              <w:ind w:right="180"/>
              <w:rPr>
                <w:rFonts w:ascii="宋体" w:hAnsi="宋体" w:cs="宋体"/>
                <w:color w:val="000000" w:themeColor="text1"/>
                <w:sz w:val="21"/>
                <w:szCs w:val="21"/>
              </w:rPr>
            </w:pPr>
            <w:r>
              <w:rPr>
                <w:rFonts w:ascii="宋体" w:hAnsi="宋体" w:cs="宋体" w:hint="eastAsia"/>
                <w:color w:val="000000" w:themeColor="text1"/>
                <w:spacing w:val="-2"/>
                <w:sz w:val="21"/>
                <w:szCs w:val="21"/>
              </w:rPr>
              <w:t>营业执照</w:t>
            </w:r>
          </w:p>
        </w:tc>
        <w:tc>
          <w:tcPr>
            <w:tcW w:w="5016" w:type="dxa"/>
            <w:vAlign w:val="center"/>
          </w:tcPr>
          <w:p w:rsidR="0074752F" w:rsidRDefault="009D0C03">
            <w:pPr>
              <w:pStyle w:val="TableParagraph"/>
              <w:kinsoku w:val="0"/>
              <w:overflowPunct w:val="0"/>
              <w:spacing w:line="440" w:lineRule="exact"/>
              <w:ind w:right="99"/>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符合第二章“投标人须知”第</w:t>
            </w:r>
            <w:r>
              <w:rPr>
                <w:rFonts w:ascii="宋体" w:hAnsi="宋体" w:cs="宋体"/>
                <w:color w:val="000000" w:themeColor="text1"/>
                <w:spacing w:val="-69"/>
                <w:sz w:val="21"/>
                <w:szCs w:val="21"/>
                <w:u w:val="single"/>
              </w:rPr>
              <w:t xml:space="preserve"> </w:t>
            </w:r>
            <w:r>
              <w:rPr>
                <w:rFonts w:ascii="宋体" w:hAnsi="宋体" w:cs="宋体"/>
                <w:color w:val="000000" w:themeColor="text1"/>
                <w:sz w:val="21"/>
                <w:szCs w:val="21"/>
                <w:u w:val="single"/>
              </w:rPr>
              <w:t>3.5.1</w:t>
            </w:r>
            <w:r>
              <w:rPr>
                <w:rFonts w:ascii="宋体" w:hAnsi="宋体" w:cs="宋体"/>
                <w:color w:val="000000" w:themeColor="text1"/>
                <w:spacing w:val="-16"/>
                <w:sz w:val="21"/>
                <w:szCs w:val="21"/>
                <w:u w:val="single"/>
              </w:rPr>
              <w:t xml:space="preserve"> </w:t>
            </w:r>
            <w:r>
              <w:rPr>
                <w:rFonts w:ascii="宋体" w:hAnsi="宋体" w:cs="宋体" w:hint="eastAsia"/>
                <w:color w:val="000000" w:themeColor="text1"/>
                <w:spacing w:val="-6"/>
                <w:sz w:val="21"/>
                <w:szCs w:val="21"/>
                <w:u w:val="single"/>
              </w:rPr>
              <w:t>项规定。</w:t>
            </w:r>
          </w:p>
        </w:tc>
      </w:tr>
      <w:tr w:rsidR="0074752F">
        <w:trPr>
          <w:jc w:val="center"/>
        </w:trPr>
        <w:tc>
          <w:tcPr>
            <w:tcW w:w="889" w:type="dxa"/>
            <w:vMerge/>
            <w:vAlign w:val="center"/>
          </w:tcPr>
          <w:p w:rsidR="0074752F" w:rsidRDefault="0074752F">
            <w:pPr>
              <w:pStyle w:val="TableParagraph"/>
              <w:kinsoku w:val="0"/>
              <w:overflowPunct w:val="0"/>
              <w:spacing w:line="440" w:lineRule="exact"/>
              <w:ind w:left="103" w:right="99"/>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line="440" w:lineRule="exact"/>
              <w:ind w:left="103" w:right="99"/>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资质要求</w:t>
            </w:r>
          </w:p>
        </w:tc>
        <w:tc>
          <w:tcPr>
            <w:tcW w:w="5016" w:type="dxa"/>
            <w:vAlign w:val="center"/>
          </w:tcPr>
          <w:p w:rsidR="0074752F" w:rsidRDefault="009D0C03">
            <w:pPr>
              <w:pStyle w:val="TableParagraph"/>
              <w:kinsoku w:val="0"/>
              <w:overflowPunct w:val="0"/>
              <w:spacing w:before="107"/>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符合第二章“投标人须知”第</w:t>
            </w:r>
            <w:r>
              <w:rPr>
                <w:rFonts w:ascii="宋体" w:hAnsi="宋体" w:cs="宋体"/>
                <w:color w:val="000000" w:themeColor="text1"/>
                <w:spacing w:val="-78"/>
                <w:sz w:val="21"/>
                <w:szCs w:val="21"/>
                <w:u w:val="single"/>
              </w:rPr>
              <w:t xml:space="preserve"> </w:t>
            </w:r>
            <w:r>
              <w:rPr>
                <w:rFonts w:ascii="宋体" w:hAnsi="宋体" w:cs="宋体"/>
                <w:color w:val="000000" w:themeColor="text1"/>
                <w:sz w:val="21"/>
                <w:szCs w:val="21"/>
                <w:u w:val="single"/>
              </w:rPr>
              <w:t>1.4.1</w:t>
            </w:r>
            <w:r>
              <w:rPr>
                <w:rFonts w:ascii="宋体" w:hAnsi="宋体" w:cs="宋体"/>
                <w:color w:val="000000" w:themeColor="text1"/>
                <w:spacing w:val="-25"/>
                <w:sz w:val="21"/>
                <w:szCs w:val="21"/>
                <w:u w:val="single"/>
              </w:rPr>
              <w:t xml:space="preserve"> </w:t>
            </w:r>
            <w:r>
              <w:rPr>
                <w:rFonts w:ascii="宋体" w:hAnsi="宋体" w:cs="宋体" w:hint="eastAsia"/>
                <w:color w:val="000000" w:themeColor="text1"/>
                <w:sz w:val="21"/>
                <w:szCs w:val="21"/>
                <w:u w:val="single"/>
              </w:rPr>
              <w:t>项规定。</w:t>
            </w:r>
          </w:p>
        </w:tc>
      </w:tr>
      <w:tr w:rsidR="0074752F">
        <w:trPr>
          <w:jc w:val="center"/>
        </w:trPr>
        <w:tc>
          <w:tcPr>
            <w:tcW w:w="889" w:type="dxa"/>
            <w:vMerge/>
            <w:vAlign w:val="center"/>
          </w:tcPr>
          <w:p w:rsidR="0074752F" w:rsidRDefault="0074752F">
            <w:pPr>
              <w:pStyle w:val="TableParagraph"/>
              <w:kinsoku w:val="0"/>
              <w:overflowPunct w:val="0"/>
              <w:spacing w:before="107"/>
              <w:ind w:left="103"/>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before="107"/>
              <w:ind w:left="103"/>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业绩要求</w:t>
            </w:r>
          </w:p>
        </w:tc>
        <w:tc>
          <w:tcPr>
            <w:tcW w:w="5016" w:type="dxa"/>
            <w:vAlign w:val="center"/>
          </w:tcPr>
          <w:p w:rsidR="0074752F" w:rsidRDefault="009D0C03">
            <w:pPr>
              <w:pStyle w:val="TableParagraph"/>
              <w:kinsoku w:val="0"/>
              <w:overflowPunct w:val="0"/>
              <w:spacing w:line="257" w:lineRule="exact"/>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符合第二章“投标人须知”第</w:t>
            </w:r>
            <w:r>
              <w:rPr>
                <w:rFonts w:ascii="宋体" w:hAnsi="宋体" w:cs="宋体"/>
                <w:color w:val="000000" w:themeColor="text1"/>
                <w:spacing w:val="-78"/>
                <w:sz w:val="21"/>
                <w:szCs w:val="21"/>
                <w:u w:val="single"/>
              </w:rPr>
              <w:t xml:space="preserve"> </w:t>
            </w:r>
            <w:r>
              <w:rPr>
                <w:rFonts w:ascii="宋体" w:hAnsi="宋体" w:cs="宋体"/>
                <w:color w:val="000000" w:themeColor="text1"/>
                <w:sz w:val="21"/>
                <w:szCs w:val="21"/>
                <w:u w:val="single"/>
              </w:rPr>
              <w:t>1.4.1</w:t>
            </w:r>
            <w:r>
              <w:rPr>
                <w:rFonts w:ascii="宋体" w:hAnsi="宋体" w:cs="宋体"/>
                <w:color w:val="000000" w:themeColor="text1"/>
                <w:spacing w:val="-25"/>
                <w:sz w:val="21"/>
                <w:szCs w:val="21"/>
                <w:u w:val="single"/>
              </w:rPr>
              <w:t xml:space="preserve"> </w:t>
            </w:r>
            <w:r>
              <w:rPr>
                <w:rFonts w:ascii="宋体" w:hAnsi="宋体" w:cs="宋体" w:hint="eastAsia"/>
                <w:color w:val="000000" w:themeColor="text1"/>
                <w:sz w:val="21"/>
                <w:szCs w:val="21"/>
                <w:u w:val="single"/>
              </w:rPr>
              <w:t>项规定。</w:t>
            </w:r>
          </w:p>
        </w:tc>
      </w:tr>
      <w:tr w:rsidR="0074752F">
        <w:trPr>
          <w:jc w:val="center"/>
        </w:trPr>
        <w:tc>
          <w:tcPr>
            <w:tcW w:w="889" w:type="dxa"/>
            <w:vMerge/>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其他要求</w:t>
            </w:r>
          </w:p>
        </w:tc>
        <w:tc>
          <w:tcPr>
            <w:tcW w:w="5016" w:type="dxa"/>
            <w:vAlign w:val="center"/>
          </w:tcPr>
          <w:p w:rsidR="0074752F" w:rsidRDefault="009D0C03">
            <w:pPr>
              <w:pStyle w:val="TableParagraph"/>
              <w:kinsoku w:val="0"/>
              <w:overflowPunct w:val="0"/>
              <w:spacing w:before="107"/>
              <w:jc w:val="both"/>
              <w:rPr>
                <w:rFonts w:ascii="宋体" w:hAnsi="宋体" w:cs="宋体"/>
                <w:color w:val="000000" w:themeColor="text1"/>
                <w:sz w:val="21"/>
                <w:szCs w:val="21"/>
                <w:u w:val="single"/>
              </w:rPr>
            </w:pPr>
            <w:r>
              <w:rPr>
                <w:rFonts w:ascii="宋体" w:hAnsi="宋体" w:cs="宋体" w:hint="eastAsia"/>
                <w:color w:val="000000" w:themeColor="text1"/>
                <w:sz w:val="21"/>
                <w:szCs w:val="21"/>
                <w:u w:val="single"/>
              </w:rPr>
              <w:t>符合第二章“投标人须知”第</w:t>
            </w:r>
            <w:r>
              <w:rPr>
                <w:rFonts w:ascii="宋体" w:hAnsi="宋体" w:cs="宋体"/>
                <w:color w:val="000000" w:themeColor="text1"/>
                <w:spacing w:val="-78"/>
                <w:sz w:val="21"/>
                <w:szCs w:val="21"/>
                <w:u w:val="single"/>
              </w:rPr>
              <w:t xml:space="preserve"> </w:t>
            </w:r>
            <w:r>
              <w:rPr>
                <w:rFonts w:ascii="宋体" w:hAnsi="宋体" w:cs="宋体"/>
                <w:color w:val="000000" w:themeColor="text1"/>
                <w:sz w:val="21"/>
                <w:szCs w:val="21"/>
                <w:u w:val="single"/>
              </w:rPr>
              <w:t>1.4.1</w:t>
            </w:r>
            <w:r>
              <w:rPr>
                <w:rFonts w:ascii="宋体" w:hAnsi="宋体" w:cs="宋体"/>
                <w:color w:val="000000" w:themeColor="text1"/>
                <w:spacing w:val="-25"/>
                <w:sz w:val="21"/>
                <w:szCs w:val="21"/>
                <w:u w:val="single"/>
              </w:rPr>
              <w:t xml:space="preserve"> </w:t>
            </w:r>
            <w:r>
              <w:rPr>
                <w:rFonts w:ascii="宋体" w:hAnsi="宋体" w:cs="宋体" w:hint="eastAsia"/>
                <w:color w:val="000000" w:themeColor="text1"/>
                <w:sz w:val="21"/>
                <w:szCs w:val="21"/>
                <w:u w:val="single"/>
              </w:rPr>
              <w:t>项规定。</w:t>
            </w:r>
          </w:p>
        </w:tc>
      </w:tr>
      <w:tr w:rsidR="0074752F">
        <w:trPr>
          <w:jc w:val="center"/>
        </w:trPr>
        <w:tc>
          <w:tcPr>
            <w:tcW w:w="889" w:type="dxa"/>
            <w:vMerge/>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vAlign w:val="center"/>
          </w:tcPr>
          <w:p w:rsidR="0074752F" w:rsidRDefault="009D0C03">
            <w:pPr>
              <w:pStyle w:val="TableParagraph"/>
              <w:kinsoku w:val="0"/>
              <w:overflowPunct w:val="0"/>
              <w:spacing w:before="108"/>
              <w:rPr>
                <w:rFonts w:ascii="宋体" w:hAnsi="宋体" w:cs="宋体"/>
                <w:color w:val="000000" w:themeColor="text1"/>
                <w:sz w:val="21"/>
                <w:szCs w:val="21"/>
              </w:rPr>
            </w:pPr>
            <w:r>
              <w:rPr>
                <w:rFonts w:ascii="宋体" w:hAnsi="宋体" w:cs="宋体" w:hint="eastAsia"/>
                <w:color w:val="000000" w:themeColor="text1"/>
                <w:sz w:val="21"/>
                <w:szCs w:val="21"/>
              </w:rPr>
              <w:t>联合体投标人</w:t>
            </w:r>
          </w:p>
        </w:tc>
        <w:tc>
          <w:tcPr>
            <w:tcW w:w="5016" w:type="dxa"/>
            <w:vAlign w:val="center"/>
          </w:tcPr>
          <w:p w:rsidR="0074752F" w:rsidRDefault="009D0C03">
            <w:pPr>
              <w:pStyle w:val="TableParagraph"/>
              <w:kinsoku w:val="0"/>
              <w:overflowPunct w:val="0"/>
              <w:spacing w:before="108"/>
              <w:rPr>
                <w:rFonts w:ascii="宋体" w:hAnsi="宋体" w:cs="宋体"/>
                <w:color w:val="000000" w:themeColor="text1"/>
                <w:sz w:val="21"/>
                <w:szCs w:val="21"/>
                <w:u w:val="single"/>
              </w:rPr>
            </w:pPr>
            <w:r>
              <w:rPr>
                <w:rFonts w:ascii="宋体" w:hAnsi="宋体" w:cs="宋体" w:hint="eastAsia"/>
                <w:color w:val="000000" w:themeColor="text1"/>
                <w:sz w:val="21"/>
                <w:szCs w:val="21"/>
                <w:u w:val="single"/>
              </w:rPr>
              <w:t>本次招标不接受联合体投标。</w:t>
            </w:r>
          </w:p>
        </w:tc>
      </w:tr>
      <w:tr w:rsidR="0074752F">
        <w:trPr>
          <w:jc w:val="center"/>
        </w:trPr>
        <w:tc>
          <w:tcPr>
            <w:tcW w:w="889" w:type="dxa"/>
            <w:vMerge/>
            <w:tcBorders>
              <w:bottom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bottom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bottom w:val="single" w:sz="4" w:space="0" w:color="auto"/>
            </w:tcBorders>
            <w:vAlign w:val="center"/>
          </w:tcPr>
          <w:p w:rsidR="0074752F" w:rsidRDefault="009D0C03">
            <w:pPr>
              <w:pStyle w:val="TableParagraph"/>
              <w:kinsoku w:val="0"/>
              <w:overflowPunct w:val="0"/>
              <w:spacing w:before="108"/>
              <w:rPr>
                <w:rFonts w:ascii="宋体" w:hAnsi="宋体" w:cs="宋体"/>
                <w:color w:val="000000" w:themeColor="text1"/>
                <w:sz w:val="21"/>
                <w:szCs w:val="21"/>
              </w:rPr>
            </w:pPr>
            <w:r>
              <w:rPr>
                <w:rFonts w:ascii="宋体" w:hAnsi="宋体" w:cs="宋体" w:hint="eastAsia"/>
                <w:color w:val="000000" w:themeColor="text1"/>
                <w:sz w:val="21"/>
                <w:szCs w:val="21"/>
              </w:rPr>
              <w:t>不存在禁止投标的情形</w:t>
            </w:r>
          </w:p>
        </w:tc>
        <w:tc>
          <w:tcPr>
            <w:tcW w:w="5016" w:type="dxa"/>
            <w:tcBorders>
              <w:bottom w:val="single" w:sz="4" w:space="0" w:color="auto"/>
            </w:tcBorders>
            <w:vAlign w:val="center"/>
          </w:tcPr>
          <w:p w:rsidR="0074752F" w:rsidRDefault="009D0C03">
            <w:pPr>
              <w:pStyle w:val="TableParagraph"/>
              <w:kinsoku w:val="0"/>
              <w:overflowPunct w:val="0"/>
              <w:spacing w:before="108"/>
              <w:rPr>
                <w:rFonts w:ascii="宋体" w:hAnsi="宋体" w:cs="宋体"/>
                <w:color w:val="000000" w:themeColor="text1"/>
                <w:sz w:val="21"/>
                <w:szCs w:val="21"/>
                <w:u w:val="single"/>
              </w:rPr>
            </w:pPr>
            <w:r>
              <w:rPr>
                <w:rFonts w:ascii="宋体" w:hAnsi="宋体" w:cs="宋体" w:hint="eastAsia"/>
                <w:color w:val="000000" w:themeColor="text1"/>
                <w:sz w:val="21"/>
                <w:szCs w:val="21"/>
                <w:u w:val="single"/>
              </w:rPr>
              <w:t>不存在第二章“投标人须知”第</w:t>
            </w:r>
            <w:r>
              <w:rPr>
                <w:rFonts w:ascii="宋体" w:hAnsi="宋体" w:cs="宋体"/>
                <w:color w:val="000000" w:themeColor="text1"/>
                <w:sz w:val="21"/>
                <w:szCs w:val="21"/>
                <w:u w:val="single"/>
              </w:rPr>
              <w:t>1.4.3项规定的任何一种情形</w:t>
            </w:r>
            <w:r>
              <w:rPr>
                <w:rFonts w:ascii="宋体" w:hAnsi="宋体" w:cs="宋体" w:hint="eastAsia"/>
                <w:color w:val="000000" w:themeColor="text1"/>
                <w:sz w:val="21"/>
                <w:szCs w:val="21"/>
                <w:u w:val="single"/>
              </w:rPr>
              <w:t>（按《投标申请人声明》评审）。</w:t>
            </w:r>
          </w:p>
        </w:tc>
      </w:tr>
      <w:tr w:rsidR="0074752F">
        <w:trPr>
          <w:jc w:val="center"/>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74752F" w:rsidRDefault="009D0C03">
            <w:pPr>
              <w:pStyle w:val="TableParagraph"/>
              <w:kinsoku w:val="0"/>
              <w:overflowPunct w:val="0"/>
              <w:spacing w:line="257" w:lineRule="exact"/>
              <w:ind w:left="103"/>
              <w:rPr>
                <w:rFonts w:ascii="宋体" w:hAnsi="宋体" w:cs="宋体"/>
                <w:color w:val="000000" w:themeColor="text1"/>
                <w:sz w:val="21"/>
                <w:szCs w:val="21"/>
              </w:rPr>
            </w:pPr>
            <w:r>
              <w:rPr>
                <w:rFonts w:ascii="宋体" w:hAnsi="宋体" w:cs="宋体"/>
                <w:color w:val="000000" w:themeColor="text1"/>
                <w:sz w:val="21"/>
                <w:szCs w:val="21"/>
              </w:rPr>
              <w:t>2.1.3</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rsidR="0074752F" w:rsidRDefault="009D0C03">
            <w:pPr>
              <w:pStyle w:val="TableParagraph"/>
              <w:kinsoku w:val="0"/>
              <w:overflowPunct w:val="0"/>
              <w:spacing w:line="257" w:lineRule="exact"/>
              <w:ind w:left="103"/>
              <w:rPr>
                <w:rFonts w:ascii="宋体" w:hAnsi="宋体" w:cs="宋体"/>
                <w:color w:val="000000" w:themeColor="text1"/>
                <w:sz w:val="21"/>
                <w:szCs w:val="21"/>
              </w:rPr>
            </w:pPr>
            <w:r>
              <w:rPr>
                <w:rFonts w:ascii="宋体" w:hAnsi="宋体" w:cs="宋体" w:hint="eastAsia"/>
                <w:color w:val="000000" w:themeColor="text1"/>
                <w:sz w:val="21"/>
                <w:szCs w:val="21"/>
              </w:rPr>
              <w:t>响应性评审标准</w:t>
            </w: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jc w:val="both"/>
              <w:rPr>
                <w:rFonts w:ascii="宋体" w:hAnsi="宋体" w:cs="宋体"/>
                <w:color w:val="000000" w:themeColor="text1"/>
                <w:sz w:val="21"/>
                <w:szCs w:val="21"/>
              </w:rPr>
            </w:pPr>
            <w:r>
              <w:rPr>
                <w:rFonts w:ascii="宋体" w:hAnsi="宋体" w:cs="宋体" w:hint="eastAsia"/>
                <w:color w:val="000000" w:themeColor="text1"/>
                <w:sz w:val="21"/>
                <w:szCs w:val="21"/>
              </w:rPr>
              <w:t>投标报价</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jc w:val="both"/>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3.2</w:t>
            </w:r>
            <w:r>
              <w:rPr>
                <w:rFonts w:ascii="宋体" w:hAnsi="宋体" w:cs="宋体"/>
                <w:color w:val="000000" w:themeColor="text1"/>
                <w:spacing w:val="-27"/>
                <w:sz w:val="21"/>
                <w:szCs w:val="21"/>
              </w:rPr>
              <w:t xml:space="preserve"> </w:t>
            </w:r>
            <w:r>
              <w:rPr>
                <w:rFonts w:ascii="宋体" w:hAnsi="宋体" w:cs="宋体" w:hint="eastAsia"/>
                <w:color w:val="000000" w:themeColor="text1"/>
                <w:sz w:val="21"/>
                <w:szCs w:val="21"/>
              </w:rPr>
              <w:t>款规定</w:t>
            </w:r>
          </w:p>
        </w:tc>
      </w:tr>
      <w:tr w:rsidR="0074752F">
        <w:trPr>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投标内容</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1.3.1</w:t>
            </w:r>
            <w:r>
              <w:rPr>
                <w:rFonts w:ascii="宋体" w:hAnsi="宋体" w:cs="宋体"/>
                <w:color w:val="000000" w:themeColor="text1"/>
                <w:spacing w:val="-25"/>
                <w:sz w:val="21"/>
                <w:szCs w:val="21"/>
              </w:rPr>
              <w:t xml:space="preserve"> </w:t>
            </w:r>
            <w:r>
              <w:rPr>
                <w:rFonts w:ascii="宋体" w:hAnsi="宋体" w:cs="宋体" w:hint="eastAsia"/>
                <w:color w:val="000000" w:themeColor="text1"/>
                <w:sz w:val="21"/>
                <w:szCs w:val="21"/>
              </w:rPr>
              <w:t>项规定</w:t>
            </w:r>
          </w:p>
        </w:tc>
      </w:tr>
      <w:tr w:rsidR="0074752F">
        <w:trPr>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jc w:val="both"/>
              <w:rPr>
                <w:rFonts w:ascii="宋体" w:hAnsi="宋体" w:cs="宋体"/>
                <w:color w:val="000000" w:themeColor="text1"/>
                <w:sz w:val="21"/>
                <w:szCs w:val="21"/>
              </w:rPr>
            </w:pPr>
            <w:r>
              <w:rPr>
                <w:rFonts w:ascii="宋体" w:hAnsi="宋体" w:cs="宋体" w:hint="eastAsia"/>
                <w:color w:val="000000" w:themeColor="text1"/>
                <w:sz w:val="21"/>
                <w:szCs w:val="21"/>
              </w:rPr>
              <w:t>交货期</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1.3.2</w:t>
            </w:r>
            <w:r>
              <w:rPr>
                <w:rFonts w:ascii="宋体" w:hAnsi="宋体" w:cs="宋体"/>
                <w:color w:val="000000" w:themeColor="text1"/>
                <w:spacing w:val="-25"/>
                <w:sz w:val="21"/>
                <w:szCs w:val="21"/>
              </w:rPr>
              <w:t xml:space="preserve"> </w:t>
            </w:r>
            <w:r>
              <w:rPr>
                <w:rFonts w:ascii="宋体" w:hAnsi="宋体" w:cs="宋体" w:hint="eastAsia"/>
                <w:color w:val="000000" w:themeColor="text1"/>
                <w:sz w:val="21"/>
                <w:szCs w:val="21"/>
              </w:rPr>
              <w:t>项规定</w:t>
            </w:r>
          </w:p>
        </w:tc>
      </w:tr>
      <w:tr w:rsidR="0074752F">
        <w:trPr>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交货地点</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1.3.3</w:t>
            </w:r>
            <w:r>
              <w:rPr>
                <w:rFonts w:ascii="宋体" w:hAnsi="宋体" w:cs="宋体"/>
                <w:color w:val="000000" w:themeColor="text1"/>
                <w:spacing w:val="-25"/>
                <w:sz w:val="21"/>
                <w:szCs w:val="21"/>
              </w:rPr>
              <w:t xml:space="preserve"> </w:t>
            </w:r>
            <w:r>
              <w:rPr>
                <w:rFonts w:ascii="宋体" w:hAnsi="宋体" w:cs="宋体" w:hint="eastAsia"/>
                <w:color w:val="000000" w:themeColor="text1"/>
                <w:sz w:val="21"/>
                <w:szCs w:val="21"/>
              </w:rPr>
              <w:t>项规定</w:t>
            </w:r>
          </w:p>
        </w:tc>
      </w:tr>
      <w:tr w:rsidR="0074752F">
        <w:trPr>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8"/>
              <w:rPr>
                <w:rFonts w:ascii="宋体" w:hAnsi="宋体" w:cs="宋体"/>
                <w:color w:val="000000" w:themeColor="text1"/>
                <w:sz w:val="21"/>
                <w:szCs w:val="21"/>
              </w:rPr>
            </w:pPr>
            <w:r>
              <w:rPr>
                <w:rFonts w:ascii="宋体" w:hAnsi="宋体" w:cs="宋体" w:hint="eastAsia"/>
                <w:color w:val="000000" w:themeColor="text1"/>
                <w:sz w:val="21"/>
                <w:szCs w:val="21"/>
              </w:rPr>
              <w:t>投标有效期</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8"/>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3.3.1</w:t>
            </w:r>
            <w:r>
              <w:rPr>
                <w:rFonts w:ascii="宋体" w:hAnsi="宋体" w:cs="宋体"/>
                <w:color w:val="000000" w:themeColor="text1"/>
                <w:spacing w:val="-25"/>
                <w:sz w:val="21"/>
                <w:szCs w:val="21"/>
              </w:rPr>
              <w:t xml:space="preserve"> </w:t>
            </w:r>
            <w:r>
              <w:rPr>
                <w:rFonts w:ascii="宋体" w:hAnsi="宋体" w:cs="宋体" w:hint="eastAsia"/>
                <w:color w:val="000000" w:themeColor="text1"/>
                <w:sz w:val="21"/>
                <w:szCs w:val="21"/>
              </w:rPr>
              <w:t>项规定</w:t>
            </w:r>
          </w:p>
        </w:tc>
      </w:tr>
      <w:tr w:rsidR="0074752F">
        <w:trPr>
          <w:jc w:val="center"/>
        </w:trPr>
        <w:tc>
          <w:tcPr>
            <w:tcW w:w="88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74752F" w:rsidRDefault="0074752F">
            <w:pPr>
              <w:pStyle w:val="TableParagraph"/>
              <w:kinsoku w:val="0"/>
              <w:overflowPunct w:val="0"/>
              <w:spacing w:line="257" w:lineRule="exact"/>
              <w:ind w:left="103"/>
              <w:rPr>
                <w:rFonts w:ascii="宋体" w:hAnsi="宋体" w:cs="宋体"/>
                <w:color w:val="000000" w:themeColor="text1"/>
                <w:sz w:val="21"/>
                <w:szCs w:val="21"/>
              </w:rPr>
            </w:pPr>
          </w:p>
        </w:tc>
        <w:tc>
          <w:tcPr>
            <w:tcW w:w="2127"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投标保证金</w:t>
            </w:r>
          </w:p>
        </w:tc>
        <w:tc>
          <w:tcPr>
            <w:tcW w:w="5016" w:type="dxa"/>
            <w:tcBorders>
              <w:top w:val="single" w:sz="4" w:space="0" w:color="auto"/>
              <w:left w:val="single" w:sz="4" w:space="0" w:color="auto"/>
              <w:bottom w:val="single" w:sz="4" w:space="0" w:color="auto"/>
              <w:right w:val="single" w:sz="4" w:space="0" w:color="auto"/>
            </w:tcBorders>
          </w:tcPr>
          <w:p w:rsidR="0074752F" w:rsidRDefault="009D0C03">
            <w:pPr>
              <w:pStyle w:val="TableParagraph"/>
              <w:kinsoku w:val="0"/>
              <w:overflowPunct w:val="0"/>
              <w:spacing w:before="107"/>
              <w:rPr>
                <w:rFonts w:ascii="宋体" w:hAnsi="宋体" w:cs="宋体"/>
                <w:color w:val="000000" w:themeColor="text1"/>
                <w:sz w:val="21"/>
                <w:szCs w:val="21"/>
              </w:rPr>
            </w:pPr>
            <w:r>
              <w:rPr>
                <w:rFonts w:ascii="宋体" w:hAnsi="宋体" w:cs="宋体" w:hint="eastAsia"/>
                <w:color w:val="000000" w:themeColor="text1"/>
                <w:sz w:val="21"/>
                <w:szCs w:val="21"/>
              </w:rPr>
              <w:t>符合第二章“投标人须知”第</w:t>
            </w:r>
            <w:r>
              <w:rPr>
                <w:rFonts w:ascii="宋体" w:hAnsi="宋体" w:cs="宋体"/>
                <w:color w:val="000000" w:themeColor="text1"/>
                <w:spacing w:val="-78"/>
                <w:sz w:val="21"/>
                <w:szCs w:val="21"/>
              </w:rPr>
              <w:t xml:space="preserve"> </w:t>
            </w:r>
            <w:r>
              <w:rPr>
                <w:rFonts w:ascii="宋体" w:hAnsi="宋体" w:cs="宋体"/>
                <w:color w:val="000000" w:themeColor="text1"/>
                <w:sz w:val="21"/>
                <w:szCs w:val="21"/>
              </w:rPr>
              <w:t>3.4.1</w:t>
            </w:r>
            <w:r>
              <w:rPr>
                <w:rFonts w:ascii="宋体" w:hAnsi="宋体" w:cs="宋体"/>
                <w:color w:val="000000" w:themeColor="text1"/>
                <w:spacing w:val="-25"/>
                <w:sz w:val="21"/>
                <w:szCs w:val="21"/>
              </w:rPr>
              <w:t xml:space="preserve"> </w:t>
            </w:r>
            <w:r>
              <w:rPr>
                <w:rFonts w:ascii="宋体" w:hAnsi="宋体" w:cs="宋体" w:hint="eastAsia"/>
                <w:color w:val="000000" w:themeColor="text1"/>
                <w:sz w:val="21"/>
                <w:szCs w:val="21"/>
              </w:rPr>
              <w:t>项规定</w:t>
            </w:r>
          </w:p>
        </w:tc>
      </w:tr>
      <w:tr w:rsidR="0074752F">
        <w:trPr>
          <w:trHeight w:val="1969"/>
          <w:jc w:val="center"/>
        </w:trPr>
        <w:tc>
          <w:tcPr>
            <w:tcW w:w="2038" w:type="dxa"/>
            <w:gridSpan w:val="2"/>
            <w:tcBorders>
              <w:top w:val="single" w:sz="4" w:space="0" w:color="auto"/>
              <w:left w:val="single" w:sz="4" w:space="0" w:color="auto"/>
              <w:bottom w:val="single" w:sz="4" w:space="0" w:color="auto"/>
              <w:right w:val="single" w:sz="4" w:space="0" w:color="auto"/>
            </w:tcBorders>
            <w:vAlign w:val="center"/>
          </w:tcPr>
          <w:p w:rsidR="0074752F" w:rsidRDefault="009D0C03">
            <w:pPr>
              <w:pStyle w:val="TableParagraph"/>
              <w:kinsoku w:val="0"/>
              <w:overflowPunct w:val="0"/>
              <w:spacing w:before="127"/>
              <w:jc w:val="center"/>
              <w:rPr>
                <w:rFonts w:ascii="宋体" w:hAnsi="宋体" w:cs="宋体"/>
                <w:color w:val="000000" w:themeColor="text1"/>
                <w:sz w:val="21"/>
                <w:szCs w:val="21"/>
              </w:rPr>
            </w:pPr>
            <w:r>
              <w:rPr>
                <w:rFonts w:ascii="宋体" w:hAnsi="宋体" w:cs="宋体"/>
                <w:color w:val="000000" w:themeColor="text1"/>
                <w:sz w:val="21"/>
                <w:szCs w:val="21"/>
              </w:rPr>
              <w:t>3.1.3</w:t>
            </w:r>
          </w:p>
        </w:tc>
        <w:tc>
          <w:tcPr>
            <w:tcW w:w="2127" w:type="dxa"/>
            <w:tcBorders>
              <w:top w:val="single" w:sz="4" w:space="0" w:color="auto"/>
              <w:left w:val="single" w:sz="4" w:space="0" w:color="auto"/>
              <w:bottom w:val="single" w:sz="4" w:space="0" w:color="auto"/>
              <w:right w:val="single" w:sz="4" w:space="0" w:color="auto"/>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算术校核</w:t>
            </w:r>
          </w:p>
        </w:tc>
        <w:tc>
          <w:tcPr>
            <w:tcW w:w="5016" w:type="dxa"/>
            <w:tcBorders>
              <w:top w:val="single" w:sz="4" w:space="0" w:color="auto"/>
              <w:left w:val="single" w:sz="4" w:space="0" w:color="auto"/>
              <w:bottom w:val="single" w:sz="4" w:space="0" w:color="auto"/>
              <w:right w:val="single" w:sz="4" w:space="0" w:color="auto"/>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增加以下条款：</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（5）当修正后的报价小于原投标报价，中标价按修正后的报价执行；当修正后的报价大于原投标报价，中标价按原报价执行</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（6）投标报价评审以投标人修正后的价格进行</w:t>
            </w:r>
            <w:r>
              <w:rPr>
                <w:rFonts w:ascii="宋体" w:hAnsi="宋体" w:cs="宋体" w:hint="eastAsia"/>
                <w:color w:val="000000" w:themeColor="text1"/>
                <w:sz w:val="21"/>
                <w:szCs w:val="21"/>
              </w:rPr>
              <w:t>；</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（7）如果投标人不接受修正后的价格，评标委员会应当否决其投标。</w:t>
            </w:r>
          </w:p>
        </w:tc>
      </w:tr>
      <w:tr w:rsidR="0074752F">
        <w:trPr>
          <w:trHeight w:val="2550"/>
          <w:jc w:val="center"/>
        </w:trPr>
        <w:tc>
          <w:tcPr>
            <w:tcW w:w="2038" w:type="dxa"/>
            <w:gridSpan w:val="2"/>
            <w:tcBorders>
              <w:top w:val="single" w:sz="4" w:space="0" w:color="auto"/>
            </w:tcBorders>
            <w:vAlign w:val="center"/>
          </w:tcPr>
          <w:p w:rsidR="0074752F" w:rsidRDefault="009D0C03">
            <w:pPr>
              <w:pStyle w:val="TableParagraph"/>
              <w:kinsoku w:val="0"/>
              <w:overflowPunct w:val="0"/>
              <w:jc w:val="center"/>
              <w:rPr>
                <w:rFonts w:ascii="宋体" w:hAnsi="宋体" w:cs="宋体"/>
                <w:color w:val="000000" w:themeColor="text1"/>
                <w:sz w:val="21"/>
                <w:szCs w:val="21"/>
              </w:rPr>
            </w:pPr>
            <w:r>
              <w:rPr>
                <w:rFonts w:ascii="宋体" w:hAnsi="宋体" w:cs="宋体" w:hint="eastAsia"/>
                <w:color w:val="000000" w:themeColor="text1"/>
                <w:sz w:val="21"/>
                <w:szCs w:val="21"/>
              </w:rPr>
              <w:t>其他</w:t>
            </w:r>
          </w:p>
        </w:tc>
        <w:tc>
          <w:tcPr>
            <w:tcW w:w="7143" w:type="dxa"/>
            <w:gridSpan w:val="2"/>
            <w:tcBorders>
              <w:top w:val="single" w:sz="4" w:space="0" w:color="auto"/>
            </w:tcBorders>
            <w:vAlign w:val="center"/>
          </w:tcPr>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1）下列情形之一的，视为投标人相互串通投标，做</w:t>
            </w:r>
            <w:r>
              <w:rPr>
                <w:rFonts w:ascii="宋体" w:hAnsi="宋体" w:cs="宋体" w:hint="eastAsia"/>
                <w:color w:val="000000" w:themeColor="text1"/>
                <w:sz w:val="21"/>
                <w:szCs w:val="21"/>
              </w:rPr>
              <w:t>无效</w:t>
            </w:r>
            <w:r>
              <w:rPr>
                <w:rFonts w:ascii="宋体" w:hAnsi="宋体" w:cs="宋体"/>
                <w:color w:val="000000" w:themeColor="text1"/>
                <w:sz w:val="21"/>
                <w:szCs w:val="21"/>
              </w:rPr>
              <w:t>标处理。</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A)不同投标人的投标文件由同一单位或者个人编制；</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B)不同投标人委托同一单位或者个人办理投标事宜；</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C)不同投标人的投标文件载明的项目管理成员为同一人；</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D)不同投标人的投标文件异常一致或者投标报价呈规律性差异；</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E)不同投标人的投标文件相互混装；</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color w:val="000000" w:themeColor="text1"/>
                <w:sz w:val="21"/>
                <w:szCs w:val="21"/>
              </w:rPr>
              <w:t>F)不同投标人的投标保证金从同一单位或者个人的账户转出。</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w:t>
            </w:r>
            <w:r>
              <w:rPr>
                <w:rFonts w:ascii="宋体" w:hAnsi="宋体" w:cs="宋体"/>
                <w:color w:val="000000" w:themeColor="text1"/>
                <w:sz w:val="21"/>
                <w:szCs w:val="21"/>
              </w:rPr>
              <w:t>2</w:t>
            </w:r>
            <w:r>
              <w:rPr>
                <w:rFonts w:ascii="宋体" w:hAnsi="宋体" w:cs="宋体" w:hint="eastAsia"/>
                <w:color w:val="000000" w:themeColor="text1"/>
                <w:sz w:val="21"/>
                <w:szCs w:val="21"/>
              </w:rPr>
              <w:t>）未集中载明的否决投标条款，评标时不予认可。</w:t>
            </w:r>
          </w:p>
          <w:p w:rsidR="0074752F" w:rsidRDefault="009D0C03">
            <w:pPr>
              <w:pStyle w:val="TableParagraph"/>
              <w:kinsoku w:val="0"/>
              <w:overflowPunct w:val="0"/>
              <w:spacing w:line="360" w:lineRule="exact"/>
              <w:jc w:val="both"/>
              <w:rPr>
                <w:rFonts w:ascii="宋体" w:hAnsi="宋体" w:cs="宋体"/>
                <w:color w:val="000000" w:themeColor="text1"/>
                <w:sz w:val="21"/>
                <w:szCs w:val="21"/>
              </w:rPr>
            </w:pPr>
            <w:r>
              <w:rPr>
                <w:rFonts w:ascii="宋体" w:hAnsi="宋体" w:cs="宋体" w:hint="eastAsia"/>
                <w:color w:val="000000" w:themeColor="text1"/>
                <w:sz w:val="21"/>
                <w:szCs w:val="21"/>
              </w:rPr>
              <w:t>（3）评委发现投标文件中含义不明确、对同类问题表述不一致、有明显文字和计算错误的，应当要求投标人作必要的澄清、说明后再判定投标人是否通过评审，不得直接否决投标。</w:t>
            </w:r>
          </w:p>
        </w:tc>
      </w:tr>
    </w:tbl>
    <w:p w:rsidR="0074752F" w:rsidRDefault="009D0C03">
      <w:pPr>
        <w:pStyle w:val="3"/>
        <w:kinsoku w:val="0"/>
        <w:overflowPunct w:val="0"/>
        <w:snapToGrid w:val="0"/>
        <w:spacing w:before="78" w:line="360" w:lineRule="auto"/>
        <w:jc w:val="both"/>
        <w:rPr>
          <w:rFonts w:ascii="宋体" w:eastAsia="宋体" w:hAnsi="宋体" w:cs="宋体"/>
          <w:b w:val="0"/>
          <w:color w:val="000000" w:themeColor="text1"/>
          <w:sz w:val="30"/>
        </w:rPr>
      </w:pPr>
      <w:bookmarkStart w:id="132" w:name="bookmark83"/>
      <w:bookmarkStart w:id="133" w:name="_Toc27047"/>
      <w:bookmarkStart w:id="134" w:name="_Toc24062"/>
      <w:bookmarkEnd w:id="132"/>
      <w:r>
        <w:rPr>
          <w:rFonts w:ascii="宋体" w:eastAsia="宋体" w:hAnsi="宋体" w:cs="宋体"/>
          <w:color w:val="000000" w:themeColor="text1"/>
          <w:szCs w:val="22"/>
        </w:rPr>
        <w:br w:type="page"/>
      </w:r>
      <w:bookmarkStart w:id="135" w:name="_Toc83210324"/>
      <w:r>
        <w:rPr>
          <w:rFonts w:ascii="宋体" w:eastAsia="宋体" w:hAnsi="宋体" w:cs="宋体"/>
          <w:color w:val="000000" w:themeColor="text1"/>
          <w:szCs w:val="22"/>
        </w:rPr>
        <w:lastRenderedPageBreak/>
        <w:t xml:space="preserve">1. </w:t>
      </w:r>
      <w:r>
        <w:rPr>
          <w:rFonts w:ascii="宋体" w:eastAsia="宋体" w:hAnsi="宋体" w:cs="宋体" w:hint="eastAsia"/>
          <w:color w:val="000000" w:themeColor="text1"/>
          <w:szCs w:val="22"/>
        </w:rPr>
        <w:t>评标方法</w:t>
      </w:r>
      <w:bookmarkEnd w:id="133"/>
      <w:bookmarkEnd w:id="134"/>
      <w:bookmarkEnd w:id="135"/>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u w:val="single"/>
        </w:rPr>
      </w:pPr>
      <w:r>
        <w:rPr>
          <w:rFonts w:cs="宋体"/>
          <w:color w:val="000000" w:themeColor="text1"/>
          <w:spacing w:val="-8"/>
          <w:szCs w:val="22"/>
          <w:u w:val="single"/>
        </w:rPr>
        <w:t>本次评标采用“评定分离”，评标办法为定性评审法。中标候选人推荐的方法及定标方式按照评标办法前附表的规定进行。</w:t>
      </w:r>
    </w:p>
    <w:p w:rsidR="0074752F" w:rsidRDefault="009D0C03">
      <w:pPr>
        <w:pStyle w:val="3"/>
        <w:kinsoku w:val="0"/>
        <w:overflowPunct w:val="0"/>
        <w:snapToGrid w:val="0"/>
        <w:spacing w:before="78" w:line="360" w:lineRule="auto"/>
        <w:ind w:right="-23"/>
        <w:jc w:val="both"/>
        <w:rPr>
          <w:rFonts w:ascii="宋体" w:eastAsia="宋体" w:hAnsi="宋体" w:cs="宋体"/>
          <w:b w:val="0"/>
          <w:color w:val="000000" w:themeColor="text1"/>
          <w:sz w:val="30"/>
        </w:rPr>
      </w:pPr>
      <w:bookmarkStart w:id="136" w:name="bookmark84"/>
      <w:bookmarkStart w:id="137" w:name="_Toc2017"/>
      <w:bookmarkStart w:id="138" w:name="_Toc83210325"/>
      <w:bookmarkStart w:id="139" w:name="_Toc25293"/>
      <w:bookmarkEnd w:id="136"/>
      <w:r>
        <w:rPr>
          <w:rFonts w:ascii="宋体" w:eastAsia="宋体" w:hAnsi="宋体" w:cs="宋体"/>
          <w:color w:val="000000" w:themeColor="text1"/>
          <w:szCs w:val="22"/>
        </w:rPr>
        <w:t xml:space="preserve">2. </w:t>
      </w:r>
      <w:r>
        <w:rPr>
          <w:rFonts w:ascii="宋体" w:eastAsia="宋体" w:hAnsi="宋体" w:cs="宋体" w:hint="eastAsia"/>
          <w:color w:val="000000" w:themeColor="text1"/>
          <w:szCs w:val="22"/>
        </w:rPr>
        <w:t>评审标准</w:t>
      </w:r>
      <w:bookmarkEnd w:id="137"/>
      <w:bookmarkEnd w:id="138"/>
      <w:bookmarkEnd w:id="139"/>
    </w:p>
    <w:p w:rsidR="0074752F" w:rsidRDefault="009D0C03">
      <w:pPr>
        <w:pStyle w:val="4"/>
        <w:tabs>
          <w:tab w:val="left" w:pos="3067"/>
        </w:tabs>
        <w:ind w:right="-23"/>
        <w:jc w:val="both"/>
        <w:rPr>
          <w:rFonts w:cs="宋体" w:hint="default"/>
          <w:bCs/>
          <w:color w:val="000000" w:themeColor="text1"/>
          <w:szCs w:val="28"/>
        </w:rPr>
      </w:pPr>
      <w:bookmarkStart w:id="140" w:name="bookmark85"/>
      <w:bookmarkStart w:id="141" w:name="_Toc597"/>
      <w:bookmarkStart w:id="142" w:name="_Toc4436"/>
      <w:bookmarkEnd w:id="140"/>
      <w:r>
        <w:rPr>
          <w:rFonts w:cs="宋体" w:hint="default"/>
          <w:b/>
          <w:bCs/>
          <w:color w:val="000000" w:themeColor="text1"/>
          <w:szCs w:val="28"/>
        </w:rPr>
        <w:t>2.1 初步</w:t>
      </w:r>
      <w:r>
        <w:rPr>
          <w:rFonts w:cs="宋体" w:hint="cs"/>
          <w:b/>
          <w:bCs/>
          <w:color w:val="000000" w:themeColor="text1"/>
          <w:szCs w:val="28"/>
          <w:cs/>
        </w:rPr>
        <w:t>评审标</w:t>
      </w:r>
      <w:r>
        <w:rPr>
          <w:rFonts w:cs="宋体" w:hint="default"/>
          <w:b/>
          <w:bCs/>
          <w:color w:val="000000" w:themeColor="text1"/>
          <w:szCs w:val="28"/>
        </w:rPr>
        <w:t>准</w:t>
      </w:r>
      <w:bookmarkEnd w:id="141"/>
      <w:bookmarkEnd w:id="142"/>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 xml:space="preserve">2.1.1 </w:t>
      </w:r>
      <w:r>
        <w:rPr>
          <w:rFonts w:cs="宋体"/>
          <w:color w:val="000000" w:themeColor="text1"/>
          <w:spacing w:val="-8"/>
          <w:szCs w:val="22"/>
        </w:rPr>
        <w:t>形式评审标准：见评标办法前附表。</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 xml:space="preserve">2.1.2 </w:t>
      </w:r>
      <w:r>
        <w:rPr>
          <w:rFonts w:cs="宋体"/>
          <w:color w:val="000000" w:themeColor="text1"/>
          <w:spacing w:val="-8"/>
          <w:szCs w:val="22"/>
        </w:rPr>
        <w:t>资格评审标准：见评标办法前附表。</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 xml:space="preserve">2.1.3 </w:t>
      </w:r>
      <w:r>
        <w:rPr>
          <w:rFonts w:cs="宋体"/>
          <w:color w:val="000000" w:themeColor="text1"/>
          <w:spacing w:val="-8"/>
          <w:szCs w:val="22"/>
        </w:rPr>
        <w:t>响应性评审标准：见评标办法前附表。</w:t>
      </w:r>
    </w:p>
    <w:p w:rsidR="0074752F" w:rsidRDefault="009D0C03">
      <w:pPr>
        <w:pStyle w:val="3"/>
        <w:kinsoku w:val="0"/>
        <w:overflowPunct w:val="0"/>
        <w:snapToGrid w:val="0"/>
        <w:spacing w:before="78" w:line="360" w:lineRule="auto"/>
        <w:ind w:right="-23"/>
        <w:jc w:val="both"/>
        <w:rPr>
          <w:rFonts w:ascii="宋体" w:eastAsia="宋体" w:hAnsi="宋体" w:cs="宋体"/>
          <w:b w:val="0"/>
          <w:color w:val="000000" w:themeColor="text1"/>
          <w:sz w:val="30"/>
        </w:rPr>
      </w:pPr>
      <w:bookmarkStart w:id="143" w:name="bookmark86"/>
      <w:bookmarkStart w:id="144" w:name="_Toc4921"/>
      <w:bookmarkStart w:id="145" w:name="_Toc83210326"/>
      <w:bookmarkStart w:id="146" w:name="_Toc12967"/>
      <w:bookmarkEnd w:id="143"/>
      <w:r>
        <w:rPr>
          <w:rFonts w:ascii="宋体" w:eastAsia="宋体" w:hAnsi="宋体" w:cs="宋体"/>
          <w:color w:val="000000" w:themeColor="text1"/>
          <w:szCs w:val="22"/>
        </w:rPr>
        <w:t xml:space="preserve">3. </w:t>
      </w:r>
      <w:r>
        <w:rPr>
          <w:rFonts w:ascii="宋体" w:eastAsia="宋体" w:hAnsi="宋体" w:cs="宋体" w:hint="eastAsia"/>
          <w:color w:val="000000" w:themeColor="text1"/>
          <w:szCs w:val="22"/>
        </w:rPr>
        <w:t>评标程序</w:t>
      </w:r>
      <w:bookmarkEnd w:id="144"/>
      <w:bookmarkEnd w:id="145"/>
      <w:bookmarkEnd w:id="146"/>
    </w:p>
    <w:p w:rsidR="0074752F" w:rsidRDefault="009D0C03">
      <w:pPr>
        <w:pStyle w:val="4"/>
        <w:ind w:right="-23"/>
        <w:jc w:val="both"/>
        <w:rPr>
          <w:rFonts w:cs="宋体" w:hint="default"/>
          <w:bCs/>
          <w:color w:val="000000" w:themeColor="text1"/>
          <w:szCs w:val="28"/>
        </w:rPr>
      </w:pPr>
      <w:bookmarkStart w:id="147" w:name="bookmark88"/>
      <w:bookmarkStart w:id="148" w:name="_Toc9735"/>
      <w:bookmarkStart w:id="149" w:name="_Toc1130"/>
      <w:bookmarkEnd w:id="147"/>
      <w:r>
        <w:rPr>
          <w:rFonts w:cs="宋体" w:hint="default"/>
          <w:b/>
          <w:bCs/>
          <w:color w:val="000000" w:themeColor="text1"/>
          <w:szCs w:val="28"/>
        </w:rPr>
        <w:t>3.1 初步</w:t>
      </w:r>
      <w:r>
        <w:rPr>
          <w:rFonts w:cs="宋体" w:hint="cs"/>
          <w:b/>
          <w:bCs/>
          <w:color w:val="000000" w:themeColor="text1"/>
          <w:szCs w:val="28"/>
          <w:cs/>
        </w:rPr>
        <w:t>评审</w:t>
      </w:r>
      <w:bookmarkEnd w:id="148"/>
      <w:bookmarkEnd w:id="149"/>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3.1.1</w:t>
      </w:r>
      <w:r>
        <w:rPr>
          <w:rFonts w:cs="宋体"/>
          <w:color w:val="000000" w:themeColor="text1"/>
          <w:spacing w:val="-8"/>
          <w:szCs w:val="22"/>
        </w:rPr>
        <w:t xml:space="preserve"> </w:t>
      </w:r>
      <w:r>
        <w:rPr>
          <w:rFonts w:cs="宋体" w:hint="default"/>
          <w:color w:val="000000" w:themeColor="text1"/>
          <w:spacing w:val="-8"/>
          <w:szCs w:val="22"/>
        </w:rPr>
        <w:t xml:space="preserve">评标委员会依据本章第 2.1 </w:t>
      </w:r>
      <w:r>
        <w:rPr>
          <w:rFonts w:cs="宋体"/>
          <w:color w:val="000000" w:themeColor="text1"/>
          <w:spacing w:val="-8"/>
          <w:szCs w:val="22"/>
        </w:rPr>
        <w:t>款规定的标准对投标文件进行初步评审。有一项不符合评审标准的，评标委员会应当否决其投标。</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 xml:space="preserve">3.1.2 </w:t>
      </w:r>
      <w:r>
        <w:rPr>
          <w:rFonts w:cs="宋体"/>
          <w:color w:val="000000" w:themeColor="text1"/>
          <w:spacing w:val="-8"/>
          <w:szCs w:val="22"/>
        </w:rPr>
        <w:t>投标人有以下情形之一的，评标委员会应当否决其投标：</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1）投标文件没有对招标文件的实质性要求和条件</w:t>
      </w:r>
      <w:proofErr w:type="gramStart"/>
      <w:r>
        <w:rPr>
          <w:rFonts w:cs="宋体"/>
          <w:color w:val="000000" w:themeColor="text1"/>
          <w:spacing w:val="-8"/>
          <w:szCs w:val="22"/>
        </w:rPr>
        <w:t>作出</w:t>
      </w:r>
      <w:proofErr w:type="gramEnd"/>
      <w:r>
        <w:rPr>
          <w:rFonts w:cs="宋体"/>
          <w:color w:val="000000" w:themeColor="text1"/>
          <w:spacing w:val="-8"/>
          <w:szCs w:val="22"/>
        </w:rPr>
        <w:t>响应，或者对招标文件的偏差超出招标文件规定的偏差范围或最高项数；</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2）有串通投标、弄虚作假、行贿等违法行为。</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 xml:space="preserve">3.1.3 </w:t>
      </w:r>
      <w:r>
        <w:rPr>
          <w:rFonts w:cs="宋体"/>
          <w:color w:val="000000" w:themeColor="text1"/>
          <w:spacing w:val="-8"/>
          <w:szCs w:val="22"/>
        </w:rPr>
        <w:t>投标报价有算术错误及其他错误的，评标委员会按以下原则要求投标人对投标报价进行修正，并要求投标人书面澄清确认。投标人拒不澄清确认的，评标委员会应当否决其投标：</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1）投标文件中的大写金额与小写金额不一致的，以大写金额为准；</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2）总价金额与单价金额不一致的，以单价金额为准，但单价金额小数点有明显错误的除外；</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3）投标报价为各分项报价金额之和，投标报价与分项报价的合价不一致的，应以各分项合价累计数为准，修正投标报价；</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color w:val="000000" w:themeColor="text1"/>
          <w:spacing w:val="-8"/>
          <w:szCs w:val="22"/>
        </w:rPr>
        <w:t>（</w:t>
      </w:r>
      <w:r>
        <w:rPr>
          <w:rFonts w:cs="宋体" w:hint="default"/>
          <w:color w:val="000000" w:themeColor="text1"/>
          <w:spacing w:val="-8"/>
          <w:szCs w:val="22"/>
        </w:rPr>
        <w:t>4）如果分项报价中存在缺漏项，则视为缺漏</w:t>
      </w:r>
      <w:proofErr w:type="gramStart"/>
      <w:r>
        <w:rPr>
          <w:rFonts w:cs="宋体"/>
          <w:color w:val="000000" w:themeColor="text1"/>
          <w:spacing w:val="-8"/>
          <w:szCs w:val="22"/>
        </w:rPr>
        <w:t>项价格</w:t>
      </w:r>
      <w:proofErr w:type="gramEnd"/>
      <w:r>
        <w:rPr>
          <w:rFonts w:cs="宋体"/>
          <w:color w:val="000000" w:themeColor="text1"/>
          <w:spacing w:val="-8"/>
          <w:szCs w:val="22"/>
        </w:rPr>
        <w:t>已包含在其他分项报价之中；</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u w:val="single"/>
        </w:rPr>
      </w:pPr>
      <w:r>
        <w:rPr>
          <w:rFonts w:cs="宋体"/>
          <w:color w:val="000000" w:themeColor="text1"/>
          <w:spacing w:val="-8"/>
          <w:szCs w:val="22"/>
          <w:u w:val="single"/>
        </w:rPr>
        <w:t>（5）当修正后的报价小于原投标报价，中标价按修正后的报价执行；当修正后的报价大于原投标报价，中标价按原报价执行；</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u w:val="single"/>
        </w:rPr>
      </w:pPr>
      <w:r>
        <w:rPr>
          <w:rFonts w:cs="宋体"/>
          <w:color w:val="000000" w:themeColor="text1"/>
          <w:spacing w:val="-8"/>
          <w:szCs w:val="22"/>
          <w:u w:val="single"/>
        </w:rPr>
        <w:t>（6）投标报价评审以投标人修正后的价格进行；</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u w:val="single"/>
        </w:rPr>
      </w:pPr>
      <w:r>
        <w:rPr>
          <w:rFonts w:cs="宋体"/>
          <w:color w:val="000000" w:themeColor="text1"/>
          <w:spacing w:val="-8"/>
          <w:szCs w:val="22"/>
          <w:u w:val="single"/>
        </w:rPr>
        <w:t>（7）如果投标人不接受修正后的价格，评标委员会应当否决其投标。</w:t>
      </w:r>
    </w:p>
    <w:p w:rsidR="0074752F" w:rsidRDefault="009D0C03">
      <w:pPr>
        <w:pStyle w:val="4"/>
        <w:ind w:right="-23"/>
        <w:jc w:val="both"/>
        <w:rPr>
          <w:rFonts w:cs="宋体" w:hint="default"/>
          <w:bCs/>
          <w:color w:val="000000" w:themeColor="text1"/>
          <w:szCs w:val="28"/>
        </w:rPr>
      </w:pPr>
      <w:bookmarkStart w:id="150" w:name="bookmark89"/>
      <w:bookmarkStart w:id="151" w:name="bookmark90"/>
      <w:bookmarkStart w:id="152" w:name="_Toc27706"/>
      <w:bookmarkStart w:id="153" w:name="_Toc1523"/>
      <w:bookmarkEnd w:id="150"/>
      <w:bookmarkEnd w:id="151"/>
      <w:r>
        <w:rPr>
          <w:rFonts w:cs="宋体" w:hint="default"/>
          <w:b/>
          <w:bCs/>
          <w:color w:val="000000" w:themeColor="text1"/>
          <w:szCs w:val="28"/>
        </w:rPr>
        <w:t>3.</w:t>
      </w:r>
      <w:r>
        <w:rPr>
          <w:rFonts w:cs="宋体"/>
          <w:b/>
          <w:bCs/>
          <w:color w:val="000000" w:themeColor="text1"/>
          <w:szCs w:val="28"/>
        </w:rPr>
        <w:t xml:space="preserve">2 </w:t>
      </w:r>
      <w:r>
        <w:rPr>
          <w:rFonts w:cs="宋体" w:hint="default"/>
          <w:b/>
          <w:bCs/>
          <w:color w:val="000000" w:themeColor="text1"/>
          <w:szCs w:val="28"/>
        </w:rPr>
        <w:t>投</w:t>
      </w:r>
      <w:r>
        <w:rPr>
          <w:rFonts w:cs="宋体" w:hint="cs"/>
          <w:b/>
          <w:bCs/>
          <w:color w:val="000000" w:themeColor="text1"/>
          <w:szCs w:val="28"/>
          <w:cs/>
        </w:rPr>
        <w:t>标</w:t>
      </w:r>
      <w:r>
        <w:rPr>
          <w:rFonts w:cs="宋体" w:hint="default"/>
          <w:b/>
          <w:bCs/>
          <w:color w:val="000000" w:themeColor="text1"/>
          <w:szCs w:val="28"/>
        </w:rPr>
        <w:t>文件的澄清</w:t>
      </w:r>
      <w:bookmarkEnd w:id="152"/>
      <w:bookmarkEnd w:id="153"/>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w:t>
      </w:r>
      <w:r>
        <w:rPr>
          <w:rFonts w:cs="宋体"/>
          <w:color w:val="000000" w:themeColor="text1"/>
          <w:spacing w:val="-8"/>
          <w:szCs w:val="22"/>
        </w:rPr>
        <w:t>2</w:t>
      </w:r>
      <w:r>
        <w:rPr>
          <w:rFonts w:cs="宋体" w:hint="default"/>
          <w:color w:val="000000" w:themeColor="text1"/>
          <w:spacing w:val="-8"/>
          <w:szCs w:val="22"/>
        </w:rPr>
        <w:t xml:space="preserve">.1 </w:t>
      </w:r>
      <w:r>
        <w:rPr>
          <w:rFonts w:cs="宋体"/>
          <w:color w:val="000000" w:themeColor="text1"/>
          <w:spacing w:val="-8"/>
          <w:szCs w:val="22"/>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w:t>
      </w:r>
      <w:r>
        <w:rPr>
          <w:rFonts w:cs="宋体"/>
          <w:color w:val="000000" w:themeColor="text1"/>
          <w:spacing w:val="-8"/>
          <w:szCs w:val="22"/>
        </w:rPr>
        <w:t>2</w:t>
      </w:r>
      <w:r>
        <w:rPr>
          <w:rFonts w:cs="宋体" w:hint="default"/>
          <w:color w:val="000000" w:themeColor="text1"/>
          <w:spacing w:val="-8"/>
          <w:szCs w:val="22"/>
        </w:rPr>
        <w:t xml:space="preserve">.2 </w:t>
      </w:r>
      <w:r>
        <w:rPr>
          <w:rFonts w:cs="宋体"/>
          <w:color w:val="000000" w:themeColor="text1"/>
          <w:spacing w:val="-8"/>
          <w:szCs w:val="22"/>
        </w:rPr>
        <w:t>澄清、说明或补正不得超出投标文件的范围且不得改变投标文件的实质性内容，并构成</w:t>
      </w:r>
      <w:r>
        <w:rPr>
          <w:rFonts w:cs="宋体"/>
          <w:color w:val="000000" w:themeColor="text1"/>
          <w:spacing w:val="-8"/>
          <w:szCs w:val="22"/>
        </w:rPr>
        <w:lastRenderedPageBreak/>
        <w:t>投标文件的组成部分。</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w:t>
      </w:r>
      <w:r>
        <w:rPr>
          <w:rFonts w:cs="宋体"/>
          <w:color w:val="000000" w:themeColor="text1"/>
          <w:spacing w:val="-8"/>
          <w:szCs w:val="22"/>
        </w:rPr>
        <w:t>2</w:t>
      </w:r>
      <w:r>
        <w:rPr>
          <w:rFonts w:cs="宋体" w:hint="default"/>
          <w:color w:val="000000" w:themeColor="text1"/>
          <w:spacing w:val="-8"/>
          <w:szCs w:val="22"/>
        </w:rPr>
        <w:t xml:space="preserve">.3 </w:t>
      </w:r>
      <w:r>
        <w:rPr>
          <w:rFonts w:cs="宋体"/>
          <w:color w:val="000000" w:themeColor="text1"/>
          <w:spacing w:val="-8"/>
          <w:szCs w:val="22"/>
        </w:rPr>
        <w:t>评标委员会对投标人提交的澄清、说明或补正有疑问的，可以要求投标人进一步澄清、说明或补正，直至满足评标委员会的要求。</w:t>
      </w:r>
    </w:p>
    <w:p w:rsidR="0074752F" w:rsidRDefault="009D0C03">
      <w:pPr>
        <w:pStyle w:val="4"/>
        <w:ind w:right="-23"/>
        <w:jc w:val="both"/>
        <w:rPr>
          <w:rFonts w:cs="宋体" w:hint="default"/>
          <w:bCs/>
          <w:color w:val="000000" w:themeColor="text1"/>
          <w:szCs w:val="28"/>
        </w:rPr>
      </w:pPr>
      <w:bookmarkStart w:id="154" w:name="bookmark91"/>
      <w:bookmarkStart w:id="155" w:name="_Toc24388"/>
      <w:bookmarkStart w:id="156" w:name="_Toc27146"/>
      <w:bookmarkEnd w:id="154"/>
      <w:r>
        <w:rPr>
          <w:rFonts w:cs="宋体" w:hint="default"/>
          <w:b/>
          <w:bCs/>
          <w:color w:val="000000" w:themeColor="text1"/>
          <w:szCs w:val="28"/>
        </w:rPr>
        <w:t>3.</w:t>
      </w:r>
      <w:r>
        <w:rPr>
          <w:rFonts w:cs="宋体"/>
          <w:b/>
          <w:bCs/>
          <w:color w:val="000000" w:themeColor="text1"/>
          <w:szCs w:val="28"/>
        </w:rPr>
        <w:t>3</w:t>
      </w:r>
      <w:r>
        <w:rPr>
          <w:rFonts w:cs="宋体" w:hint="default"/>
          <w:b/>
          <w:bCs/>
          <w:color w:val="000000" w:themeColor="text1"/>
          <w:szCs w:val="28"/>
        </w:rPr>
        <w:t xml:space="preserve"> </w:t>
      </w:r>
      <w:r>
        <w:rPr>
          <w:rFonts w:cs="宋体" w:hint="cs"/>
          <w:b/>
          <w:bCs/>
          <w:color w:val="000000" w:themeColor="text1"/>
          <w:szCs w:val="28"/>
          <w:cs/>
        </w:rPr>
        <w:t>评标结</w:t>
      </w:r>
      <w:r>
        <w:rPr>
          <w:rFonts w:cs="宋体" w:hint="default"/>
          <w:b/>
          <w:bCs/>
          <w:color w:val="000000" w:themeColor="text1"/>
          <w:szCs w:val="28"/>
        </w:rPr>
        <w:t>果</w:t>
      </w:r>
      <w:bookmarkEnd w:id="155"/>
      <w:bookmarkEnd w:id="156"/>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w:t>
      </w:r>
      <w:r>
        <w:rPr>
          <w:rFonts w:cs="宋体"/>
          <w:color w:val="000000" w:themeColor="text1"/>
          <w:spacing w:val="-8"/>
          <w:szCs w:val="22"/>
        </w:rPr>
        <w:t>3</w:t>
      </w:r>
      <w:r>
        <w:rPr>
          <w:rFonts w:cs="宋体" w:hint="default"/>
          <w:color w:val="000000" w:themeColor="text1"/>
          <w:spacing w:val="-8"/>
          <w:szCs w:val="22"/>
        </w:rPr>
        <w:t>.1</w:t>
      </w:r>
      <w:r>
        <w:rPr>
          <w:rFonts w:cs="宋体"/>
          <w:color w:val="000000" w:themeColor="text1"/>
          <w:spacing w:val="-8"/>
          <w:szCs w:val="22"/>
        </w:rPr>
        <w:t xml:space="preserve"> 评标委员会按照招标文件规定，向招标人推荐合格的中标候选人，合格中标候选人</w:t>
      </w:r>
      <w:proofErr w:type="gramStart"/>
      <w:r>
        <w:rPr>
          <w:rFonts w:cs="宋体"/>
          <w:color w:val="000000" w:themeColor="text1"/>
          <w:spacing w:val="-8"/>
          <w:szCs w:val="22"/>
        </w:rPr>
        <w:t>不</w:t>
      </w:r>
      <w:proofErr w:type="gramEnd"/>
      <w:r>
        <w:rPr>
          <w:rFonts w:cs="宋体"/>
          <w:color w:val="000000" w:themeColor="text1"/>
          <w:spacing w:val="-8"/>
          <w:szCs w:val="22"/>
        </w:rPr>
        <w:t>排序。合格的中标候选人少于</w:t>
      </w:r>
      <w:r>
        <w:rPr>
          <w:rFonts w:cs="宋体" w:hint="default"/>
          <w:color w:val="000000" w:themeColor="text1"/>
          <w:spacing w:val="-8"/>
          <w:szCs w:val="22"/>
        </w:rPr>
        <w:t>3家的，应当重新招标。</w:t>
      </w:r>
    </w:p>
    <w:p w:rsidR="0074752F" w:rsidRDefault="009D0C03">
      <w:pPr>
        <w:pStyle w:val="a8"/>
        <w:kinsoku w:val="0"/>
        <w:overflowPunct w:val="0"/>
        <w:snapToGrid w:val="0"/>
        <w:spacing w:line="360" w:lineRule="auto"/>
        <w:ind w:right="-23" w:firstLine="419"/>
        <w:jc w:val="both"/>
        <w:rPr>
          <w:rFonts w:cs="宋体" w:hint="default"/>
          <w:color w:val="000000" w:themeColor="text1"/>
          <w:spacing w:val="-8"/>
          <w:szCs w:val="22"/>
        </w:rPr>
      </w:pPr>
      <w:r>
        <w:rPr>
          <w:rFonts w:cs="宋体" w:hint="default"/>
          <w:color w:val="000000" w:themeColor="text1"/>
          <w:spacing w:val="-8"/>
          <w:szCs w:val="22"/>
        </w:rPr>
        <w:t>3.</w:t>
      </w:r>
      <w:r>
        <w:rPr>
          <w:rFonts w:cs="宋体"/>
          <w:color w:val="000000" w:themeColor="text1"/>
          <w:spacing w:val="-8"/>
          <w:szCs w:val="22"/>
        </w:rPr>
        <w:t>3</w:t>
      </w:r>
      <w:r>
        <w:rPr>
          <w:rFonts w:cs="宋体" w:hint="default"/>
          <w:color w:val="000000" w:themeColor="text1"/>
          <w:spacing w:val="-8"/>
          <w:szCs w:val="22"/>
        </w:rPr>
        <w:t xml:space="preserve">.2 </w:t>
      </w:r>
      <w:r>
        <w:rPr>
          <w:rFonts w:cs="宋体"/>
          <w:color w:val="000000" w:themeColor="text1"/>
          <w:spacing w:val="-8"/>
          <w:szCs w:val="22"/>
        </w:rPr>
        <w:t>评标委员会完成评标后，应当向招标人提交书面评标报告和合格的中标候选人名单。</w:t>
      </w:r>
    </w:p>
    <w:p w:rsidR="0074752F" w:rsidRDefault="009D0C03">
      <w:pPr>
        <w:pStyle w:val="3"/>
        <w:kinsoku w:val="0"/>
        <w:overflowPunct w:val="0"/>
        <w:snapToGrid w:val="0"/>
        <w:spacing w:before="78" w:line="360" w:lineRule="auto"/>
        <w:ind w:right="-23"/>
        <w:jc w:val="both"/>
        <w:rPr>
          <w:rFonts w:cs="宋体"/>
          <w:b w:val="0"/>
          <w:color w:val="000000" w:themeColor="text1"/>
          <w:szCs w:val="22"/>
        </w:rPr>
      </w:pPr>
      <w:bookmarkStart w:id="157" w:name="_Toc83210327"/>
      <w:bookmarkStart w:id="158" w:name="_Toc58503365"/>
      <w:r>
        <w:rPr>
          <w:rFonts w:ascii="宋体" w:eastAsia="宋体" w:hAnsi="宋体" w:cs="宋体"/>
          <w:color w:val="000000" w:themeColor="text1"/>
          <w:szCs w:val="22"/>
        </w:rPr>
        <w:t xml:space="preserve">4. </w:t>
      </w:r>
      <w:r>
        <w:rPr>
          <w:rFonts w:ascii="宋体" w:eastAsia="宋体" w:hAnsi="宋体" w:cs="宋体" w:hint="eastAsia"/>
          <w:color w:val="000000" w:themeColor="text1"/>
          <w:szCs w:val="22"/>
        </w:rPr>
        <w:t>定标程序</w:t>
      </w:r>
      <w:bookmarkEnd w:id="157"/>
      <w:bookmarkEnd w:id="158"/>
    </w:p>
    <w:p w:rsidR="0074752F" w:rsidRDefault="009D0C03">
      <w:pPr>
        <w:pStyle w:val="4"/>
        <w:ind w:right="-23"/>
        <w:jc w:val="both"/>
        <w:rPr>
          <w:rFonts w:cs="宋体" w:hint="default"/>
          <w:bCs/>
          <w:color w:val="000000" w:themeColor="text1"/>
          <w:szCs w:val="28"/>
        </w:rPr>
      </w:pPr>
      <w:bookmarkStart w:id="159" w:name="_Toc58503366"/>
      <w:bookmarkStart w:id="160" w:name="_Toc49510032"/>
      <w:bookmarkStart w:id="161" w:name="_Toc57849235"/>
      <w:bookmarkStart w:id="162" w:name="_Toc49506197"/>
      <w:r>
        <w:rPr>
          <w:rFonts w:cs="宋体" w:hint="default"/>
          <w:b/>
          <w:bCs/>
          <w:color w:val="000000" w:themeColor="text1"/>
          <w:szCs w:val="28"/>
        </w:rPr>
        <w:t>4.1 定</w:t>
      </w:r>
      <w:r>
        <w:rPr>
          <w:rFonts w:cs="宋体" w:hint="cs"/>
          <w:b/>
          <w:bCs/>
          <w:color w:val="000000" w:themeColor="text1"/>
          <w:szCs w:val="28"/>
          <w:cs/>
        </w:rPr>
        <w:t>标</w:t>
      </w:r>
      <w:r>
        <w:rPr>
          <w:rFonts w:cs="宋体" w:hint="default"/>
          <w:b/>
          <w:bCs/>
          <w:color w:val="000000" w:themeColor="text1"/>
          <w:szCs w:val="28"/>
        </w:rPr>
        <w:t>委</w:t>
      </w:r>
      <w:r>
        <w:rPr>
          <w:rFonts w:cs="宋体" w:hint="cs"/>
          <w:b/>
          <w:bCs/>
          <w:color w:val="000000" w:themeColor="text1"/>
          <w:szCs w:val="28"/>
          <w:cs/>
        </w:rPr>
        <w:t>员会</w:t>
      </w:r>
      <w:bookmarkEnd w:id="159"/>
      <w:bookmarkEnd w:id="160"/>
      <w:bookmarkEnd w:id="161"/>
      <w:bookmarkEnd w:id="162"/>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评标结束后，招标人按以下规定组建定标委员会，在评标委员会推荐的合格的中标候选人中选定</w:t>
      </w:r>
      <w:r>
        <w:rPr>
          <w:rFonts w:ascii="宋体" w:hAnsi="宋体" w:cs="宋体" w:hint="eastAsia"/>
          <w:color w:val="000000" w:themeColor="text1"/>
          <w:spacing w:val="-8"/>
          <w:sz w:val="21"/>
          <w:szCs w:val="21"/>
          <w:u w:val="single"/>
        </w:rPr>
        <w:t>中标人</w:t>
      </w:r>
      <w:r>
        <w:rPr>
          <w:rFonts w:ascii="宋体" w:hAnsi="宋体" w:hint="eastAsia"/>
          <w:color w:val="000000" w:themeColor="text1"/>
          <w:sz w:val="21"/>
          <w:szCs w:val="21"/>
        </w:rPr>
        <w:t>：</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定标由招标人组建的定标委员会负责，成员数量为5人或以上单数。成员由招标人工作人员或由招标人邀请外单位人员担任，定标委员会成员需具备相应专业能力。</w:t>
      </w:r>
    </w:p>
    <w:p w:rsidR="0074752F" w:rsidRDefault="009D0C03">
      <w:pPr>
        <w:pStyle w:val="4"/>
        <w:ind w:right="-23"/>
        <w:jc w:val="both"/>
        <w:rPr>
          <w:rFonts w:hint="default"/>
          <w:bCs/>
          <w:color w:val="000000" w:themeColor="text1"/>
        </w:rPr>
      </w:pPr>
      <w:bookmarkStart w:id="163" w:name="_Toc57849236"/>
      <w:bookmarkStart w:id="164" w:name="_Toc58503367"/>
      <w:r>
        <w:rPr>
          <w:rFonts w:hint="default"/>
          <w:b/>
          <w:bCs/>
          <w:color w:val="000000" w:themeColor="text1"/>
        </w:rPr>
        <w:t xml:space="preserve">4.2 </w:t>
      </w:r>
      <w:r>
        <w:rPr>
          <w:b/>
          <w:bCs/>
          <w:color w:val="000000" w:themeColor="text1"/>
        </w:rPr>
        <w:t>监督小组</w:t>
      </w:r>
      <w:bookmarkEnd w:id="163"/>
      <w:bookmarkEnd w:id="164"/>
    </w:p>
    <w:p w:rsidR="0074752F" w:rsidRDefault="009D0C03">
      <w:pPr>
        <w:spacing w:line="360" w:lineRule="auto"/>
        <w:ind w:right="-23" w:firstLineChars="200" w:firstLine="420"/>
        <w:jc w:val="both"/>
        <w:rPr>
          <w:rFonts w:ascii="Times New Roman" w:hAnsi="Times New Roman"/>
          <w:color w:val="000000" w:themeColor="text1"/>
          <w:sz w:val="21"/>
          <w:szCs w:val="21"/>
        </w:rPr>
      </w:pPr>
      <w:r>
        <w:rPr>
          <w:rFonts w:ascii="Times New Roman" w:hAnsi="Times New Roman" w:hint="eastAsia"/>
          <w:color w:val="000000" w:themeColor="text1"/>
          <w:sz w:val="21"/>
          <w:szCs w:val="21"/>
        </w:rPr>
        <w:t>招标人应当组建监督小组，负责监督定标委员会是否按既定的定标方法定标，定标方法及定标过程是否存在不公平、不公正的情形。</w:t>
      </w:r>
    </w:p>
    <w:p w:rsidR="0074752F" w:rsidRDefault="009D0C03">
      <w:pPr>
        <w:pStyle w:val="4"/>
        <w:ind w:right="-23"/>
        <w:jc w:val="both"/>
        <w:rPr>
          <w:rFonts w:hint="default"/>
          <w:bCs/>
          <w:color w:val="000000" w:themeColor="text1"/>
        </w:rPr>
      </w:pPr>
      <w:bookmarkStart w:id="165" w:name="_Toc57849238"/>
      <w:bookmarkStart w:id="166" w:name="_Toc58503369"/>
      <w:bookmarkStart w:id="167" w:name="_Toc49506198"/>
      <w:bookmarkStart w:id="168" w:name="_Toc49510033"/>
      <w:r>
        <w:rPr>
          <w:rFonts w:hint="default"/>
          <w:b/>
          <w:bCs/>
          <w:color w:val="000000" w:themeColor="text1"/>
        </w:rPr>
        <w:t>4.3 定</w:t>
      </w:r>
      <w:r>
        <w:rPr>
          <w:b/>
          <w:bCs/>
          <w:color w:val="000000" w:themeColor="text1"/>
        </w:rPr>
        <w:t>标时间和地点</w:t>
      </w:r>
      <w:bookmarkEnd w:id="165"/>
      <w:bookmarkEnd w:id="166"/>
      <w:bookmarkEnd w:id="167"/>
      <w:bookmarkEnd w:id="168"/>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招标人在中标候选人公示完成后</w:t>
      </w:r>
      <w:r>
        <w:rPr>
          <w:rFonts w:ascii="宋体" w:hAnsi="宋体"/>
          <w:color w:val="000000" w:themeColor="text1"/>
          <w:sz w:val="21"/>
          <w:szCs w:val="21"/>
        </w:rPr>
        <w:t>10</w:t>
      </w:r>
      <w:r>
        <w:rPr>
          <w:rFonts w:ascii="宋体" w:hAnsi="宋体" w:hint="eastAsia"/>
          <w:color w:val="000000" w:themeColor="text1"/>
          <w:sz w:val="21"/>
          <w:szCs w:val="21"/>
        </w:rPr>
        <w:t>个工作日内，在广州公共资源交易中心举行定标会议，招标人按规定程序在投标人须知的时间和地点完成定标工作。</w:t>
      </w:r>
    </w:p>
    <w:p w:rsidR="0074752F" w:rsidRDefault="009D0C03">
      <w:pPr>
        <w:pStyle w:val="4"/>
        <w:ind w:right="-23"/>
        <w:jc w:val="both"/>
        <w:rPr>
          <w:rFonts w:hint="default"/>
          <w:bCs/>
          <w:color w:val="000000" w:themeColor="text1"/>
        </w:rPr>
      </w:pPr>
      <w:bookmarkStart w:id="169" w:name="_Toc57849239"/>
      <w:bookmarkStart w:id="170" w:name="_Toc49510034"/>
      <w:bookmarkStart w:id="171" w:name="_Toc49506199"/>
      <w:bookmarkStart w:id="172" w:name="_Toc58503370"/>
      <w:r>
        <w:rPr>
          <w:rFonts w:hint="default"/>
          <w:b/>
          <w:bCs/>
          <w:color w:val="000000" w:themeColor="text1"/>
        </w:rPr>
        <w:t>4.4 定</w:t>
      </w:r>
      <w:r>
        <w:rPr>
          <w:b/>
          <w:bCs/>
          <w:color w:val="000000" w:themeColor="text1"/>
        </w:rPr>
        <w:t>标规则</w:t>
      </w:r>
      <w:bookmarkEnd w:id="169"/>
      <w:bookmarkEnd w:id="170"/>
      <w:bookmarkEnd w:id="171"/>
      <w:bookmarkEnd w:id="172"/>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本项目采用</w:t>
      </w:r>
      <w:r>
        <w:rPr>
          <w:rFonts w:ascii="宋体" w:hAnsi="宋体"/>
          <w:color w:val="000000" w:themeColor="text1"/>
          <w:sz w:val="21"/>
          <w:szCs w:val="21"/>
          <w:u w:val="single"/>
        </w:rPr>
        <w:t xml:space="preserve"> </w:t>
      </w:r>
      <w:r>
        <w:rPr>
          <w:rFonts w:ascii="宋体" w:hAnsi="宋体" w:hint="eastAsia"/>
          <w:color w:val="000000" w:themeColor="text1"/>
          <w:sz w:val="21"/>
          <w:szCs w:val="21"/>
          <w:u w:val="single"/>
        </w:rPr>
        <w:t>记名投票+撰写评语</w:t>
      </w:r>
      <w:r>
        <w:rPr>
          <w:rFonts w:ascii="宋体" w:hAnsi="宋体"/>
          <w:color w:val="000000" w:themeColor="text1"/>
          <w:sz w:val="21"/>
          <w:szCs w:val="21"/>
          <w:u w:val="single"/>
        </w:rPr>
        <w:t xml:space="preserve"> </w:t>
      </w:r>
      <w:r>
        <w:rPr>
          <w:rFonts w:ascii="宋体" w:hAnsi="宋体" w:hint="eastAsia"/>
          <w:color w:val="000000" w:themeColor="text1"/>
          <w:sz w:val="21"/>
          <w:szCs w:val="21"/>
        </w:rPr>
        <w:t>定标，定标方法如下：</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color w:val="000000" w:themeColor="text1"/>
          <w:sz w:val="21"/>
          <w:szCs w:val="21"/>
        </w:rPr>
        <w:t xml:space="preserve">4.4.1 </w:t>
      </w:r>
      <w:r>
        <w:rPr>
          <w:rFonts w:ascii="宋体" w:hAnsi="宋体" w:hint="eastAsia"/>
          <w:color w:val="000000" w:themeColor="text1"/>
          <w:sz w:val="21"/>
          <w:szCs w:val="21"/>
        </w:rPr>
        <w:t>定标程序</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（1）本项目采用“直接票决定标法”定标。</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（2）定标工作开始后，发放选票，由定标委员会参考定标因素进行投票排名，定标委员会应推荐</w:t>
      </w:r>
      <w:proofErr w:type="gramStart"/>
      <w:r>
        <w:rPr>
          <w:rFonts w:ascii="宋体" w:hAnsi="宋体" w:hint="eastAsia"/>
          <w:color w:val="000000" w:themeColor="text1"/>
          <w:sz w:val="21"/>
          <w:szCs w:val="21"/>
        </w:rPr>
        <w:t>一</w:t>
      </w:r>
      <w:proofErr w:type="gramEnd"/>
      <w:r>
        <w:rPr>
          <w:rFonts w:ascii="宋体" w:hAnsi="宋体" w:hint="eastAsia"/>
          <w:color w:val="000000" w:themeColor="text1"/>
          <w:sz w:val="21"/>
          <w:szCs w:val="21"/>
        </w:rPr>
        <w:t xml:space="preserve">人为定标委员会组长，主持当次定标会议。 </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（3）定标辅助资料为评标阶段的评标报告及其过程资料、投标人提交的投标文件。</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（4）定标委员会根据定标因素及定标参考资料进行记名投票，确定中标人。定标因素的评审标准</w:t>
      </w:r>
      <w:r>
        <w:rPr>
          <w:rFonts w:ascii="宋体" w:hAnsi="宋体"/>
          <w:color w:val="000000" w:themeColor="text1"/>
          <w:sz w:val="21"/>
          <w:szCs w:val="21"/>
        </w:rPr>
        <w:t>详见本章</w:t>
      </w:r>
      <w:r>
        <w:rPr>
          <w:rFonts w:ascii="宋体" w:hAnsi="宋体" w:hint="eastAsia"/>
          <w:color w:val="000000" w:themeColor="text1"/>
          <w:sz w:val="21"/>
          <w:szCs w:val="21"/>
        </w:rPr>
        <w:t>附表</w:t>
      </w:r>
      <w:proofErr w:type="gramStart"/>
      <w:r>
        <w:rPr>
          <w:rFonts w:ascii="宋体" w:hAnsi="宋体" w:hint="eastAsia"/>
          <w:color w:val="000000" w:themeColor="text1"/>
          <w:sz w:val="21"/>
          <w:szCs w:val="21"/>
        </w:rPr>
        <w:t>一</w:t>
      </w:r>
      <w:proofErr w:type="gramEnd"/>
      <w:r>
        <w:rPr>
          <w:rFonts w:ascii="宋体" w:hAnsi="宋体" w:hint="eastAsia"/>
          <w:color w:val="000000" w:themeColor="text1"/>
          <w:sz w:val="21"/>
          <w:szCs w:val="21"/>
        </w:rPr>
        <w:t>：《定标因素评审表》。</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5）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Pr>
          <w:rFonts w:ascii="宋体" w:hAnsi="宋体" w:hint="eastAsia"/>
          <w:color w:val="000000" w:themeColor="text1"/>
          <w:sz w:val="21"/>
          <w:szCs w:val="21"/>
        </w:rPr>
        <w:t>及票决方式</w:t>
      </w:r>
      <w:proofErr w:type="gramEnd"/>
      <w:r>
        <w:rPr>
          <w:rFonts w:ascii="宋体" w:hAnsi="宋体" w:hint="eastAsia"/>
          <w:color w:val="000000" w:themeColor="text1"/>
          <w:sz w:val="21"/>
          <w:szCs w:val="21"/>
        </w:rPr>
        <w:t>详见本章附表二、附表三。</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（6）定标委员会中的各定标委员应独立投票，可以弃权，当弃权票数达到定标委员会人数50%或以上时，本次定标会无效，招标人应重新招标。</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lastRenderedPageBreak/>
        <w:t>（7）定标委员会根据选票情况确定中标人后，撰写、签署定标报告。定标报告由定标委员会全体成员签字，对定标结论持有异议的评委应以书面方式阐述其不同意见和理由。</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（8）定标委员会向招标人提交书面定标报告后即解散，定标过程中使用的文件、表格以及其他资料不得私自带离。</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color w:val="000000" w:themeColor="text1"/>
          <w:sz w:val="21"/>
          <w:szCs w:val="21"/>
        </w:rPr>
        <w:t>4.4.2</w:t>
      </w:r>
      <w:r>
        <w:rPr>
          <w:rFonts w:ascii="宋体" w:hAnsi="宋体" w:hint="eastAsia"/>
          <w:color w:val="000000" w:themeColor="text1"/>
          <w:sz w:val="21"/>
          <w:szCs w:val="21"/>
        </w:rPr>
        <w:t xml:space="preserve"> 招标人应当在定标工作完成后的</w:t>
      </w:r>
      <w:r>
        <w:rPr>
          <w:rFonts w:ascii="宋体" w:hAnsi="宋体"/>
          <w:color w:val="000000" w:themeColor="text1"/>
          <w:sz w:val="21"/>
          <w:szCs w:val="21"/>
        </w:rPr>
        <w:t>3</w:t>
      </w:r>
      <w:r>
        <w:rPr>
          <w:rFonts w:ascii="宋体" w:hAnsi="宋体" w:hint="eastAsia"/>
          <w:color w:val="000000" w:themeColor="text1"/>
          <w:sz w:val="21"/>
          <w:szCs w:val="21"/>
        </w:rPr>
        <w:t>日内公示中标结果。公示内容包括：定标时间、所有合格的中标候选人的评审结果或票数及理由、中标人等内容。</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color w:val="000000" w:themeColor="text1"/>
          <w:sz w:val="21"/>
          <w:szCs w:val="21"/>
        </w:rPr>
        <w:t>4.4.4</w:t>
      </w:r>
      <w:r>
        <w:rPr>
          <w:rFonts w:ascii="宋体" w:hAnsi="宋体" w:hint="eastAsia"/>
          <w:color w:val="000000" w:themeColor="text1"/>
          <w:sz w:val="21"/>
          <w:szCs w:val="21"/>
        </w:rPr>
        <w:t xml:space="preserve"> 因异议或投诉生效，需要重新评标或定标的，评标、定标信息（含业绩、奖项等）仍以投标截止时投标人的信息为准。因特殊原因需要延长投标有效期，投标人拒绝延长投标有效期的，</w:t>
      </w:r>
      <w:proofErr w:type="gramStart"/>
      <w:r>
        <w:rPr>
          <w:rFonts w:ascii="宋体" w:hAnsi="宋体" w:hint="eastAsia"/>
          <w:color w:val="000000" w:themeColor="text1"/>
          <w:sz w:val="21"/>
          <w:szCs w:val="21"/>
        </w:rPr>
        <w:t>仍参与</w:t>
      </w:r>
      <w:proofErr w:type="gramEnd"/>
      <w:r>
        <w:rPr>
          <w:rFonts w:ascii="宋体" w:hAnsi="宋体" w:hint="eastAsia"/>
          <w:color w:val="000000" w:themeColor="text1"/>
          <w:sz w:val="21"/>
          <w:szCs w:val="21"/>
        </w:rPr>
        <w:t>重新评标、定标，但不被推荐为中标候选人或不</w:t>
      </w:r>
      <w:proofErr w:type="gramStart"/>
      <w:r>
        <w:rPr>
          <w:rFonts w:ascii="宋体" w:hAnsi="宋体" w:hint="eastAsia"/>
          <w:color w:val="000000" w:themeColor="text1"/>
          <w:sz w:val="21"/>
          <w:szCs w:val="21"/>
        </w:rPr>
        <w:t>被票决确定</w:t>
      </w:r>
      <w:proofErr w:type="gramEnd"/>
      <w:r>
        <w:rPr>
          <w:rFonts w:ascii="宋体" w:hAnsi="宋体" w:hint="eastAsia"/>
          <w:color w:val="000000" w:themeColor="text1"/>
          <w:sz w:val="21"/>
          <w:szCs w:val="21"/>
        </w:rPr>
        <w:t>为中标人。</w:t>
      </w:r>
    </w:p>
    <w:p w:rsidR="0074752F" w:rsidRDefault="009D0C03">
      <w:pPr>
        <w:spacing w:line="360" w:lineRule="auto"/>
        <w:ind w:right="-23" w:firstLineChars="200" w:firstLine="420"/>
        <w:jc w:val="both"/>
        <w:rPr>
          <w:rFonts w:ascii="宋体" w:hAnsi="宋体"/>
          <w:color w:val="000000" w:themeColor="text1"/>
          <w:sz w:val="21"/>
          <w:szCs w:val="21"/>
        </w:rPr>
      </w:pPr>
      <w:r>
        <w:rPr>
          <w:rFonts w:ascii="宋体" w:hAnsi="宋体" w:hint="eastAsia"/>
          <w:color w:val="000000" w:themeColor="text1"/>
          <w:sz w:val="21"/>
          <w:szCs w:val="21"/>
        </w:rPr>
        <w:t>4.4.5 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rsidR="0074752F" w:rsidRDefault="009D0C03">
      <w:pPr>
        <w:spacing w:line="360" w:lineRule="exact"/>
        <w:rPr>
          <w:rFonts w:ascii="宋体" w:hAnsi="宋体"/>
          <w:color w:val="000000" w:themeColor="text1"/>
          <w:sz w:val="28"/>
          <w:szCs w:val="28"/>
        </w:rPr>
      </w:pPr>
      <w:r>
        <w:rPr>
          <w:rFonts w:ascii="宋体" w:hAnsi="宋体"/>
          <w:color w:val="000000" w:themeColor="text1"/>
          <w:sz w:val="21"/>
          <w:szCs w:val="21"/>
        </w:rPr>
        <w:br w:type="page"/>
      </w:r>
      <w:r>
        <w:rPr>
          <w:rFonts w:ascii="宋体" w:hAnsi="宋体" w:hint="eastAsia"/>
          <w:color w:val="000000" w:themeColor="text1"/>
          <w:sz w:val="28"/>
          <w:szCs w:val="28"/>
        </w:rPr>
        <w:lastRenderedPageBreak/>
        <w:t>附表</w:t>
      </w:r>
      <w:proofErr w:type="gramStart"/>
      <w:r>
        <w:rPr>
          <w:rFonts w:ascii="宋体" w:hAnsi="宋体" w:hint="eastAsia"/>
          <w:color w:val="000000" w:themeColor="text1"/>
          <w:sz w:val="28"/>
          <w:szCs w:val="28"/>
        </w:rPr>
        <w:t>一</w:t>
      </w:r>
      <w:proofErr w:type="gramEnd"/>
      <w:r>
        <w:rPr>
          <w:rFonts w:ascii="宋体" w:hAnsi="宋体"/>
          <w:color w:val="000000" w:themeColor="text1"/>
          <w:sz w:val="28"/>
          <w:szCs w:val="28"/>
        </w:rPr>
        <w:t>：</w:t>
      </w:r>
    </w:p>
    <w:p w:rsidR="0074752F" w:rsidRDefault="009D0C03">
      <w:pPr>
        <w:ind w:firstLineChars="200" w:firstLine="602"/>
        <w:jc w:val="center"/>
        <w:outlineLvl w:val="1"/>
        <w:rPr>
          <w:rFonts w:ascii="Times New Roman" w:hAnsi="Times New Roman"/>
          <w:color w:val="000000" w:themeColor="text1"/>
        </w:rPr>
      </w:pPr>
      <w:r>
        <w:rPr>
          <w:rFonts w:ascii="宋体" w:hAnsi="宋体" w:hint="eastAsia"/>
          <w:b/>
          <w:color w:val="000000" w:themeColor="text1"/>
          <w:sz w:val="30"/>
          <w:szCs w:val="30"/>
        </w:rPr>
        <w:t>定标因素评审表</w:t>
      </w:r>
    </w:p>
    <w:tbl>
      <w:tblPr>
        <w:tblW w:w="5515" w:type="pct"/>
        <w:jc w:val="center"/>
        <w:tblCellMar>
          <w:left w:w="0" w:type="dxa"/>
          <w:right w:w="0" w:type="dxa"/>
        </w:tblCellMar>
        <w:tblLook w:val="04A0" w:firstRow="1" w:lastRow="0" w:firstColumn="1" w:lastColumn="0" w:noHBand="0" w:noVBand="1"/>
      </w:tblPr>
      <w:tblGrid>
        <w:gridCol w:w="1025"/>
        <w:gridCol w:w="1026"/>
        <w:gridCol w:w="7798"/>
      </w:tblGrid>
      <w:tr w:rsidR="0074752F" w:rsidTr="009D0C03">
        <w:trPr>
          <w:trHeight w:val="455"/>
          <w:jc w:val="center"/>
        </w:trPr>
        <w:tc>
          <w:tcPr>
            <w:tcW w:w="1041"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pPr>
              <w:widowControl/>
              <w:jc w:val="center"/>
              <w:textAlignment w:val="center"/>
              <w:rPr>
                <w:rFonts w:ascii="宋体" w:hAnsi="宋体" w:cs="宋体"/>
                <w:b/>
                <w:sz w:val="21"/>
                <w:szCs w:val="21"/>
              </w:rPr>
            </w:pPr>
            <w:bookmarkStart w:id="173" w:name="bookmark92"/>
            <w:bookmarkEnd w:id="173"/>
            <w:r>
              <w:rPr>
                <w:rFonts w:ascii="宋体" w:hAnsi="宋体" w:cs="宋体" w:hint="eastAsia"/>
                <w:b/>
                <w:sz w:val="21"/>
                <w:szCs w:val="21"/>
                <w:lang w:bidi="ar"/>
              </w:rPr>
              <w:t>评审内容</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pPr>
              <w:widowControl/>
              <w:jc w:val="center"/>
              <w:textAlignment w:val="center"/>
              <w:rPr>
                <w:rFonts w:ascii="宋体" w:hAnsi="宋体" w:cs="宋体"/>
                <w:b/>
                <w:sz w:val="21"/>
                <w:szCs w:val="21"/>
              </w:rPr>
            </w:pPr>
            <w:r>
              <w:rPr>
                <w:rFonts w:ascii="宋体" w:hAnsi="宋体" w:cs="宋体" w:hint="eastAsia"/>
                <w:b/>
                <w:sz w:val="21"/>
                <w:szCs w:val="21"/>
                <w:lang w:bidi="ar"/>
              </w:rPr>
              <w:t>评审标准</w:t>
            </w:r>
          </w:p>
        </w:tc>
      </w:tr>
      <w:tr w:rsidR="0074752F" w:rsidTr="009D0C03">
        <w:trPr>
          <w:trHeight w:val="765"/>
          <w:jc w:val="center"/>
        </w:trPr>
        <w:tc>
          <w:tcPr>
            <w:tcW w:w="520"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hint="eastAsia"/>
                <w:sz w:val="21"/>
                <w:szCs w:val="21"/>
                <w:lang w:bidi="ar"/>
              </w:rPr>
              <w:t>价格因素</w:t>
            </w:r>
          </w:p>
        </w:tc>
        <w:tc>
          <w:tcPr>
            <w:tcW w:w="52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hint="eastAsia"/>
                <w:sz w:val="21"/>
                <w:szCs w:val="21"/>
                <w:lang w:bidi="ar"/>
              </w:rPr>
              <w:t>投标报价</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rsidP="009D0C03">
            <w:pPr>
              <w:widowControl/>
              <w:spacing w:line="276" w:lineRule="auto"/>
              <w:ind w:rightChars="50" w:right="120"/>
              <w:jc w:val="both"/>
              <w:textAlignment w:val="center"/>
              <w:rPr>
                <w:rFonts w:ascii="宋体" w:hAnsi="宋体" w:cs="宋体"/>
                <w:sz w:val="21"/>
                <w:szCs w:val="21"/>
              </w:rPr>
            </w:pPr>
            <w:r>
              <w:rPr>
                <w:rFonts w:ascii="宋体" w:hAnsi="宋体" w:cs="宋体" w:hint="eastAsia"/>
                <w:sz w:val="21"/>
                <w:szCs w:val="21"/>
                <w:lang w:bidi="ar"/>
              </w:rPr>
              <w:t>定标委员会对合格的中标候选人的投标报价进行横向比较评审。</w:t>
            </w:r>
          </w:p>
        </w:tc>
      </w:tr>
      <w:tr w:rsidR="0074752F" w:rsidTr="009D0C03">
        <w:trPr>
          <w:trHeight w:hRule="exact" w:val="2929"/>
          <w:jc w:val="center"/>
        </w:trPr>
        <w:tc>
          <w:tcPr>
            <w:tcW w:w="520" w:type="pct"/>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9D0C03">
            <w:pPr>
              <w:spacing w:line="276" w:lineRule="auto"/>
              <w:jc w:val="center"/>
              <w:rPr>
                <w:rFonts w:ascii="宋体" w:hAnsi="宋体" w:cs="宋体"/>
                <w:sz w:val="21"/>
                <w:szCs w:val="21"/>
              </w:rPr>
            </w:pPr>
            <w:r>
              <w:rPr>
                <w:rFonts w:ascii="宋体" w:hAnsi="宋体" w:cs="宋体"/>
                <w:sz w:val="21"/>
                <w:szCs w:val="21"/>
              </w:rPr>
              <w:t>资信因素</w:t>
            </w:r>
          </w:p>
        </w:tc>
        <w:tc>
          <w:tcPr>
            <w:tcW w:w="520" w:type="pct"/>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hint="eastAsia"/>
                <w:sz w:val="21"/>
                <w:szCs w:val="21"/>
                <w:lang w:bidi="ar"/>
              </w:rPr>
              <w:t>类似业绩</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根据</w:t>
            </w:r>
            <w:r w:rsidRPr="009D0C03">
              <w:rPr>
                <w:rFonts w:ascii="宋体" w:hAnsi="宋体" w:cs="宋体" w:hint="eastAsia"/>
                <w:sz w:val="21"/>
                <w:szCs w:val="21"/>
                <w:lang w:bidi="ar"/>
              </w:rPr>
              <w:t>投标人自2019年1月1日至今承接过类似的业绩(类似的业绩指单个合同金额大于或等于2500万元的柜体供货安装业绩)进行综合评价。</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sidRPr="009D0C03">
              <w:rPr>
                <w:rFonts w:ascii="宋体" w:hAnsi="宋体" w:cs="宋体" w:hint="eastAsia"/>
                <w:sz w:val="21"/>
                <w:szCs w:val="21"/>
                <w:lang w:bidi="ar"/>
              </w:rPr>
              <w:t>注：（1）业绩时间以合同签订的时间为准；业绩金额以签订的合同金额为准；</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sidRPr="009D0C03">
              <w:rPr>
                <w:rFonts w:ascii="宋体" w:hAnsi="宋体" w:cs="宋体" w:hint="eastAsia"/>
                <w:sz w:val="21"/>
                <w:szCs w:val="21"/>
                <w:lang w:bidi="ar"/>
              </w:rPr>
              <w:t>（2）投标人须提供业绩合同扫描件。如提供的业绩合同不能体现业绩为柜体供货安装或合同金额的（如合同中包括柜体供货安装内容，但不能直接体现柜体金额的），投标人须提供其他有效的证明材料；</w:t>
            </w:r>
          </w:p>
          <w:p w:rsidR="0074752F" w:rsidRDefault="009D0C03" w:rsidP="009D0C03">
            <w:pPr>
              <w:widowControl/>
              <w:snapToGrid w:val="0"/>
              <w:spacing w:line="276" w:lineRule="auto"/>
              <w:ind w:left="123" w:rightChars="50" w:right="120" w:hanging="22"/>
              <w:jc w:val="both"/>
              <w:rPr>
                <w:rFonts w:ascii="宋体" w:hAnsi="宋体" w:cs="宋体"/>
                <w:sz w:val="21"/>
                <w:szCs w:val="21"/>
                <w:lang w:bidi="ar"/>
              </w:rPr>
            </w:pPr>
            <w:r w:rsidRPr="009D0C03">
              <w:rPr>
                <w:rFonts w:ascii="宋体" w:hAnsi="宋体" w:cs="宋体" w:hint="eastAsia"/>
                <w:sz w:val="21"/>
                <w:szCs w:val="21"/>
                <w:lang w:bidi="ar"/>
              </w:rPr>
              <w:t>（3）不符合上述要求的业绩证明资料，该项业绩不予认定</w:t>
            </w:r>
            <w:r>
              <w:rPr>
                <w:rFonts w:ascii="宋体" w:hAnsi="宋体" w:cs="宋体" w:hint="eastAsia"/>
                <w:sz w:val="21"/>
                <w:szCs w:val="21"/>
                <w:lang w:bidi="ar"/>
              </w:rPr>
              <w:t>；</w:t>
            </w:r>
          </w:p>
          <w:p w:rsidR="0074752F" w:rsidRDefault="009D0C03" w:rsidP="009D0C03">
            <w:pPr>
              <w:widowControl/>
              <w:snapToGrid w:val="0"/>
              <w:spacing w:line="276" w:lineRule="auto"/>
              <w:ind w:left="120" w:rightChars="50" w:right="120" w:hanging="19"/>
              <w:jc w:val="both"/>
              <w:rPr>
                <w:rFonts w:ascii="宋体" w:hAnsi="宋体" w:cs="宋体"/>
                <w:sz w:val="21"/>
                <w:szCs w:val="21"/>
                <w:lang w:bidi="ar"/>
              </w:rPr>
            </w:pPr>
            <w:r>
              <w:rPr>
                <w:rFonts w:ascii="宋体" w:hAnsi="宋体" w:cs="宋体" w:hint="eastAsia"/>
                <w:sz w:val="21"/>
                <w:szCs w:val="21"/>
                <w:lang w:bidi="ar"/>
              </w:rPr>
              <w:t>（4）投标文件中提供不超过5项相关业绩证明材料，超过5项的,按序号顺序选择符合要求的前5项作为定标参考资料。</w:t>
            </w:r>
          </w:p>
        </w:tc>
      </w:tr>
      <w:tr w:rsidR="0074752F" w:rsidTr="009D0C03">
        <w:trPr>
          <w:trHeight w:val="667"/>
          <w:jc w:val="center"/>
        </w:trPr>
        <w:tc>
          <w:tcPr>
            <w:tcW w:w="520" w:type="pct"/>
            <w:vMerge/>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74752F">
            <w:pPr>
              <w:spacing w:line="276" w:lineRule="auto"/>
              <w:jc w:val="center"/>
              <w:rPr>
                <w:rFonts w:ascii="宋体" w:hAnsi="宋体" w:cs="宋体"/>
                <w:sz w:val="21"/>
                <w:szCs w:val="21"/>
              </w:rPr>
            </w:pPr>
          </w:p>
        </w:tc>
        <w:tc>
          <w:tcPr>
            <w:tcW w:w="520" w:type="pct"/>
            <w:tcBorders>
              <w:top w:val="single" w:sz="4" w:space="0" w:color="000000"/>
              <w:left w:val="single" w:sz="4" w:space="0" w:color="auto"/>
              <w:right w:val="single" w:sz="4" w:space="0" w:color="000000"/>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cs="宋体" w:hint="eastAsia"/>
                <w:sz w:val="21"/>
                <w:szCs w:val="21"/>
                <w:lang w:bidi="ar"/>
              </w:rPr>
              <w:t>财务情况</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sidRPr="009D0C03">
              <w:rPr>
                <w:rFonts w:ascii="宋体" w:hAnsi="宋体" w:cs="宋体" w:hint="eastAsia"/>
                <w:sz w:val="21"/>
                <w:szCs w:val="21"/>
                <w:lang w:bidi="ar"/>
              </w:rPr>
              <w:t>根据投标人近3年（2019年、2020年、2021年）的财务状况在</w:t>
            </w:r>
            <w:r>
              <w:rPr>
                <w:rFonts w:ascii="宋体" w:hAnsi="宋体" w:cs="宋体" w:hint="eastAsia"/>
                <w:sz w:val="21"/>
                <w:szCs w:val="21"/>
                <w:lang w:bidi="ar"/>
              </w:rPr>
              <w:t>所有合格的中标候选人</w:t>
            </w:r>
            <w:r w:rsidRPr="009D0C03">
              <w:rPr>
                <w:rFonts w:ascii="宋体" w:hAnsi="宋体" w:cs="宋体" w:hint="eastAsia"/>
                <w:sz w:val="21"/>
                <w:szCs w:val="21"/>
                <w:lang w:bidi="ar"/>
              </w:rPr>
              <w:t>中进行横向</w:t>
            </w:r>
            <w:r>
              <w:rPr>
                <w:rFonts w:ascii="宋体" w:hAnsi="宋体" w:cs="宋体" w:hint="eastAsia"/>
                <w:sz w:val="21"/>
                <w:szCs w:val="21"/>
                <w:lang w:bidi="ar"/>
              </w:rPr>
              <w:t>比较</w:t>
            </w:r>
            <w:r w:rsidRPr="009D0C03">
              <w:rPr>
                <w:rFonts w:ascii="宋体" w:hAnsi="宋体" w:cs="宋体" w:hint="eastAsia"/>
                <w:sz w:val="21"/>
                <w:szCs w:val="21"/>
                <w:lang w:bidi="ar"/>
              </w:rPr>
              <w:t>综合评价。</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（1）</w:t>
            </w:r>
            <w:r w:rsidRPr="009D0C03">
              <w:rPr>
                <w:rFonts w:ascii="宋体" w:hAnsi="宋体" w:cs="宋体" w:hint="eastAsia"/>
                <w:sz w:val="21"/>
                <w:szCs w:val="21"/>
                <w:lang w:bidi="ar"/>
              </w:rPr>
              <w:t>根据投标人近3年平均资产负债率情况进行横向</w:t>
            </w:r>
            <w:r>
              <w:rPr>
                <w:rFonts w:ascii="宋体" w:hAnsi="宋体" w:cs="宋体" w:hint="eastAsia"/>
                <w:sz w:val="21"/>
                <w:szCs w:val="21"/>
                <w:lang w:bidi="ar"/>
              </w:rPr>
              <w:t>比较</w:t>
            </w:r>
            <w:r w:rsidRPr="009D0C03">
              <w:rPr>
                <w:rFonts w:ascii="宋体" w:hAnsi="宋体" w:cs="宋体" w:hint="eastAsia"/>
                <w:sz w:val="21"/>
                <w:szCs w:val="21"/>
                <w:lang w:bidi="ar"/>
              </w:rPr>
              <w:t>综合评价。</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（2）</w:t>
            </w:r>
            <w:r w:rsidRPr="009D0C03">
              <w:rPr>
                <w:rFonts w:ascii="宋体" w:hAnsi="宋体" w:cs="宋体" w:hint="eastAsia"/>
                <w:sz w:val="21"/>
                <w:szCs w:val="21"/>
                <w:lang w:bidi="ar"/>
              </w:rPr>
              <w:t>根据投标人近3年平均营业收入情况进行横向</w:t>
            </w:r>
            <w:r>
              <w:rPr>
                <w:rFonts w:ascii="宋体" w:hAnsi="宋体" w:cs="宋体" w:hint="eastAsia"/>
                <w:sz w:val="21"/>
                <w:szCs w:val="21"/>
                <w:lang w:bidi="ar"/>
              </w:rPr>
              <w:t>比较</w:t>
            </w:r>
            <w:r w:rsidRPr="009D0C03">
              <w:rPr>
                <w:rFonts w:ascii="宋体" w:hAnsi="宋体" w:cs="宋体" w:hint="eastAsia"/>
                <w:sz w:val="21"/>
                <w:szCs w:val="21"/>
                <w:lang w:bidi="ar"/>
              </w:rPr>
              <w:t>综合评价。</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（3）</w:t>
            </w:r>
            <w:r w:rsidRPr="009D0C03">
              <w:rPr>
                <w:rFonts w:ascii="宋体" w:hAnsi="宋体" w:cs="宋体" w:hint="eastAsia"/>
                <w:sz w:val="21"/>
                <w:szCs w:val="21"/>
                <w:lang w:bidi="ar"/>
              </w:rPr>
              <w:t>根据投标人近3年平均净利润情况进行横向</w:t>
            </w:r>
            <w:r>
              <w:rPr>
                <w:rFonts w:ascii="宋体" w:hAnsi="宋体" w:cs="宋体" w:hint="eastAsia"/>
                <w:sz w:val="21"/>
                <w:szCs w:val="21"/>
                <w:lang w:bidi="ar"/>
              </w:rPr>
              <w:t>比较</w:t>
            </w:r>
            <w:r w:rsidRPr="009D0C03">
              <w:rPr>
                <w:rFonts w:ascii="宋体" w:hAnsi="宋体" w:cs="宋体" w:hint="eastAsia"/>
                <w:sz w:val="21"/>
                <w:szCs w:val="21"/>
                <w:lang w:bidi="ar"/>
              </w:rPr>
              <w:t>综合评价。</w:t>
            </w:r>
          </w:p>
          <w:p w:rsidR="0074752F" w:rsidRPr="009D0C03"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（4）</w:t>
            </w:r>
            <w:r w:rsidRPr="009D0C03">
              <w:rPr>
                <w:rFonts w:ascii="宋体" w:hAnsi="宋体" w:cs="宋体" w:hint="eastAsia"/>
                <w:sz w:val="21"/>
                <w:szCs w:val="21"/>
                <w:lang w:bidi="ar"/>
              </w:rPr>
              <w:t>根据投标人近3年平均净现金流量（现金及现金等价物净增加额）情况进行横向</w:t>
            </w:r>
            <w:r>
              <w:rPr>
                <w:rFonts w:ascii="宋体" w:hAnsi="宋体" w:cs="宋体" w:hint="eastAsia"/>
                <w:sz w:val="21"/>
                <w:szCs w:val="21"/>
                <w:lang w:bidi="ar"/>
              </w:rPr>
              <w:t>比较</w:t>
            </w:r>
            <w:r w:rsidRPr="009D0C03">
              <w:rPr>
                <w:rFonts w:ascii="宋体" w:hAnsi="宋体" w:cs="宋体" w:hint="eastAsia"/>
                <w:sz w:val="21"/>
                <w:szCs w:val="21"/>
                <w:lang w:bidi="ar"/>
              </w:rPr>
              <w:t>综合评价。</w:t>
            </w:r>
          </w:p>
          <w:p w:rsidR="0074752F" w:rsidRDefault="009D0C03" w:rsidP="009D0C03">
            <w:pPr>
              <w:pStyle w:val="af0"/>
              <w:ind w:firstLineChars="0" w:firstLine="240"/>
              <w:rPr>
                <w:lang w:bidi="ar"/>
              </w:rPr>
            </w:pPr>
            <w:r w:rsidRPr="009D0C03">
              <w:rPr>
                <w:rFonts w:ascii="宋体" w:hAnsi="宋体" w:cs="宋体" w:hint="eastAsia"/>
                <w:sz w:val="21"/>
                <w:szCs w:val="21"/>
                <w:lang w:bidi="ar"/>
              </w:rPr>
              <w:t>注：须提供近3年（2019年、2020年、2021年）经会计师事务所或审计机构审计的财务会计报表（如有合并报表的，以提供的合并报表为准），包括资产负债率、营业收入、净利润及净现金流量（现金及现金等价物净增加额）等重要财务指标。否则，不作为评价依据</w:t>
            </w:r>
            <w:r>
              <w:rPr>
                <w:rFonts w:ascii="宋体" w:hAnsi="宋体" w:cs="宋体" w:hint="eastAsia"/>
                <w:sz w:val="21"/>
                <w:szCs w:val="21"/>
                <w:lang w:bidi="ar"/>
              </w:rPr>
              <w:t>。</w:t>
            </w:r>
          </w:p>
        </w:tc>
      </w:tr>
      <w:tr w:rsidR="0074752F" w:rsidTr="009D0C03">
        <w:trPr>
          <w:trHeight w:val="667"/>
          <w:jc w:val="center"/>
        </w:trPr>
        <w:tc>
          <w:tcPr>
            <w:tcW w:w="520" w:type="pct"/>
            <w:vMerge/>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74752F">
            <w:pPr>
              <w:spacing w:line="276" w:lineRule="auto"/>
              <w:jc w:val="center"/>
              <w:rPr>
                <w:rFonts w:ascii="宋体" w:hAnsi="宋体" w:cs="宋体"/>
                <w:sz w:val="21"/>
                <w:szCs w:val="21"/>
              </w:rPr>
            </w:pPr>
          </w:p>
        </w:tc>
        <w:tc>
          <w:tcPr>
            <w:tcW w:w="520" w:type="pct"/>
            <w:tcBorders>
              <w:top w:val="single" w:sz="4" w:space="0" w:color="000000"/>
              <w:left w:val="single" w:sz="4" w:space="0" w:color="auto"/>
              <w:right w:val="single" w:sz="4" w:space="0" w:color="000000"/>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cs="宋体" w:hint="eastAsia"/>
                <w:sz w:val="21"/>
                <w:szCs w:val="21"/>
                <w:lang w:bidi="ar"/>
              </w:rPr>
              <w:t>企业信誉</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rsidP="009D0C03">
            <w:pPr>
              <w:widowControl/>
              <w:spacing w:line="276" w:lineRule="auto"/>
              <w:ind w:left="120" w:rightChars="50" w:right="120" w:hanging="19"/>
              <w:jc w:val="both"/>
              <w:textAlignment w:val="center"/>
              <w:rPr>
                <w:rFonts w:ascii="宋体" w:hAnsi="宋体" w:cs="宋体"/>
                <w:sz w:val="21"/>
                <w:szCs w:val="21"/>
                <w:lang w:bidi="ar"/>
              </w:rPr>
            </w:pPr>
            <w:r>
              <w:rPr>
                <w:rFonts w:ascii="宋体" w:hAnsi="宋体" w:cs="宋体" w:hint="eastAsia"/>
                <w:sz w:val="21"/>
                <w:szCs w:val="21"/>
                <w:lang w:bidi="ar"/>
              </w:rPr>
              <w:t>根</w:t>
            </w:r>
            <w:r w:rsidRPr="000C4C38">
              <w:rPr>
                <w:rFonts w:ascii="宋体" w:hAnsi="宋体" w:cs="宋体" w:hint="eastAsia"/>
                <w:sz w:val="21"/>
                <w:szCs w:val="21"/>
                <w:lang w:bidi="ar"/>
              </w:rPr>
              <w:t>据投标人提供的拟投品牌厂家的有效期</w:t>
            </w:r>
            <w:r>
              <w:rPr>
                <w:rFonts w:ascii="宋体" w:hAnsi="宋体" w:cs="宋体" w:hint="eastAsia"/>
                <w:sz w:val="21"/>
                <w:szCs w:val="21"/>
                <w:lang w:bidi="ar"/>
              </w:rPr>
              <w:t>内的ISO9001质量管理体系认证、ISO14001环境管理体系认证、ISO45001职业健康安全管理体系认证进行综合评价。</w:t>
            </w:r>
          </w:p>
          <w:p w:rsidR="0074752F" w:rsidRDefault="009D0C03" w:rsidP="009D0C03">
            <w:pPr>
              <w:pStyle w:val="af0"/>
              <w:ind w:firstLineChars="0" w:firstLine="0"/>
              <w:rPr>
                <w:rFonts w:ascii="宋体" w:hAnsi="宋体" w:cs="宋体"/>
                <w:sz w:val="21"/>
                <w:szCs w:val="21"/>
                <w:lang w:bidi="ar"/>
              </w:rPr>
            </w:pPr>
            <w:r>
              <w:rPr>
                <w:rFonts w:ascii="宋体" w:hAnsi="宋体" w:cs="宋体" w:hint="eastAsia"/>
                <w:sz w:val="21"/>
                <w:szCs w:val="21"/>
                <w:lang w:bidi="ar"/>
              </w:rPr>
              <w:t>注：提供有效期内的证书扫描件证明材料。</w:t>
            </w:r>
          </w:p>
        </w:tc>
      </w:tr>
      <w:tr w:rsidR="0074752F" w:rsidTr="009D0C03">
        <w:trPr>
          <w:trHeight w:val="974"/>
          <w:jc w:val="center"/>
        </w:trPr>
        <w:tc>
          <w:tcPr>
            <w:tcW w:w="520" w:type="pct"/>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cs="宋体" w:hint="eastAsia"/>
                <w:sz w:val="21"/>
                <w:szCs w:val="21"/>
                <w:lang w:bidi="ar"/>
              </w:rPr>
              <w:t>货物因素</w:t>
            </w:r>
          </w:p>
        </w:tc>
        <w:tc>
          <w:tcPr>
            <w:tcW w:w="520" w:type="pct"/>
            <w:tcBorders>
              <w:top w:val="single" w:sz="4" w:space="0" w:color="auto"/>
              <w:left w:val="single" w:sz="4" w:space="0" w:color="auto"/>
              <w:right w:val="single" w:sz="4" w:space="0" w:color="auto"/>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hint="eastAsia"/>
                <w:sz w:val="21"/>
              </w:rPr>
              <w:t>货物技术方案</w:t>
            </w:r>
          </w:p>
        </w:tc>
        <w:tc>
          <w:tcPr>
            <w:tcW w:w="3958" w:type="pct"/>
            <w:tcBorders>
              <w:top w:val="single" w:sz="4" w:space="0" w:color="auto"/>
              <w:left w:val="single" w:sz="4" w:space="0" w:color="auto"/>
              <w:right w:val="single" w:sz="4" w:space="0" w:color="auto"/>
            </w:tcBorders>
            <w:tcMar>
              <w:top w:w="10" w:type="dxa"/>
              <w:left w:w="10" w:type="dxa"/>
              <w:right w:w="10" w:type="dxa"/>
            </w:tcMar>
            <w:vAlign w:val="center"/>
          </w:tcPr>
          <w:p w:rsidR="0074752F" w:rsidRDefault="009D0C03">
            <w:pPr>
              <w:pStyle w:val="af0"/>
              <w:ind w:firstLineChars="0" w:firstLine="0"/>
              <w:rPr>
                <w:lang w:bidi="ar"/>
              </w:rPr>
            </w:pPr>
            <w:r w:rsidRPr="009D0C03">
              <w:rPr>
                <w:rFonts w:ascii="宋体" w:hAnsi="宋体" w:cs="宋体" w:hint="eastAsia"/>
                <w:sz w:val="21"/>
                <w:szCs w:val="21"/>
                <w:lang w:bidi="ar"/>
              </w:rPr>
              <w:t>根据各投标人的拟投品牌的介绍、拟投货物主要材料说明（包括如何预防使用过程中常见问题及其解决方案、主要材料品牌、材质等）在所有合格的中标候选人中进行横向比较</w:t>
            </w:r>
            <w:r>
              <w:rPr>
                <w:rFonts w:ascii="宋体" w:hAnsi="宋体" w:cs="宋体" w:hint="eastAsia"/>
                <w:sz w:val="21"/>
                <w:szCs w:val="21"/>
                <w:lang w:bidi="ar"/>
              </w:rPr>
              <w:t>。</w:t>
            </w:r>
          </w:p>
        </w:tc>
      </w:tr>
      <w:tr w:rsidR="0074752F" w:rsidTr="009D0C03">
        <w:trPr>
          <w:trHeight w:val="974"/>
          <w:jc w:val="center"/>
        </w:trPr>
        <w:tc>
          <w:tcPr>
            <w:tcW w:w="520" w:type="pct"/>
            <w:vMerge/>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74752F">
            <w:pPr>
              <w:widowControl/>
              <w:spacing w:line="276" w:lineRule="auto"/>
              <w:jc w:val="center"/>
              <w:textAlignment w:val="center"/>
              <w:rPr>
                <w:rFonts w:ascii="宋体" w:hAnsi="宋体" w:cs="宋体"/>
                <w:sz w:val="21"/>
                <w:szCs w:val="21"/>
                <w:lang w:bidi="ar"/>
              </w:rPr>
            </w:pPr>
          </w:p>
        </w:tc>
        <w:tc>
          <w:tcPr>
            <w:tcW w:w="520" w:type="pct"/>
            <w:tcBorders>
              <w:top w:val="single" w:sz="4" w:space="0" w:color="auto"/>
              <w:left w:val="single" w:sz="4" w:space="0" w:color="auto"/>
              <w:right w:val="single" w:sz="4" w:space="0" w:color="auto"/>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sz w:val="21"/>
              </w:rPr>
            </w:pPr>
            <w:r>
              <w:rPr>
                <w:rFonts w:ascii="宋体" w:hAnsi="宋体" w:hint="eastAsia"/>
                <w:sz w:val="21"/>
              </w:rPr>
              <w:t>实物样板</w:t>
            </w:r>
          </w:p>
        </w:tc>
        <w:tc>
          <w:tcPr>
            <w:tcW w:w="3958" w:type="pct"/>
            <w:tcBorders>
              <w:top w:val="single" w:sz="4" w:space="0" w:color="auto"/>
              <w:left w:val="single" w:sz="4" w:space="0" w:color="auto"/>
              <w:right w:val="single" w:sz="4" w:space="0" w:color="auto"/>
            </w:tcBorders>
            <w:tcMar>
              <w:top w:w="10" w:type="dxa"/>
              <w:left w:w="10" w:type="dxa"/>
              <w:right w:w="10" w:type="dxa"/>
            </w:tcMar>
            <w:vAlign w:val="center"/>
          </w:tcPr>
          <w:p w:rsidR="0074752F" w:rsidRDefault="009D0C03" w:rsidP="009D0C03">
            <w:pPr>
              <w:autoSpaceDE/>
              <w:autoSpaceDN/>
              <w:adjustRightInd/>
              <w:ind w:left="120" w:hanging="19"/>
              <w:rPr>
                <w:rFonts w:ascii="宋体" w:hAnsi="宋体" w:cs="宋体"/>
                <w:sz w:val="21"/>
                <w:szCs w:val="21"/>
                <w:lang w:bidi="ar"/>
              </w:rPr>
            </w:pPr>
            <w:r>
              <w:rPr>
                <w:rFonts w:ascii="宋体" w:hAnsi="宋体" w:cs="宋体" w:hint="eastAsia"/>
                <w:sz w:val="21"/>
                <w:szCs w:val="21"/>
                <w:lang w:bidi="ar"/>
              </w:rPr>
              <w:t>投标人须根据招标文件技术规格书的要求，在递交投标文件时提交材料样板一套。</w:t>
            </w:r>
          </w:p>
          <w:p w:rsidR="0074752F" w:rsidRPr="009D0C03" w:rsidRDefault="009D0C03" w:rsidP="009D0C03">
            <w:pPr>
              <w:autoSpaceDE/>
              <w:autoSpaceDN/>
              <w:adjustRightInd/>
              <w:ind w:left="120" w:hanging="19"/>
              <w:rPr>
                <w:rFonts w:ascii="宋体" w:hAnsi="宋体" w:cs="宋体"/>
                <w:sz w:val="21"/>
                <w:szCs w:val="21"/>
                <w:lang w:bidi="ar"/>
              </w:rPr>
            </w:pPr>
            <w:r w:rsidRPr="009D0C03">
              <w:rPr>
                <w:rFonts w:ascii="宋体" w:hAnsi="宋体" w:cs="宋体" w:hint="eastAsia"/>
                <w:sz w:val="21"/>
                <w:szCs w:val="21"/>
                <w:lang w:bidi="ar"/>
              </w:rPr>
              <w:t>橱柜、岛台：含门板柜体色板、铝箔板、铰链、拉手、踢脚板、嵌入式LED灯、铝合金透气孔、明装吊码、地脚、台面石、岩板（</w:t>
            </w:r>
            <w:proofErr w:type="gramStart"/>
            <w:r w:rsidRPr="009D0C03">
              <w:rPr>
                <w:rFonts w:ascii="宋体" w:hAnsi="宋体" w:cs="宋体" w:hint="eastAsia"/>
                <w:sz w:val="21"/>
                <w:szCs w:val="21"/>
                <w:lang w:bidi="ar"/>
              </w:rPr>
              <w:t>岛台柜体</w:t>
            </w:r>
            <w:proofErr w:type="gramEnd"/>
            <w:r w:rsidRPr="009D0C03">
              <w:rPr>
                <w:rFonts w:ascii="宋体" w:hAnsi="宋体" w:cs="宋体" w:hint="eastAsia"/>
                <w:sz w:val="21"/>
                <w:szCs w:val="21"/>
                <w:lang w:bidi="ar"/>
              </w:rPr>
              <w:t>门板）、拉篮，其中门板、柜身板、背板的规格为200mm*300mm，台面石的规格为200mm*200mm,</w:t>
            </w:r>
            <w:r w:rsidRPr="009D0C03">
              <w:rPr>
                <w:rFonts w:ascii="宋体" w:hAnsi="宋体" w:cs="宋体"/>
                <w:sz w:val="21"/>
                <w:szCs w:val="21"/>
                <w:lang w:bidi="ar"/>
              </w:rPr>
              <w:t xml:space="preserve"> </w:t>
            </w:r>
            <w:r w:rsidRPr="009D0C03">
              <w:rPr>
                <w:rFonts w:ascii="宋体" w:hAnsi="宋体" w:cs="宋体" w:hint="eastAsia"/>
                <w:sz w:val="21"/>
                <w:szCs w:val="21"/>
                <w:lang w:bidi="ar"/>
              </w:rPr>
              <w:t>玻璃的规格为100mm*100mm。</w:t>
            </w:r>
          </w:p>
          <w:p w:rsidR="0074752F" w:rsidRPr="009D0C03" w:rsidRDefault="009D0C03" w:rsidP="009D0C03">
            <w:pPr>
              <w:autoSpaceDE/>
              <w:autoSpaceDN/>
              <w:adjustRightInd/>
              <w:ind w:left="120" w:hanging="19"/>
              <w:rPr>
                <w:rFonts w:ascii="宋体" w:hAnsi="宋体" w:cs="宋体"/>
                <w:sz w:val="21"/>
                <w:szCs w:val="21"/>
                <w:lang w:bidi="ar"/>
              </w:rPr>
            </w:pPr>
            <w:r w:rsidRPr="009D0C03">
              <w:rPr>
                <w:rFonts w:ascii="宋体" w:hAnsi="宋体" w:cs="宋体" w:hint="eastAsia"/>
                <w:sz w:val="21"/>
                <w:szCs w:val="21"/>
                <w:lang w:bidi="ar"/>
              </w:rPr>
              <w:t>玄关柜、主卧衣柜：含铝框玻璃门板、柜体色板、拉手、衣通、抽屉路轨、嵌入式LED灯、天地门铰、台面石、皮革背板及屉面，其中门板、柜身板、背板等的规格为200mm*300mm，玻璃的规格为100mm*100mm。</w:t>
            </w:r>
          </w:p>
          <w:p w:rsidR="0074752F" w:rsidRPr="009D0C03" w:rsidRDefault="009D0C03" w:rsidP="009D0C03">
            <w:pPr>
              <w:autoSpaceDE/>
              <w:autoSpaceDN/>
              <w:adjustRightInd/>
              <w:ind w:left="120" w:hanging="19"/>
              <w:rPr>
                <w:rFonts w:ascii="宋体" w:hAnsi="宋体" w:cs="宋体"/>
                <w:sz w:val="21"/>
                <w:szCs w:val="21"/>
                <w:lang w:bidi="ar"/>
              </w:rPr>
            </w:pPr>
            <w:r w:rsidRPr="009D0C03">
              <w:rPr>
                <w:rFonts w:ascii="宋体" w:hAnsi="宋体" w:cs="宋体" w:hint="eastAsia"/>
                <w:sz w:val="21"/>
                <w:szCs w:val="21"/>
                <w:lang w:bidi="ar"/>
              </w:rPr>
              <w:t>浴室柜（</w:t>
            </w:r>
            <w:proofErr w:type="gramStart"/>
            <w:r w:rsidRPr="009D0C03">
              <w:rPr>
                <w:rFonts w:ascii="宋体" w:hAnsi="宋体" w:cs="宋体" w:hint="eastAsia"/>
                <w:sz w:val="21"/>
                <w:szCs w:val="21"/>
                <w:lang w:bidi="ar"/>
              </w:rPr>
              <w:t>含镜柜</w:t>
            </w:r>
            <w:proofErr w:type="gramEnd"/>
            <w:r w:rsidRPr="009D0C03">
              <w:rPr>
                <w:rFonts w:ascii="宋体" w:hAnsi="宋体" w:cs="宋体" w:hint="eastAsia"/>
                <w:sz w:val="21"/>
                <w:szCs w:val="21"/>
                <w:lang w:bidi="ar"/>
              </w:rPr>
              <w:t>）：</w:t>
            </w:r>
            <w:proofErr w:type="gramStart"/>
            <w:r w:rsidRPr="009D0C03">
              <w:rPr>
                <w:rFonts w:ascii="宋体" w:hAnsi="宋体" w:cs="宋体" w:hint="eastAsia"/>
                <w:sz w:val="21"/>
                <w:szCs w:val="21"/>
                <w:lang w:bidi="ar"/>
              </w:rPr>
              <w:t>含铝框镜门板</w:t>
            </w:r>
            <w:proofErr w:type="gramEnd"/>
            <w:r w:rsidRPr="009D0C03">
              <w:rPr>
                <w:rFonts w:ascii="宋体" w:hAnsi="宋体" w:cs="宋体" w:hint="eastAsia"/>
                <w:sz w:val="21"/>
                <w:szCs w:val="21"/>
                <w:lang w:bidi="ar"/>
              </w:rPr>
              <w:t>、皮革抽面、柜体色板、柜体铝箔板、拉手、抽屉路轨、嵌入式LED灯、铰链、明装吊码、三角挂码、不锈钢，其中门板、镜面、柜身板、背板等的规格为200mm*300mm。</w:t>
            </w:r>
          </w:p>
          <w:p w:rsidR="0074752F" w:rsidRPr="009D0C03" w:rsidRDefault="009D0C03" w:rsidP="009D0C03">
            <w:pPr>
              <w:autoSpaceDE/>
              <w:autoSpaceDN/>
              <w:adjustRightInd/>
              <w:ind w:left="120" w:hanging="19"/>
              <w:rPr>
                <w:rFonts w:ascii="宋体" w:hAnsi="宋体" w:cs="宋体"/>
                <w:sz w:val="21"/>
                <w:szCs w:val="21"/>
                <w:lang w:bidi="ar"/>
              </w:rPr>
            </w:pPr>
            <w:r w:rsidRPr="009D0C03">
              <w:rPr>
                <w:rFonts w:ascii="宋体" w:hAnsi="宋体" w:cs="宋体" w:hint="eastAsia"/>
                <w:sz w:val="21"/>
                <w:szCs w:val="21"/>
                <w:lang w:bidi="ar"/>
              </w:rPr>
              <w:lastRenderedPageBreak/>
              <w:t>电视柜：含门板柜体色板、导轨，其中门板、柜身板、背板的规格为200mm*300mm。</w:t>
            </w:r>
          </w:p>
          <w:p w:rsidR="0074752F" w:rsidRDefault="009D0C03" w:rsidP="009D0C03">
            <w:pPr>
              <w:autoSpaceDE/>
              <w:autoSpaceDN/>
              <w:adjustRightInd/>
              <w:ind w:left="120" w:hanging="19"/>
              <w:rPr>
                <w:rFonts w:ascii="宋体" w:hAnsi="宋体" w:cs="宋体"/>
                <w:sz w:val="21"/>
                <w:szCs w:val="21"/>
                <w:lang w:bidi="ar"/>
              </w:rPr>
            </w:pPr>
            <w:r w:rsidRPr="009D0C03">
              <w:rPr>
                <w:rFonts w:ascii="宋体" w:hAnsi="宋体" w:cs="宋体" w:hint="eastAsia"/>
                <w:sz w:val="21"/>
                <w:szCs w:val="21"/>
                <w:lang w:bidi="ar"/>
              </w:rPr>
              <w:t>储物柜：含柜体色板、柜体门板、挂钩、铰链、密码锁、不锈钢，其中门板、柜身板、背板等的规格为200mm*300mm</w:t>
            </w:r>
            <w:r>
              <w:rPr>
                <w:rFonts w:ascii="宋体" w:hAnsi="宋体" w:cs="宋体" w:hint="eastAsia"/>
                <w:sz w:val="21"/>
                <w:szCs w:val="21"/>
                <w:lang w:bidi="ar"/>
              </w:rPr>
              <w:t>。</w:t>
            </w:r>
          </w:p>
          <w:p w:rsidR="0074752F" w:rsidRDefault="009D0C03" w:rsidP="009D0C03">
            <w:pPr>
              <w:autoSpaceDE/>
              <w:autoSpaceDN/>
              <w:adjustRightInd/>
              <w:ind w:left="120" w:hanging="19"/>
              <w:rPr>
                <w:rFonts w:ascii="宋体" w:hAnsi="宋体" w:cs="宋体"/>
                <w:sz w:val="21"/>
                <w:szCs w:val="21"/>
                <w:lang w:bidi="ar"/>
              </w:rPr>
            </w:pPr>
            <w:r>
              <w:rPr>
                <w:rFonts w:ascii="宋体" w:hAnsi="宋体" w:cs="宋体" w:hint="eastAsia"/>
                <w:sz w:val="21"/>
                <w:szCs w:val="21"/>
                <w:lang w:bidi="ar"/>
              </w:rPr>
              <w:t>根据实物样板的工艺、材质、平整度等在所有合格的中标候选人中进行横向比较。</w:t>
            </w:r>
          </w:p>
          <w:p w:rsidR="0074752F" w:rsidRDefault="009D0C03" w:rsidP="009D0C03">
            <w:pPr>
              <w:ind w:left="120" w:hanging="19"/>
              <w:rPr>
                <w:rFonts w:ascii="宋体" w:hAnsi="宋体" w:cs="宋体"/>
                <w:sz w:val="21"/>
                <w:szCs w:val="21"/>
                <w:lang w:bidi="ar"/>
              </w:rPr>
            </w:pPr>
            <w:r>
              <w:rPr>
                <w:rFonts w:ascii="宋体" w:hAnsi="宋体" w:cs="宋体"/>
                <w:sz w:val="21"/>
                <w:szCs w:val="21"/>
                <w:lang w:bidi="ar"/>
              </w:rPr>
              <w:t>注</w:t>
            </w:r>
            <w:r>
              <w:rPr>
                <w:rFonts w:ascii="宋体" w:hAnsi="宋体" w:cs="宋体" w:hint="eastAsia"/>
                <w:sz w:val="21"/>
                <w:szCs w:val="21"/>
                <w:lang w:bidi="ar"/>
              </w:rPr>
              <w:t>：</w:t>
            </w:r>
            <w:proofErr w:type="gramStart"/>
            <w:r>
              <w:rPr>
                <w:rFonts w:ascii="宋体" w:hAnsi="宋体" w:cs="宋体" w:hint="eastAsia"/>
                <w:sz w:val="21"/>
                <w:szCs w:val="21"/>
                <w:lang w:bidi="ar"/>
              </w:rPr>
              <w:t>各样板需标注</w:t>
            </w:r>
            <w:proofErr w:type="gramEnd"/>
            <w:r>
              <w:rPr>
                <w:rFonts w:ascii="宋体" w:hAnsi="宋体" w:cs="宋体" w:hint="eastAsia"/>
                <w:sz w:val="21"/>
                <w:szCs w:val="21"/>
                <w:lang w:bidi="ar"/>
              </w:rPr>
              <w:t>材料用处</w:t>
            </w:r>
            <w:r>
              <w:rPr>
                <w:rFonts w:ascii="宋体" w:hAnsi="宋体" w:cs="宋体"/>
                <w:sz w:val="21"/>
                <w:szCs w:val="21"/>
                <w:lang w:bidi="ar"/>
              </w:rPr>
              <w:t>。</w:t>
            </w:r>
            <w:r>
              <w:rPr>
                <w:rFonts w:ascii="宋体" w:hAnsi="宋体" w:cs="宋体" w:hint="eastAsia"/>
                <w:sz w:val="21"/>
                <w:szCs w:val="21"/>
                <w:lang w:bidi="ar"/>
              </w:rPr>
              <w:t>实物样板采用材质、规格与招标文件要求不一致的，不作为评审依据。</w:t>
            </w:r>
          </w:p>
        </w:tc>
      </w:tr>
      <w:tr w:rsidR="0074752F" w:rsidTr="009D0C03">
        <w:trPr>
          <w:trHeight w:val="1046"/>
          <w:jc w:val="center"/>
        </w:trPr>
        <w:tc>
          <w:tcPr>
            <w:tcW w:w="520" w:type="pct"/>
            <w:vMerge w:val="restart"/>
            <w:tcBorders>
              <w:top w:val="single" w:sz="4" w:space="0" w:color="auto"/>
              <w:left w:val="single" w:sz="4" w:space="0" w:color="auto"/>
              <w:right w:val="single" w:sz="4" w:space="0" w:color="auto"/>
            </w:tcBorders>
            <w:tcMar>
              <w:top w:w="10" w:type="dxa"/>
              <w:left w:w="10" w:type="dxa"/>
              <w:right w:w="10" w:type="dxa"/>
            </w:tcMar>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sz w:val="21"/>
                <w:szCs w:val="21"/>
              </w:rPr>
              <w:lastRenderedPageBreak/>
              <w:t>服务方案</w:t>
            </w:r>
          </w:p>
        </w:tc>
        <w:tc>
          <w:tcPr>
            <w:tcW w:w="520" w:type="pct"/>
            <w:tcBorders>
              <w:top w:val="single" w:sz="4" w:space="0" w:color="auto"/>
              <w:left w:val="single" w:sz="4" w:space="0" w:color="auto"/>
              <w:right w:val="single" w:sz="4" w:space="0" w:color="auto"/>
            </w:tcBorders>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hint="eastAsia"/>
                <w:sz w:val="21"/>
                <w:szCs w:val="21"/>
                <w:lang w:bidi="ar"/>
              </w:rPr>
              <w:t>供货及安装方案</w:t>
            </w:r>
          </w:p>
        </w:tc>
        <w:tc>
          <w:tcPr>
            <w:tcW w:w="395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74752F" w:rsidRDefault="009D0C03" w:rsidP="009D0C03">
            <w:pPr>
              <w:widowControl/>
              <w:spacing w:line="276" w:lineRule="auto"/>
              <w:ind w:rightChars="30" w:right="72"/>
              <w:jc w:val="both"/>
              <w:textAlignment w:val="center"/>
              <w:rPr>
                <w:rFonts w:ascii="宋体" w:hAnsi="宋体" w:cs="宋体"/>
                <w:sz w:val="21"/>
                <w:szCs w:val="21"/>
              </w:rPr>
            </w:pPr>
            <w:r>
              <w:rPr>
                <w:rFonts w:ascii="宋体" w:hAnsi="宋体" w:cs="宋体" w:hint="eastAsia"/>
                <w:sz w:val="21"/>
                <w:szCs w:val="21"/>
                <w:lang w:bidi="ar"/>
              </w:rPr>
              <w:t>根据投标人编制的实施方案：生产、仓储、供货、安装、检验、验收实施方案，进度计划编制合理、可行，质量、安全文明管理措施，</w:t>
            </w:r>
            <w:r w:rsidRPr="009D0C03">
              <w:rPr>
                <w:rFonts w:ascii="宋体" w:hAnsi="宋体" w:cs="宋体" w:hint="eastAsia"/>
                <w:sz w:val="21"/>
                <w:szCs w:val="21"/>
                <w:lang w:bidi="ar"/>
              </w:rPr>
              <w:t>拟投项目管理机构人员</w:t>
            </w:r>
            <w:r>
              <w:rPr>
                <w:rFonts w:ascii="宋体" w:hAnsi="宋体" w:cs="宋体" w:hint="eastAsia"/>
                <w:sz w:val="21"/>
                <w:szCs w:val="21"/>
                <w:lang w:bidi="ar"/>
              </w:rPr>
              <w:t>情况等在所有合格中标候选人中进行横向比较。</w:t>
            </w:r>
          </w:p>
        </w:tc>
      </w:tr>
      <w:tr w:rsidR="0074752F" w:rsidTr="009D0C03">
        <w:trPr>
          <w:trHeight w:val="1041"/>
          <w:jc w:val="center"/>
        </w:trPr>
        <w:tc>
          <w:tcPr>
            <w:tcW w:w="520" w:type="pct"/>
            <w:vMerge/>
            <w:tcBorders>
              <w:left w:val="single" w:sz="4" w:space="0" w:color="auto"/>
              <w:right w:val="single" w:sz="4" w:space="0" w:color="auto"/>
            </w:tcBorders>
            <w:tcMar>
              <w:top w:w="10" w:type="dxa"/>
              <w:left w:w="10" w:type="dxa"/>
              <w:right w:w="10" w:type="dxa"/>
            </w:tcMar>
            <w:vAlign w:val="center"/>
          </w:tcPr>
          <w:p w:rsidR="0074752F" w:rsidRDefault="0074752F">
            <w:pPr>
              <w:widowControl/>
              <w:spacing w:line="276" w:lineRule="auto"/>
              <w:jc w:val="center"/>
              <w:textAlignment w:val="center"/>
              <w:rPr>
                <w:rFonts w:ascii="宋体" w:hAnsi="宋体" w:cs="宋体"/>
                <w:sz w:val="21"/>
                <w:szCs w:val="21"/>
              </w:rPr>
            </w:pPr>
          </w:p>
        </w:tc>
        <w:tc>
          <w:tcPr>
            <w:tcW w:w="520" w:type="pct"/>
            <w:tcBorders>
              <w:top w:val="single" w:sz="4" w:space="0" w:color="000000"/>
              <w:left w:val="single" w:sz="4" w:space="0" w:color="auto"/>
              <w:bottom w:val="single" w:sz="4" w:space="0" w:color="000000"/>
              <w:right w:val="single" w:sz="4" w:space="0" w:color="000000"/>
            </w:tcBorders>
            <w:vAlign w:val="center"/>
          </w:tcPr>
          <w:p w:rsidR="0074752F" w:rsidRDefault="009D0C03">
            <w:pPr>
              <w:widowControl/>
              <w:spacing w:line="276" w:lineRule="auto"/>
              <w:jc w:val="center"/>
              <w:textAlignment w:val="center"/>
              <w:rPr>
                <w:rFonts w:ascii="宋体" w:hAnsi="宋体" w:cs="宋体"/>
                <w:sz w:val="21"/>
                <w:szCs w:val="21"/>
              </w:rPr>
            </w:pPr>
            <w:r>
              <w:rPr>
                <w:rFonts w:ascii="宋体" w:hAnsi="宋体" w:cs="宋体" w:hint="eastAsia"/>
                <w:sz w:val="21"/>
                <w:szCs w:val="21"/>
                <w:lang w:bidi="ar"/>
              </w:rPr>
              <w:t>成品保护方案</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pPr>
              <w:widowControl/>
              <w:spacing w:line="276" w:lineRule="auto"/>
              <w:ind w:rightChars="30" w:right="72"/>
              <w:jc w:val="both"/>
              <w:textAlignment w:val="center"/>
              <w:rPr>
                <w:rFonts w:ascii="宋体" w:hAnsi="宋体" w:cs="宋体"/>
                <w:sz w:val="21"/>
                <w:szCs w:val="21"/>
                <w:lang w:bidi="ar"/>
              </w:rPr>
            </w:pPr>
            <w:r>
              <w:rPr>
                <w:rFonts w:ascii="宋体" w:hAnsi="宋体" w:cs="宋体" w:hint="eastAsia"/>
                <w:sz w:val="21"/>
                <w:szCs w:val="21"/>
                <w:lang w:bidi="ar"/>
              </w:rPr>
              <w:t>根据投标人编制的成品保护方案：生产、运输、安装、交付前后的成品保护，在所有合格的中标候选人中进行横向比较。</w:t>
            </w:r>
          </w:p>
        </w:tc>
      </w:tr>
      <w:tr w:rsidR="0074752F" w:rsidTr="009D0C03">
        <w:trPr>
          <w:trHeight w:val="1041"/>
          <w:jc w:val="center"/>
        </w:trPr>
        <w:tc>
          <w:tcPr>
            <w:tcW w:w="520" w:type="pct"/>
            <w:vMerge/>
            <w:tcBorders>
              <w:left w:val="single" w:sz="4" w:space="0" w:color="auto"/>
              <w:right w:val="single" w:sz="4" w:space="0" w:color="auto"/>
            </w:tcBorders>
            <w:tcMar>
              <w:top w:w="10" w:type="dxa"/>
              <w:left w:w="10" w:type="dxa"/>
              <w:right w:w="10" w:type="dxa"/>
            </w:tcMar>
            <w:vAlign w:val="center"/>
          </w:tcPr>
          <w:p w:rsidR="0074752F" w:rsidRDefault="0074752F">
            <w:pPr>
              <w:widowControl/>
              <w:spacing w:line="276" w:lineRule="auto"/>
              <w:jc w:val="center"/>
              <w:textAlignment w:val="center"/>
              <w:rPr>
                <w:rFonts w:ascii="宋体" w:hAnsi="宋体" w:cs="宋体"/>
                <w:sz w:val="21"/>
                <w:szCs w:val="21"/>
              </w:rPr>
            </w:pPr>
          </w:p>
        </w:tc>
        <w:tc>
          <w:tcPr>
            <w:tcW w:w="520" w:type="pct"/>
            <w:tcBorders>
              <w:top w:val="single" w:sz="4" w:space="0" w:color="000000"/>
              <w:left w:val="single" w:sz="4" w:space="0" w:color="auto"/>
              <w:bottom w:val="single" w:sz="4" w:space="0" w:color="000000"/>
              <w:right w:val="single" w:sz="4" w:space="0" w:color="000000"/>
            </w:tcBorders>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cs="宋体" w:hint="eastAsia"/>
                <w:sz w:val="21"/>
                <w:szCs w:val="21"/>
                <w:lang w:bidi="ar"/>
              </w:rPr>
              <w:t>售后服务</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rsidP="009D0C03">
            <w:pPr>
              <w:widowControl/>
              <w:ind w:left="120" w:hanging="19"/>
              <w:rPr>
                <w:rFonts w:ascii="宋体" w:hAnsi="宋体" w:cs="宋体"/>
                <w:sz w:val="21"/>
                <w:szCs w:val="21"/>
                <w:lang w:bidi="ar"/>
              </w:rPr>
            </w:pPr>
            <w:r>
              <w:rPr>
                <w:rFonts w:ascii="宋体" w:hAnsi="宋体" w:cs="宋体" w:hint="eastAsia"/>
                <w:sz w:val="21"/>
                <w:szCs w:val="21"/>
                <w:lang w:bidi="ar"/>
              </w:rPr>
              <w:t>根据投标人的整体售后服务体系、专业售后队伍、材料设备工具配备情况、售后维修服务、售后服务承诺等在所有合格的中标候选人中进行横向比较。</w:t>
            </w:r>
          </w:p>
        </w:tc>
      </w:tr>
      <w:tr w:rsidR="0074752F" w:rsidTr="009D0C03">
        <w:trPr>
          <w:trHeight w:val="1041"/>
          <w:jc w:val="center"/>
        </w:trPr>
        <w:tc>
          <w:tcPr>
            <w:tcW w:w="520" w:type="pct"/>
            <w:tcBorders>
              <w:left w:val="single" w:sz="4" w:space="0" w:color="auto"/>
              <w:bottom w:val="single" w:sz="4" w:space="0" w:color="000000"/>
              <w:right w:val="single" w:sz="4" w:space="0" w:color="auto"/>
            </w:tcBorders>
            <w:tcMar>
              <w:top w:w="10" w:type="dxa"/>
              <w:left w:w="10" w:type="dxa"/>
              <w:right w:w="10" w:type="dxa"/>
            </w:tcMar>
            <w:vAlign w:val="center"/>
          </w:tcPr>
          <w:p w:rsidR="0074752F" w:rsidRDefault="0074752F">
            <w:pPr>
              <w:widowControl/>
              <w:spacing w:line="276" w:lineRule="auto"/>
              <w:jc w:val="center"/>
              <w:textAlignment w:val="center"/>
              <w:rPr>
                <w:rFonts w:ascii="宋体" w:hAnsi="宋体" w:cs="宋体"/>
                <w:sz w:val="21"/>
                <w:szCs w:val="21"/>
              </w:rPr>
            </w:pPr>
          </w:p>
        </w:tc>
        <w:tc>
          <w:tcPr>
            <w:tcW w:w="520" w:type="pct"/>
            <w:tcBorders>
              <w:top w:val="single" w:sz="4" w:space="0" w:color="000000"/>
              <w:left w:val="single" w:sz="4" w:space="0" w:color="auto"/>
              <w:bottom w:val="single" w:sz="4" w:space="0" w:color="000000"/>
              <w:right w:val="single" w:sz="4" w:space="0" w:color="000000"/>
            </w:tcBorders>
            <w:vAlign w:val="center"/>
          </w:tcPr>
          <w:p w:rsidR="0074752F" w:rsidRDefault="009D0C03">
            <w:pPr>
              <w:widowControl/>
              <w:spacing w:line="276" w:lineRule="auto"/>
              <w:jc w:val="center"/>
              <w:textAlignment w:val="center"/>
              <w:rPr>
                <w:rFonts w:ascii="宋体" w:hAnsi="宋体" w:cs="宋体"/>
                <w:sz w:val="21"/>
                <w:szCs w:val="21"/>
                <w:lang w:bidi="ar"/>
              </w:rPr>
            </w:pPr>
            <w:r>
              <w:rPr>
                <w:rFonts w:ascii="宋体" w:hAnsi="宋体" w:cs="宋体" w:hint="eastAsia"/>
                <w:sz w:val="21"/>
                <w:szCs w:val="21"/>
                <w:lang w:bidi="ar"/>
              </w:rPr>
              <w:t>安全生产不良行为扣分情况</w:t>
            </w:r>
          </w:p>
        </w:tc>
        <w:tc>
          <w:tcPr>
            <w:tcW w:w="395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4752F" w:rsidRDefault="009D0C03">
            <w:pPr>
              <w:widowControl/>
              <w:spacing w:line="276" w:lineRule="auto"/>
              <w:ind w:rightChars="50" w:right="120"/>
              <w:jc w:val="both"/>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定标委员会根据招标人上级单位对合格投标人过往在招标人上级集团单位系内的参建项目的安全生产不良行为扣分和处理情况进行综合评价。</w:t>
            </w:r>
          </w:p>
        </w:tc>
      </w:tr>
    </w:tbl>
    <w:p w:rsidR="0074752F" w:rsidRDefault="0074752F">
      <w:pPr>
        <w:rPr>
          <w:rFonts w:cs="宋体"/>
          <w:color w:val="000000" w:themeColor="text1"/>
        </w:rPr>
      </w:pPr>
    </w:p>
    <w:p w:rsidR="0074752F" w:rsidRDefault="009D0C03" w:rsidP="009D0C03">
      <w:pPr>
        <w:pStyle w:val="21"/>
        <w:ind w:left="480" w:firstLine="420"/>
        <w:rPr>
          <w:rFonts w:ascii="宋体" w:hAnsi="宋体"/>
          <w:b/>
          <w:bCs/>
          <w:color w:val="000000" w:themeColor="text1"/>
          <w:szCs w:val="32"/>
        </w:rPr>
      </w:pPr>
      <w:r>
        <w:br w:type="page"/>
      </w:r>
      <w:r>
        <w:rPr>
          <w:rFonts w:cs="宋体" w:hint="eastAsia"/>
          <w:color w:val="000000" w:themeColor="text1"/>
        </w:rPr>
        <w:lastRenderedPageBreak/>
        <w:t>附表二</w:t>
      </w:r>
      <w:r>
        <w:rPr>
          <w:rFonts w:ascii="宋体" w:hAnsi="宋体" w:hint="eastAsia"/>
          <w:color w:val="000000" w:themeColor="text1"/>
          <w:szCs w:val="32"/>
        </w:rPr>
        <w:t>（本页发给定标委员会成员，投票结束时收回）</w:t>
      </w:r>
    </w:p>
    <w:p w:rsidR="0074752F" w:rsidRDefault="0074752F">
      <w:pPr>
        <w:jc w:val="center"/>
        <w:rPr>
          <w:rFonts w:ascii="宋体" w:hAnsi="宋体"/>
          <w:b/>
          <w:color w:val="000000" w:themeColor="text1"/>
          <w:sz w:val="32"/>
          <w:szCs w:val="32"/>
        </w:rPr>
      </w:pPr>
    </w:p>
    <w:p w:rsidR="0074752F" w:rsidRDefault="009D0C03">
      <w:pPr>
        <w:snapToGrid w:val="0"/>
        <w:spacing w:line="360" w:lineRule="auto"/>
        <w:jc w:val="center"/>
        <w:rPr>
          <w:rFonts w:ascii="宋体" w:hAnsi="宋体" w:cs="宋体"/>
          <w:b/>
          <w:bCs/>
          <w:color w:val="000000" w:themeColor="text1"/>
          <w:sz w:val="28"/>
        </w:rPr>
      </w:pPr>
      <w:r>
        <w:rPr>
          <w:rFonts w:ascii="宋体" w:hAnsi="宋体" w:cs="宋体" w:hint="eastAsia"/>
          <w:b/>
          <w:bCs/>
          <w:color w:val="000000" w:themeColor="text1"/>
          <w:sz w:val="28"/>
        </w:rPr>
        <w:t>定标选票</w:t>
      </w:r>
    </w:p>
    <w:p w:rsidR="0074752F" w:rsidRDefault="009D0C03">
      <w:pPr>
        <w:snapToGrid w:val="0"/>
        <w:spacing w:line="360" w:lineRule="auto"/>
        <w:rPr>
          <w:rFonts w:ascii="宋体" w:hAnsi="宋体" w:cs="宋体"/>
          <w:color w:val="000000" w:themeColor="text1"/>
        </w:rPr>
      </w:pPr>
      <w:r>
        <w:rPr>
          <w:rFonts w:ascii="宋体" w:hAnsi="宋体" w:cs="宋体" w:hint="eastAsia"/>
          <w:color w:val="000000" w:themeColor="text1"/>
        </w:rPr>
        <w:t>项目名称：</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21"/>
        <w:gridCol w:w="1324"/>
        <w:gridCol w:w="3920"/>
      </w:tblGrid>
      <w:tr w:rsidR="0074752F">
        <w:trPr>
          <w:trHeight w:val="526"/>
          <w:jc w:val="center"/>
        </w:trPr>
        <w:tc>
          <w:tcPr>
            <w:tcW w:w="782" w:type="pct"/>
            <w:tcBorders>
              <w:top w:val="double" w:sz="4" w:space="0" w:color="auto"/>
              <w:left w:val="double" w:sz="4" w:space="0" w:color="auto"/>
              <w:bottom w:val="double" w:sz="4" w:space="0" w:color="auto"/>
              <w:right w:val="single" w:sz="4" w:space="0" w:color="auto"/>
              <w:tl2br w:val="single" w:sz="4" w:space="0" w:color="auto"/>
            </w:tcBorders>
          </w:tcPr>
          <w:p w:rsidR="0074752F" w:rsidRDefault="009D0C03">
            <w:pPr>
              <w:jc w:val="center"/>
              <w:rPr>
                <w:rFonts w:ascii="宋体" w:hAnsi="宋体"/>
                <w:b/>
                <w:color w:val="000000" w:themeColor="text1"/>
                <w:szCs w:val="21"/>
              </w:rPr>
            </w:pPr>
            <w:r>
              <w:rPr>
                <w:rFonts w:ascii="宋体" w:hAnsi="宋体" w:hint="eastAsia"/>
                <w:color w:val="000000" w:themeColor="text1"/>
                <w:szCs w:val="21"/>
              </w:rPr>
              <w:t xml:space="preserve">   </w:t>
            </w:r>
            <w:r>
              <w:rPr>
                <w:rFonts w:ascii="宋体" w:hAnsi="宋体" w:hint="eastAsia"/>
                <w:b/>
                <w:color w:val="000000" w:themeColor="text1"/>
                <w:szCs w:val="21"/>
              </w:rPr>
              <w:t xml:space="preserve"> 项目</w:t>
            </w:r>
          </w:p>
          <w:p w:rsidR="0074752F" w:rsidRDefault="009D0C03">
            <w:pPr>
              <w:snapToGrid w:val="0"/>
              <w:rPr>
                <w:rFonts w:ascii="宋体" w:hAnsi="宋体" w:cs="宋体"/>
                <w:b/>
                <w:color w:val="000000" w:themeColor="text1"/>
              </w:rPr>
            </w:pPr>
            <w:r>
              <w:rPr>
                <w:rFonts w:ascii="宋体" w:hAnsi="宋体" w:hint="eastAsia"/>
                <w:b/>
                <w:color w:val="000000" w:themeColor="text1"/>
                <w:szCs w:val="21"/>
              </w:rPr>
              <w:t>轮次</w:t>
            </w:r>
          </w:p>
        </w:tc>
        <w:tc>
          <w:tcPr>
            <w:tcW w:w="1255" w:type="pct"/>
            <w:tcBorders>
              <w:top w:val="double" w:sz="4" w:space="0" w:color="auto"/>
              <w:left w:val="single" w:sz="4" w:space="0" w:color="auto"/>
              <w:bottom w:val="double" w:sz="4" w:space="0" w:color="auto"/>
              <w:right w:val="single" w:sz="4" w:space="0" w:color="auto"/>
            </w:tcBorders>
            <w:vAlign w:val="center"/>
          </w:tcPr>
          <w:p w:rsidR="0074752F" w:rsidRDefault="009D0C03">
            <w:pPr>
              <w:snapToGrid w:val="0"/>
              <w:jc w:val="center"/>
              <w:rPr>
                <w:rFonts w:ascii="宋体" w:hAnsi="宋体" w:cs="宋体"/>
                <w:b/>
                <w:color w:val="000000" w:themeColor="text1"/>
              </w:rPr>
            </w:pPr>
            <w:r>
              <w:rPr>
                <w:rFonts w:ascii="宋体" w:hAnsi="宋体" w:cs="宋体" w:hint="eastAsia"/>
                <w:b/>
                <w:color w:val="000000" w:themeColor="text1"/>
              </w:rPr>
              <w:t>支持的投标人名称</w:t>
            </w:r>
          </w:p>
        </w:tc>
        <w:tc>
          <w:tcPr>
            <w:tcW w:w="2963" w:type="pct"/>
            <w:gridSpan w:val="2"/>
            <w:tcBorders>
              <w:top w:val="double" w:sz="4" w:space="0" w:color="auto"/>
              <w:left w:val="nil"/>
              <w:bottom w:val="double" w:sz="4" w:space="0" w:color="auto"/>
              <w:right w:val="double" w:sz="4" w:space="0" w:color="auto"/>
            </w:tcBorders>
            <w:vAlign w:val="center"/>
          </w:tcPr>
          <w:p w:rsidR="0074752F" w:rsidRDefault="009D0C03">
            <w:pPr>
              <w:snapToGrid w:val="0"/>
              <w:jc w:val="center"/>
              <w:rPr>
                <w:rFonts w:ascii="宋体" w:hAnsi="宋体" w:cs="宋体"/>
                <w:b/>
                <w:color w:val="000000" w:themeColor="text1"/>
              </w:rPr>
            </w:pPr>
            <w:r>
              <w:rPr>
                <w:rFonts w:ascii="宋体" w:hAnsi="宋体" w:hint="eastAsia"/>
                <w:b/>
                <w:color w:val="000000" w:themeColor="text1"/>
                <w:szCs w:val="21"/>
              </w:rPr>
              <w:t>支持理由（针对评审因素</w:t>
            </w:r>
            <w:r>
              <w:rPr>
                <w:rFonts w:ascii="Times New Roman" w:hAnsi="Times New Roman" w:hint="eastAsia"/>
                <w:b/>
                <w:color w:val="000000" w:themeColor="text1"/>
              </w:rPr>
              <w:t>撰写评语</w:t>
            </w:r>
            <w:r>
              <w:rPr>
                <w:rFonts w:ascii="宋体" w:hAnsi="宋体" w:hint="eastAsia"/>
                <w:b/>
                <w:color w:val="000000" w:themeColor="text1"/>
                <w:szCs w:val="21"/>
              </w:rPr>
              <w:t>）</w:t>
            </w:r>
          </w:p>
        </w:tc>
      </w:tr>
      <w:tr w:rsidR="0074752F">
        <w:trPr>
          <w:trHeight w:val="23"/>
          <w:jc w:val="center"/>
        </w:trPr>
        <w:tc>
          <w:tcPr>
            <w:tcW w:w="782" w:type="pct"/>
            <w:vMerge w:val="restart"/>
            <w:tcBorders>
              <w:top w:val="double" w:sz="4" w:space="0" w:color="auto"/>
              <w:left w:val="doub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第1轮</w:t>
            </w:r>
          </w:p>
        </w:tc>
        <w:tc>
          <w:tcPr>
            <w:tcW w:w="1255" w:type="pct"/>
            <w:vMerge w:val="restart"/>
            <w:tcBorders>
              <w:top w:val="double" w:sz="4" w:space="0" w:color="auto"/>
              <w:left w:val="single" w:sz="4" w:space="0" w:color="auto"/>
              <w:right w:val="single" w:sz="4" w:space="0" w:color="auto"/>
            </w:tcBorders>
            <w:vAlign w:val="center"/>
          </w:tcPr>
          <w:p w:rsidR="0074752F" w:rsidRDefault="0074752F">
            <w:pPr>
              <w:rPr>
                <w:rFonts w:ascii="宋体" w:hAnsi="宋体" w:cs="宋体"/>
                <w:color w:val="000000" w:themeColor="text1"/>
              </w:rPr>
            </w:pPr>
          </w:p>
        </w:tc>
        <w:tc>
          <w:tcPr>
            <w:tcW w:w="748" w:type="pct"/>
            <w:tcBorders>
              <w:top w:val="double" w:sz="4" w:space="0" w:color="auto"/>
              <w:left w:val="nil"/>
              <w:bottom w:val="single" w:sz="4" w:space="0" w:color="auto"/>
              <w:right w:val="single" w:sz="4" w:space="0" w:color="auto"/>
            </w:tcBorders>
            <w:vAlign w:val="center"/>
          </w:tcPr>
          <w:p w:rsidR="0074752F" w:rsidRDefault="009D0C03">
            <w:pPr>
              <w:snapToGrid w:val="0"/>
              <w:spacing w:line="620" w:lineRule="exact"/>
              <w:jc w:val="center"/>
              <w:rPr>
                <w:rFonts w:ascii="宋体" w:hAnsi="宋体"/>
                <w:color w:val="000000" w:themeColor="text1"/>
                <w:szCs w:val="21"/>
              </w:rPr>
            </w:pPr>
            <w:r>
              <w:rPr>
                <w:rFonts w:ascii="宋体" w:hAnsi="宋体" w:hint="eastAsia"/>
                <w:color w:val="000000" w:themeColor="text1"/>
                <w:szCs w:val="21"/>
              </w:rPr>
              <w:t>价格因素</w:t>
            </w:r>
          </w:p>
        </w:tc>
        <w:tc>
          <w:tcPr>
            <w:tcW w:w="2215" w:type="pct"/>
            <w:tcBorders>
              <w:top w:val="double" w:sz="4" w:space="0" w:color="auto"/>
              <w:left w:val="nil"/>
              <w:bottom w:val="single" w:sz="4" w:space="0" w:color="auto"/>
              <w:right w:val="double" w:sz="4" w:space="0" w:color="auto"/>
            </w:tcBorders>
            <w:vAlign w:val="center"/>
          </w:tcPr>
          <w:p w:rsidR="0074752F" w:rsidRDefault="0074752F">
            <w:pPr>
              <w:snapToGrid w:val="0"/>
              <w:spacing w:line="620" w:lineRule="exact"/>
              <w:jc w:val="center"/>
              <w:rPr>
                <w:rFonts w:ascii="宋体" w:hAnsi="宋体" w:cs="宋体"/>
                <w:color w:val="000000" w:themeColor="text1"/>
              </w:rPr>
            </w:pPr>
          </w:p>
        </w:tc>
      </w:tr>
      <w:tr w:rsidR="0074752F">
        <w:trPr>
          <w:trHeight w:val="23"/>
          <w:jc w:val="center"/>
        </w:trPr>
        <w:tc>
          <w:tcPr>
            <w:tcW w:w="782" w:type="pct"/>
            <w:vMerge/>
            <w:tcBorders>
              <w:left w:val="double" w:sz="4" w:space="0" w:color="auto"/>
              <w:right w:val="single" w:sz="4" w:space="0" w:color="auto"/>
            </w:tcBorders>
          </w:tcPr>
          <w:p w:rsidR="0074752F" w:rsidRDefault="0074752F">
            <w:pPr>
              <w:snapToGrid w:val="0"/>
              <w:spacing w:line="360" w:lineRule="auto"/>
              <w:jc w:val="center"/>
              <w:rPr>
                <w:rFonts w:ascii="宋体" w:hAnsi="宋体" w:cs="宋体"/>
                <w:color w:val="000000" w:themeColor="text1"/>
              </w:rPr>
            </w:pPr>
          </w:p>
        </w:tc>
        <w:tc>
          <w:tcPr>
            <w:tcW w:w="1255" w:type="pct"/>
            <w:vMerge/>
            <w:tcBorders>
              <w:left w:val="single" w:sz="4" w:space="0" w:color="auto"/>
              <w:right w:val="single" w:sz="4" w:space="0" w:color="auto"/>
            </w:tcBorders>
            <w:vAlign w:val="center"/>
          </w:tcPr>
          <w:p w:rsidR="0074752F" w:rsidRDefault="0074752F">
            <w:pPr>
              <w:snapToGrid w:val="0"/>
              <w:spacing w:line="360" w:lineRule="auto"/>
              <w:jc w:val="center"/>
              <w:rPr>
                <w:rFonts w:ascii="宋体" w:hAnsi="宋体" w:cs="宋体"/>
                <w:color w:val="000000" w:themeColor="text1"/>
              </w:rPr>
            </w:pPr>
          </w:p>
        </w:tc>
        <w:tc>
          <w:tcPr>
            <w:tcW w:w="748" w:type="pct"/>
            <w:tcBorders>
              <w:top w:val="single" w:sz="4" w:space="0" w:color="auto"/>
              <w:left w:val="nil"/>
              <w:bottom w:val="single" w:sz="4" w:space="0" w:color="auto"/>
              <w:right w:val="single" w:sz="4" w:space="0" w:color="auto"/>
            </w:tcBorders>
            <w:vAlign w:val="center"/>
          </w:tcPr>
          <w:p w:rsidR="0074752F" w:rsidRDefault="009D0C03">
            <w:pPr>
              <w:snapToGrid w:val="0"/>
              <w:spacing w:line="620" w:lineRule="exact"/>
              <w:jc w:val="center"/>
              <w:rPr>
                <w:rFonts w:ascii="宋体" w:hAnsi="宋体"/>
                <w:color w:val="000000" w:themeColor="text1"/>
                <w:szCs w:val="21"/>
              </w:rPr>
            </w:pPr>
            <w:r>
              <w:rPr>
                <w:rFonts w:ascii="宋体" w:hAnsi="宋体" w:hint="eastAsia"/>
                <w:color w:val="000000" w:themeColor="text1"/>
                <w:szCs w:val="21"/>
              </w:rPr>
              <w:t>资信因素</w:t>
            </w:r>
          </w:p>
        </w:tc>
        <w:tc>
          <w:tcPr>
            <w:tcW w:w="2215" w:type="pct"/>
            <w:tcBorders>
              <w:top w:val="single" w:sz="4" w:space="0" w:color="auto"/>
              <w:left w:val="nil"/>
              <w:bottom w:val="single" w:sz="4" w:space="0" w:color="auto"/>
              <w:right w:val="double" w:sz="4" w:space="0" w:color="auto"/>
            </w:tcBorders>
            <w:vAlign w:val="center"/>
          </w:tcPr>
          <w:p w:rsidR="0074752F" w:rsidRDefault="0074752F">
            <w:pPr>
              <w:snapToGrid w:val="0"/>
              <w:spacing w:line="620" w:lineRule="exact"/>
              <w:jc w:val="center"/>
              <w:rPr>
                <w:rFonts w:ascii="宋体" w:hAnsi="宋体" w:cs="宋体"/>
                <w:color w:val="000000" w:themeColor="text1"/>
              </w:rPr>
            </w:pPr>
          </w:p>
        </w:tc>
      </w:tr>
      <w:tr w:rsidR="0074752F">
        <w:trPr>
          <w:trHeight w:val="23"/>
          <w:jc w:val="center"/>
        </w:trPr>
        <w:tc>
          <w:tcPr>
            <w:tcW w:w="782" w:type="pct"/>
            <w:vMerge/>
            <w:tcBorders>
              <w:left w:val="double" w:sz="4" w:space="0" w:color="auto"/>
              <w:right w:val="single" w:sz="4" w:space="0" w:color="auto"/>
            </w:tcBorders>
          </w:tcPr>
          <w:p w:rsidR="0074752F" w:rsidRDefault="0074752F">
            <w:pPr>
              <w:snapToGrid w:val="0"/>
              <w:spacing w:line="360" w:lineRule="auto"/>
              <w:jc w:val="center"/>
              <w:rPr>
                <w:rFonts w:ascii="宋体" w:hAnsi="宋体" w:cs="宋体"/>
                <w:color w:val="000000" w:themeColor="text1"/>
              </w:rPr>
            </w:pPr>
          </w:p>
        </w:tc>
        <w:tc>
          <w:tcPr>
            <w:tcW w:w="1255" w:type="pct"/>
            <w:vMerge/>
            <w:tcBorders>
              <w:left w:val="single" w:sz="4" w:space="0" w:color="auto"/>
              <w:right w:val="single" w:sz="4" w:space="0" w:color="auto"/>
            </w:tcBorders>
            <w:vAlign w:val="center"/>
          </w:tcPr>
          <w:p w:rsidR="0074752F" w:rsidRDefault="0074752F">
            <w:pPr>
              <w:snapToGrid w:val="0"/>
              <w:spacing w:line="360" w:lineRule="auto"/>
              <w:jc w:val="center"/>
              <w:rPr>
                <w:rFonts w:ascii="宋体" w:hAnsi="宋体" w:cs="宋体"/>
                <w:color w:val="000000" w:themeColor="text1"/>
              </w:rPr>
            </w:pPr>
          </w:p>
        </w:tc>
        <w:tc>
          <w:tcPr>
            <w:tcW w:w="748" w:type="pct"/>
            <w:tcBorders>
              <w:top w:val="single" w:sz="4" w:space="0" w:color="auto"/>
              <w:left w:val="nil"/>
              <w:bottom w:val="single" w:sz="4" w:space="0" w:color="auto"/>
              <w:right w:val="single" w:sz="4" w:space="0" w:color="auto"/>
            </w:tcBorders>
            <w:vAlign w:val="center"/>
          </w:tcPr>
          <w:p w:rsidR="0074752F" w:rsidRDefault="009D0C03">
            <w:pPr>
              <w:snapToGrid w:val="0"/>
              <w:spacing w:line="620" w:lineRule="exact"/>
              <w:jc w:val="center"/>
              <w:rPr>
                <w:rFonts w:ascii="宋体" w:hAnsi="宋体"/>
                <w:color w:val="000000" w:themeColor="text1"/>
                <w:szCs w:val="21"/>
              </w:rPr>
            </w:pPr>
            <w:r>
              <w:rPr>
                <w:rFonts w:ascii="宋体" w:hAnsi="宋体" w:hint="eastAsia"/>
                <w:color w:val="000000" w:themeColor="text1"/>
                <w:szCs w:val="21"/>
              </w:rPr>
              <w:t>货物因素</w:t>
            </w:r>
          </w:p>
        </w:tc>
        <w:tc>
          <w:tcPr>
            <w:tcW w:w="2215" w:type="pct"/>
            <w:tcBorders>
              <w:top w:val="single" w:sz="4" w:space="0" w:color="auto"/>
              <w:left w:val="nil"/>
              <w:bottom w:val="single" w:sz="4" w:space="0" w:color="auto"/>
              <w:right w:val="double" w:sz="4" w:space="0" w:color="auto"/>
            </w:tcBorders>
            <w:vAlign w:val="center"/>
          </w:tcPr>
          <w:p w:rsidR="0074752F" w:rsidRDefault="0074752F">
            <w:pPr>
              <w:snapToGrid w:val="0"/>
              <w:spacing w:line="620" w:lineRule="exact"/>
              <w:jc w:val="center"/>
              <w:rPr>
                <w:rFonts w:ascii="宋体" w:hAnsi="宋体" w:cs="宋体"/>
                <w:color w:val="000000" w:themeColor="text1"/>
              </w:rPr>
            </w:pPr>
          </w:p>
        </w:tc>
      </w:tr>
      <w:tr w:rsidR="0074752F">
        <w:trPr>
          <w:trHeight w:val="23"/>
          <w:jc w:val="center"/>
        </w:trPr>
        <w:tc>
          <w:tcPr>
            <w:tcW w:w="782" w:type="pct"/>
            <w:vMerge/>
            <w:tcBorders>
              <w:left w:val="double" w:sz="4" w:space="0" w:color="auto"/>
              <w:bottom w:val="double" w:sz="4" w:space="0" w:color="auto"/>
              <w:right w:val="single" w:sz="4" w:space="0" w:color="auto"/>
            </w:tcBorders>
          </w:tcPr>
          <w:p w:rsidR="0074752F" w:rsidRDefault="0074752F">
            <w:pPr>
              <w:snapToGrid w:val="0"/>
              <w:spacing w:line="360" w:lineRule="auto"/>
              <w:jc w:val="center"/>
              <w:rPr>
                <w:rFonts w:ascii="宋体" w:hAnsi="宋体" w:cs="宋体"/>
                <w:color w:val="000000" w:themeColor="text1"/>
              </w:rPr>
            </w:pPr>
          </w:p>
        </w:tc>
        <w:tc>
          <w:tcPr>
            <w:tcW w:w="1255" w:type="pct"/>
            <w:vMerge/>
            <w:tcBorders>
              <w:left w:val="single" w:sz="4" w:space="0" w:color="auto"/>
              <w:bottom w:val="double" w:sz="4" w:space="0" w:color="auto"/>
              <w:right w:val="single" w:sz="4" w:space="0" w:color="auto"/>
            </w:tcBorders>
            <w:vAlign w:val="center"/>
          </w:tcPr>
          <w:p w:rsidR="0074752F" w:rsidRDefault="0074752F">
            <w:pPr>
              <w:snapToGrid w:val="0"/>
              <w:spacing w:line="360" w:lineRule="auto"/>
              <w:jc w:val="center"/>
              <w:rPr>
                <w:rFonts w:ascii="宋体" w:hAnsi="宋体" w:cs="宋体"/>
                <w:color w:val="000000" w:themeColor="text1"/>
              </w:rPr>
            </w:pPr>
          </w:p>
        </w:tc>
        <w:tc>
          <w:tcPr>
            <w:tcW w:w="748" w:type="pct"/>
            <w:tcBorders>
              <w:top w:val="single" w:sz="4" w:space="0" w:color="auto"/>
              <w:left w:val="nil"/>
              <w:bottom w:val="double" w:sz="4" w:space="0" w:color="auto"/>
              <w:right w:val="single" w:sz="4" w:space="0" w:color="auto"/>
            </w:tcBorders>
            <w:vAlign w:val="center"/>
          </w:tcPr>
          <w:p w:rsidR="0074752F" w:rsidRDefault="009D0C03">
            <w:pPr>
              <w:snapToGrid w:val="0"/>
              <w:spacing w:line="620" w:lineRule="exact"/>
              <w:jc w:val="center"/>
              <w:rPr>
                <w:rFonts w:ascii="宋体" w:hAnsi="宋体"/>
                <w:color w:val="000000" w:themeColor="text1"/>
                <w:szCs w:val="21"/>
              </w:rPr>
            </w:pPr>
            <w:r>
              <w:rPr>
                <w:rFonts w:ascii="宋体" w:hAnsi="宋体" w:hint="eastAsia"/>
                <w:color w:val="000000" w:themeColor="text1"/>
                <w:szCs w:val="21"/>
              </w:rPr>
              <w:t>服务方案</w:t>
            </w:r>
          </w:p>
        </w:tc>
        <w:tc>
          <w:tcPr>
            <w:tcW w:w="2215" w:type="pct"/>
            <w:tcBorders>
              <w:top w:val="single" w:sz="4" w:space="0" w:color="auto"/>
              <w:left w:val="nil"/>
              <w:bottom w:val="double" w:sz="4" w:space="0" w:color="auto"/>
              <w:right w:val="double" w:sz="4" w:space="0" w:color="auto"/>
            </w:tcBorders>
            <w:vAlign w:val="center"/>
          </w:tcPr>
          <w:p w:rsidR="0074752F" w:rsidRDefault="0074752F">
            <w:pPr>
              <w:snapToGrid w:val="0"/>
              <w:spacing w:line="620" w:lineRule="exact"/>
              <w:jc w:val="center"/>
              <w:rPr>
                <w:rFonts w:ascii="宋体" w:hAnsi="宋体" w:cs="宋体"/>
                <w:color w:val="000000" w:themeColor="text1"/>
              </w:rPr>
            </w:pPr>
          </w:p>
        </w:tc>
      </w:tr>
    </w:tbl>
    <w:p w:rsidR="0074752F" w:rsidRDefault="0074752F">
      <w:pPr>
        <w:pStyle w:val="af7"/>
        <w:rPr>
          <w:rFonts w:ascii="宋体" w:eastAsia="宋体" w:hAnsi="宋体" w:cs="宋体"/>
          <w:color w:val="000000" w:themeColor="text1"/>
          <w:kern w:val="0"/>
          <w:sz w:val="24"/>
          <w:szCs w:val="24"/>
        </w:rPr>
      </w:pPr>
    </w:p>
    <w:p w:rsidR="0074752F" w:rsidRDefault="009D0C03">
      <w:pPr>
        <w:spacing w:line="360" w:lineRule="auto"/>
        <w:rPr>
          <w:rFonts w:ascii="宋体" w:hAnsi="宋体"/>
          <w:color w:val="000000" w:themeColor="text1"/>
          <w:szCs w:val="21"/>
        </w:rPr>
      </w:pPr>
      <w:r>
        <w:rPr>
          <w:rFonts w:ascii="宋体" w:hAnsi="宋体" w:hint="eastAsia"/>
          <w:color w:val="000000" w:themeColor="text1"/>
          <w:szCs w:val="21"/>
        </w:rPr>
        <w:t>正式投票规则：</w:t>
      </w:r>
    </w:p>
    <w:p w:rsidR="0074752F" w:rsidRDefault="009D0C03">
      <w:pPr>
        <w:spacing w:line="360" w:lineRule="auto"/>
        <w:ind w:firstLineChars="200" w:firstLine="48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1）以上表格用于正式投票，投票时须注明支持的投标人及支持理由。</w:t>
      </w:r>
    </w:p>
    <w:p w:rsidR="0074752F" w:rsidRDefault="009D0C03">
      <w:pPr>
        <w:spacing w:line="360" w:lineRule="auto"/>
        <w:ind w:firstLineChars="200" w:firstLine="48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2）每一轮</w:t>
      </w:r>
      <w:r>
        <w:rPr>
          <w:rFonts w:ascii="宋体" w:hAnsi="宋体" w:cs="Arial" w:hint="eastAsia"/>
          <w:color w:val="000000" w:themeColor="text1"/>
          <w:szCs w:val="21"/>
        </w:rPr>
        <w:t>投票结束后，</w:t>
      </w:r>
      <w:r>
        <w:rPr>
          <w:rFonts w:ascii="宋体" w:hAnsi="宋体" w:hint="eastAsia"/>
          <w:color w:val="000000" w:themeColor="text1"/>
          <w:szCs w:val="21"/>
        </w:rPr>
        <w:t>点票人员</w:t>
      </w:r>
      <w:r>
        <w:rPr>
          <w:rFonts w:ascii="宋体" w:hAnsi="宋体" w:cs="Arial" w:hint="eastAsia"/>
          <w:color w:val="000000" w:themeColor="text1"/>
          <w:szCs w:val="21"/>
        </w:rPr>
        <w:t>对投票人数、票数和每票应选方案总数加以核对和统计，作废的选票不得统计，并向</w:t>
      </w:r>
      <w:r>
        <w:rPr>
          <w:rFonts w:ascii="宋体" w:hAnsi="宋体" w:hint="eastAsia"/>
          <w:color w:val="000000" w:themeColor="text1"/>
          <w:szCs w:val="21"/>
        </w:rPr>
        <w:t>定标委员会</w:t>
      </w:r>
      <w:r>
        <w:rPr>
          <w:rFonts w:ascii="宋体" w:hAnsi="宋体" w:cs="Arial" w:hint="eastAsia"/>
          <w:color w:val="000000" w:themeColor="text1"/>
          <w:szCs w:val="21"/>
        </w:rPr>
        <w:t>报告。</w:t>
      </w:r>
    </w:p>
    <w:p w:rsidR="0074752F" w:rsidRDefault="009D0C03">
      <w:pPr>
        <w:spacing w:line="360" w:lineRule="auto"/>
        <w:ind w:firstLine="48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3）定标委员会成员应当独立投票，自投票开始至最终排名统计结果公布期间，任何人不得非法干预、影响投票过程，不得透露、协商、改变投票结果，不得使用通信联络工具。</w:t>
      </w:r>
    </w:p>
    <w:p w:rsidR="0074752F" w:rsidRDefault="0074752F">
      <w:pPr>
        <w:snapToGrid w:val="0"/>
        <w:spacing w:line="360" w:lineRule="auto"/>
        <w:rPr>
          <w:rFonts w:ascii="宋体" w:hAnsi="宋体" w:cs="宋体"/>
          <w:color w:val="000000" w:themeColor="text1"/>
        </w:rPr>
      </w:pPr>
    </w:p>
    <w:p w:rsidR="0074752F" w:rsidRDefault="009D0C03">
      <w:pPr>
        <w:snapToGrid w:val="0"/>
        <w:spacing w:line="360" w:lineRule="auto"/>
        <w:rPr>
          <w:rFonts w:ascii="宋体" w:hAnsi="宋体" w:cs="宋体"/>
          <w:color w:val="000000" w:themeColor="text1"/>
        </w:rPr>
      </w:pPr>
      <w:r>
        <w:rPr>
          <w:rFonts w:ascii="宋体" w:hAnsi="宋体" w:cs="宋体" w:hint="eastAsia"/>
          <w:color w:val="000000" w:themeColor="text1"/>
        </w:rPr>
        <w:t>定标委员签名：                                            日期：</w:t>
      </w:r>
    </w:p>
    <w:p w:rsidR="0074752F" w:rsidRDefault="0074752F">
      <w:pPr>
        <w:pStyle w:val="af7"/>
        <w:rPr>
          <w:rFonts w:ascii="宋体" w:eastAsia="宋体" w:hAnsi="宋体" w:cs="宋体"/>
          <w:color w:val="000000" w:themeColor="text1"/>
          <w:sz w:val="24"/>
          <w:szCs w:val="24"/>
        </w:rPr>
      </w:pPr>
    </w:p>
    <w:p w:rsidR="0074752F" w:rsidRDefault="009D0C03">
      <w:pPr>
        <w:pStyle w:val="af7"/>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br w:type="page"/>
      </w:r>
      <w:r>
        <w:rPr>
          <w:rFonts w:ascii="宋体" w:eastAsia="宋体" w:hAnsi="宋体" w:cs="宋体" w:hint="eastAsia"/>
          <w:color w:val="000000" w:themeColor="text1"/>
          <w:sz w:val="24"/>
          <w:szCs w:val="24"/>
        </w:rPr>
        <w:lastRenderedPageBreak/>
        <w:t>附表三</w:t>
      </w:r>
    </w:p>
    <w:p w:rsidR="0074752F" w:rsidRDefault="009D0C03">
      <w:pPr>
        <w:pStyle w:val="af7"/>
        <w:jc w:val="center"/>
        <w:rPr>
          <w:rFonts w:ascii="宋体" w:eastAsia="宋体" w:hAnsi="宋体" w:cs="宋体"/>
          <w:color w:val="000000" w:themeColor="text1"/>
          <w:sz w:val="28"/>
          <w:szCs w:val="24"/>
        </w:rPr>
      </w:pPr>
      <w:r>
        <w:rPr>
          <w:rFonts w:ascii="宋体" w:eastAsia="宋体" w:hAnsi="宋体" w:cs="宋体" w:hint="eastAsia"/>
          <w:b/>
          <w:bCs/>
          <w:color w:val="000000" w:themeColor="text1"/>
          <w:kern w:val="0"/>
          <w:sz w:val="28"/>
          <w:szCs w:val="20"/>
        </w:rPr>
        <w:t>票决汇总表</w:t>
      </w:r>
    </w:p>
    <w:p w:rsidR="0074752F" w:rsidRDefault="009D0C03">
      <w:pPr>
        <w:snapToGrid w:val="0"/>
        <w:spacing w:before="240" w:line="360" w:lineRule="auto"/>
        <w:rPr>
          <w:rFonts w:ascii="宋体" w:hAnsi="宋体" w:cs="宋体"/>
          <w:color w:val="000000" w:themeColor="text1"/>
        </w:rPr>
      </w:pPr>
      <w:r>
        <w:rPr>
          <w:rFonts w:ascii="宋体" w:hAnsi="宋体" w:cs="宋体" w:hint="eastAsia"/>
          <w:color w:val="000000" w:themeColor="text1"/>
        </w:rPr>
        <w:t>项目名称：</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76"/>
        <w:gridCol w:w="1560"/>
        <w:gridCol w:w="2378"/>
        <w:gridCol w:w="1243"/>
      </w:tblGrid>
      <w:tr w:rsidR="0074752F">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hint="eastAsia"/>
                <w:color w:val="000000" w:themeColor="text1"/>
                <w:szCs w:val="32"/>
              </w:rPr>
              <w:t>序号</w:t>
            </w:r>
          </w:p>
        </w:tc>
        <w:tc>
          <w:tcPr>
            <w:tcW w:w="2876" w:type="dxa"/>
            <w:vMerge w:val="restart"/>
            <w:tcBorders>
              <w:top w:val="single" w:sz="4" w:space="0" w:color="auto"/>
              <w:left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hint="eastAsia"/>
                <w:color w:val="000000" w:themeColor="text1"/>
                <w:szCs w:val="32"/>
              </w:rPr>
              <w:t>投标人名称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hint="eastAsia"/>
                <w:color w:val="000000" w:themeColor="text1"/>
                <w:szCs w:val="32"/>
              </w:rPr>
              <w:t>第一轮得票</w:t>
            </w: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hint="eastAsia"/>
                <w:color w:val="000000" w:themeColor="text1"/>
                <w:szCs w:val="32"/>
              </w:rPr>
              <w:t>每轮得票相同的排序</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hint="eastAsia"/>
                <w:color w:val="000000" w:themeColor="text1"/>
                <w:szCs w:val="32"/>
              </w:rPr>
              <w:t>排列名次</w:t>
            </w:r>
          </w:p>
        </w:tc>
      </w:tr>
      <w:tr w:rsidR="0074752F">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74752F" w:rsidRDefault="0074752F">
            <w:pPr>
              <w:widowControl/>
              <w:jc w:val="center"/>
              <w:rPr>
                <w:rFonts w:ascii="宋体" w:hAnsi="宋体"/>
                <w:color w:val="000000" w:themeColor="text1"/>
                <w:szCs w:val="32"/>
              </w:rPr>
            </w:pPr>
          </w:p>
        </w:tc>
        <w:tc>
          <w:tcPr>
            <w:tcW w:w="2876" w:type="dxa"/>
            <w:vMerge/>
            <w:tcBorders>
              <w:left w:val="single" w:sz="4" w:space="0" w:color="auto"/>
              <w:bottom w:val="single" w:sz="4" w:space="0" w:color="auto"/>
              <w:right w:val="single" w:sz="4" w:space="0" w:color="auto"/>
            </w:tcBorders>
          </w:tcPr>
          <w:p w:rsidR="0074752F" w:rsidRDefault="0074752F">
            <w:pPr>
              <w:widowControl/>
              <w:jc w:val="center"/>
              <w:rPr>
                <w:rFonts w:ascii="宋体" w:hAnsi="宋体"/>
                <w:color w:val="000000" w:themeColor="text1"/>
                <w:szCs w:val="3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74752F" w:rsidRDefault="0074752F">
            <w:pPr>
              <w:widowControl/>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60" w:lineRule="auto"/>
              <w:jc w:val="center"/>
              <w:rPr>
                <w:rFonts w:ascii="宋体" w:hAnsi="宋体"/>
                <w:color w:val="000000" w:themeColor="text1"/>
                <w:szCs w:val="32"/>
              </w:rPr>
            </w:pPr>
            <w:r>
              <w:rPr>
                <w:rFonts w:ascii="宋体" w:hAnsi="宋体"/>
                <w:color w:val="000000" w:themeColor="text1"/>
                <w:szCs w:val="32"/>
              </w:rPr>
              <w:t>1</w:t>
            </w:r>
          </w:p>
        </w:tc>
        <w:tc>
          <w:tcPr>
            <w:tcW w:w="1243" w:type="dxa"/>
            <w:vMerge/>
            <w:tcBorders>
              <w:top w:val="single" w:sz="4" w:space="0" w:color="auto"/>
              <w:left w:val="single" w:sz="4" w:space="0" w:color="auto"/>
              <w:bottom w:val="single" w:sz="4" w:space="0" w:color="auto"/>
              <w:right w:val="single" w:sz="4" w:space="0" w:color="auto"/>
            </w:tcBorders>
            <w:vAlign w:val="center"/>
          </w:tcPr>
          <w:p w:rsidR="0074752F" w:rsidRDefault="0074752F">
            <w:pPr>
              <w:widowControl/>
              <w:jc w:val="center"/>
              <w:rPr>
                <w:rFonts w:ascii="宋体" w:hAnsi="宋体"/>
                <w:color w:val="000000" w:themeColor="text1"/>
                <w:szCs w:val="32"/>
              </w:rPr>
            </w:pPr>
          </w:p>
        </w:tc>
      </w:tr>
      <w:tr w:rsidR="0074752F">
        <w:trPr>
          <w:trHeight w:val="433"/>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1</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2</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3</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4</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5</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6</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r w:rsidR="0074752F">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80" w:lineRule="auto"/>
              <w:jc w:val="center"/>
              <w:rPr>
                <w:rFonts w:ascii="宋体" w:hAnsi="宋体"/>
                <w:color w:val="000000" w:themeColor="text1"/>
                <w:szCs w:val="32"/>
              </w:rPr>
            </w:pPr>
            <w:r>
              <w:rPr>
                <w:rFonts w:ascii="宋体" w:hAnsi="宋体"/>
                <w:color w:val="000000" w:themeColor="text1"/>
                <w:szCs w:val="32"/>
              </w:rPr>
              <w:t>…</w:t>
            </w:r>
          </w:p>
        </w:tc>
        <w:tc>
          <w:tcPr>
            <w:tcW w:w="2876" w:type="dxa"/>
            <w:tcBorders>
              <w:top w:val="single" w:sz="4" w:space="0" w:color="auto"/>
              <w:left w:val="single" w:sz="4" w:space="0" w:color="auto"/>
              <w:bottom w:val="single" w:sz="4" w:space="0" w:color="auto"/>
              <w:right w:val="single" w:sz="4" w:space="0" w:color="auto"/>
            </w:tcBorders>
          </w:tcPr>
          <w:p w:rsidR="0074752F" w:rsidRDefault="0074752F">
            <w:pPr>
              <w:spacing w:line="480" w:lineRule="auto"/>
              <w:jc w:val="center"/>
              <w:rPr>
                <w:rFonts w:ascii="宋体" w:hAnsi="宋体"/>
                <w:color w:val="000000" w:themeColor="text1"/>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80" w:lineRule="auto"/>
              <w:jc w:val="center"/>
              <w:rPr>
                <w:rFonts w:ascii="宋体" w:hAnsi="宋体"/>
                <w:color w:val="000000" w:themeColor="text1"/>
                <w:szCs w:val="32"/>
              </w:rPr>
            </w:pPr>
          </w:p>
        </w:tc>
      </w:tr>
    </w:tbl>
    <w:p w:rsidR="0074752F" w:rsidRDefault="0074752F">
      <w:pPr>
        <w:rPr>
          <w:rFonts w:ascii="宋体" w:hAnsi="宋体" w:cs="宋体"/>
          <w:color w:val="000000" w:themeColor="text1"/>
        </w:rPr>
      </w:pPr>
    </w:p>
    <w:p w:rsidR="0074752F" w:rsidRDefault="009D0C03">
      <w:pPr>
        <w:snapToGrid w:val="0"/>
        <w:spacing w:line="360" w:lineRule="auto"/>
        <w:rPr>
          <w:rFonts w:ascii="宋体" w:hAnsi="宋体" w:cs="宋体"/>
          <w:color w:val="000000" w:themeColor="text1"/>
        </w:rPr>
      </w:pPr>
      <w:r>
        <w:rPr>
          <w:rFonts w:ascii="宋体" w:hAnsi="宋体" w:cs="宋体" w:hint="eastAsia"/>
          <w:color w:val="000000" w:themeColor="text1"/>
        </w:rPr>
        <w:t>定标委员会签字：                                         日期：</w:t>
      </w:r>
    </w:p>
    <w:p w:rsidR="0074752F" w:rsidRDefault="0074752F">
      <w:pPr>
        <w:pStyle w:val="af7"/>
        <w:rPr>
          <w:rFonts w:ascii="宋体" w:eastAsia="宋体" w:hAnsi="宋体" w:cs="宋体"/>
          <w:color w:val="000000" w:themeColor="text1"/>
          <w:sz w:val="24"/>
          <w:szCs w:val="24"/>
        </w:rPr>
      </w:pPr>
    </w:p>
    <w:p w:rsidR="0074752F" w:rsidRDefault="009D0C03">
      <w:pPr>
        <w:pStyle w:val="af7"/>
        <w:rPr>
          <w:rFonts w:ascii="宋体" w:eastAsia="宋体" w:hAnsi="宋体" w:cs="宋体"/>
          <w:color w:val="000000" w:themeColor="text1"/>
          <w:sz w:val="24"/>
          <w:szCs w:val="24"/>
        </w:rPr>
      </w:pPr>
      <w:r>
        <w:rPr>
          <w:rFonts w:ascii="宋体" w:eastAsia="宋体" w:hAnsi="宋体" w:cs="宋体"/>
          <w:color w:val="000000" w:themeColor="text1"/>
          <w:sz w:val="24"/>
          <w:szCs w:val="24"/>
        </w:rPr>
        <w:br w:type="page"/>
      </w:r>
      <w:r>
        <w:rPr>
          <w:rFonts w:ascii="宋体" w:eastAsia="宋体" w:hAnsi="宋体" w:cs="宋体" w:hint="eastAsia"/>
          <w:color w:val="000000" w:themeColor="text1"/>
          <w:sz w:val="24"/>
          <w:szCs w:val="24"/>
        </w:rPr>
        <w:lastRenderedPageBreak/>
        <w:t>附表四</w:t>
      </w:r>
    </w:p>
    <w:p w:rsidR="0074752F" w:rsidRDefault="009D0C03">
      <w:pPr>
        <w:pStyle w:val="af7"/>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直接票决定标排名汇总表（定标阶段）</w:t>
      </w:r>
    </w:p>
    <w:p w:rsidR="0074752F" w:rsidRDefault="009D0C03">
      <w:pPr>
        <w:pStyle w:val="af7"/>
        <w:spacing w:before="24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750"/>
        <w:gridCol w:w="1838"/>
        <w:gridCol w:w="2647"/>
        <w:gridCol w:w="811"/>
      </w:tblGrid>
      <w:tr w:rsidR="0074752F">
        <w:trPr>
          <w:trHeight w:val="615"/>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序号</w:t>
            </w:r>
          </w:p>
        </w:tc>
        <w:tc>
          <w:tcPr>
            <w:tcW w:w="2750" w:type="dxa"/>
            <w:tcBorders>
              <w:top w:val="single" w:sz="4" w:space="0" w:color="auto"/>
              <w:left w:val="nil"/>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投标人名称</w:t>
            </w:r>
          </w:p>
        </w:tc>
        <w:tc>
          <w:tcPr>
            <w:tcW w:w="1838" w:type="dxa"/>
            <w:tcBorders>
              <w:top w:val="single" w:sz="4" w:space="0" w:color="auto"/>
              <w:left w:val="nil"/>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投票结果排名</w:t>
            </w:r>
          </w:p>
        </w:tc>
        <w:tc>
          <w:tcPr>
            <w:tcW w:w="2647" w:type="dxa"/>
            <w:tcBorders>
              <w:top w:val="single" w:sz="4" w:space="0" w:color="auto"/>
              <w:left w:val="nil"/>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是否被确认为中标人</w:t>
            </w:r>
          </w:p>
        </w:tc>
        <w:tc>
          <w:tcPr>
            <w:tcW w:w="811" w:type="dxa"/>
            <w:tcBorders>
              <w:top w:val="single" w:sz="4" w:space="0" w:color="auto"/>
              <w:left w:val="nil"/>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备注</w:t>
            </w: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1</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2</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3</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4</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5</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6</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r w:rsidR="0074752F">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color w:val="000000" w:themeColor="text1"/>
              </w:rPr>
            </w:pPr>
            <w:r>
              <w:rPr>
                <w:rFonts w:ascii="宋体" w:hAnsi="宋体" w:cs="宋体" w:hint="eastAsia"/>
                <w:color w:val="000000" w:themeColor="text1"/>
              </w:rPr>
              <w:t>7</w:t>
            </w:r>
          </w:p>
        </w:tc>
        <w:tc>
          <w:tcPr>
            <w:tcW w:w="2750"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1838"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2647" w:type="dxa"/>
            <w:tcBorders>
              <w:top w:val="single" w:sz="4" w:space="0" w:color="auto"/>
              <w:left w:val="nil"/>
              <w:bottom w:val="single" w:sz="4" w:space="0" w:color="auto"/>
              <w:right w:val="single" w:sz="4" w:space="0" w:color="auto"/>
            </w:tcBorders>
            <w:vAlign w:val="center"/>
          </w:tcPr>
          <w:p w:rsidR="0074752F" w:rsidRDefault="0074752F">
            <w:pPr>
              <w:jc w:val="center"/>
              <w:rPr>
                <w:rFonts w:ascii="宋体" w:hAnsi="宋体" w:cs="宋体"/>
                <w:color w:val="000000" w:themeColor="text1"/>
              </w:rPr>
            </w:pPr>
          </w:p>
        </w:tc>
        <w:tc>
          <w:tcPr>
            <w:tcW w:w="811" w:type="dxa"/>
            <w:tcBorders>
              <w:top w:val="single" w:sz="4" w:space="0" w:color="auto"/>
              <w:left w:val="nil"/>
              <w:bottom w:val="single" w:sz="4" w:space="0" w:color="auto"/>
              <w:right w:val="single" w:sz="4" w:space="0" w:color="auto"/>
            </w:tcBorders>
          </w:tcPr>
          <w:p w:rsidR="0074752F" w:rsidRDefault="0074752F">
            <w:pPr>
              <w:jc w:val="center"/>
              <w:rPr>
                <w:rFonts w:ascii="宋体" w:hAnsi="宋体" w:cs="宋体"/>
                <w:color w:val="000000" w:themeColor="text1"/>
              </w:rPr>
            </w:pPr>
          </w:p>
        </w:tc>
      </w:tr>
    </w:tbl>
    <w:p w:rsidR="0074752F" w:rsidRDefault="0074752F">
      <w:pPr>
        <w:pStyle w:val="af7"/>
        <w:rPr>
          <w:rFonts w:ascii="宋体" w:eastAsia="宋体" w:hAnsi="宋体" w:cs="宋体"/>
          <w:color w:val="000000" w:themeColor="text1"/>
          <w:sz w:val="24"/>
          <w:szCs w:val="24"/>
        </w:rPr>
      </w:pPr>
    </w:p>
    <w:p w:rsidR="0074752F" w:rsidRDefault="009D0C03">
      <w:pPr>
        <w:snapToGrid w:val="0"/>
        <w:spacing w:line="360" w:lineRule="auto"/>
        <w:rPr>
          <w:rFonts w:ascii="宋体" w:hAnsi="宋体" w:cs="宋体"/>
          <w:color w:val="000000" w:themeColor="text1"/>
        </w:rPr>
      </w:pPr>
      <w:r>
        <w:rPr>
          <w:rFonts w:ascii="宋体" w:hAnsi="宋体" w:cs="宋体" w:hint="eastAsia"/>
          <w:color w:val="000000" w:themeColor="text1"/>
        </w:rPr>
        <w:t>定标委员会签名：                                         日期：</w:t>
      </w:r>
    </w:p>
    <w:p w:rsidR="0074752F" w:rsidRDefault="0074752F">
      <w:pPr>
        <w:pStyle w:val="ae"/>
        <w:snapToGrid w:val="0"/>
        <w:spacing w:before="0" w:beforeAutospacing="0" w:after="0" w:afterAutospacing="0" w:line="360" w:lineRule="auto"/>
        <w:rPr>
          <w:color w:val="000000" w:themeColor="text1"/>
        </w:rPr>
      </w:pPr>
    </w:p>
    <w:p w:rsidR="0074752F" w:rsidRDefault="009D0C03">
      <w:pPr>
        <w:pStyle w:val="ae"/>
        <w:snapToGrid w:val="0"/>
        <w:spacing w:before="0" w:beforeAutospacing="0" w:after="0" w:afterAutospacing="0" w:line="360" w:lineRule="auto"/>
        <w:rPr>
          <w:color w:val="000000" w:themeColor="text1"/>
          <w:kern w:val="2"/>
          <w:u w:val="single"/>
        </w:rPr>
      </w:pPr>
      <w:r>
        <w:rPr>
          <w:rFonts w:hint="eastAsia"/>
          <w:color w:val="000000" w:themeColor="text1"/>
        </w:rPr>
        <w:t>注：定标委员会成员须根据投票结果，得票数最多的中标候选人为中标人。</w:t>
      </w:r>
    </w:p>
    <w:p w:rsidR="0074752F" w:rsidRDefault="0074752F">
      <w:pPr>
        <w:rPr>
          <w:rFonts w:ascii="宋体" w:hAnsi="宋体"/>
          <w:b/>
          <w:bCs/>
          <w:color w:val="000000" w:themeColor="text1"/>
        </w:rPr>
      </w:pPr>
    </w:p>
    <w:p w:rsidR="0074752F" w:rsidRDefault="0074752F" w:rsidP="009D0C03">
      <w:pPr>
        <w:pStyle w:val="ae"/>
        <w:snapToGrid w:val="0"/>
        <w:spacing w:before="0" w:beforeAutospacing="0" w:after="0" w:afterAutospacing="0" w:line="360" w:lineRule="auto"/>
        <w:ind w:firstLineChars="202" w:firstLine="485"/>
        <w:rPr>
          <w:color w:val="000000" w:themeColor="text1"/>
          <w:kern w:val="2"/>
          <w:u w:val="single"/>
        </w:rPr>
        <w:sectPr w:rsidR="0074752F">
          <w:pgSz w:w="11907" w:h="16840"/>
          <w:pgMar w:top="1440" w:right="1558" w:bottom="1440" w:left="1440" w:header="851" w:footer="992" w:gutter="0"/>
          <w:cols w:space="720"/>
          <w:docGrid w:linePitch="312"/>
        </w:sectPr>
      </w:pPr>
    </w:p>
    <w:p w:rsidR="0074752F" w:rsidRDefault="009D0C03">
      <w:pPr>
        <w:pStyle w:val="20"/>
        <w:jc w:val="center"/>
        <w:rPr>
          <w:rFonts w:cs="宋体" w:hint="default"/>
          <w:b/>
          <w:bCs/>
          <w:color w:val="000000" w:themeColor="text1"/>
          <w:szCs w:val="44"/>
        </w:rPr>
      </w:pPr>
      <w:bookmarkStart w:id="174" w:name="bookmark103"/>
      <w:bookmarkStart w:id="175" w:name="_Toc83210328"/>
      <w:bookmarkEnd w:id="174"/>
      <w:r>
        <w:rPr>
          <w:rFonts w:cs="宋体" w:hint="default"/>
          <w:b/>
          <w:bCs/>
          <w:color w:val="000000" w:themeColor="text1"/>
        </w:rPr>
        <w:lastRenderedPageBreak/>
        <w:t xml:space="preserve">第四章 </w:t>
      </w:r>
      <w:r>
        <w:rPr>
          <w:rFonts w:cs="宋体" w:hint="default"/>
          <w:b/>
          <w:bCs/>
          <w:color w:val="000000" w:themeColor="text1"/>
          <w:szCs w:val="44"/>
        </w:rPr>
        <w:t>合同条款及格式</w:t>
      </w:r>
    </w:p>
    <w:p w:rsidR="0074752F" w:rsidRDefault="009D0C03">
      <w:pPr>
        <w:spacing w:before="120"/>
        <w:jc w:val="center"/>
        <w:rPr>
          <w:b/>
          <w:color w:val="000000" w:themeColor="text1"/>
          <w:sz w:val="44"/>
          <w:szCs w:val="44"/>
        </w:rPr>
      </w:pPr>
      <w:r>
        <w:rPr>
          <w:b/>
          <w:color w:val="000000" w:themeColor="text1"/>
          <w:sz w:val="44"/>
          <w:szCs w:val="44"/>
        </w:rPr>
        <w:t>（</w:t>
      </w:r>
      <w:r>
        <w:rPr>
          <w:rFonts w:hint="eastAsia"/>
          <w:b/>
          <w:color w:val="000000" w:themeColor="text1"/>
          <w:sz w:val="44"/>
          <w:szCs w:val="44"/>
        </w:rPr>
        <w:t>另册</w:t>
      </w:r>
      <w:r>
        <w:rPr>
          <w:b/>
          <w:color w:val="000000" w:themeColor="text1"/>
          <w:sz w:val="44"/>
          <w:szCs w:val="44"/>
        </w:rPr>
        <w:t>）</w:t>
      </w:r>
      <w:bookmarkEnd w:id="175"/>
    </w:p>
    <w:p w:rsidR="0074752F" w:rsidRDefault="0074752F">
      <w:pPr>
        <w:rPr>
          <w:color w:val="000000" w:themeColor="text1"/>
        </w:rPr>
      </w:pPr>
    </w:p>
    <w:p w:rsidR="0074752F" w:rsidRDefault="0074752F"/>
    <w:p w:rsidR="0074752F" w:rsidRDefault="009D0C03">
      <w:pPr>
        <w:pStyle w:val="21"/>
        <w:spacing w:line="360" w:lineRule="auto"/>
        <w:ind w:leftChars="0" w:left="0" w:firstLineChars="0" w:firstLine="0"/>
        <w:jc w:val="both"/>
        <w:rPr>
          <w:rFonts w:ascii="宋体" w:hAnsi="宋体"/>
          <w:color w:val="000000" w:themeColor="text1"/>
          <w:sz w:val="28"/>
        </w:rPr>
      </w:pPr>
      <w:bookmarkStart w:id="176" w:name="bookmark104"/>
      <w:bookmarkEnd w:id="176"/>
      <w:r>
        <w:rPr>
          <w:rFonts w:ascii="宋体" w:hAnsi="宋体" w:hint="eastAsia"/>
          <w:color w:val="000000" w:themeColor="text1"/>
          <w:sz w:val="28"/>
        </w:rPr>
        <w:t>注：按招标人提供的版本执行。</w:t>
      </w:r>
      <w:r w:rsidRPr="009D0C03">
        <w:rPr>
          <w:rFonts w:ascii="宋体" w:hAnsi="宋体" w:hint="eastAsia"/>
          <w:color w:val="000000" w:themeColor="text1"/>
          <w:sz w:val="28"/>
        </w:rPr>
        <w:t>中标人需按照招标文件要求与招标人签订《云港城项目</w:t>
      </w:r>
      <w:r w:rsidRPr="009D0C03">
        <w:rPr>
          <w:rFonts w:ascii="宋体" w:hAnsi="宋体"/>
          <w:color w:val="000000" w:themeColor="text1"/>
          <w:sz w:val="28"/>
        </w:rPr>
        <w:t>11#地块橱柜、固定柜供货及安装服务</w:t>
      </w:r>
      <w:r w:rsidRPr="009D0C03">
        <w:rPr>
          <w:rFonts w:ascii="宋体" w:hAnsi="宋体" w:hint="eastAsia"/>
          <w:color w:val="000000" w:themeColor="text1"/>
          <w:sz w:val="28"/>
        </w:rPr>
        <w:t>合同》</w:t>
      </w:r>
      <w:r>
        <w:rPr>
          <w:rFonts w:ascii="宋体" w:hAnsi="宋体" w:hint="eastAsia"/>
          <w:color w:val="000000" w:themeColor="text1"/>
          <w:sz w:val="28"/>
        </w:rPr>
        <w:t>，合同版本另册 。</w:t>
      </w:r>
    </w:p>
    <w:p w:rsidR="0074752F" w:rsidRDefault="0074752F">
      <w:pPr>
        <w:pStyle w:val="a8"/>
        <w:kinsoku w:val="0"/>
        <w:overflowPunct w:val="0"/>
        <w:ind w:left="0"/>
        <w:rPr>
          <w:rFonts w:cs="宋体" w:hint="default"/>
          <w:color w:val="000000" w:themeColor="text1"/>
          <w:sz w:val="20"/>
        </w:rPr>
      </w:pPr>
    </w:p>
    <w:p w:rsidR="0074752F" w:rsidRDefault="009D0C03">
      <w:pPr>
        <w:pStyle w:val="1"/>
        <w:kinsoku w:val="0"/>
        <w:overflowPunct w:val="0"/>
        <w:spacing w:line="738" w:lineRule="exact"/>
        <w:ind w:right="3"/>
        <w:jc w:val="center"/>
        <w:rPr>
          <w:rFonts w:ascii="宋体" w:eastAsia="宋体" w:hAnsi="宋体" w:cs="宋体"/>
          <w:color w:val="000000" w:themeColor="text1"/>
        </w:rPr>
      </w:pPr>
      <w:bookmarkStart w:id="177" w:name="bookmark146"/>
      <w:bookmarkStart w:id="178" w:name="_Toc83210329"/>
      <w:bookmarkEnd w:id="177"/>
      <w:r>
        <w:rPr>
          <w:rFonts w:ascii="宋体" w:eastAsia="宋体" w:hAnsi="宋体" w:cs="宋体"/>
          <w:color w:val="000000" w:themeColor="text1"/>
        </w:rPr>
        <w:br w:type="page"/>
      </w:r>
      <w:r>
        <w:rPr>
          <w:rFonts w:ascii="宋体" w:eastAsia="宋体" w:hAnsi="宋体" w:cs="宋体" w:hint="eastAsia"/>
          <w:color w:val="000000" w:themeColor="text1"/>
        </w:rPr>
        <w:lastRenderedPageBreak/>
        <w:t>第二卷</w:t>
      </w:r>
      <w:bookmarkEnd w:id="178"/>
    </w:p>
    <w:p w:rsidR="0074752F" w:rsidRDefault="0074752F">
      <w:pPr>
        <w:rPr>
          <w:color w:val="000000" w:themeColor="text1"/>
        </w:rPr>
      </w:pPr>
    </w:p>
    <w:p w:rsidR="0074752F" w:rsidRDefault="0074752F">
      <w:pPr>
        <w:pStyle w:val="21"/>
        <w:ind w:left="480" w:firstLine="420"/>
        <w:sectPr w:rsidR="0074752F">
          <w:footerReference w:type="default" r:id="rId13"/>
          <w:pgSz w:w="11907" w:h="16840"/>
          <w:pgMar w:top="1361" w:right="1559" w:bottom="1389" w:left="1559" w:header="0" w:footer="921" w:gutter="0"/>
          <w:cols w:space="720"/>
          <w:docGrid w:linePitch="326"/>
        </w:sectPr>
      </w:pPr>
    </w:p>
    <w:p w:rsidR="0074752F" w:rsidRDefault="009D0C03">
      <w:pPr>
        <w:pStyle w:val="20"/>
        <w:jc w:val="center"/>
        <w:rPr>
          <w:rFonts w:cs="宋体" w:hint="default"/>
          <w:b/>
          <w:bCs/>
          <w:color w:val="000000" w:themeColor="text1"/>
        </w:rPr>
      </w:pPr>
      <w:bookmarkStart w:id="179" w:name="bookmark147"/>
      <w:bookmarkStart w:id="180" w:name="_Toc83210330"/>
      <w:bookmarkEnd w:id="179"/>
      <w:r>
        <w:rPr>
          <w:rFonts w:cs="宋体"/>
          <w:b/>
          <w:bCs/>
          <w:color w:val="000000" w:themeColor="text1"/>
        </w:rPr>
        <w:lastRenderedPageBreak/>
        <w:t>第五章</w:t>
      </w:r>
      <w:r>
        <w:rPr>
          <w:rFonts w:cs="宋体" w:hint="default"/>
          <w:b/>
          <w:bCs/>
          <w:color w:val="000000" w:themeColor="text1"/>
        </w:rPr>
        <w:t xml:space="preserve"> </w:t>
      </w:r>
      <w:r>
        <w:rPr>
          <w:rFonts w:cs="宋体"/>
          <w:b/>
          <w:bCs/>
          <w:color w:val="000000" w:themeColor="text1"/>
        </w:rPr>
        <w:t>供货要求</w:t>
      </w:r>
      <w:bookmarkEnd w:id="180"/>
    </w:p>
    <w:p w:rsidR="0074752F" w:rsidRDefault="0074752F">
      <w:pPr>
        <w:widowControl/>
        <w:autoSpaceDE/>
        <w:autoSpaceDN/>
        <w:adjustRightInd/>
        <w:jc w:val="center"/>
        <w:rPr>
          <w:rFonts w:cs="宋体"/>
          <w:b/>
          <w:color w:val="000000" w:themeColor="text1"/>
          <w:spacing w:val="-8"/>
          <w:sz w:val="36"/>
          <w:szCs w:val="44"/>
        </w:rPr>
      </w:pPr>
    </w:p>
    <w:p w:rsidR="0074752F" w:rsidRDefault="009D0C03">
      <w:pPr>
        <w:widowControl/>
        <w:autoSpaceDE/>
        <w:autoSpaceDN/>
        <w:adjustRightInd/>
        <w:jc w:val="center"/>
        <w:rPr>
          <w:rFonts w:ascii="宋体" w:hAnsi="宋体" w:cs="宋体"/>
          <w:b/>
          <w:color w:val="000000" w:themeColor="text1"/>
          <w:sz w:val="32"/>
          <w:szCs w:val="22"/>
        </w:rPr>
      </w:pPr>
      <w:r>
        <w:rPr>
          <w:rFonts w:ascii="宋体" w:hAnsi="宋体" w:cs="宋体" w:hint="eastAsia"/>
          <w:b/>
          <w:color w:val="000000" w:themeColor="text1"/>
          <w:sz w:val="32"/>
          <w:szCs w:val="22"/>
        </w:rPr>
        <w:t>技术规格书（</w:t>
      </w:r>
      <w:r>
        <w:rPr>
          <w:rFonts w:ascii="宋体" w:hAnsi="宋体" w:cs="宋体"/>
          <w:b/>
          <w:color w:val="000000" w:themeColor="text1"/>
          <w:sz w:val="32"/>
          <w:szCs w:val="22"/>
        </w:rPr>
        <w:t>另</w:t>
      </w:r>
      <w:r>
        <w:rPr>
          <w:rFonts w:ascii="宋体" w:hAnsi="宋体" w:cs="宋体" w:hint="eastAsia"/>
          <w:b/>
          <w:color w:val="000000" w:themeColor="text1"/>
          <w:sz w:val="32"/>
          <w:szCs w:val="22"/>
        </w:rPr>
        <w:t>册）</w:t>
      </w:r>
    </w:p>
    <w:p w:rsidR="0074752F" w:rsidRDefault="009D0C03">
      <w:pPr>
        <w:widowControl/>
        <w:autoSpaceDE/>
        <w:autoSpaceDN/>
        <w:adjustRightInd/>
        <w:rPr>
          <w:rFonts w:ascii="宋体" w:hAnsi="宋体" w:cs="宋体"/>
          <w:b/>
          <w:color w:val="000000" w:themeColor="text1"/>
          <w:sz w:val="44"/>
        </w:rPr>
      </w:pPr>
      <w:r>
        <w:rPr>
          <w:rFonts w:cs="宋体"/>
          <w:b/>
          <w:color w:val="000000" w:themeColor="text1"/>
          <w:sz w:val="44"/>
        </w:rPr>
        <w:br w:type="page"/>
      </w:r>
    </w:p>
    <w:p w:rsidR="0074752F" w:rsidRDefault="009D0C03">
      <w:pPr>
        <w:pStyle w:val="a8"/>
        <w:kinsoku w:val="0"/>
        <w:overflowPunct w:val="0"/>
        <w:spacing w:line="738" w:lineRule="exact"/>
        <w:ind w:left="0" w:right="3"/>
        <w:jc w:val="center"/>
        <w:outlineLvl w:val="0"/>
        <w:rPr>
          <w:rFonts w:cs="宋体" w:hint="default"/>
          <w:color w:val="000000" w:themeColor="text1"/>
          <w:sz w:val="44"/>
        </w:rPr>
      </w:pPr>
      <w:bookmarkStart w:id="181" w:name="_Toc83210331"/>
      <w:r>
        <w:rPr>
          <w:rFonts w:cs="宋体"/>
          <w:b/>
          <w:color w:val="000000" w:themeColor="text1"/>
          <w:sz w:val="44"/>
        </w:rPr>
        <w:lastRenderedPageBreak/>
        <w:t>第三卷</w:t>
      </w:r>
      <w:bookmarkEnd w:id="181"/>
    </w:p>
    <w:p w:rsidR="0074752F" w:rsidRDefault="0074752F">
      <w:pPr>
        <w:pStyle w:val="a8"/>
        <w:kinsoku w:val="0"/>
        <w:overflowPunct w:val="0"/>
        <w:spacing w:line="738" w:lineRule="exact"/>
        <w:ind w:left="3" w:right="3"/>
        <w:jc w:val="center"/>
        <w:rPr>
          <w:rFonts w:cs="宋体" w:hint="default"/>
          <w:color w:val="000000" w:themeColor="text1"/>
          <w:sz w:val="44"/>
        </w:rPr>
        <w:sectPr w:rsidR="0074752F">
          <w:pgSz w:w="11907" w:h="16840"/>
          <w:pgMar w:top="1361" w:right="1559" w:bottom="1389" w:left="1559" w:header="0" w:footer="921" w:gutter="0"/>
          <w:cols w:space="720"/>
          <w:docGrid w:linePitch="326"/>
        </w:sectPr>
      </w:pPr>
    </w:p>
    <w:p w:rsidR="0074752F" w:rsidRDefault="009D0C03">
      <w:pPr>
        <w:pStyle w:val="20"/>
        <w:jc w:val="center"/>
        <w:rPr>
          <w:rFonts w:cs="宋体" w:hint="default"/>
          <w:b/>
          <w:bCs/>
          <w:color w:val="000000" w:themeColor="text1"/>
        </w:rPr>
      </w:pPr>
      <w:bookmarkStart w:id="182" w:name="bookmark154"/>
      <w:bookmarkStart w:id="183" w:name="_Toc83210332"/>
      <w:bookmarkEnd w:id="182"/>
      <w:r>
        <w:rPr>
          <w:rFonts w:cs="宋体"/>
          <w:b/>
          <w:bCs/>
          <w:color w:val="000000" w:themeColor="text1"/>
        </w:rPr>
        <w:lastRenderedPageBreak/>
        <w:t>第六章</w:t>
      </w:r>
      <w:r>
        <w:rPr>
          <w:rFonts w:cs="宋体" w:hint="default"/>
          <w:b/>
          <w:bCs/>
          <w:color w:val="000000" w:themeColor="text1"/>
        </w:rPr>
        <w:t xml:space="preserve"> </w:t>
      </w:r>
      <w:r>
        <w:rPr>
          <w:rFonts w:cs="宋体"/>
          <w:b/>
          <w:bCs/>
          <w:color w:val="000000" w:themeColor="text1"/>
        </w:rPr>
        <w:t>投标文件格式</w:t>
      </w:r>
      <w:bookmarkEnd w:id="183"/>
    </w:p>
    <w:p w:rsidR="0074752F" w:rsidRDefault="009D0C03">
      <w:pPr>
        <w:pStyle w:val="a8"/>
        <w:kinsoku w:val="0"/>
        <w:overflowPunct w:val="0"/>
        <w:spacing w:before="240"/>
        <w:ind w:left="0"/>
        <w:outlineLvl w:val="2"/>
        <w:rPr>
          <w:rFonts w:cs="宋体" w:hint="default"/>
          <w:color w:val="000000" w:themeColor="text1"/>
          <w:sz w:val="28"/>
          <w:szCs w:val="28"/>
        </w:rPr>
      </w:pPr>
      <w:r>
        <w:rPr>
          <w:rFonts w:cs="宋体"/>
          <w:color w:val="000000" w:themeColor="text1"/>
          <w:sz w:val="28"/>
          <w:szCs w:val="28"/>
        </w:rPr>
        <w:t>封面</w:t>
      </w: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9D0C03">
      <w:pPr>
        <w:pStyle w:val="a8"/>
        <w:tabs>
          <w:tab w:val="left" w:pos="6942"/>
          <w:tab w:val="left" w:pos="7535"/>
        </w:tabs>
        <w:kinsoku w:val="0"/>
        <w:overflowPunct w:val="0"/>
        <w:snapToGrid w:val="0"/>
        <w:spacing w:line="360" w:lineRule="auto"/>
        <w:ind w:left="0" w:right="141"/>
        <w:jc w:val="center"/>
        <w:rPr>
          <w:rFonts w:cs="宋体" w:hint="default"/>
          <w:color w:val="000000" w:themeColor="text1"/>
          <w:spacing w:val="-1"/>
        </w:rPr>
      </w:pPr>
      <w:r>
        <w:rPr>
          <w:rFonts w:cs="宋体"/>
          <w:color w:val="000000" w:themeColor="text1"/>
          <w:spacing w:val="-1"/>
          <w:sz w:val="28"/>
        </w:rPr>
        <w:t>（项目名称）</w:t>
      </w:r>
    </w:p>
    <w:p w:rsidR="0074752F" w:rsidRDefault="0074752F">
      <w:pPr>
        <w:pStyle w:val="a8"/>
        <w:kinsoku w:val="0"/>
        <w:overflowPunct w:val="0"/>
        <w:ind w:left="0"/>
        <w:rPr>
          <w:rFonts w:cs="宋体" w:hint="default"/>
          <w:color w:val="000000" w:themeColor="text1"/>
          <w:sz w:val="44"/>
        </w:rPr>
      </w:pPr>
      <w:bookmarkStart w:id="184" w:name="_Toc83210333"/>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9D0C03">
      <w:pPr>
        <w:jc w:val="center"/>
        <w:rPr>
          <w:color w:val="000000" w:themeColor="text1"/>
          <w:sz w:val="40"/>
          <w:szCs w:val="40"/>
        </w:rPr>
      </w:pPr>
      <w:r>
        <w:rPr>
          <w:rFonts w:hint="eastAsia"/>
          <w:color w:val="000000" w:themeColor="text1"/>
          <w:sz w:val="40"/>
          <w:szCs w:val="40"/>
        </w:rPr>
        <w:t>投</w:t>
      </w:r>
      <w:r>
        <w:rPr>
          <w:color w:val="000000" w:themeColor="text1"/>
          <w:sz w:val="40"/>
          <w:szCs w:val="40"/>
        </w:rPr>
        <w:t xml:space="preserve"> </w:t>
      </w:r>
      <w:r>
        <w:rPr>
          <w:rFonts w:hint="eastAsia"/>
          <w:color w:val="000000" w:themeColor="text1"/>
          <w:sz w:val="40"/>
          <w:szCs w:val="40"/>
        </w:rPr>
        <w:t>标</w:t>
      </w:r>
      <w:r>
        <w:rPr>
          <w:color w:val="000000" w:themeColor="text1"/>
          <w:sz w:val="40"/>
          <w:szCs w:val="40"/>
        </w:rPr>
        <w:t xml:space="preserve"> </w:t>
      </w:r>
      <w:r>
        <w:rPr>
          <w:rFonts w:hint="eastAsia"/>
          <w:color w:val="000000" w:themeColor="text1"/>
          <w:sz w:val="40"/>
          <w:szCs w:val="40"/>
        </w:rPr>
        <w:t>文</w:t>
      </w:r>
      <w:r>
        <w:rPr>
          <w:color w:val="000000" w:themeColor="text1"/>
          <w:sz w:val="40"/>
          <w:szCs w:val="40"/>
        </w:rPr>
        <w:t xml:space="preserve"> </w:t>
      </w:r>
      <w:r>
        <w:rPr>
          <w:rFonts w:hint="eastAsia"/>
          <w:color w:val="000000" w:themeColor="text1"/>
          <w:sz w:val="40"/>
          <w:szCs w:val="40"/>
        </w:rPr>
        <w:t>件</w:t>
      </w:r>
      <w:bookmarkEnd w:id="184"/>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ind w:left="0"/>
        <w:rPr>
          <w:rFonts w:cs="宋体" w:hint="default"/>
          <w:color w:val="000000" w:themeColor="text1"/>
          <w:sz w:val="44"/>
        </w:rPr>
      </w:pPr>
    </w:p>
    <w:p w:rsidR="0074752F" w:rsidRDefault="0074752F">
      <w:pPr>
        <w:pStyle w:val="a8"/>
        <w:kinsoku w:val="0"/>
        <w:overflowPunct w:val="0"/>
        <w:spacing w:before="3"/>
        <w:ind w:left="0"/>
        <w:rPr>
          <w:rFonts w:cs="宋体" w:hint="default"/>
          <w:color w:val="000000" w:themeColor="text1"/>
          <w:sz w:val="41"/>
        </w:rPr>
      </w:pPr>
    </w:p>
    <w:p w:rsidR="0074752F" w:rsidRDefault="009D0C03">
      <w:pPr>
        <w:pStyle w:val="a8"/>
        <w:tabs>
          <w:tab w:val="left" w:pos="6942"/>
          <w:tab w:val="left" w:pos="7535"/>
        </w:tabs>
        <w:kinsoku w:val="0"/>
        <w:overflowPunct w:val="0"/>
        <w:snapToGrid w:val="0"/>
        <w:spacing w:line="360" w:lineRule="auto"/>
        <w:ind w:leftChars="354" w:left="850" w:right="141"/>
        <w:rPr>
          <w:rFonts w:cs="宋体" w:hint="default"/>
          <w:color w:val="000000" w:themeColor="text1"/>
          <w:sz w:val="28"/>
        </w:rPr>
      </w:pPr>
      <w:r>
        <w:rPr>
          <w:rFonts w:cs="宋体"/>
          <w:color w:val="000000" w:themeColor="text1"/>
          <w:sz w:val="28"/>
        </w:rPr>
        <w:t>投标单位</w:t>
      </w:r>
      <w:r>
        <w:rPr>
          <w:color w:val="000000" w:themeColor="text1"/>
          <w:spacing w:val="-40"/>
          <w:sz w:val="28"/>
        </w:rPr>
        <w:t>:</w:t>
      </w:r>
      <w:r>
        <w:rPr>
          <w:rFonts w:cs="宋体"/>
          <w:color w:val="000000" w:themeColor="text1"/>
          <w:sz w:val="28"/>
        </w:rPr>
        <w:t>（单位全称）</w:t>
      </w:r>
      <w:r>
        <w:rPr>
          <w:rFonts w:cs="宋体"/>
          <w:color w:val="000000" w:themeColor="text1"/>
          <w:sz w:val="28"/>
          <w:u w:val="single"/>
        </w:rPr>
        <w:t xml:space="preserve">                         </w:t>
      </w:r>
      <w:r>
        <w:rPr>
          <w:rFonts w:cs="宋体"/>
          <w:color w:val="000000" w:themeColor="text1"/>
          <w:sz w:val="28"/>
        </w:rPr>
        <w:t>(盖章)</w:t>
      </w:r>
    </w:p>
    <w:p w:rsidR="0074752F" w:rsidRDefault="009D0C03">
      <w:pPr>
        <w:spacing w:line="360" w:lineRule="auto"/>
        <w:ind w:leftChars="354" w:left="850"/>
        <w:rPr>
          <w:rFonts w:ascii="宋体" w:hAnsi="宋体"/>
          <w:color w:val="000000" w:themeColor="text1"/>
          <w:sz w:val="28"/>
        </w:rPr>
      </w:pPr>
      <w:r>
        <w:rPr>
          <w:rFonts w:ascii="宋体" w:hAnsi="宋体" w:hint="eastAsia"/>
          <w:color w:val="000000" w:themeColor="text1"/>
          <w:sz w:val="28"/>
        </w:rPr>
        <w:t>法定代表人或其委托代理人：</w:t>
      </w:r>
      <w:r>
        <w:rPr>
          <w:rFonts w:ascii="宋体" w:hAnsi="宋体" w:hint="eastAsia"/>
          <w:color w:val="000000" w:themeColor="text1"/>
          <w:sz w:val="28"/>
          <w:u w:val="single"/>
        </w:rPr>
        <w:t xml:space="preserve">             </w:t>
      </w:r>
      <w:r>
        <w:rPr>
          <w:rFonts w:ascii="宋体" w:hAnsi="宋体" w:hint="eastAsia"/>
          <w:color w:val="000000" w:themeColor="text1"/>
          <w:sz w:val="28"/>
        </w:rPr>
        <w:t>（签字或盖章）</w:t>
      </w:r>
    </w:p>
    <w:p w:rsidR="0074752F" w:rsidRDefault="009D0C03">
      <w:pPr>
        <w:pStyle w:val="a8"/>
        <w:tabs>
          <w:tab w:val="left" w:pos="3611"/>
          <w:tab w:val="left" w:pos="4626"/>
          <w:tab w:val="left" w:pos="5642"/>
        </w:tabs>
        <w:kinsoku w:val="0"/>
        <w:overflowPunct w:val="0"/>
        <w:snapToGrid w:val="0"/>
        <w:spacing w:before="14" w:line="360" w:lineRule="auto"/>
        <w:ind w:left="2877"/>
        <w:rPr>
          <w:rFonts w:cs="宋体" w:hint="default"/>
          <w:color w:val="000000" w:themeColor="text1"/>
          <w:sz w:val="28"/>
        </w:rPr>
      </w:pPr>
      <w:r>
        <w:rPr>
          <w:rFonts w:cs="宋体" w:hint="default"/>
          <w:color w:val="000000" w:themeColor="text1"/>
          <w:spacing w:val="-1"/>
          <w:sz w:val="28"/>
          <w:u w:val="single"/>
        </w:rPr>
        <w:t xml:space="preserve">    </w:t>
      </w:r>
      <w:r>
        <w:rPr>
          <w:rFonts w:cs="宋体"/>
          <w:color w:val="000000" w:themeColor="text1"/>
          <w:sz w:val="28"/>
        </w:rPr>
        <w:t>年</w:t>
      </w:r>
      <w:r>
        <w:rPr>
          <w:rFonts w:cs="宋体" w:hint="default"/>
          <w:color w:val="000000" w:themeColor="text1"/>
          <w:spacing w:val="-1"/>
          <w:sz w:val="28"/>
          <w:u w:val="single"/>
        </w:rPr>
        <w:t xml:space="preserve">    </w:t>
      </w:r>
      <w:r>
        <w:rPr>
          <w:rFonts w:cs="宋体"/>
          <w:color w:val="000000" w:themeColor="text1"/>
          <w:sz w:val="28"/>
        </w:rPr>
        <w:t>月</w:t>
      </w:r>
      <w:r>
        <w:rPr>
          <w:rFonts w:cs="宋体" w:hint="default"/>
          <w:color w:val="000000" w:themeColor="text1"/>
          <w:spacing w:val="-1"/>
          <w:sz w:val="28"/>
          <w:u w:val="single"/>
        </w:rPr>
        <w:t xml:space="preserve">    </w:t>
      </w:r>
      <w:r>
        <w:rPr>
          <w:rFonts w:cs="宋体"/>
          <w:color w:val="000000" w:themeColor="text1"/>
          <w:sz w:val="28"/>
        </w:rPr>
        <w:t>日</w:t>
      </w:r>
    </w:p>
    <w:p w:rsidR="0074752F" w:rsidRDefault="0074752F">
      <w:pPr>
        <w:pStyle w:val="a8"/>
        <w:tabs>
          <w:tab w:val="left" w:pos="3611"/>
          <w:tab w:val="left" w:pos="4626"/>
          <w:tab w:val="left" w:pos="5642"/>
        </w:tabs>
        <w:kinsoku w:val="0"/>
        <w:overflowPunct w:val="0"/>
        <w:spacing w:before="14"/>
        <w:ind w:left="0"/>
        <w:rPr>
          <w:rFonts w:cs="宋体" w:hint="default"/>
          <w:color w:val="000000" w:themeColor="text1"/>
          <w:sz w:val="28"/>
        </w:rPr>
        <w:sectPr w:rsidR="0074752F">
          <w:footerReference w:type="default" r:id="rId14"/>
          <w:pgSz w:w="11907" w:h="16840"/>
          <w:pgMar w:top="1361" w:right="1559" w:bottom="1389" w:left="1559" w:header="0" w:footer="921" w:gutter="0"/>
          <w:cols w:space="720"/>
          <w:docGrid w:linePitch="326"/>
        </w:sectPr>
      </w:pPr>
    </w:p>
    <w:p w:rsidR="0074752F" w:rsidRDefault="009D0C03">
      <w:pPr>
        <w:pStyle w:val="3"/>
        <w:kinsoku w:val="0"/>
        <w:overflowPunct w:val="0"/>
        <w:spacing w:line="443" w:lineRule="exact"/>
        <w:ind w:left="445" w:right="423"/>
        <w:jc w:val="center"/>
        <w:rPr>
          <w:rFonts w:ascii="宋体" w:eastAsia="宋体" w:hAnsi="宋体" w:cs="宋体"/>
          <w:b w:val="0"/>
        </w:rPr>
      </w:pPr>
      <w:bookmarkStart w:id="185" w:name="bookmark156"/>
      <w:bookmarkStart w:id="186" w:name="bookmark155"/>
      <w:bookmarkStart w:id="187" w:name="_Toc83210334"/>
      <w:bookmarkStart w:id="188" w:name="_Toc18846"/>
      <w:bookmarkEnd w:id="185"/>
      <w:bookmarkEnd w:id="186"/>
      <w:r>
        <w:rPr>
          <w:rFonts w:ascii="宋体" w:eastAsia="宋体" w:hAnsi="宋体" w:cs="宋体" w:hint="eastAsia"/>
        </w:rPr>
        <w:lastRenderedPageBreak/>
        <w:t>目录</w:t>
      </w:r>
      <w:bookmarkEnd w:id="187"/>
      <w:bookmarkEnd w:id="188"/>
    </w:p>
    <w:p w:rsidR="0074752F" w:rsidRDefault="0074752F">
      <w:pPr>
        <w:pStyle w:val="a8"/>
        <w:kinsoku w:val="0"/>
        <w:overflowPunct w:val="0"/>
        <w:ind w:left="0"/>
        <w:rPr>
          <w:rFonts w:cs="宋体" w:hint="default"/>
          <w:b/>
          <w:sz w:val="20"/>
        </w:rPr>
      </w:pPr>
    </w:p>
    <w:p w:rsidR="0074752F" w:rsidRDefault="009D0C03" w:rsidP="009D0C03">
      <w:pPr>
        <w:pStyle w:val="a8"/>
        <w:kinsoku w:val="0"/>
        <w:overflowPunct w:val="0"/>
        <w:snapToGrid w:val="0"/>
        <w:spacing w:line="360" w:lineRule="auto"/>
        <w:ind w:left="0" w:right="113" w:firstLineChars="70" w:firstLine="142"/>
        <w:rPr>
          <w:rFonts w:cs="宋体" w:hint="default"/>
          <w:b/>
          <w:spacing w:val="-8"/>
          <w:szCs w:val="22"/>
        </w:rPr>
      </w:pPr>
      <w:r>
        <w:rPr>
          <w:rFonts w:cs="宋体"/>
          <w:b/>
          <w:spacing w:val="-8"/>
          <w:szCs w:val="22"/>
        </w:rPr>
        <w:t>一、投标函及投标函附录</w:t>
      </w:r>
    </w:p>
    <w:p w:rsidR="0074752F" w:rsidRDefault="009D0C03" w:rsidP="009D0C03">
      <w:pPr>
        <w:pStyle w:val="a8"/>
        <w:kinsoku w:val="0"/>
        <w:overflowPunct w:val="0"/>
        <w:snapToGrid w:val="0"/>
        <w:spacing w:line="360" w:lineRule="auto"/>
        <w:ind w:left="0" w:right="113" w:firstLineChars="70" w:firstLine="142"/>
        <w:rPr>
          <w:rFonts w:cs="宋体" w:hint="default"/>
          <w:b/>
          <w:spacing w:val="-8"/>
          <w:szCs w:val="22"/>
        </w:rPr>
      </w:pPr>
      <w:r>
        <w:rPr>
          <w:rFonts w:cs="宋体"/>
          <w:b/>
          <w:spacing w:val="-8"/>
          <w:szCs w:val="22"/>
        </w:rPr>
        <w:t>二、投标报价表</w:t>
      </w:r>
    </w:p>
    <w:p w:rsidR="0074752F" w:rsidRDefault="009D0C03" w:rsidP="009D0C03">
      <w:pPr>
        <w:pStyle w:val="a8"/>
        <w:kinsoku w:val="0"/>
        <w:overflowPunct w:val="0"/>
        <w:snapToGrid w:val="0"/>
        <w:spacing w:line="360" w:lineRule="auto"/>
        <w:ind w:left="0" w:right="113" w:firstLineChars="70" w:firstLine="142"/>
        <w:rPr>
          <w:rFonts w:cs="宋体" w:hint="default"/>
          <w:b/>
          <w:spacing w:val="-8"/>
          <w:szCs w:val="22"/>
        </w:rPr>
      </w:pPr>
      <w:r>
        <w:rPr>
          <w:rFonts w:cs="宋体"/>
          <w:b/>
          <w:spacing w:val="-8"/>
          <w:szCs w:val="22"/>
        </w:rPr>
        <w:t>三、商务部分</w:t>
      </w:r>
      <w:r>
        <w:rPr>
          <w:rFonts w:cs="宋体" w:hint="default"/>
          <w:b/>
          <w:spacing w:val="-8"/>
          <w:szCs w:val="22"/>
        </w:rPr>
        <w:t>(</w:t>
      </w:r>
      <w:proofErr w:type="gramStart"/>
      <w:r>
        <w:rPr>
          <w:rFonts w:cs="宋体"/>
          <w:b/>
          <w:spacing w:val="-8"/>
          <w:szCs w:val="22"/>
        </w:rPr>
        <w:t>含资格</w:t>
      </w:r>
      <w:proofErr w:type="gramEnd"/>
      <w:r>
        <w:rPr>
          <w:rFonts w:cs="宋体"/>
          <w:b/>
          <w:spacing w:val="-8"/>
          <w:szCs w:val="22"/>
        </w:rPr>
        <w:t>审查部分）</w:t>
      </w:r>
    </w:p>
    <w:p w:rsidR="0074752F" w:rsidRDefault="009D0C03">
      <w:pPr>
        <w:pStyle w:val="a8"/>
        <w:kinsoku w:val="0"/>
        <w:overflowPunct w:val="0"/>
        <w:snapToGrid w:val="0"/>
        <w:spacing w:line="360" w:lineRule="auto"/>
        <w:ind w:right="113" w:firstLine="419"/>
        <w:rPr>
          <w:rFonts w:cs="宋体" w:hint="default"/>
          <w:spacing w:val="-8"/>
          <w:szCs w:val="22"/>
        </w:rPr>
      </w:pPr>
      <w:bookmarkStart w:id="189" w:name="_Hlk42787819"/>
      <w:r>
        <w:rPr>
          <w:rFonts w:cs="宋体" w:hint="default"/>
          <w:spacing w:val="-8"/>
          <w:szCs w:val="22"/>
        </w:rPr>
        <w:t>1、</w:t>
      </w:r>
      <w:r>
        <w:rPr>
          <w:rFonts w:cs="宋体"/>
          <w:spacing w:val="-8"/>
          <w:szCs w:val="22"/>
        </w:rPr>
        <w:t>法定代表人</w:t>
      </w:r>
      <w:r>
        <w:rPr>
          <w:rFonts w:cs="宋体" w:hint="default"/>
          <w:spacing w:val="-8"/>
          <w:szCs w:val="22"/>
        </w:rPr>
        <w:t>（单位负责人）</w:t>
      </w:r>
      <w:r>
        <w:rPr>
          <w:rFonts w:cs="宋体"/>
          <w:spacing w:val="-8"/>
          <w:szCs w:val="22"/>
        </w:rPr>
        <w:t>证明书</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2</w:t>
      </w:r>
      <w:r>
        <w:rPr>
          <w:rFonts w:cs="宋体"/>
          <w:spacing w:val="-8"/>
          <w:szCs w:val="22"/>
        </w:rPr>
        <w:t>、</w:t>
      </w:r>
      <w:r>
        <w:rPr>
          <w:rFonts w:cs="宋体" w:hint="default"/>
          <w:spacing w:val="-8"/>
          <w:szCs w:val="22"/>
        </w:rPr>
        <w:t>法定代表人（单位负责人）</w:t>
      </w:r>
      <w:r>
        <w:rPr>
          <w:rFonts w:cs="宋体"/>
          <w:spacing w:val="-8"/>
          <w:szCs w:val="22"/>
        </w:rPr>
        <w:t>授权委托书</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3、投标单位营业执照或事业单位法人证书</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4、投标人基本情况表</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spacing w:val="-8"/>
          <w:szCs w:val="22"/>
        </w:rPr>
        <w:t>5、</w:t>
      </w:r>
      <w:r>
        <w:rPr>
          <w:rFonts w:cs="宋体" w:hint="default"/>
          <w:spacing w:val="-8"/>
          <w:szCs w:val="22"/>
        </w:rPr>
        <w:t>投标申请人声明</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6、</w:t>
      </w:r>
      <w:r>
        <w:rPr>
          <w:rFonts w:cs="宋体"/>
          <w:spacing w:val="-8"/>
          <w:szCs w:val="22"/>
        </w:rPr>
        <w:t>类似业绩（自</w:t>
      </w:r>
      <w:r>
        <w:rPr>
          <w:rFonts w:cs="宋体" w:hint="default"/>
          <w:spacing w:val="-8"/>
          <w:szCs w:val="22"/>
        </w:rPr>
        <w:t>2019</w:t>
      </w:r>
      <w:r>
        <w:rPr>
          <w:rFonts w:cs="宋体"/>
          <w:spacing w:val="-8"/>
          <w:szCs w:val="22"/>
        </w:rPr>
        <w:t>年</w:t>
      </w:r>
      <w:r>
        <w:rPr>
          <w:rFonts w:cs="宋体" w:hint="default"/>
          <w:spacing w:val="-8"/>
          <w:szCs w:val="22"/>
        </w:rPr>
        <w:t>1月1日至今</w:t>
      </w:r>
      <w:r>
        <w:rPr>
          <w:rFonts w:cs="宋体"/>
          <w:spacing w:val="-8"/>
          <w:szCs w:val="22"/>
        </w:rPr>
        <w:t>承接过类似的业绩）</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7、财务报表</w:t>
      </w:r>
      <w:r>
        <w:rPr>
          <w:rFonts w:cs="宋体"/>
          <w:spacing w:val="-8"/>
          <w:szCs w:val="22"/>
        </w:rPr>
        <w:t>（如有合并报表的，以合并报表为准）</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8、制造商授权书(如有)</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9、</w:t>
      </w:r>
      <w:r>
        <w:rPr>
          <w:rFonts w:cs="宋体"/>
          <w:spacing w:val="-8"/>
          <w:szCs w:val="22"/>
        </w:rPr>
        <w:t>拟投项目管理机构人员汇总表</w:t>
      </w:r>
    </w:p>
    <w:p w:rsidR="0074752F" w:rsidRDefault="009D0C03">
      <w:pPr>
        <w:pStyle w:val="a8"/>
        <w:kinsoku w:val="0"/>
        <w:overflowPunct w:val="0"/>
        <w:snapToGrid w:val="0"/>
        <w:spacing w:line="360" w:lineRule="auto"/>
        <w:ind w:right="113" w:firstLine="419"/>
        <w:rPr>
          <w:rFonts w:cs="宋体" w:hint="default"/>
          <w:spacing w:val="-8"/>
          <w:szCs w:val="22"/>
        </w:rPr>
      </w:pPr>
      <w:r w:rsidRPr="009D0C03">
        <w:rPr>
          <w:rFonts w:cs="宋体" w:hint="default"/>
          <w:spacing w:val="-8"/>
          <w:szCs w:val="22"/>
        </w:rPr>
        <w:t>10</w:t>
      </w:r>
      <w:r w:rsidRPr="009D0C03">
        <w:rPr>
          <w:rFonts w:cs="宋体"/>
          <w:spacing w:val="-8"/>
          <w:szCs w:val="22"/>
        </w:rPr>
        <w:t>、符合资质要求的相关证明</w:t>
      </w:r>
    </w:p>
    <w:p w:rsidR="0074752F" w:rsidRPr="009D0C03" w:rsidRDefault="009D0C03" w:rsidP="009D0C03">
      <w:pPr>
        <w:pStyle w:val="a8"/>
        <w:kinsoku w:val="0"/>
        <w:overflowPunct w:val="0"/>
        <w:snapToGrid w:val="0"/>
        <w:spacing w:line="360" w:lineRule="auto"/>
        <w:ind w:right="113" w:firstLine="419"/>
        <w:rPr>
          <w:rFonts w:hint="default"/>
        </w:rPr>
      </w:pPr>
      <w:r w:rsidRPr="009D0C03">
        <w:rPr>
          <w:rFonts w:cs="宋体"/>
          <w:spacing w:val="-8"/>
          <w:szCs w:val="22"/>
        </w:rPr>
        <w:t>11、企</w:t>
      </w:r>
      <w:r w:rsidRPr="009D0C03">
        <w:rPr>
          <w:rFonts w:cs="宋体" w:hint="cs"/>
          <w:spacing w:val="-8"/>
          <w:szCs w:val="22"/>
        </w:rPr>
        <w:t>业</w:t>
      </w:r>
      <w:r w:rsidRPr="009D0C03">
        <w:rPr>
          <w:rFonts w:cs="宋体"/>
          <w:spacing w:val="-8"/>
          <w:szCs w:val="22"/>
        </w:rPr>
        <w:t>信</w:t>
      </w:r>
      <w:r w:rsidRPr="009D0C03">
        <w:rPr>
          <w:rFonts w:cs="宋体" w:hint="cs"/>
          <w:spacing w:val="-8"/>
          <w:szCs w:val="22"/>
        </w:rPr>
        <w:t>誉证</w:t>
      </w:r>
      <w:r w:rsidRPr="009D0C03">
        <w:rPr>
          <w:rFonts w:cs="宋体"/>
          <w:spacing w:val="-8"/>
          <w:szCs w:val="22"/>
        </w:rPr>
        <w:t>明材料（包括拟投品牌厂家的</w:t>
      </w:r>
      <w:r w:rsidRPr="009D0C03">
        <w:rPr>
          <w:rFonts w:cs="宋体" w:hint="default"/>
          <w:spacing w:val="-8"/>
          <w:szCs w:val="22"/>
        </w:rPr>
        <w:t>ISO9001</w:t>
      </w:r>
      <w:r w:rsidRPr="009D0C03">
        <w:rPr>
          <w:rFonts w:cs="宋体" w:hint="cs"/>
          <w:spacing w:val="-8"/>
          <w:szCs w:val="22"/>
        </w:rPr>
        <w:t>质</w:t>
      </w:r>
      <w:r w:rsidRPr="009D0C03">
        <w:rPr>
          <w:rFonts w:cs="宋体"/>
          <w:spacing w:val="-8"/>
          <w:szCs w:val="22"/>
        </w:rPr>
        <w:t>量管理体系</w:t>
      </w:r>
      <w:r w:rsidRPr="009D0C03">
        <w:rPr>
          <w:rFonts w:cs="宋体" w:hint="cs"/>
          <w:spacing w:val="-8"/>
          <w:szCs w:val="22"/>
        </w:rPr>
        <w:t>认证</w:t>
      </w:r>
      <w:r w:rsidRPr="009D0C03">
        <w:rPr>
          <w:rFonts w:cs="宋体"/>
          <w:spacing w:val="-8"/>
          <w:szCs w:val="22"/>
        </w:rPr>
        <w:t>、</w:t>
      </w:r>
      <w:r w:rsidRPr="009D0C03">
        <w:rPr>
          <w:rFonts w:cs="宋体" w:hint="default"/>
          <w:spacing w:val="-8"/>
          <w:szCs w:val="22"/>
        </w:rPr>
        <w:t>ISO14001</w:t>
      </w:r>
      <w:r w:rsidRPr="009D0C03">
        <w:rPr>
          <w:rFonts w:cs="宋体" w:hint="cs"/>
          <w:spacing w:val="-8"/>
          <w:szCs w:val="22"/>
        </w:rPr>
        <w:t>环</w:t>
      </w:r>
      <w:r w:rsidRPr="009D0C03">
        <w:rPr>
          <w:rFonts w:cs="宋体"/>
          <w:spacing w:val="-8"/>
          <w:szCs w:val="22"/>
        </w:rPr>
        <w:t>境管理体系</w:t>
      </w:r>
      <w:r w:rsidRPr="009D0C03">
        <w:rPr>
          <w:rFonts w:cs="宋体" w:hint="cs"/>
          <w:spacing w:val="-8"/>
          <w:szCs w:val="22"/>
        </w:rPr>
        <w:t>认证</w:t>
      </w:r>
      <w:r w:rsidRPr="009D0C03">
        <w:rPr>
          <w:rFonts w:cs="宋体"/>
          <w:spacing w:val="-8"/>
          <w:szCs w:val="22"/>
        </w:rPr>
        <w:t>、</w:t>
      </w:r>
      <w:r w:rsidRPr="009D0C03">
        <w:rPr>
          <w:rFonts w:cs="宋体" w:hint="default"/>
          <w:spacing w:val="-8"/>
          <w:szCs w:val="22"/>
        </w:rPr>
        <w:t>ISO45001</w:t>
      </w:r>
      <w:r w:rsidRPr="009D0C03">
        <w:rPr>
          <w:rFonts w:cs="宋体" w:hint="cs"/>
          <w:spacing w:val="-8"/>
          <w:szCs w:val="22"/>
        </w:rPr>
        <w:t>职业</w:t>
      </w:r>
      <w:r w:rsidRPr="009D0C03">
        <w:rPr>
          <w:rFonts w:cs="宋体"/>
          <w:spacing w:val="-8"/>
          <w:szCs w:val="22"/>
        </w:rPr>
        <w:t>健康安全管理体系</w:t>
      </w:r>
      <w:r w:rsidRPr="009D0C03">
        <w:rPr>
          <w:rFonts w:cs="宋体" w:hint="cs"/>
          <w:spacing w:val="-8"/>
          <w:szCs w:val="22"/>
        </w:rPr>
        <w:t>认证</w:t>
      </w:r>
      <w:r w:rsidRPr="009D0C03">
        <w:rPr>
          <w:rFonts w:cs="宋体"/>
          <w:spacing w:val="-8"/>
          <w:szCs w:val="22"/>
        </w:rPr>
        <w:t>）</w:t>
      </w:r>
    </w:p>
    <w:bookmarkEnd w:id="189"/>
    <w:p w:rsidR="0074752F" w:rsidRDefault="009D0C03" w:rsidP="009D0C03">
      <w:pPr>
        <w:pStyle w:val="a8"/>
        <w:kinsoku w:val="0"/>
        <w:overflowPunct w:val="0"/>
        <w:snapToGrid w:val="0"/>
        <w:spacing w:line="360" w:lineRule="auto"/>
        <w:ind w:left="0" w:right="113" w:firstLineChars="70" w:firstLine="142"/>
        <w:rPr>
          <w:rFonts w:cs="宋体" w:hint="default"/>
          <w:b/>
          <w:spacing w:val="-8"/>
          <w:szCs w:val="22"/>
        </w:rPr>
      </w:pPr>
      <w:r>
        <w:rPr>
          <w:rFonts w:cs="宋体"/>
          <w:b/>
          <w:spacing w:val="-8"/>
          <w:szCs w:val="22"/>
        </w:rPr>
        <w:t>四、技术部分</w:t>
      </w:r>
    </w:p>
    <w:p w:rsidR="0074752F" w:rsidRPr="009D0C03" w:rsidRDefault="009D0C03">
      <w:pPr>
        <w:pStyle w:val="a8"/>
        <w:kinsoku w:val="0"/>
        <w:overflowPunct w:val="0"/>
        <w:snapToGrid w:val="0"/>
        <w:spacing w:line="360" w:lineRule="auto"/>
        <w:ind w:right="-92" w:firstLine="426"/>
        <w:jc w:val="both"/>
        <w:rPr>
          <w:rFonts w:cs="宋体" w:hint="default"/>
          <w:szCs w:val="22"/>
        </w:rPr>
      </w:pPr>
      <w:r w:rsidRPr="009D0C03">
        <w:rPr>
          <w:rFonts w:cs="宋体" w:hint="default"/>
          <w:szCs w:val="22"/>
        </w:rPr>
        <w:t>1、货物部分</w:t>
      </w:r>
    </w:p>
    <w:p w:rsidR="0074752F" w:rsidRPr="009D0C03" w:rsidRDefault="009D0C03">
      <w:pPr>
        <w:pStyle w:val="a8"/>
        <w:kinsoku w:val="0"/>
        <w:overflowPunct w:val="0"/>
        <w:snapToGrid w:val="0"/>
        <w:spacing w:line="360" w:lineRule="auto"/>
        <w:ind w:right="-92" w:firstLine="426"/>
        <w:jc w:val="both"/>
        <w:rPr>
          <w:rFonts w:cs="宋体" w:hint="default"/>
          <w:szCs w:val="22"/>
        </w:rPr>
      </w:pPr>
      <w:r w:rsidRPr="009D0C03">
        <w:rPr>
          <w:rFonts w:cs="宋体"/>
          <w:szCs w:val="22"/>
        </w:rPr>
        <w:t>（</w:t>
      </w:r>
      <w:r w:rsidRPr="009D0C03">
        <w:rPr>
          <w:rFonts w:cs="宋体" w:hint="default"/>
          <w:szCs w:val="22"/>
        </w:rPr>
        <w:t>1）商务偏差表、技术偏离表</w:t>
      </w:r>
    </w:p>
    <w:p w:rsidR="0074752F" w:rsidRPr="009D0C03" w:rsidRDefault="009D0C03">
      <w:pPr>
        <w:pStyle w:val="a8"/>
        <w:kinsoku w:val="0"/>
        <w:overflowPunct w:val="0"/>
        <w:snapToGrid w:val="0"/>
        <w:spacing w:line="360" w:lineRule="auto"/>
        <w:ind w:right="-92" w:firstLine="426"/>
        <w:jc w:val="both"/>
        <w:rPr>
          <w:rFonts w:cs="宋体" w:hint="default"/>
          <w:szCs w:val="22"/>
        </w:rPr>
      </w:pPr>
      <w:r w:rsidRPr="009D0C03">
        <w:rPr>
          <w:rFonts w:cs="宋体"/>
          <w:szCs w:val="22"/>
        </w:rPr>
        <w:t>（</w:t>
      </w:r>
      <w:r w:rsidRPr="009D0C03">
        <w:rPr>
          <w:rFonts w:cs="宋体" w:hint="default"/>
          <w:szCs w:val="22"/>
        </w:rPr>
        <w:t>2）</w:t>
      </w:r>
      <w:r w:rsidRPr="009D0C03">
        <w:rPr>
          <w:rFonts w:cs="宋体"/>
          <w:szCs w:val="22"/>
        </w:rPr>
        <w:t>货物技术方案</w:t>
      </w:r>
    </w:p>
    <w:p w:rsidR="0074752F" w:rsidRPr="009D0C03" w:rsidRDefault="009D0C03">
      <w:pPr>
        <w:pStyle w:val="a8"/>
        <w:kinsoku w:val="0"/>
        <w:overflowPunct w:val="0"/>
        <w:snapToGrid w:val="0"/>
        <w:spacing w:line="360" w:lineRule="auto"/>
        <w:ind w:right="-92" w:firstLine="426"/>
        <w:jc w:val="both"/>
        <w:rPr>
          <w:rFonts w:cs="宋体" w:hint="default"/>
          <w:szCs w:val="22"/>
        </w:rPr>
      </w:pPr>
      <w:r w:rsidRPr="009D0C03">
        <w:rPr>
          <w:rFonts w:cs="宋体" w:hint="default"/>
          <w:szCs w:val="22"/>
        </w:rPr>
        <w:t>2、服务方案</w:t>
      </w:r>
    </w:p>
    <w:p w:rsidR="0074752F" w:rsidRDefault="009D0C03" w:rsidP="009D0C03">
      <w:pPr>
        <w:pStyle w:val="a8"/>
        <w:kinsoku w:val="0"/>
        <w:overflowPunct w:val="0"/>
        <w:snapToGrid w:val="0"/>
        <w:spacing w:line="360" w:lineRule="auto"/>
        <w:ind w:right="-92" w:firstLine="426"/>
        <w:jc w:val="both"/>
        <w:rPr>
          <w:rFonts w:cs="宋体" w:hint="default"/>
          <w:szCs w:val="22"/>
        </w:rPr>
      </w:pPr>
      <w:r w:rsidRPr="009D0C03">
        <w:rPr>
          <w:rFonts w:cs="宋体"/>
          <w:szCs w:val="22"/>
        </w:rPr>
        <w:t>（</w:t>
      </w:r>
      <w:r w:rsidRPr="009D0C03">
        <w:rPr>
          <w:rFonts w:cs="宋体" w:hint="default"/>
          <w:szCs w:val="22"/>
        </w:rPr>
        <w:t>1</w:t>
      </w:r>
      <w:r w:rsidRPr="009D0C03">
        <w:rPr>
          <w:rFonts w:cs="宋体"/>
          <w:szCs w:val="22"/>
        </w:rPr>
        <w:t>）供</w:t>
      </w:r>
      <w:r w:rsidRPr="009D0C03">
        <w:rPr>
          <w:rFonts w:cs="宋体" w:hint="cs"/>
          <w:szCs w:val="22"/>
        </w:rPr>
        <w:t>货</w:t>
      </w:r>
      <w:r w:rsidRPr="009D0C03">
        <w:rPr>
          <w:rFonts w:cs="宋体"/>
          <w:szCs w:val="22"/>
        </w:rPr>
        <w:t>及安</w:t>
      </w:r>
      <w:r w:rsidRPr="009D0C03">
        <w:rPr>
          <w:rFonts w:cs="宋体" w:hint="cs"/>
          <w:szCs w:val="22"/>
        </w:rPr>
        <w:t>装</w:t>
      </w:r>
      <w:r w:rsidRPr="009D0C03">
        <w:rPr>
          <w:rFonts w:cs="宋体"/>
          <w:szCs w:val="22"/>
        </w:rPr>
        <w:t>服</w:t>
      </w:r>
      <w:r w:rsidRPr="009D0C03">
        <w:rPr>
          <w:rFonts w:cs="宋体" w:hint="cs"/>
          <w:szCs w:val="22"/>
        </w:rPr>
        <w:t>务</w:t>
      </w:r>
      <w:r w:rsidRPr="009D0C03">
        <w:rPr>
          <w:rFonts w:cs="宋体"/>
          <w:szCs w:val="22"/>
        </w:rPr>
        <w:t>方案</w:t>
      </w:r>
    </w:p>
    <w:p w:rsidR="0074752F" w:rsidRPr="009D0C03" w:rsidRDefault="009D0C03" w:rsidP="009D0C03">
      <w:pPr>
        <w:pStyle w:val="a8"/>
        <w:kinsoku w:val="0"/>
        <w:overflowPunct w:val="0"/>
        <w:snapToGrid w:val="0"/>
        <w:spacing w:line="360" w:lineRule="auto"/>
        <w:ind w:right="-92" w:firstLine="426"/>
        <w:jc w:val="both"/>
        <w:rPr>
          <w:rFonts w:cs="宋体" w:hint="default"/>
          <w:szCs w:val="22"/>
        </w:rPr>
      </w:pPr>
      <w:r>
        <w:rPr>
          <w:rFonts w:cs="宋体"/>
          <w:szCs w:val="22"/>
        </w:rPr>
        <w:t>（2）</w:t>
      </w:r>
      <w:r w:rsidRPr="009D0C03">
        <w:rPr>
          <w:rFonts w:cs="宋体"/>
          <w:szCs w:val="22"/>
        </w:rPr>
        <w:t>成品保护方案</w:t>
      </w:r>
    </w:p>
    <w:p w:rsidR="0074752F" w:rsidRPr="009D0C03" w:rsidRDefault="009D0C03">
      <w:pPr>
        <w:pStyle w:val="a8"/>
        <w:kinsoku w:val="0"/>
        <w:overflowPunct w:val="0"/>
        <w:snapToGrid w:val="0"/>
        <w:spacing w:line="360" w:lineRule="auto"/>
        <w:ind w:right="-92" w:firstLine="426"/>
        <w:jc w:val="both"/>
        <w:rPr>
          <w:rFonts w:cs="宋体" w:hint="default"/>
          <w:szCs w:val="22"/>
        </w:rPr>
      </w:pPr>
      <w:r w:rsidRPr="009D0C03">
        <w:rPr>
          <w:rFonts w:cs="宋体"/>
          <w:szCs w:val="22"/>
        </w:rPr>
        <w:t>（</w:t>
      </w:r>
      <w:r>
        <w:rPr>
          <w:rFonts w:cs="宋体"/>
          <w:szCs w:val="22"/>
        </w:rPr>
        <w:t>3</w:t>
      </w:r>
      <w:r w:rsidRPr="009D0C03">
        <w:rPr>
          <w:rFonts w:cs="宋体"/>
          <w:szCs w:val="22"/>
        </w:rPr>
        <w:t>）售后服务方案</w:t>
      </w:r>
    </w:p>
    <w:p w:rsidR="0074752F" w:rsidRDefault="009D0C03" w:rsidP="009D0C03">
      <w:pPr>
        <w:pStyle w:val="a8"/>
        <w:kinsoku w:val="0"/>
        <w:overflowPunct w:val="0"/>
        <w:snapToGrid w:val="0"/>
        <w:spacing w:line="360" w:lineRule="auto"/>
        <w:ind w:left="0" w:right="113" w:firstLineChars="70" w:firstLine="142"/>
        <w:rPr>
          <w:rFonts w:cs="宋体" w:hint="default"/>
          <w:b/>
          <w:spacing w:val="-8"/>
          <w:szCs w:val="22"/>
        </w:rPr>
      </w:pPr>
      <w:r>
        <w:rPr>
          <w:rFonts w:cs="宋体"/>
          <w:b/>
          <w:spacing w:val="-8"/>
          <w:szCs w:val="22"/>
        </w:rPr>
        <w:t>五、其他资料</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hint="default"/>
          <w:spacing w:val="-8"/>
          <w:szCs w:val="22"/>
        </w:rPr>
        <w:t>1、</w:t>
      </w:r>
      <w:r>
        <w:rPr>
          <w:rFonts w:cs="宋体"/>
          <w:spacing w:val="-8"/>
          <w:szCs w:val="22"/>
        </w:rPr>
        <w:t>投标保证金</w:t>
      </w:r>
    </w:p>
    <w:p w:rsidR="0074752F" w:rsidRDefault="009D0C03">
      <w:pPr>
        <w:pStyle w:val="a8"/>
        <w:kinsoku w:val="0"/>
        <w:overflowPunct w:val="0"/>
        <w:snapToGrid w:val="0"/>
        <w:spacing w:line="360" w:lineRule="auto"/>
        <w:ind w:right="113" w:firstLine="419"/>
        <w:rPr>
          <w:rFonts w:cs="宋体" w:hint="default"/>
          <w:spacing w:val="-8"/>
          <w:szCs w:val="22"/>
        </w:rPr>
      </w:pPr>
      <w:r>
        <w:rPr>
          <w:rFonts w:cs="宋体"/>
          <w:spacing w:val="-8"/>
          <w:szCs w:val="22"/>
        </w:rPr>
        <w:t>2、投标人认为有必要提供的其它证明材料</w:t>
      </w:r>
    </w:p>
    <w:p w:rsidR="0074752F" w:rsidRDefault="009D0C03">
      <w:pPr>
        <w:widowControl/>
        <w:autoSpaceDE/>
        <w:autoSpaceDN/>
        <w:adjustRightInd/>
        <w:rPr>
          <w:rFonts w:ascii="宋体" w:hAnsi="宋体" w:cs="宋体"/>
          <w:b/>
          <w:color w:val="000000" w:themeColor="text1"/>
          <w:sz w:val="21"/>
          <w:szCs w:val="21"/>
        </w:rPr>
      </w:pPr>
      <w:r>
        <w:rPr>
          <w:rFonts w:cs="宋体"/>
          <w:b/>
          <w:color w:val="000000" w:themeColor="text1"/>
          <w:sz w:val="21"/>
          <w:szCs w:val="21"/>
        </w:rPr>
        <w:br w:type="page"/>
      </w:r>
    </w:p>
    <w:p w:rsidR="0074752F" w:rsidRDefault="009D0C03">
      <w:pPr>
        <w:pStyle w:val="11"/>
        <w:spacing w:line="360" w:lineRule="auto"/>
        <w:ind w:left="102" w:hanging="102"/>
        <w:outlineLvl w:val="2"/>
        <w:rPr>
          <w:rFonts w:cs="宋体" w:hint="default"/>
          <w:b/>
          <w:color w:val="000000" w:themeColor="text1"/>
          <w:sz w:val="21"/>
          <w:szCs w:val="21"/>
        </w:rPr>
      </w:pPr>
      <w:r>
        <w:rPr>
          <w:rFonts w:cs="宋体"/>
          <w:b/>
          <w:color w:val="000000" w:themeColor="text1"/>
          <w:sz w:val="21"/>
          <w:szCs w:val="21"/>
        </w:rPr>
        <w:lastRenderedPageBreak/>
        <w:t>附件1：投标函及投标函附录</w:t>
      </w:r>
    </w:p>
    <w:p w:rsidR="0074752F" w:rsidRDefault="009D0C03">
      <w:pPr>
        <w:pStyle w:val="11"/>
        <w:spacing w:line="360" w:lineRule="auto"/>
        <w:ind w:left="102" w:firstLine="40"/>
        <w:jc w:val="center"/>
        <w:outlineLvl w:val="3"/>
        <w:rPr>
          <w:rFonts w:cs="宋体" w:hint="default"/>
          <w:b/>
          <w:sz w:val="36"/>
          <w:szCs w:val="36"/>
        </w:rPr>
      </w:pPr>
      <w:bookmarkStart w:id="190" w:name="_Toc13726"/>
      <w:r>
        <w:rPr>
          <w:rFonts w:cs="宋体"/>
          <w:b/>
          <w:sz w:val="36"/>
          <w:szCs w:val="36"/>
        </w:rPr>
        <w:t>（一）</w:t>
      </w:r>
      <w:bookmarkEnd w:id="190"/>
      <w:r>
        <w:rPr>
          <w:rFonts w:cs="宋体"/>
          <w:b/>
          <w:sz w:val="36"/>
          <w:szCs w:val="36"/>
        </w:rPr>
        <w:t>投标函</w:t>
      </w:r>
    </w:p>
    <w:p w:rsidR="0074752F" w:rsidRDefault="009D0C03">
      <w:pPr>
        <w:pStyle w:val="a8"/>
        <w:kinsoku w:val="0"/>
        <w:overflowPunct w:val="0"/>
        <w:snapToGrid w:val="0"/>
        <w:spacing w:line="360" w:lineRule="auto"/>
        <w:ind w:left="0" w:right="113"/>
        <w:rPr>
          <w:rFonts w:cs="宋体" w:hint="default"/>
          <w:color w:val="000000" w:themeColor="text1"/>
          <w:spacing w:val="-8"/>
          <w:szCs w:val="21"/>
        </w:rPr>
      </w:pPr>
      <w:r>
        <w:rPr>
          <w:rFonts w:cs="宋体"/>
          <w:color w:val="000000" w:themeColor="text1"/>
          <w:spacing w:val="-8"/>
          <w:szCs w:val="21"/>
          <w:u w:val="single"/>
        </w:rPr>
        <w:t>广东粤海置地发展有限公司</w:t>
      </w:r>
      <w:r>
        <w:rPr>
          <w:rFonts w:cs="宋体"/>
          <w:color w:val="000000" w:themeColor="text1"/>
          <w:spacing w:val="-8"/>
          <w:szCs w:val="21"/>
        </w:rPr>
        <w:t>（招标人名称）：</w:t>
      </w:r>
    </w:p>
    <w:p w:rsidR="0074752F" w:rsidRDefault="009D0C03" w:rsidP="009D0C03">
      <w:pPr>
        <w:pStyle w:val="a8"/>
        <w:kinsoku w:val="0"/>
        <w:overflowPunct w:val="0"/>
        <w:snapToGrid w:val="0"/>
        <w:spacing w:line="360" w:lineRule="auto"/>
        <w:ind w:left="19" w:right="-20" w:firstLineChars="250" w:firstLine="505"/>
        <w:jc w:val="both"/>
        <w:rPr>
          <w:rFonts w:cs="宋体" w:hint="default"/>
          <w:color w:val="000000" w:themeColor="text1"/>
          <w:spacing w:val="-8"/>
          <w:szCs w:val="21"/>
        </w:rPr>
      </w:pPr>
      <w:r>
        <w:rPr>
          <w:rFonts w:cs="宋体" w:hint="default"/>
          <w:color w:val="000000" w:themeColor="text1"/>
          <w:spacing w:val="-8"/>
          <w:szCs w:val="21"/>
        </w:rPr>
        <w:t>1．我方已仔细研究了</w:t>
      </w:r>
      <w:r>
        <w:rPr>
          <w:rFonts w:cs="宋体"/>
          <w:color w:val="000000" w:themeColor="text1"/>
          <w:spacing w:val="-8"/>
          <w:szCs w:val="21"/>
          <w:u w:val="single"/>
        </w:rPr>
        <w:t xml:space="preserve">       </w:t>
      </w:r>
      <w:r>
        <w:rPr>
          <w:rFonts w:cs="宋体"/>
          <w:color w:val="000000" w:themeColor="text1"/>
          <w:spacing w:val="-8"/>
          <w:szCs w:val="21"/>
        </w:rPr>
        <w:t>（项目名称）招标项目招标文件的全部内容，愿意以人民币（大写）</w:t>
      </w:r>
      <w:r>
        <w:rPr>
          <w:rFonts w:cs="宋体" w:hint="default"/>
          <w:color w:val="000000" w:themeColor="text1"/>
          <w:spacing w:val="-8"/>
          <w:szCs w:val="21"/>
          <w:u w:val="single"/>
        </w:rPr>
        <w:t xml:space="preserve">   </w:t>
      </w:r>
      <w:r>
        <w:rPr>
          <w:rFonts w:cs="宋体"/>
          <w:color w:val="000000" w:themeColor="text1"/>
          <w:spacing w:val="-8"/>
          <w:szCs w:val="21"/>
          <w:u w:val="single"/>
        </w:rPr>
        <w:t xml:space="preserve"> </w:t>
      </w:r>
      <w:r>
        <w:rPr>
          <w:rFonts w:cs="宋体" w:hint="default"/>
          <w:color w:val="000000" w:themeColor="text1"/>
          <w:spacing w:val="-8"/>
          <w:szCs w:val="21"/>
          <w:u w:val="single"/>
        </w:rPr>
        <w:t xml:space="preserve">   </w:t>
      </w:r>
      <w:r>
        <w:rPr>
          <w:rFonts w:cs="宋体"/>
          <w:color w:val="000000" w:themeColor="text1"/>
          <w:spacing w:val="-8"/>
          <w:szCs w:val="21"/>
        </w:rPr>
        <w:t>（¥</w:t>
      </w:r>
      <w:r>
        <w:rPr>
          <w:rFonts w:cs="宋体" w:hint="default"/>
          <w:color w:val="000000" w:themeColor="text1"/>
          <w:spacing w:val="-8"/>
          <w:szCs w:val="21"/>
          <w:u w:val="single"/>
        </w:rPr>
        <w:t xml:space="preserve">       </w:t>
      </w:r>
      <w:r>
        <w:rPr>
          <w:rFonts w:cs="宋体"/>
          <w:color w:val="000000" w:themeColor="text1"/>
          <w:spacing w:val="-8"/>
          <w:szCs w:val="21"/>
        </w:rPr>
        <w:t>）的投标总报价提供</w:t>
      </w:r>
      <w:r>
        <w:rPr>
          <w:rFonts w:cs="宋体"/>
          <w:color w:val="000000" w:themeColor="text1"/>
          <w:spacing w:val="-8"/>
          <w:szCs w:val="21"/>
          <w:u w:val="single"/>
        </w:rPr>
        <w:t xml:space="preserve">      </w:t>
      </w:r>
      <w:r>
        <w:rPr>
          <w:rFonts w:cs="宋体"/>
          <w:color w:val="000000" w:themeColor="text1"/>
          <w:spacing w:val="-8"/>
          <w:szCs w:val="21"/>
        </w:rPr>
        <w:t>（货物名称及技术服务和</w:t>
      </w:r>
      <w:proofErr w:type="gramStart"/>
      <w:r>
        <w:rPr>
          <w:rFonts w:cs="宋体"/>
          <w:color w:val="000000" w:themeColor="text1"/>
          <w:spacing w:val="-8"/>
          <w:szCs w:val="21"/>
        </w:rPr>
        <w:t>质保期</w:t>
      </w:r>
      <w:proofErr w:type="gramEnd"/>
      <w:r>
        <w:rPr>
          <w:rFonts w:cs="宋体"/>
          <w:color w:val="000000" w:themeColor="text1"/>
          <w:spacing w:val="-8"/>
          <w:szCs w:val="21"/>
        </w:rPr>
        <w:t>服务），并按合同约定履行义务。</w:t>
      </w:r>
      <w:r>
        <w:rPr>
          <w:rFonts w:cs="宋体"/>
          <w:color w:val="000000" w:themeColor="text1"/>
          <w:szCs w:val="21"/>
        </w:rPr>
        <w:t>交货期、交货地点按照招标文件和招标人要求。</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hint="default"/>
          <w:color w:val="000000" w:themeColor="text1"/>
          <w:spacing w:val="-8"/>
          <w:szCs w:val="21"/>
        </w:rPr>
        <w:t>2.我方的投标文件包括下列内容：</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（一）投标函及投标函附录</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（二）投标报价表</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（三）商务部分</w:t>
      </w:r>
      <w:r>
        <w:rPr>
          <w:rFonts w:cs="宋体" w:hint="default"/>
          <w:color w:val="000000" w:themeColor="text1"/>
          <w:spacing w:val="-8"/>
          <w:szCs w:val="21"/>
        </w:rPr>
        <w:t>(</w:t>
      </w:r>
      <w:proofErr w:type="gramStart"/>
      <w:r>
        <w:rPr>
          <w:rFonts w:cs="宋体"/>
          <w:color w:val="000000" w:themeColor="text1"/>
          <w:spacing w:val="-8"/>
          <w:szCs w:val="21"/>
        </w:rPr>
        <w:t>含资格</w:t>
      </w:r>
      <w:proofErr w:type="gramEnd"/>
      <w:r>
        <w:rPr>
          <w:rFonts w:cs="宋体"/>
          <w:color w:val="000000" w:themeColor="text1"/>
          <w:spacing w:val="-8"/>
          <w:szCs w:val="21"/>
        </w:rPr>
        <w:t>审查部分）</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（四）技术部分</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（五）其他资料</w:t>
      </w:r>
    </w:p>
    <w:p w:rsidR="0074752F" w:rsidRDefault="009D0C03">
      <w:pPr>
        <w:pStyle w:val="a8"/>
        <w:kinsoku w:val="0"/>
        <w:overflowPunct w:val="0"/>
        <w:snapToGrid w:val="0"/>
        <w:spacing w:line="360" w:lineRule="auto"/>
        <w:ind w:left="519" w:right="113"/>
        <w:rPr>
          <w:rFonts w:cs="宋体" w:hint="default"/>
          <w:color w:val="000000" w:themeColor="text1"/>
          <w:spacing w:val="-8"/>
          <w:szCs w:val="21"/>
        </w:rPr>
      </w:pPr>
      <w:r>
        <w:rPr>
          <w:rFonts w:cs="宋体"/>
          <w:color w:val="000000" w:themeColor="text1"/>
          <w:spacing w:val="-8"/>
          <w:szCs w:val="21"/>
        </w:rPr>
        <w:t>投标文件的上述组成部分如存在内容不一致的，以投标函为准。</w:t>
      </w:r>
    </w:p>
    <w:p w:rsidR="0074752F" w:rsidRDefault="009D0C03">
      <w:pPr>
        <w:pStyle w:val="a8"/>
        <w:kinsoku w:val="0"/>
        <w:overflowPunct w:val="0"/>
        <w:snapToGrid w:val="0"/>
        <w:spacing w:line="360" w:lineRule="auto"/>
        <w:ind w:left="519" w:right="-92"/>
        <w:rPr>
          <w:rFonts w:cs="宋体" w:hint="default"/>
          <w:color w:val="000000" w:themeColor="text1"/>
          <w:spacing w:val="-8"/>
          <w:szCs w:val="21"/>
        </w:rPr>
      </w:pPr>
      <w:r>
        <w:rPr>
          <w:rFonts w:cs="宋体" w:hint="default"/>
          <w:color w:val="000000" w:themeColor="text1"/>
          <w:spacing w:val="-8"/>
          <w:szCs w:val="21"/>
        </w:rPr>
        <w:t>3．</w:t>
      </w:r>
      <w:r>
        <w:rPr>
          <w:rFonts w:cs="宋体" w:hint="default"/>
          <w:color w:val="000000" w:themeColor="text1"/>
          <w:spacing w:val="-10"/>
          <w:szCs w:val="21"/>
        </w:rPr>
        <w:t>我方承诺</w:t>
      </w:r>
      <w:r>
        <w:rPr>
          <w:rFonts w:cs="宋体"/>
          <w:color w:val="000000" w:themeColor="text1"/>
          <w:spacing w:val="-10"/>
          <w:szCs w:val="21"/>
        </w:rPr>
        <w:t>除商务和技术偏差表</w:t>
      </w:r>
      <w:r>
        <w:rPr>
          <w:rFonts w:cs="宋体" w:hint="default"/>
          <w:color w:val="000000" w:themeColor="text1"/>
          <w:spacing w:val="-10"/>
          <w:szCs w:val="21"/>
        </w:rPr>
        <w:t>列出的偏差外，我方响应招标文件的全部要求。</w:t>
      </w:r>
    </w:p>
    <w:p w:rsidR="0074752F" w:rsidRDefault="009D0C03">
      <w:pPr>
        <w:pStyle w:val="a8"/>
        <w:kinsoku w:val="0"/>
        <w:overflowPunct w:val="0"/>
        <w:snapToGrid w:val="0"/>
        <w:spacing w:line="360" w:lineRule="auto"/>
        <w:ind w:left="519" w:right="23"/>
        <w:rPr>
          <w:rFonts w:cs="宋体" w:hint="default"/>
          <w:color w:val="000000" w:themeColor="text1"/>
          <w:spacing w:val="-8"/>
          <w:szCs w:val="21"/>
        </w:rPr>
      </w:pPr>
      <w:r>
        <w:rPr>
          <w:rFonts w:cs="宋体" w:hint="default"/>
          <w:color w:val="000000" w:themeColor="text1"/>
          <w:spacing w:val="-8"/>
          <w:szCs w:val="21"/>
        </w:rPr>
        <w:t>4．我方承诺在招标文件规定的投标有效期内</w:t>
      </w:r>
      <w:r>
        <w:rPr>
          <w:rFonts w:cs="宋体"/>
          <w:color w:val="000000" w:themeColor="text1"/>
          <w:spacing w:val="-8"/>
          <w:szCs w:val="21"/>
        </w:rPr>
        <w:t>（</w:t>
      </w:r>
      <w:r>
        <w:rPr>
          <w:rFonts w:cs="宋体"/>
          <w:color w:val="000000" w:themeColor="text1"/>
          <w:szCs w:val="21"/>
          <w:u w:val="single"/>
        </w:rPr>
        <w:t>120日历天</w:t>
      </w:r>
      <w:r>
        <w:rPr>
          <w:rFonts w:cs="宋体"/>
          <w:color w:val="000000" w:themeColor="text1"/>
          <w:spacing w:val="-8"/>
          <w:szCs w:val="21"/>
        </w:rPr>
        <w:t>）</w:t>
      </w:r>
      <w:r>
        <w:rPr>
          <w:rFonts w:cs="宋体" w:hint="default"/>
          <w:color w:val="000000" w:themeColor="text1"/>
          <w:spacing w:val="-8"/>
          <w:szCs w:val="21"/>
        </w:rPr>
        <w:t>不撤销投标文件。</w:t>
      </w:r>
    </w:p>
    <w:p w:rsidR="0074752F" w:rsidRDefault="009D0C03">
      <w:pPr>
        <w:pStyle w:val="a8"/>
        <w:kinsoku w:val="0"/>
        <w:overflowPunct w:val="0"/>
        <w:snapToGrid w:val="0"/>
        <w:spacing w:line="360" w:lineRule="auto"/>
        <w:ind w:left="519" w:right="-19"/>
        <w:rPr>
          <w:rFonts w:cs="宋体" w:hint="default"/>
          <w:color w:val="000000" w:themeColor="text1"/>
          <w:spacing w:val="-8"/>
          <w:szCs w:val="21"/>
        </w:rPr>
      </w:pPr>
      <w:r>
        <w:rPr>
          <w:rFonts w:cs="宋体" w:hint="default"/>
          <w:color w:val="000000" w:themeColor="text1"/>
          <w:spacing w:val="-8"/>
          <w:szCs w:val="21"/>
        </w:rPr>
        <w:t>5．如我方中标，我方承诺：</w:t>
      </w:r>
    </w:p>
    <w:p w:rsidR="0074752F" w:rsidRDefault="009D0C03" w:rsidP="009D0C03">
      <w:pPr>
        <w:pStyle w:val="a8"/>
        <w:kinsoku w:val="0"/>
        <w:overflowPunct w:val="0"/>
        <w:snapToGrid w:val="0"/>
        <w:spacing w:line="360" w:lineRule="auto"/>
        <w:ind w:right="-142" w:firstLineChars="223" w:firstLine="450"/>
        <w:rPr>
          <w:rFonts w:cs="宋体" w:hint="default"/>
          <w:color w:val="000000" w:themeColor="text1"/>
          <w:spacing w:val="-8"/>
          <w:szCs w:val="21"/>
        </w:rPr>
      </w:pPr>
      <w:r>
        <w:rPr>
          <w:rFonts w:cs="宋体"/>
          <w:color w:val="000000" w:themeColor="text1"/>
          <w:spacing w:val="-8"/>
          <w:szCs w:val="21"/>
        </w:rPr>
        <w:t>（1）在收到中标通知书后，在中标通知书规定的期限内与总承包单位、招标人签订合同；</w:t>
      </w:r>
    </w:p>
    <w:p w:rsidR="0074752F" w:rsidRDefault="009D0C03" w:rsidP="009D0C03">
      <w:pPr>
        <w:pStyle w:val="a8"/>
        <w:kinsoku w:val="0"/>
        <w:overflowPunct w:val="0"/>
        <w:snapToGrid w:val="0"/>
        <w:spacing w:line="360" w:lineRule="auto"/>
        <w:ind w:right="-19" w:firstLineChars="223" w:firstLine="450"/>
        <w:rPr>
          <w:rFonts w:cs="宋体" w:hint="default"/>
          <w:color w:val="000000" w:themeColor="text1"/>
          <w:spacing w:val="-8"/>
          <w:szCs w:val="21"/>
        </w:rPr>
      </w:pPr>
      <w:r>
        <w:rPr>
          <w:rFonts w:cs="宋体"/>
          <w:color w:val="000000" w:themeColor="text1"/>
          <w:spacing w:val="-8"/>
          <w:szCs w:val="21"/>
        </w:rPr>
        <w:t>（2）在签订合同时不向总承包单位提出附加条件；</w:t>
      </w:r>
    </w:p>
    <w:p w:rsidR="0074752F" w:rsidRDefault="009D0C03" w:rsidP="009D0C03">
      <w:pPr>
        <w:pStyle w:val="a8"/>
        <w:kinsoku w:val="0"/>
        <w:overflowPunct w:val="0"/>
        <w:snapToGrid w:val="0"/>
        <w:spacing w:line="360" w:lineRule="auto"/>
        <w:ind w:right="-19" w:firstLineChars="223" w:firstLine="450"/>
        <w:rPr>
          <w:rFonts w:cs="宋体" w:hint="default"/>
          <w:color w:val="000000" w:themeColor="text1"/>
          <w:spacing w:val="-8"/>
          <w:szCs w:val="21"/>
        </w:rPr>
      </w:pPr>
      <w:r>
        <w:rPr>
          <w:rFonts w:cs="宋体"/>
          <w:color w:val="000000" w:themeColor="text1"/>
          <w:spacing w:val="-8"/>
          <w:szCs w:val="21"/>
        </w:rPr>
        <w:t>（3）按照招标文件要求提交履约保证金；</w:t>
      </w:r>
    </w:p>
    <w:p w:rsidR="0074752F" w:rsidRDefault="009D0C03" w:rsidP="009D0C03">
      <w:pPr>
        <w:pStyle w:val="a8"/>
        <w:kinsoku w:val="0"/>
        <w:overflowPunct w:val="0"/>
        <w:snapToGrid w:val="0"/>
        <w:spacing w:line="360" w:lineRule="auto"/>
        <w:ind w:right="-19" w:firstLineChars="223" w:firstLine="450"/>
        <w:rPr>
          <w:rFonts w:cs="宋体" w:hint="default"/>
          <w:color w:val="000000" w:themeColor="text1"/>
          <w:spacing w:val="-8"/>
          <w:szCs w:val="21"/>
        </w:rPr>
      </w:pPr>
      <w:r>
        <w:rPr>
          <w:rFonts w:cs="宋体"/>
          <w:color w:val="000000" w:themeColor="text1"/>
          <w:spacing w:val="-8"/>
          <w:szCs w:val="21"/>
        </w:rPr>
        <w:t>（4）在合同约定的期限内完成合同规定的全部义务。</w:t>
      </w:r>
    </w:p>
    <w:p w:rsidR="0074752F" w:rsidRPr="009D0C03" w:rsidRDefault="009D0C03" w:rsidP="009D0C03">
      <w:pPr>
        <w:pStyle w:val="a8"/>
        <w:kinsoku w:val="0"/>
        <w:overflowPunct w:val="0"/>
        <w:snapToGrid w:val="0"/>
        <w:spacing w:line="360" w:lineRule="auto"/>
        <w:ind w:right="-19" w:firstLineChars="223" w:firstLine="450"/>
        <w:rPr>
          <w:rFonts w:cs="宋体" w:hint="default"/>
          <w:color w:val="000000" w:themeColor="text1"/>
          <w:spacing w:val="-8"/>
          <w:szCs w:val="21"/>
        </w:rPr>
      </w:pPr>
      <w:r>
        <w:rPr>
          <w:rFonts w:cs="宋体"/>
          <w:color w:val="000000" w:themeColor="text1"/>
          <w:spacing w:val="-8"/>
          <w:szCs w:val="21"/>
        </w:rPr>
        <w:t>（5）</w:t>
      </w:r>
      <w:r w:rsidRPr="009D0C03">
        <w:rPr>
          <w:rFonts w:cs="宋体"/>
          <w:color w:val="000000" w:themeColor="text1"/>
          <w:spacing w:val="-8"/>
          <w:szCs w:val="21"/>
        </w:rPr>
        <w:t>对于本工程使用的材料、设备，我司已对位于广州公共资源交易中心</w:t>
      </w:r>
      <w:r w:rsidRPr="009D0C03">
        <w:rPr>
          <w:rFonts w:cs="宋体" w:hint="default"/>
          <w:color w:val="000000" w:themeColor="text1"/>
          <w:spacing w:val="-8"/>
          <w:szCs w:val="21"/>
        </w:rPr>
        <w:t>(</w:t>
      </w:r>
      <w:r w:rsidRPr="009D0C03">
        <w:rPr>
          <w:rFonts w:cs="宋体"/>
          <w:color w:val="000000" w:themeColor="text1"/>
          <w:spacing w:val="-8"/>
          <w:szCs w:val="21"/>
        </w:rPr>
        <w:t>广州市天河区天润路</w:t>
      </w:r>
      <w:r w:rsidRPr="009D0C03">
        <w:rPr>
          <w:rFonts w:cs="宋体" w:hint="default"/>
          <w:color w:val="000000" w:themeColor="text1"/>
          <w:spacing w:val="-8"/>
          <w:szCs w:val="21"/>
        </w:rPr>
        <w:t>333</w:t>
      </w:r>
      <w:r w:rsidRPr="009D0C03">
        <w:rPr>
          <w:rFonts w:cs="宋体"/>
          <w:color w:val="000000" w:themeColor="text1"/>
          <w:spacing w:val="-8"/>
          <w:szCs w:val="21"/>
        </w:rPr>
        <w:t>号</w:t>
      </w:r>
      <w:r w:rsidRPr="009D0C03">
        <w:rPr>
          <w:rFonts w:cs="宋体" w:hint="default"/>
          <w:color w:val="000000" w:themeColor="text1"/>
          <w:spacing w:val="-8"/>
          <w:szCs w:val="21"/>
        </w:rPr>
        <w:t>)</w:t>
      </w:r>
      <w:r w:rsidRPr="009D0C03">
        <w:rPr>
          <w:rFonts w:cs="宋体"/>
          <w:color w:val="000000" w:themeColor="text1"/>
          <w:spacing w:val="-8"/>
          <w:szCs w:val="21"/>
        </w:rPr>
        <w:t>首层大厅</w:t>
      </w:r>
      <w:r w:rsidRPr="009D0C03">
        <w:rPr>
          <w:rFonts w:cs="宋体" w:hint="default"/>
          <w:color w:val="000000" w:themeColor="text1"/>
          <w:spacing w:val="-8"/>
          <w:szCs w:val="21"/>
        </w:rPr>
        <w:t>,</w:t>
      </w:r>
      <w:r w:rsidRPr="009D0C03">
        <w:rPr>
          <w:rFonts w:cs="宋体"/>
          <w:color w:val="000000" w:themeColor="text1"/>
          <w:spacing w:val="-8"/>
          <w:szCs w:val="21"/>
        </w:rPr>
        <w:t>由招标人展示的本项目实物样板进行了勘验、查看。我司承诺按招标效果图、不低于招标人实物样板、招标技术文件要求、招标图纸及推荐品牌等选用本工程材料、设备，我司报价</w:t>
      </w:r>
      <w:proofErr w:type="gramStart"/>
      <w:r w:rsidRPr="009D0C03">
        <w:rPr>
          <w:rFonts w:cs="宋体"/>
          <w:color w:val="000000" w:themeColor="text1"/>
          <w:spacing w:val="-8"/>
          <w:szCs w:val="21"/>
        </w:rPr>
        <w:t>已综合</w:t>
      </w:r>
      <w:proofErr w:type="gramEnd"/>
      <w:r w:rsidRPr="009D0C03">
        <w:rPr>
          <w:rFonts w:cs="宋体"/>
          <w:color w:val="000000" w:themeColor="text1"/>
          <w:spacing w:val="-8"/>
          <w:szCs w:val="21"/>
        </w:rPr>
        <w:t>考虑招标效果图、招标人实物样板、招标技术文件要求、招标图纸及推荐品牌等的相关要求；如我司中标本项目，在报招标人同意后方用于本工程。</w:t>
      </w:r>
    </w:p>
    <w:p w:rsidR="0074752F" w:rsidRDefault="009D0C03" w:rsidP="009D0C03">
      <w:pPr>
        <w:pStyle w:val="a8"/>
        <w:kinsoku w:val="0"/>
        <w:overflowPunct w:val="0"/>
        <w:snapToGrid w:val="0"/>
        <w:spacing w:line="360" w:lineRule="auto"/>
        <w:ind w:left="0" w:right="-19" w:firstLineChars="223" w:firstLine="450"/>
        <w:rPr>
          <w:rFonts w:cs="宋体" w:hint="default"/>
          <w:color w:val="000000" w:themeColor="text1"/>
          <w:spacing w:val="-8"/>
          <w:szCs w:val="21"/>
        </w:rPr>
      </w:pPr>
      <w:r>
        <w:rPr>
          <w:rFonts w:cs="宋体" w:hint="default"/>
          <w:color w:val="000000" w:themeColor="text1"/>
          <w:spacing w:val="-8"/>
          <w:szCs w:val="21"/>
        </w:rPr>
        <w:t xml:space="preserve">6．我方在此声明，所递交的投标文件及有关资料内容完整、真实和准确，且不存在第二章“投标人须知”第 1.4.3 </w:t>
      </w:r>
      <w:r>
        <w:rPr>
          <w:rFonts w:cs="宋体"/>
          <w:color w:val="000000" w:themeColor="text1"/>
          <w:spacing w:val="-8"/>
          <w:szCs w:val="21"/>
        </w:rPr>
        <w:t>项规定的任何一种情形。</w:t>
      </w:r>
    </w:p>
    <w:p w:rsidR="0074752F" w:rsidRDefault="009D0C03">
      <w:pPr>
        <w:pStyle w:val="a8"/>
        <w:kinsoku w:val="0"/>
        <w:overflowPunct w:val="0"/>
        <w:snapToGrid w:val="0"/>
        <w:spacing w:line="360" w:lineRule="auto"/>
        <w:ind w:left="519" w:right="113"/>
        <w:rPr>
          <w:rFonts w:cs="宋体" w:hint="default"/>
          <w:spacing w:val="-8"/>
          <w:szCs w:val="21"/>
        </w:rPr>
      </w:pPr>
      <w:r>
        <w:rPr>
          <w:rFonts w:cs="宋体" w:hint="default"/>
          <w:spacing w:val="-8"/>
          <w:szCs w:val="21"/>
        </w:rPr>
        <w:t>7．</w:t>
      </w:r>
      <w:r>
        <w:rPr>
          <w:rFonts w:cs="宋体"/>
          <w:spacing w:val="-8"/>
          <w:szCs w:val="21"/>
        </w:rPr>
        <w:t>我方在此承诺：本次投标不存在法定代表人为同一人的两个及两个以上法人，母公司、全资子公司或存在控股管理关系的不同单位，在本项目货物招标中同时投标的情形。</w:t>
      </w:r>
    </w:p>
    <w:p w:rsidR="0074752F" w:rsidRDefault="009D0C03">
      <w:pPr>
        <w:pStyle w:val="a8"/>
        <w:kinsoku w:val="0"/>
        <w:overflowPunct w:val="0"/>
        <w:snapToGrid w:val="0"/>
        <w:spacing w:line="360" w:lineRule="auto"/>
        <w:ind w:left="519" w:right="113"/>
        <w:rPr>
          <w:rFonts w:cs="宋体" w:hint="default"/>
          <w:spacing w:val="-8"/>
          <w:szCs w:val="21"/>
        </w:rPr>
      </w:pPr>
      <w:r>
        <w:rPr>
          <w:rFonts w:cs="宋体"/>
          <w:spacing w:val="-8"/>
          <w:szCs w:val="21"/>
        </w:rPr>
        <w:t xml:space="preserve">8. </w:t>
      </w:r>
      <w:r>
        <w:rPr>
          <w:rFonts w:cs="宋体" w:hint="default"/>
          <w:spacing w:val="-8"/>
          <w:szCs w:val="21"/>
          <w:u w:val="single"/>
        </w:rPr>
        <w:t xml:space="preserve">                          </w:t>
      </w:r>
      <w:r>
        <w:rPr>
          <w:rFonts w:cs="宋体"/>
          <w:spacing w:val="-8"/>
          <w:szCs w:val="21"/>
        </w:rPr>
        <w:t>（其他补充说明）。</w:t>
      </w:r>
    </w:p>
    <w:p w:rsidR="0074752F" w:rsidRDefault="0074752F">
      <w:pPr>
        <w:pStyle w:val="a8"/>
        <w:kinsoku w:val="0"/>
        <w:overflowPunct w:val="0"/>
        <w:snapToGrid w:val="0"/>
        <w:spacing w:line="360" w:lineRule="auto"/>
        <w:ind w:left="519" w:right="113"/>
        <w:rPr>
          <w:rFonts w:cs="宋体" w:hint="default"/>
          <w:spacing w:val="-8"/>
          <w:szCs w:val="21"/>
        </w:rPr>
      </w:pPr>
    </w:p>
    <w:p w:rsidR="0074752F" w:rsidRDefault="009D0C03">
      <w:pPr>
        <w:pStyle w:val="a8"/>
        <w:kinsoku w:val="0"/>
        <w:overflowPunct w:val="0"/>
        <w:snapToGrid w:val="0"/>
        <w:spacing w:line="360" w:lineRule="auto"/>
        <w:ind w:left="519"/>
        <w:jc w:val="right"/>
        <w:rPr>
          <w:rFonts w:cs="宋体" w:hint="default"/>
          <w:spacing w:val="-8"/>
          <w:szCs w:val="22"/>
        </w:rPr>
      </w:pPr>
      <w:r>
        <w:rPr>
          <w:rFonts w:cs="宋体"/>
          <w:spacing w:val="-8"/>
          <w:szCs w:val="22"/>
        </w:rPr>
        <w:t xml:space="preserve">                                </w:t>
      </w:r>
      <w:r>
        <w:t>投标单位：（单位全称）</w:t>
      </w:r>
      <w:r>
        <w:rPr>
          <w:u w:val="single"/>
        </w:rPr>
        <w:t xml:space="preserve">               </w:t>
      </w:r>
      <w:r>
        <w:t>(盖章)</w:t>
      </w:r>
    </w:p>
    <w:p w:rsidR="0074752F" w:rsidRDefault="009D0C03" w:rsidP="009D0C03">
      <w:pPr>
        <w:pStyle w:val="a8"/>
        <w:kinsoku w:val="0"/>
        <w:overflowPunct w:val="0"/>
        <w:snapToGrid w:val="0"/>
        <w:spacing w:line="360" w:lineRule="auto"/>
        <w:ind w:left="0" w:right="113" w:firstLineChars="2103" w:firstLine="4248"/>
        <w:jc w:val="both"/>
        <w:rPr>
          <w:rFonts w:cs="宋体" w:hint="default"/>
          <w:spacing w:val="-8"/>
          <w:szCs w:val="22"/>
        </w:rPr>
      </w:pPr>
      <w:r>
        <w:rPr>
          <w:rFonts w:cs="宋体"/>
          <w:spacing w:val="-8"/>
          <w:szCs w:val="22"/>
        </w:rPr>
        <w:t>地</w:t>
      </w:r>
      <w:r>
        <w:rPr>
          <w:rFonts w:cs="宋体" w:hint="default"/>
          <w:spacing w:val="-8"/>
          <w:szCs w:val="22"/>
        </w:rPr>
        <w:t xml:space="preserve">   </w:t>
      </w:r>
      <w:r>
        <w:rPr>
          <w:rFonts w:cs="宋体"/>
          <w:spacing w:val="-8"/>
          <w:szCs w:val="22"/>
        </w:rPr>
        <w:t>址：</w:t>
      </w:r>
      <w:r>
        <w:rPr>
          <w:rFonts w:cs="宋体" w:hint="default"/>
          <w:spacing w:val="-8"/>
          <w:szCs w:val="22"/>
          <w:u w:val="single"/>
        </w:rPr>
        <w:t xml:space="preserve">                                      </w:t>
      </w:r>
    </w:p>
    <w:p w:rsidR="0074752F" w:rsidRDefault="009D0C03" w:rsidP="009D0C03">
      <w:pPr>
        <w:pStyle w:val="a8"/>
        <w:kinsoku w:val="0"/>
        <w:overflowPunct w:val="0"/>
        <w:snapToGrid w:val="0"/>
        <w:spacing w:line="360" w:lineRule="auto"/>
        <w:ind w:left="0" w:right="113" w:firstLineChars="2103" w:firstLine="4248"/>
        <w:jc w:val="both"/>
        <w:rPr>
          <w:rFonts w:cs="宋体" w:hint="default"/>
          <w:spacing w:val="-8"/>
          <w:szCs w:val="22"/>
        </w:rPr>
      </w:pPr>
      <w:r>
        <w:rPr>
          <w:rFonts w:cs="宋体"/>
          <w:spacing w:val="-8"/>
          <w:szCs w:val="22"/>
        </w:rPr>
        <w:t>电</w:t>
      </w:r>
      <w:r>
        <w:rPr>
          <w:rFonts w:cs="宋体" w:hint="default"/>
          <w:spacing w:val="-8"/>
          <w:szCs w:val="22"/>
        </w:rPr>
        <w:t xml:space="preserve">   </w:t>
      </w:r>
      <w:r>
        <w:rPr>
          <w:rFonts w:cs="宋体"/>
          <w:spacing w:val="-8"/>
          <w:szCs w:val="22"/>
        </w:rPr>
        <w:t>话：</w:t>
      </w:r>
      <w:r>
        <w:rPr>
          <w:rFonts w:cs="宋体" w:hint="default"/>
          <w:spacing w:val="-8"/>
          <w:szCs w:val="22"/>
          <w:u w:val="single"/>
        </w:rPr>
        <w:t xml:space="preserve">                                      </w:t>
      </w:r>
    </w:p>
    <w:p w:rsidR="0074752F" w:rsidRDefault="009D0C03">
      <w:pPr>
        <w:pStyle w:val="21"/>
        <w:spacing w:after="0" w:line="360" w:lineRule="auto"/>
        <w:ind w:left="480" w:firstLine="404"/>
        <w:jc w:val="right"/>
        <w:rPr>
          <w:color w:val="000000" w:themeColor="text1"/>
        </w:rPr>
      </w:pPr>
      <w:r>
        <w:rPr>
          <w:rFonts w:cs="宋体"/>
          <w:spacing w:val="-8"/>
          <w:szCs w:val="22"/>
        </w:rPr>
        <w:t>日期：</w:t>
      </w:r>
      <w:r>
        <w:rPr>
          <w:rFonts w:cs="宋体"/>
          <w:spacing w:val="-8"/>
          <w:szCs w:val="22"/>
          <w:u w:val="single"/>
        </w:rPr>
        <w:t xml:space="preserve">  </w:t>
      </w:r>
      <w:r>
        <w:rPr>
          <w:rFonts w:cs="宋体" w:hint="eastAsia"/>
          <w:spacing w:val="-8"/>
          <w:szCs w:val="22"/>
          <w:u w:val="single"/>
        </w:rPr>
        <w:t xml:space="preserve">    </w:t>
      </w:r>
      <w:r>
        <w:rPr>
          <w:rFonts w:cs="宋体"/>
          <w:spacing w:val="-8"/>
          <w:szCs w:val="22"/>
          <w:u w:val="single"/>
        </w:rPr>
        <w:t xml:space="preserve">   </w:t>
      </w:r>
      <w:r>
        <w:rPr>
          <w:rFonts w:cs="宋体"/>
          <w:spacing w:val="-8"/>
          <w:szCs w:val="22"/>
        </w:rPr>
        <w:t>年</w:t>
      </w:r>
      <w:r>
        <w:rPr>
          <w:rFonts w:cs="宋体"/>
          <w:spacing w:val="-8"/>
          <w:szCs w:val="22"/>
          <w:u w:val="single"/>
        </w:rPr>
        <w:t xml:space="preserve">    </w:t>
      </w:r>
      <w:r>
        <w:rPr>
          <w:rFonts w:cs="宋体" w:hint="eastAsia"/>
          <w:spacing w:val="-8"/>
          <w:szCs w:val="22"/>
          <w:u w:val="single"/>
        </w:rPr>
        <w:t xml:space="preserve">     </w:t>
      </w:r>
      <w:r>
        <w:rPr>
          <w:rFonts w:cs="宋体"/>
          <w:spacing w:val="-8"/>
          <w:szCs w:val="22"/>
          <w:u w:val="single"/>
        </w:rPr>
        <w:t xml:space="preserve"> </w:t>
      </w:r>
      <w:r>
        <w:rPr>
          <w:rFonts w:cs="宋体"/>
          <w:spacing w:val="-8"/>
          <w:szCs w:val="22"/>
        </w:rPr>
        <w:t>月</w:t>
      </w:r>
      <w:r>
        <w:rPr>
          <w:rFonts w:cs="宋体"/>
          <w:spacing w:val="-8"/>
          <w:szCs w:val="22"/>
          <w:u w:val="single"/>
        </w:rPr>
        <w:t xml:space="preserve">     </w:t>
      </w:r>
      <w:r>
        <w:rPr>
          <w:rFonts w:cs="宋体" w:hint="eastAsia"/>
          <w:spacing w:val="-8"/>
          <w:szCs w:val="22"/>
          <w:u w:val="single"/>
        </w:rPr>
        <w:t xml:space="preserve">     </w:t>
      </w:r>
      <w:r>
        <w:rPr>
          <w:rFonts w:cs="宋体"/>
          <w:spacing w:val="-8"/>
          <w:szCs w:val="22"/>
        </w:rPr>
        <w:t>日</w:t>
      </w:r>
    </w:p>
    <w:p w:rsidR="0074752F" w:rsidRDefault="0074752F">
      <w:pPr>
        <w:pStyle w:val="a8"/>
        <w:kinsoku w:val="0"/>
        <w:overflowPunct w:val="0"/>
        <w:snapToGrid w:val="0"/>
        <w:spacing w:line="360" w:lineRule="auto"/>
        <w:ind w:left="519" w:right="214"/>
        <w:jc w:val="right"/>
        <w:rPr>
          <w:rFonts w:cs="宋体" w:hint="default"/>
          <w:color w:val="000000" w:themeColor="text1"/>
          <w:spacing w:val="-8"/>
          <w:szCs w:val="22"/>
        </w:rPr>
        <w:sectPr w:rsidR="0074752F" w:rsidSect="009B42C3">
          <w:footerReference w:type="default" r:id="rId15"/>
          <w:pgSz w:w="11907" w:h="16840"/>
          <w:pgMar w:top="1247" w:right="1559" w:bottom="1134" w:left="1559" w:header="0" w:footer="919" w:gutter="0"/>
          <w:cols w:space="720"/>
        </w:sectPr>
      </w:pPr>
    </w:p>
    <w:p w:rsidR="0074752F" w:rsidRDefault="009D0C03">
      <w:pPr>
        <w:pStyle w:val="11"/>
        <w:spacing w:line="360" w:lineRule="auto"/>
        <w:ind w:left="102" w:hanging="102"/>
        <w:jc w:val="center"/>
        <w:outlineLvl w:val="3"/>
        <w:rPr>
          <w:rFonts w:cs="宋体" w:hint="default"/>
          <w:b/>
          <w:sz w:val="36"/>
          <w:szCs w:val="36"/>
        </w:rPr>
      </w:pPr>
      <w:bookmarkStart w:id="191" w:name="bookmark157"/>
      <w:bookmarkStart w:id="192" w:name="_Toc28358"/>
      <w:bookmarkStart w:id="193" w:name="_Toc7454669"/>
      <w:bookmarkStart w:id="194" w:name="_Toc83210336"/>
      <w:bookmarkStart w:id="195" w:name="_Toc31225"/>
      <w:bookmarkEnd w:id="191"/>
      <w:r>
        <w:rPr>
          <w:rFonts w:cs="宋体"/>
          <w:b/>
          <w:sz w:val="36"/>
          <w:szCs w:val="36"/>
        </w:rPr>
        <w:lastRenderedPageBreak/>
        <w:t>（二）投标函附录</w:t>
      </w:r>
      <w:bookmarkEnd w:id="192"/>
      <w:bookmarkEnd w:id="193"/>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409"/>
        <w:gridCol w:w="4257"/>
        <w:gridCol w:w="1117"/>
      </w:tblGrid>
      <w:tr w:rsidR="0074752F">
        <w:trPr>
          <w:trHeight w:val="528"/>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条款名称</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约定内容</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备注</w:t>
            </w:r>
          </w:p>
        </w:tc>
      </w:tr>
      <w:tr w:rsidR="0074752F">
        <w:trPr>
          <w:trHeight w:val="740"/>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1</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工期</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r w:rsidR="0074752F">
        <w:trPr>
          <w:trHeight w:val="619"/>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2</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投标内容</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r w:rsidR="0074752F">
        <w:trPr>
          <w:trHeight w:val="783"/>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3</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交货地点</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r w:rsidR="0074752F">
        <w:trPr>
          <w:trHeight w:val="691"/>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4</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合同价款确定方式</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r w:rsidR="0074752F">
        <w:trPr>
          <w:trHeight w:val="707"/>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5</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投标有效期</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r w:rsidR="0074752F">
        <w:trPr>
          <w:trHeight w:val="831"/>
          <w:jc w:val="center"/>
        </w:trPr>
        <w:tc>
          <w:tcPr>
            <w:tcW w:w="110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6</w:t>
            </w:r>
          </w:p>
        </w:tc>
        <w:tc>
          <w:tcPr>
            <w:tcW w:w="2409"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rPr>
            </w:pPr>
            <w:r>
              <w:rPr>
                <w:rFonts w:ascii="宋体" w:hAnsi="宋体" w:hint="eastAsia"/>
                <w:b/>
              </w:rPr>
              <w:t>法 人 营 业</w:t>
            </w:r>
          </w:p>
          <w:p w:rsidR="0074752F" w:rsidRDefault="009D0C03">
            <w:pPr>
              <w:jc w:val="center"/>
              <w:rPr>
                <w:rFonts w:ascii="宋体" w:hAnsi="宋体"/>
                <w:b/>
              </w:rPr>
            </w:pPr>
            <w:r>
              <w:rPr>
                <w:rFonts w:ascii="宋体" w:hAnsi="宋体" w:hint="eastAsia"/>
                <w:b/>
              </w:rPr>
              <w:t>执 照 证 号</w:t>
            </w:r>
          </w:p>
        </w:tc>
        <w:tc>
          <w:tcPr>
            <w:tcW w:w="4257" w:type="dxa"/>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rPr>
            </w:pPr>
            <w:r>
              <w:rPr>
                <w:rFonts w:ascii="宋体" w:hAnsi="宋体" w:hint="eastAsia"/>
                <w:b/>
              </w:rPr>
              <w:t xml:space="preserve">法 人 营 业 </w:t>
            </w:r>
          </w:p>
          <w:p w:rsidR="0074752F" w:rsidRDefault="009D0C03">
            <w:pPr>
              <w:rPr>
                <w:rFonts w:ascii="宋体" w:hAnsi="宋体"/>
                <w:b/>
              </w:rPr>
            </w:pPr>
            <w:r>
              <w:rPr>
                <w:rFonts w:ascii="宋体" w:hAnsi="宋体" w:hint="eastAsia"/>
                <w:b/>
              </w:rPr>
              <w:t xml:space="preserve">执 照 证 号： </w:t>
            </w:r>
          </w:p>
        </w:tc>
        <w:tc>
          <w:tcPr>
            <w:tcW w:w="1117" w:type="dxa"/>
            <w:tcBorders>
              <w:top w:val="single" w:sz="4" w:space="0" w:color="auto"/>
              <w:left w:val="single" w:sz="4" w:space="0" w:color="auto"/>
              <w:bottom w:val="single" w:sz="4" w:space="0" w:color="auto"/>
              <w:right w:val="single" w:sz="4" w:space="0" w:color="auto"/>
            </w:tcBorders>
            <w:vAlign w:val="center"/>
          </w:tcPr>
          <w:p w:rsidR="0074752F" w:rsidRDefault="0074752F">
            <w:pPr>
              <w:jc w:val="center"/>
              <w:rPr>
                <w:rFonts w:ascii="宋体" w:hAnsi="宋体"/>
                <w:b/>
              </w:rPr>
            </w:pPr>
          </w:p>
        </w:tc>
      </w:tr>
    </w:tbl>
    <w:p w:rsidR="0074752F" w:rsidRDefault="0074752F">
      <w:pPr>
        <w:spacing w:line="360" w:lineRule="auto"/>
        <w:jc w:val="right"/>
        <w:rPr>
          <w:rFonts w:ascii="宋体" w:hAnsi="宋体"/>
          <w:szCs w:val="24"/>
        </w:rPr>
      </w:pPr>
    </w:p>
    <w:p w:rsidR="0074752F" w:rsidRDefault="0074752F">
      <w:pPr>
        <w:spacing w:line="360" w:lineRule="auto"/>
        <w:jc w:val="right"/>
        <w:rPr>
          <w:rFonts w:ascii="宋体" w:hAnsi="宋体"/>
          <w:szCs w:val="24"/>
        </w:rPr>
      </w:pPr>
    </w:p>
    <w:p w:rsidR="0074752F" w:rsidRDefault="009D0C03">
      <w:pPr>
        <w:spacing w:line="360" w:lineRule="auto"/>
        <w:jc w:val="right"/>
        <w:rPr>
          <w:rFonts w:ascii="宋体" w:hAnsi="宋体"/>
          <w:szCs w:val="24"/>
        </w:rPr>
      </w:pPr>
      <w:r>
        <w:rPr>
          <w:rFonts w:ascii="宋体" w:hAnsi="宋体"/>
          <w:szCs w:val="24"/>
        </w:rPr>
        <w:t>投 标 人：</w:t>
      </w:r>
      <w:r>
        <w:rPr>
          <w:rFonts w:ascii="宋体" w:hAnsi="宋体" w:hint="eastAsia"/>
          <w:szCs w:val="24"/>
          <w:u w:val="single"/>
        </w:rPr>
        <w:t xml:space="preserve">           </w:t>
      </w:r>
      <w:r>
        <w:rPr>
          <w:rFonts w:ascii="宋体" w:hAnsi="宋体"/>
          <w:szCs w:val="24"/>
        </w:rPr>
        <w:t>（盖章）</w:t>
      </w:r>
    </w:p>
    <w:p w:rsidR="0074752F" w:rsidRDefault="009D0C03">
      <w:pPr>
        <w:spacing w:line="360" w:lineRule="auto"/>
        <w:jc w:val="right"/>
        <w:rPr>
          <w:rFonts w:ascii="宋体" w:hAnsi="宋体"/>
          <w:szCs w:val="24"/>
        </w:rPr>
      </w:pPr>
      <w:r>
        <w:rPr>
          <w:rFonts w:ascii="宋体" w:hAnsi="宋体"/>
          <w:szCs w:val="24"/>
        </w:rPr>
        <w:t>法定代表人或其委托代理人：</w:t>
      </w:r>
      <w:r>
        <w:rPr>
          <w:rFonts w:ascii="宋体" w:hAnsi="宋体" w:hint="eastAsia"/>
          <w:szCs w:val="24"/>
          <w:u w:val="single"/>
        </w:rPr>
        <w:t xml:space="preserve">     </w:t>
      </w:r>
      <w:r>
        <w:rPr>
          <w:rFonts w:ascii="宋体" w:hAnsi="宋体"/>
          <w:szCs w:val="24"/>
        </w:rPr>
        <w:t>（签字</w:t>
      </w:r>
      <w:r>
        <w:rPr>
          <w:rFonts w:ascii="宋体" w:hAnsi="宋体" w:hint="eastAsia"/>
          <w:szCs w:val="24"/>
        </w:rPr>
        <w:t>或盖章</w:t>
      </w:r>
      <w:r>
        <w:rPr>
          <w:rFonts w:ascii="宋体" w:hAnsi="宋体"/>
          <w:szCs w:val="24"/>
        </w:rPr>
        <w:t>）</w:t>
      </w:r>
    </w:p>
    <w:p w:rsidR="0074752F" w:rsidRDefault="009D0C03">
      <w:pPr>
        <w:pStyle w:val="21"/>
        <w:ind w:left="480" w:firstLine="480"/>
        <w:jc w:val="right"/>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74752F" w:rsidRDefault="0074752F">
      <w:pPr>
        <w:widowControl/>
        <w:autoSpaceDE/>
        <w:autoSpaceDN/>
        <w:adjustRightInd/>
        <w:rPr>
          <w:rFonts w:ascii="宋体" w:hAnsi="宋体" w:cs="宋体"/>
          <w:b/>
          <w:szCs w:val="16"/>
        </w:rPr>
      </w:pPr>
    </w:p>
    <w:p w:rsidR="0074752F" w:rsidRDefault="009D0C03">
      <w:pPr>
        <w:widowControl/>
        <w:autoSpaceDE/>
        <w:autoSpaceDN/>
        <w:adjustRightInd/>
        <w:rPr>
          <w:rFonts w:ascii="宋体" w:hAnsi="宋体" w:cs="宋体"/>
          <w:b/>
          <w:szCs w:val="16"/>
        </w:rPr>
      </w:pPr>
      <w:r>
        <w:rPr>
          <w:rFonts w:ascii="宋体" w:hAnsi="宋体" w:cs="宋体"/>
          <w:szCs w:val="16"/>
        </w:rPr>
        <w:br w:type="page"/>
      </w:r>
    </w:p>
    <w:p w:rsidR="0074752F" w:rsidRPr="009D0C03" w:rsidRDefault="009D0C03">
      <w:pPr>
        <w:pStyle w:val="3"/>
        <w:kinsoku w:val="0"/>
        <w:overflowPunct w:val="0"/>
        <w:spacing w:line="443" w:lineRule="exact"/>
        <w:ind w:left="0" w:right="17"/>
        <w:rPr>
          <w:rFonts w:ascii="宋体" w:eastAsia="宋体" w:hAnsi="宋体" w:cs="宋体"/>
          <w:sz w:val="24"/>
          <w:szCs w:val="16"/>
        </w:rPr>
      </w:pPr>
      <w:r w:rsidRPr="009D0C03">
        <w:rPr>
          <w:rFonts w:ascii="宋体" w:eastAsia="宋体" w:hAnsi="宋体" w:cs="宋体" w:hint="eastAsia"/>
          <w:sz w:val="24"/>
          <w:szCs w:val="16"/>
        </w:rPr>
        <w:lastRenderedPageBreak/>
        <w:t>附件</w:t>
      </w:r>
      <w:r w:rsidRPr="009D0C03">
        <w:rPr>
          <w:rFonts w:ascii="宋体" w:eastAsia="宋体" w:hAnsi="宋体" w:cs="宋体"/>
          <w:sz w:val="24"/>
          <w:szCs w:val="16"/>
        </w:rPr>
        <w:t xml:space="preserve">2：2.1 </w:t>
      </w:r>
      <w:r w:rsidRPr="009D0C03">
        <w:rPr>
          <w:rFonts w:ascii="宋体" w:eastAsia="宋体" w:hAnsi="宋体" w:cs="宋体" w:hint="eastAsia"/>
          <w:sz w:val="24"/>
          <w:szCs w:val="16"/>
        </w:rPr>
        <w:t>投标报价表（另附）</w:t>
      </w:r>
      <w:bookmarkEnd w:id="194"/>
      <w:bookmarkEnd w:id="195"/>
    </w:p>
    <w:p w:rsidR="0074752F" w:rsidRPr="009D0C03" w:rsidRDefault="009D0C03">
      <w:pPr>
        <w:pStyle w:val="3"/>
        <w:kinsoku w:val="0"/>
        <w:overflowPunct w:val="0"/>
        <w:spacing w:line="443" w:lineRule="exact"/>
        <w:ind w:left="0" w:right="17"/>
        <w:rPr>
          <w:rFonts w:ascii="宋体" w:eastAsia="宋体" w:hAnsi="宋体" w:cs="宋体"/>
          <w:sz w:val="24"/>
          <w:szCs w:val="16"/>
        </w:rPr>
      </w:pPr>
      <w:bookmarkStart w:id="196" w:name="_Toc28373"/>
      <w:bookmarkStart w:id="197" w:name="_Toc83210337"/>
      <w:r w:rsidRPr="009D0C03">
        <w:rPr>
          <w:rFonts w:ascii="宋体" w:eastAsia="宋体" w:hAnsi="宋体" w:cs="宋体" w:hint="eastAsia"/>
          <w:sz w:val="24"/>
          <w:szCs w:val="16"/>
        </w:rPr>
        <w:t>附件</w:t>
      </w:r>
      <w:r w:rsidRPr="009D0C03">
        <w:rPr>
          <w:rFonts w:ascii="宋体" w:eastAsia="宋体" w:hAnsi="宋体" w:cs="宋体"/>
          <w:sz w:val="24"/>
          <w:szCs w:val="16"/>
        </w:rPr>
        <w:t>2：2.1.</w:t>
      </w:r>
      <w:bookmarkEnd w:id="196"/>
      <w:r w:rsidRPr="009D0C03">
        <w:rPr>
          <w:rFonts w:ascii="宋体" w:eastAsia="宋体" w:hAnsi="宋体" w:cs="宋体"/>
          <w:sz w:val="24"/>
          <w:szCs w:val="16"/>
        </w:rPr>
        <w:t>1 工程量清单报价</w:t>
      </w:r>
      <w:bookmarkEnd w:id="197"/>
      <w:r w:rsidRPr="009D0C03">
        <w:rPr>
          <w:rFonts w:ascii="宋体" w:eastAsia="宋体" w:hAnsi="宋体" w:cs="宋体" w:hint="eastAsia"/>
          <w:sz w:val="24"/>
          <w:szCs w:val="16"/>
        </w:rPr>
        <w:t>分项明细表（另附）</w:t>
      </w:r>
    </w:p>
    <w:p w:rsidR="0074752F" w:rsidRDefault="0074752F">
      <w:pPr>
        <w:pStyle w:val="3"/>
        <w:kinsoku w:val="0"/>
        <w:overflowPunct w:val="0"/>
        <w:spacing w:line="443" w:lineRule="exact"/>
        <w:ind w:left="8" w:right="1034" w:hanging="8"/>
      </w:pPr>
      <w:bookmarkStart w:id="198" w:name="_Toc83210341"/>
      <w:bookmarkStart w:id="199" w:name="_Toc31644"/>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74752F">
      <w:pPr>
        <w:pStyle w:val="3"/>
        <w:kinsoku w:val="0"/>
        <w:overflowPunct w:val="0"/>
        <w:spacing w:line="443" w:lineRule="exact"/>
        <w:ind w:left="8" w:right="1034" w:hanging="8"/>
      </w:pPr>
    </w:p>
    <w:p w:rsidR="0074752F" w:rsidRDefault="009D0C03">
      <w:pPr>
        <w:pStyle w:val="3"/>
        <w:kinsoku w:val="0"/>
        <w:overflowPunct w:val="0"/>
        <w:spacing w:line="443" w:lineRule="exact"/>
        <w:ind w:left="8" w:right="1034" w:hanging="8"/>
        <w:rPr>
          <w:rFonts w:ascii="宋体" w:eastAsia="宋体" w:hAnsi="宋体" w:cs="宋体"/>
          <w:sz w:val="24"/>
          <w:szCs w:val="16"/>
        </w:rPr>
      </w:pPr>
      <w:r>
        <w:rPr>
          <w:rFonts w:ascii="宋体" w:eastAsia="宋体" w:hAnsi="宋体" w:cs="宋体" w:hint="eastAsia"/>
          <w:sz w:val="24"/>
          <w:szCs w:val="16"/>
        </w:rPr>
        <w:lastRenderedPageBreak/>
        <w:t>附件</w:t>
      </w:r>
      <w:r>
        <w:rPr>
          <w:rFonts w:ascii="宋体" w:eastAsia="宋体" w:hAnsi="宋体" w:cs="宋体"/>
          <w:sz w:val="24"/>
          <w:szCs w:val="16"/>
        </w:rPr>
        <w:t>3：法定代表人</w:t>
      </w:r>
      <w:r>
        <w:rPr>
          <w:rFonts w:ascii="宋体" w:eastAsia="宋体" w:hAnsi="宋体" w:cs="宋体" w:hint="eastAsia"/>
          <w:sz w:val="24"/>
          <w:szCs w:val="16"/>
        </w:rPr>
        <w:t>（单位负责人）</w:t>
      </w:r>
      <w:r>
        <w:rPr>
          <w:rFonts w:ascii="宋体" w:eastAsia="宋体" w:hAnsi="宋体" w:cs="宋体"/>
          <w:sz w:val="24"/>
          <w:szCs w:val="16"/>
        </w:rPr>
        <w:t>证明书</w:t>
      </w:r>
      <w:bookmarkEnd w:id="198"/>
      <w:bookmarkEnd w:id="199"/>
    </w:p>
    <w:p w:rsidR="0074752F" w:rsidRDefault="0074752F">
      <w:pPr>
        <w:pStyle w:val="11"/>
        <w:spacing w:line="360" w:lineRule="auto"/>
        <w:ind w:left="480" w:firstLine="0"/>
        <w:jc w:val="center"/>
        <w:rPr>
          <w:rFonts w:cs="宋体" w:hint="default"/>
          <w:b/>
          <w:sz w:val="36"/>
          <w:szCs w:val="36"/>
        </w:rPr>
      </w:pPr>
    </w:p>
    <w:p w:rsidR="0074752F" w:rsidRDefault="009D0C03">
      <w:pPr>
        <w:pStyle w:val="11"/>
        <w:spacing w:line="360" w:lineRule="auto"/>
        <w:ind w:left="480" w:firstLine="0"/>
        <w:jc w:val="center"/>
        <w:rPr>
          <w:rFonts w:cs="宋体" w:hint="default"/>
          <w:b/>
          <w:sz w:val="36"/>
          <w:szCs w:val="36"/>
        </w:rPr>
      </w:pPr>
      <w:r>
        <w:rPr>
          <w:rFonts w:cs="宋体"/>
          <w:b/>
          <w:sz w:val="36"/>
          <w:szCs w:val="36"/>
        </w:rPr>
        <w:t>法定代表人（单位负责人）证明书</w:t>
      </w:r>
    </w:p>
    <w:p w:rsidR="0074752F" w:rsidRDefault="0074752F">
      <w:pPr>
        <w:pStyle w:val="11"/>
        <w:spacing w:line="360" w:lineRule="auto"/>
        <w:ind w:left="480" w:firstLine="0"/>
        <w:jc w:val="center"/>
        <w:rPr>
          <w:rFonts w:cs="宋体" w:hint="default"/>
        </w:rPr>
      </w:pPr>
    </w:p>
    <w:p w:rsidR="0074752F" w:rsidRDefault="0074752F">
      <w:pPr>
        <w:pStyle w:val="11"/>
        <w:spacing w:line="360" w:lineRule="auto"/>
        <w:ind w:left="480" w:firstLine="0"/>
        <w:jc w:val="center"/>
        <w:rPr>
          <w:rFonts w:cs="宋体" w:hint="default"/>
        </w:rPr>
      </w:pPr>
    </w:p>
    <w:p w:rsidR="0074752F" w:rsidRDefault="009D0C03">
      <w:pPr>
        <w:pStyle w:val="11"/>
        <w:spacing w:line="360" w:lineRule="auto"/>
        <w:ind w:left="480" w:firstLine="0"/>
        <w:jc w:val="right"/>
        <w:rPr>
          <w:rFonts w:cs="宋体" w:hint="default"/>
        </w:rPr>
      </w:pPr>
      <w:r>
        <w:rPr>
          <w:rFonts w:cs="宋体"/>
        </w:rPr>
        <w:t>（可采用工商局印制的格式）</w:t>
      </w:r>
    </w:p>
    <w:p w:rsidR="0074752F" w:rsidRDefault="009D0C03">
      <w:pPr>
        <w:spacing w:line="360" w:lineRule="auto"/>
        <w:ind w:left="-2"/>
        <w:rPr>
          <w:rFonts w:ascii="宋体" w:hAnsi="宋体" w:cs="宋体"/>
        </w:rPr>
      </w:pPr>
      <w:r>
        <w:rPr>
          <w:rFonts w:ascii="宋体" w:hAnsi="宋体" w:cs="宋体" w:hint="eastAsia"/>
        </w:rPr>
        <w:t>单位名称：</w:t>
      </w:r>
      <w:r>
        <w:rPr>
          <w:rFonts w:ascii="宋体" w:hAnsi="宋体" w:cs="宋体"/>
          <w:u w:val="single"/>
        </w:rPr>
        <w:t xml:space="preserve">              </w:t>
      </w:r>
      <w:r>
        <w:rPr>
          <w:rFonts w:ascii="宋体" w:hAnsi="宋体" w:cs="宋体" w:hint="eastAsia"/>
        </w:rPr>
        <w:t>单位性质：</w:t>
      </w:r>
      <w:r>
        <w:rPr>
          <w:rFonts w:ascii="宋体" w:hAnsi="宋体" w:cs="宋体"/>
          <w:u w:val="single"/>
        </w:rPr>
        <w:t xml:space="preserve">                             </w:t>
      </w:r>
    </w:p>
    <w:p w:rsidR="0074752F" w:rsidRDefault="009D0C03">
      <w:pPr>
        <w:spacing w:line="360" w:lineRule="auto"/>
        <w:ind w:left="-2"/>
        <w:rPr>
          <w:rFonts w:ascii="宋体" w:hAnsi="宋体" w:cs="宋体"/>
        </w:rPr>
      </w:pPr>
      <w:r>
        <w:rPr>
          <w:rFonts w:ascii="宋体" w:hAnsi="宋体" w:cs="宋体" w:hint="eastAsia"/>
        </w:rPr>
        <w:t>地</w:t>
      </w:r>
      <w:r>
        <w:rPr>
          <w:rFonts w:ascii="宋体" w:hAnsi="宋体" w:cs="宋体"/>
        </w:rPr>
        <w:t xml:space="preserve">    </w:t>
      </w:r>
      <w:r>
        <w:rPr>
          <w:rFonts w:ascii="宋体" w:hAnsi="宋体" w:cs="宋体" w:hint="eastAsia"/>
        </w:rPr>
        <w:t>址：</w:t>
      </w:r>
      <w:r>
        <w:rPr>
          <w:rFonts w:ascii="宋体" w:hAnsi="宋体" w:cs="宋体"/>
          <w:u w:val="single"/>
        </w:rPr>
        <w:t xml:space="preserve">                     </w:t>
      </w:r>
      <w:r>
        <w:rPr>
          <w:rFonts w:ascii="宋体" w:hAnsi="宋体" w:cs="宋体" w:hint="eastAsia"/>
        </w:rPr>
        <w:t>成立时间：</w:t>
      </w:r>
      <w:r>
        <w:rPr>
          <w:rFonts w:ascii="宋体" w:hAnsi="宋体" w:cs="宋体"/>
          <w:u w:val="single"/>
        </w:rPr>
        <w:t xml:space="preserve">                     </w:t>
      </w:r>
    </w:p>
    <w:p w:rsidR="0074752F" w:rsidRDefault="009D0C03">
      <w:pPr>
        <w:spacing w:line="360" w:lineRule="auto"/>
        <w:ind w:left="-2"/>
        <w:rPr>
          <w:rFonts w:ascii="宋体" w:hAnsi="宋体" w:cs="宋体"/>
        </w:rPr>
      </w:pPr>
      <w:r>
        <w:rPr>
          <w:rFonts w:ascii="宋体" w:hAnsi="宋体" w:cs="宋体" w:hint="eastAsia"/>
        </w:rPr>
        <w:t>经营期限：</w:t>
      </w:r>
      <w:r>
        <w:rPr>
          <w:rFonts w:ascii="宋体" w:hAnsi="宋体" w:cs="宋体"/>
          <w:u w:val="single"/>
        </w:rPr>
        <w:t xml:space="preserve">                        </w:t>
      </w:r>
    </w:p>
    <w:p w:rsidR="0074752F" w:rsidRDefault="009D0C03">
      <w:pPr>
        <w:spacing w:line="360" w:lineRule="auto"/>
        <w:ind w:left="-2"/>
        <w:rPr>
          <w:rFonts w:ascii="宋体" w:hAnsi="宋体" w:cs="宋体"/>
        </w:rPr>
      </w:pPr>
      <w:r>
        <w:rPr>
          <w:rFonts w:ascii="宋体" w:hAnsi="宋体" w:cs="宋体" w:hint="eastAsia"/>
        </w:rPr>
        <w:t>姓</w:t>
      </w:r>
      <w:r>
        <w:rPr>
          <w:rFonts w:ascii="宋体" w:hAnsi="宋体" w:cs="宋体"/>
        </w:rPr>
        <w:t xml:space="preserve">    </w:t>
      </w:r>
      <w:r>
        <w:rPr>
          <w:rFonts w:ascii="宋体" w:hAnsi="宋体" w:cs="宋体" w:hint="eastAsia"/>
        </w:rPr>
        <w:t>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rPr>
        <w:t xml:space="preserve"> 年龄：</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74752F" w:rsidRDefault="009D0C03">
      <w:pPr>
        <w:spacing w:line="360" w:lineRule="auto"/>
        <w:ind w:left="-2"/>
        <w:rPr>
          <w:rFonts w:ascii="宋体" w:hAnsi="宋体" w:cs="宋体"/>
        </w:rPr>
      </w:pPr>
      <w:r>
        <w:rPr>
          <w:rFonts w:ascii="宋体" w:hAnsi="宋体" w:cs="宋体" w:hint="eastAsia"/>
        </w:rPr>
        <w:t>为我单位法定代表人（单位负责人），特此证明。</w:t>
      </w:r>
    </w:p>
    <w:p w:rsidR="0074752F" w:rsidRDefault="0074752F">
      <w:pPr>
        <w:spacing w:line="360" w:lineRule="auto"/>
        <w:ind w:left="-2"/>
        <w:rPr>
          <w:rFonts w:ascii="宋体" w:hAnsi="宋体" w:cs="宋体"/>
        </w:rPr>
      </w:pPr>
    </w:p>
    <w:p w:rsidR="0074752F" w:rsidRDefault="0074752F">
      <w:pPr>
        <w:spacing w:line="360" w:lineRule="auto"/>
        <w:ind w:left="-2" w:right="2151"/>
        <w:rPr>
          <w:rFonts w:ascii="宋体" w:hAnsi="宋体" w:cs="宋体"/>
        </w:rPr>
      </w:pPr>
    </w:p>
    <w:p w:rsidR="0074752F" w:rsidRDefault="009D0C03">
      <w:pPr>
        <w:spacing w:line="360" w:lineRule="auto"/>
        <w:ind w:left="-2" w:right="-9" w:firstLineChars="1400" w:firstLine="3360"/>
        <w:jc w:val="right"/>
        <w:rPr>
          <w:rFonts w:ascii="宋体" w:hAnsi="宋体" w:cs="宋体"/>
        </w:rPr>
      </w:pPr>
      <w:r>
        <w:rPr>
          <w:rFonts w:ascii="宋体" w:hAnsi="宋体" w:hint="eastAsia"/>
        </w:rPr>
        <w:t>投标单位：（单位全称）</w:t>
      </w:r>
      <w:r>
        <w:rPr>
          <w:rFonts w:ascii="宋体" w:hAnsi="宋体"/>
          <w:u w:val="single"/>
        </w:rPr>
        <w:t xml:space="preserve">               </w:t>
      </w:r>
      <w:r>
        <w:rPr>
          <w:rFonts w:ascii="宋体" w:hAnsi="宋体"/>
        </w:rPr>
        <w:t>(</w:t>
      </w:r>
      <w:r>
        <w:rPr>
          <w:rFonts w:ascii="宋体" w:hAnsi="宋体" w:hint="eastAsia"/>
        </w:rPr>
        <w:t>盖章</w:t>
      </w:r>
      <w:r>
        <w:rPr>
          <w:rFonts w:ascii="宋体" w:hAnsi="宋体"/>
        </w:rPr>
        <w:t>)</w:t>
      </w:r>
    </w:p>
    <w:p w:rsidR="0074752F" w:rsidRDefault="009D0C03">
      <w:pPr>
        <w:spacing w:line="360" w:lineRule="auto"/>
        <w:ind w:left="-2" w:right="-9" w:firstLineChars="1400" w:firstLine="3360"/>
        <w:jc w:val="right"/>
        <w:rPr>
          <w:rFonts w:ascii="宋体" w:hAnsi="宋体" w:cs="宋体"/>
        </w:rPr>
      </w:pP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74752F" w:rsidRDefault="0074752F">
      <w:pPr>
        <w:spacing w:line="360" w:lineRule="auto"/>
        <w:ind w:left="-2" w:right="-9" w:firstLineChars="1400" w:firstLine="3360"/>
        <w:rPr>
          <w:rFonts w:ascii="宋体" w:hAnsi="宋体" w:cs="宋体"/>
        </w:rPr>
      </w:pPr>
    </w:p>
    <w:p w:rsidR="0074752F" w:rsidRDefault="009D0C03">
      <w:pPr>
        <w:spacing w:line="360" w:lineRule="auto"/>
        <w:ind w:right="-9"/>
        <w:rPr>
          <w:rFonts w:ascii="宋体" w:hAnsi="宋体" w:cs="宋体"/>
        </w:rPr>
      </w:pPr>
      <w:r>
        <w:rPr>
          <w:rFonts w:ascii="宋体" w:hAnsi="宋体" w:cs="宋体" w:hint="eastAsia"/>
        </w:rPr>
        <w:t>附：法定代表人（单位负责人）身份证扫描件。</w:t>
      </w:r>
    </w:p>
    <w:p w:rsidR="0074752F" w:rsidRDefault="009D0C03">
      <w:pPr>
        <w:spacing w:line="360" w:lineRule="auto"/>
        <w:ind w:right="-9"/>
        <w:rPr>
          <w:rFonts w:ascii="宋体" w:hAnsi="宋体" w:cs="宋体"/>
        </w:rPr>
      </w:pPr>
      <w:r>
        <w:rPr>
          <w:rFonts w:ascii="宋体" w:hAnsi="宋体" w:cs="宋体" w:hint="eastAsia"/>
        </w:rPr>
        <w:t>注：法定代表人（单位负责人）证明书也可以采用工商行政管理局统一印制的格式。</w:t>
      </w:r>
    </w:p>
    <w:p w:rsidR="0074752F" w:rsidRDefault="009D0C03">
      <w:pPr>
        <w:pStyle w:val="3"/>
        <w:kinsoku w:val="0"/>
        <w:overflowPunct w:val="0"/>
        <w:spacing w:line="443" w:lineRule="exact"/>
        <w:ind w:left="8" w:right="1034" w:hanging="8"/>
        <w:rPr>
          <w:rFonts w:ascii="宋体" w:eastAsia="宋体" w:hAnsi="宋体" w:cs="宋体"/>
          <w:sz w:val="24"/>
          <w:szCs w:val="24"/>
        </w:rPr>
      </w:pPr>
      <w:r>
        <w:rPr>
          <w:rFonts w:cs="宋体"/>
          <w:spacing w:val="-8"/>
          <w:szCs w:val="22"/>
        </w:rPr>
        <w:br w:type="page"/>
      </w:r>
      <w:bookmarkStart w:id="200" w:name="_Toc83210342"/>
      <w:r>
        <w:rPr>
          <w:rFonts w:ascii="宋体" w:eastAsia="宋体" w:hAnsi="宋体" w:cs="宋体"/>
          <w:sz w:val="24"/>
          <w:szCs w:val="16"/>
        </w:rPr>
        <w:lastRenderedPageBreak/>
        <w:t>附件4：</w:t>
      </w:r>
      <w:r>
        <w:rPr>
          <w:rFonts w:ascii="宋体" w:eastAsia="宋体" w:hAnsi="宋体" w:cs="宋体"/>
          <w:sz w:val="24"/>
          <w:szCs w:val="24"/>
        </w:rPr>
        <w:t>法定代表人</w:t>
      </w:r>
      <w:r>
        <w:rPr>
          <w:rFonts w:ascii="宋体" w:eastAsia="宋体" w:hAnsi="宋体" w:cs="宋体" w:hint="eastAsia"/>
          <w:sz w:val="24"/>
          <w:szCs w:val="24"/>
        </w:rPr>
        <w:t>（单位负责人）</w:t>
      </w:r>
      <w:bookmarkEnd w:id="200"/>
      <w:r>
        <w:rPr>
          <w:rFonts w:ascii="宋体" w:eastAsia="宋体" w:hAnsi="宋体" w:cs="宋体" w:hint="eastAsia"/>
          <w:sz w:val="24"/>
          <w:szCs w:val="24"/>
        </w:rPr>
        <w:t>授权委托书</w:t>
      </w:r>
    </w:p>
    <w:p w:rsidR="0074752F" w:rsidRDefault="0074752F">
      <w:pPr>
        <w:rPr>
          <w:b/>
          <w:szCs w:val="24"/>
        </w:rPr>
      </w:pPr>
    </w:p>
    <w:p w:rsidR="0074752F" w:rsidRDefault="0074752F">
      <w:pPr>
        <w:rPr>
          <w:b/>
          <w:szCs w:val="24"/>
        </w:rPr>
      </w:pPr>
    </w:p>
    <w:p w:rsidR="0074752F" w:rsidRDefault="009D0C03">
      <w:pPr>
        <w:pStyle w:val="11"/>
        <w:spacing w:line="360" w:lineRule="auto"/>
        <w:ind w:left="480" w:firstLine="0"/>
        <w:jc w:val="center"/>
        <w:rPr>
          <w:rFonts w:cs="宋体" w:hint="default"/>
          <w:b/>
          <w:sz w:val="36"/>
          <w:szCs w:val="36"/>
        </w:rPr>
      </w:pPr>
      <w:r>
        <w:rPr>
          <w:rFonts w:cs="宋体"/>
          <w:b/>
          <w:sz w:val="36"/>
          <w:szCs w:val="36"/>
        </w:rPr>
        <w:t>法定代表人（单位负责人）授权委托书</w:t>
      </w:r>
    </w:p>
    <w:p w:rsidR="0074752F" w:rsidRDefault="0074752F">
      <w:pPr>
        <w:pStyle w:val="11"/>
        <w:spacing w:line="360" w:lineRule="auto"/>
        <w:ind w:left="480" w:firstLine="0"/>
        <w:jc w:val="center"/>
        <w:rPr>
          <w:rFonts w:cs="宋体" w:hint="default"/>
          <w:b/>
          <w:sz w:val="36"/>
          <w:szCs w:val="36"/>
        </w:rPr>
      </w:pPr>
    </w:p>
    <w:p w:rsidR="0074752F" w:rsidRDefault="009D0C03">
      <w:pPr>
        <w:spacing w:line="360" w:lineRule="auto"/>
        <w:ind w:leftChars="465" w:left="1320" w:hangingChars="85" w:hanging="204"/>
        <w:jc w:val="right"/>
        <w:rPr>
          <w:rFonts w:ascii="宋体" w:hAnsi="宋体" w:cs="宋体"/>
        </w:rPr>
      </w:pPr>
      <w:r>
        <w:rPr>
          <w:rFonts w:ascii="宋体" w:hAnsi="宋体" w:cs="宋体" w:hint="eastAsia"/>
        </w:rPr>
        <w:t>（可采用工商局印制的格式）</w:t>
      </w:r>
    </w:p>
    <w:p w:rsidR="0074752F" w:rsidRDefault="009D0C03">
      <w:pPr>
        <w:spacing w:line="360" w:lineRule="auto"/>
        <w:rPr>
          <w:rFonts w:ascii="宋体" w:hAnsi="宋体" w:cs="宋体"/>
        </w:rPr>
      </w:pPr>
      <w:r>
        <w:rPr>
          <w:rFonts w:ascii="宋体" w:hAnsi="宋体" w:cs="宋体" w:hint="eastAsia"/>
        </w:rPr>
        <w:t>（招标人）</w:t>
      </w:r>
      <w:r>
        <w:rPr>
          <w:rFonts w:ascii="宋体" w:hAnsi="宋体" w:cs="宋体"/>
          <w:u w:val="single"/>
        </w:rPr>
        <w:t xml:space="preserve">            </w:t>
      </w:r>
      <w:r>
        <w:rPr>
          <w:rFonts w:ascii="宋体" w:hAnsi="宋体" w:cs="宋体" w:hint="eastAsia"/>
        </w:rPr>
        <w:t>：</w:t>
      </w:r>
    </w:p>
    <w:p w:rsidR="0074752F" w:rsidRDefault="009D0C03">
      <w:pPr>
        <w:spacing w:line="360" w:lineRule="auto"/>
        <w:ind w:firstLineChars="200" w:firstLine="480"/>
        <w:rPr>
          <w:rFonts w:ascii="宋体" w:hAnsi="宋体" w:cs="宋体"/>
        </w:rPr>
      </w:pPr>
      <w:r>
        <w:rPr>
          <w:rFonts w:ascii="宋体" w:hAnsi="宋体" w:cs="宋体" w:hint="eastAsia"/>
        </w:rPr>
        <w:t>现委派参加贵司组织的项目招标活动，全权代表我司处理招标活动中的一切事宜。</w:t>
      </w:r>
    </w:p>
    <w:p w:rsidR="0074752F" w:rsidRDefault="009D0C03">
      <w:pPr>
        <w:spacing w:line="360" w:lineRule="auto"/>
        <w:rPr>
          <w:rFonts w:ascii="宋体" w:hAnsi="宋体" w:cs="宋体"/>
        </w:rPr>
      </w:pPr>
      <w:r>
        <w:rPr>
          <w:rFonts w:ascii="宋体" w:hAnsi="宋体" w:cs="宋体" w:hint="eastAsia"/>
        </w:rPr>
        <w:t>本授权有效期：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日至</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74752F" w:rsidRDefault="009D0C03">
      <w:pPr>
        <w:spacing w:line="360" w:lineRule="auto"/>
        <w:rPr>
          <w:rFonts w:ascii="宋体" w:hAnsi="宋体" w:cs="宋体"/>
        </w:rPr>
      </w:pPr>
      <w:r>
        <w:rPr>
          <w:rFonts w:ascii="宋体" w:hAnsi="宋体" w:cs="宋体" w:hint="eastAsia"/>
        </w:rPr>
        <w:t>附：全权代表姓名：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hint="eastAsia"/>
        </w:rPr>
        <w:t>年龄：</w:t>
      </w:r>
      <w:r>
        <w:rPr>
          <w:rFonts w:ascii="宋体" w:hAnsi="宋体" w:cs="宋体"/>
          <w:u w:val="single"/>
        </w:rPr>
        <w:t xml:space="preserve">       </w:t>
      </w:r>
    </w:p>
    <w:p w:rsidR="0074752F" w:rsidRDefault="009D0C03">
      <w:pPr>
        <w:spacing w:line="360" w:lineRule="auto"/>
        <w:rPr>
          <w:rFonts w:ascii="宋体" w:hAnsi="宋体" w:cs="宋体"/>
        </w:rPr>
      </w:pPr>
      <w:r>
        <w:rPr>
          <w:rFonts w:ascii="宋体" w:hAnsi="宋体" w:cs="宋体" w:hint="eastAsia"/>
        </w:rPr>
        <w:t>职务：</w:t>
      </w:r>
      <w:r>
        <w:rPr>
          <w:rFonts w:ascii="宋体" w:hAnsi="宋体" w:cs="宋体"/>
          <w:u w:val="single"/>
        </w:rPr>
        <w:t xml:space="preserve">            </w:t>
      </w:r>
      <w:r>
        <w:rPr>
          <w:rFonts w:ascii="宋体" w:hAnsi="宋体" w:cs="宋体" w:hint="eastAsia"/>
        </w:rPr>
        <w:t>身份证号码：</w:t>
      </w:r>
      <w:r>
        <w:rPr>
          <w:rFonts w:ascii="宋体" w:hAnsi="宋体" w:cs="宋体"/>
          <w:u w:val="single"/>
        </w:rPr>
        <w:t xml:space="preserve">                            </w:t>
      </w:r>
    </w:p>
    <w:p w:rsidR="0074752F" w:rsidRDefault="009D0C03">
      <w:pPr>
        <w:spacing w:line="360" w:lineRule="auto"/>
        <w:rPr>
          <w:rFonts w:ascii="宋体" w:hAnsi="宋体" w:cs="宋体"/>
        </w:rPr>
      </w:pPr>
      <w:r>
        <w:rPr>
          <w:rFonts w:ascii="宋体" w:hAnsi="宋体" w:cs="宋体" w:hint="eastAsia"/>
        </w:rPr>
        <w:t>通讯地址：</w:t>
      </w:r>
      <w:r>
        <w:rPr>
          <w:rFonts w:ascii="宋体" w:hAnsi="宋体" w:cs="宋体"/>
          <w:u w:val="single"/>
        </w:rPr>
        <w:t xml:space="preserve">                                                </w:t>
      </w:r>
    </w:p>
    <w:p w:rsidR="0074752F" w:rsidRDefault="009D0C03">
      <w:pPr>
        <w:spacing w:line="360" w:lineRule="auto"/>
        <w:rPr>
          <w:rFonts w:ascii="宋体" w:hAnsi="宋体" w:cs="宋体"/>
        </w:rPr>
      </w:pPr>
      <w:r>
        <w:rPr>
          <w:rFonts w:ascii="宋体" w:hAnsi="宋体" w:cs="宋体" w:hint="eastAsia"/>
        </w:rPr>
        <w:t>邮政编码：</w:t>
      </w:r>
      <w:r>
        <w:rPr>
          <w:rFonts w:ascii="宋体" w:hAnsi="宋体" w:cs="宋体"/>
          <w:u w:val="single"/>
        </w:rPr>
        <w:t xml:space="preserve">                                </w:t>
      </w:r>
    </w:p>
    <w:p w:rsidR="0074752F" w:rsidRDefault="009D0C03">
      <w:pPr>
        <w:spacing w:line="360" w:lineRule="auto"/>
        <w:rPr>
          <w:rFonts w:ascii="宋体" w:hAnsi="宋体" w:cs="宋体"/>
        </w:rPr>
      </w:pPr>
      <w:r>
        <w:rPr>
          <w:rFonts w:ascii="宋体" w:hAnsi="宋体" w:cs="宋体" w:hint="eastAsia"/>
        </w:rPr>
        <w:t>电话：</w:t>
      </w:r>
      <w:r>
        <w:rPr>
          <w:rFonts w:ascii="宋体" w:hAnsi="宋体" w:cs="宋体"/>
          <w:u w:val="single"/>
        </w:rPr>
        <w:t xml:space="preserve">                        </w:t>
      </w:r>
      <w:r>
        <w:rPr>
          <w:rFonts w:ascii="宋体" w:hAnsi="宋体" w:cs="宋体" w:hint="eastAsia"/>
        </w:rPr>
        <w:t>电传：</w:t>
      </w:r>
      <w:r>
        <w:rPr>
          <w:rFonts w:ascii="宋体" w:hAnsi="宋体" w:cs="宋体"/>
          <w:u w:val="single"/>
        </w:rPr>
        <w:t xml:space="preserve">                                    </w:t>
      </w:r>
    </w:p>
    <w:p w:rsidR="0074752F" w:rsidRDefault="0074752F">
      <w:pPr>
        <w:spacing w:line="360" w:lineRule="auto"/>
        <w:rPr>
          <w:rFonts w:ascii="宋体" w:hAnsi="宋体" w:cs="宋体"/>
        </w:rPr>
      </w:pPr>
    </w:p>
    <w:p w:rsidR="0074752F" w:rsidRDefault="0074752F">
      <w:pPr>
        <w:spacing w:line="360" w:lineRule="auto"/>
        <w:rPr>
          <w:rFonts w:ascii="宋体" w:hAnsi="宋体" w:cs="宋体"/>
        </w:rPr>
      </w:pPr>
    </w:p>
    <w:p w:rsidR="0074752F" w:rsidRDefault="009D0C03">
      <w:pPr>
        <w:spacing w:line="360" w:lineRule="auto"/>
        <w:jc w:val="center"/>
        <w:rPr>
          <w:rFonts w:ascii="宋体" w:hAnsi="宋体" w:cs="宋体"/>
          <w:u w:val="single"/>
        </w:rPr>
      </w:pPr>
      <w:r>
        <w:rPr>
          <w:rFonts w:ascii="宋体" w:hAnsi="宋体" w:cs="宋体"/>
        </w:rPr>
        <w:t xml:space="preserve">                    </w:t>
      </w:r>
      <w:r>
        <w:rPr>
          <w:rFonts w:ascii="宋体" w:hAnsi="宋体" w:hint="eastAsia"/>
        </w:rPr>
        <w:t>投标单位：（单位全称）</w:t>
      </w:r>
      <w:r>
        <w:rPr>
          <w:rFonts w:ascii="宋体" w:hAnsi="宋体"/>
          <w:u w:val="single"/>
        </w:rPr>
        <w:t xml:space="preserve">               </w:t>
      </w:r>
      <w:r>
        <w:rPr>
          <w:rFonts w:ascii="宋体" w:hAnsi="宋体"/>
        </w:rPr>
        <w:t>(</w:t>
      </w:r>
      <w:r>
        <w:rPr>
          <w:rFonts w:ascii="宋体" w:hAnsi="宋体" w:hint="eastAsia"/>
        </w:rPr>
        <w:t>盖章</w:t>
      </w:r>
      <w:r>
        <w:rPr>
          <w:rFonts w:ascii="宋体" w:hAnsi="宋体"/>
        </w:rPr>
        <w:t>)</w:t>
      </w:r>
    </w:p>
    <w:p w:rsidR="0074752F" w:rsidRDefault="009D0C03">
      <w:pPr>
        <w:spacing w:line="360" w:lineRule="auto"/>
        <w:jc w:val="center"/>
        <w:rPr>
          <w:rFonts w:ascii="宋体" w:hAnsi="宋体" w:cs="宋体"/>
        </w:rPr>
      </w:pPr>
      <w:r>
        <w:rPr>
          <w:rFonts w:ascii="宋体" w:hAnsi="宋体" w:cs="宋体"/>
        </w:rPr>
        <w:t xml:space="preserve">            法定代表人</w:t>
      </w:r>
      <w:r>
        <w:rPr>
          <w:rFonts w:ascii="宋体" w:hAnsi="宋体" w:cs="宋体" w:hint="eastAsia"/>
          <w:szCs w:val="24"/>
        </w:rPr>
        <w:t>（单位负责人）</w:t>
      </w:r>
      <w:r>
        <w:rPr>
          <w:rFonts w:ascii="宋体" w:hAnsi="宋体" w:cs="宋体"/>
        </w:rPr>
        <w:t>（签字或盖章）：</w:t>
      </w:r>
      <w:r>
        <w:rPr>
          <w:rFonts w:ascii="宋体" w:hAnsi="宋体" w:cs="宋体"/>
          <w:u w:val="single"/>
        </w:rPr>
        <w:t xml:space="preserve">                </w:t>
      </w:r>
    </w:p>
    <w:p w:rsidR="0074752F" w:rsidRDefault="009D0C03">
      <w:pPr>
        <w:spacing w:line="360" w:lineRule="auto"/>
        <w:ind w:right="360"/>
        <w:jc w:val="center"/>
        <w:rPr>
          <w:rFonts w:ascii="宋体" w:hAnsi="宋体" w:cs="宋体"/>
        </w:rPr>
      </w:pPr>
      <w:r>
        <w:rPr>
          <w:rFonts w:ascii="宋体" w:hAnsi="宋体" w:cs="宋体" w:hint="eastAsia"/>
        </w:rPr>
        <w:t xml:space="preserve">                日</w:t>
      </w:r>
      <w:r>
        <w:rPr>
          <w:rFonts w:ascii="宋体" w:hAnsi="宋体" w:cs="宋体"/>
        </w:rPr>
        <w:t xml:space="preserve">  </w:t>
      </w:r>
      <w:r>
        <w:rPr>
          <w:rFonts w:ascii="宋体" w:hAnsi="宋体" w:cs="宋体" w:hint="eastAsia"/>
        </w:rPr>
        <w:t>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74752F" w:rsidRDefault="0074752F">
      <w:pPr>
        <w:spacing w:line="360" w:lineRule="auto"/>
        <w:ind w:right="360"/>
        <w:jc w:val="right"/>
        <w:rPr>
          <w:rFonts w:ascii="宋体" w:hAnsi="宋体" w:cs="宋体"/>
        </w:rPr>
      </w:pPr>
    </w:p>
    <w:p w:rsidR="0074752F" w:rsidRDefault="0074752F">
      <w:pPr>
        <w:pStyle w:val="21"/>
        <w:ind w:left="480" w:firstLine="420"/>
        <w:rPr>
          <w:rFonts w:ascii="宋体" w:hAnsi="宋体" w:cs="宋体"/>
        </w:rPr>
      </w:pPr>
    </w:p>
    <w:p w:rsidR="0074752F" w:rsidRDefault="009D0C03">
      <w:pPr>
        <w:spacing w:line="360" w:lineRule="auto"/>
        <w:ind w:right="360"/>
        <w:rPr>
          <w:rFonts w:ascii="宋体" w:hAnsi="宋体" w:cs="宋体"/>
        </w:rPr>
      </w:pPr>
      <w:r>
        <w:rPr>
          <w:rFonts w:ascii="宋体" w:hAnsi="宋体" w:cs="宋体" w:hint="eastAsia"/>
        </w:rPr>
        <w:t>附：委托代理人身份证扫描件</w:t>
      </w:r>
    </w:p>
    <w:p w:rsidR="0074752F" w:rsidRDefault="009D0C03">
      <w:pPr>
        <w:rPr>
          <w:rFonts w:ascii="宋体" w:hAnsi="宋体" w:cs="宋体"/>
        </w:rPr>
      </w:pPr>
      <w:r>
        <w:rPr>
          <w:rFonts w:ascii="宋体" w:hAnsi="宋体" w:cs="宋体" w:hint="eastAsia"/>
        </w:rPr>
        <w:t>注：1、法定代表人</w:t>
      </w:r>
      <w:r>
        <w:rPr>
          <w:rFonts w:ascii="宋体" w:hAnsi="宋体" w:cs="宋体" w:hint="eastAsia"/>
          <w:szCs w:val="24"/>
        </w:rPr>
        <w:t>（单位负责人）</w:t>
      </w:r>
      <w:r>
        <w:rPr>
          <w:rFonts w:ascii="宋体" w:hAnsi="宋体" w:cs="宋体" w:hint="eastAsia"/>
        </w:rPr>
        <w:t>授权委托书也可以采用工商行政管理局统一印制的格式。</w:t>
      </w:r>
    </w:p>
    <w:p w:rsidR="0074752F" w:rsidRDefault="009D0C03">
      <w:pPr>
        <w:ind w:firstLineChars="200" w:firstLine="480"/>
        <w:rPr>
          <w:rFonts w:ascii="宋体" w:hAnsi="宋体" w:cs="宋体"/>
        </w:rPr>
      </w:pPr>
      <w:r>
        <w:rPr>
          <w:rFonts w:ascii="宋体" w:hAnsi="宋体" w:cs="宋体" w:hint="eastAsia"/>
        </w:rPr>
        <w:t>2、投标授权代表与法定代表人为同一人的，则无需提供此授权书。</w:t>
      </w:r>
    </w:p>
    <w:p w:rsidR="0074752F" w:rsidRDefault="0074752F">
      <w:pPr>
        <w:pStyle w:val="a8"/>
        <w:tabs>
          <w:tab w:val="left" w:pos="6643"/>
          <w:tab w:val="left" w:pos="7589"/>
          <w:tab w:val="left" w:pos="8533"/>
        </w:tabs>
        <w:kinsoku w:val="0"/>
        <w:overflowPunct w:val="0"/>
        <w:spacing w:before="36"/>
        <w:ind w:left="5907"/>
        <w:rPr>
          <w:rFonts w:cs="宋体" w:hint="default"/>
        </w:rPr>
      </w:pPr>
    </w:p>
    <w:p w:rsidR="0074752F" w:rsidRDefault="0074752F">
      <w:pPr>
        <w:pStyle w:val="a8"/>
        <w:tabs>
          <w:tab w:val="left" w:pos="6643"/>
          <w:tab w:val="left" w:pos="7589"/>
          <w:tab w:val="left" w:pos="8533"/>
        </w:tabs>
        <w:kinsoku w:val="0"/>
        <w:overflowPunct w:val="0"/>
        <w:spacing w:before="36"/>
        <w:ind w:left="5907"/>
        <w:rPr>
          <w:rFonts w:cs="宋体" w:hint="default"/>
        </w:rPr>
        <w:sectPr w:rsidR="0074752F">
          <w:pgSz w:w="12240" w:h="15840"/>
          <w:pgMar w:top="1389" w:right="1559" w:bottom="1361" w:left="1559" w:header="0" w:footer="919" w:gutter="0"/>
          <w:cols w:space="720"/>
        </w:sectPr>
      </w:pPr>
    </w:p>
    <w:p w:rsidR="0074752F" w:rsidRDefault="009D0C03">
      <w:pPr>
        <w:pStyle w:val="3"/>
        <w:kinsoku w:val="0"/>
        <w:overflowPunct w:val="0"/>
        <w:spacing w:line="443" w:lineRule="exact"/>
        <w:ind w:left="8" w:right="1034" w:hanging="8"/>
        <w:rPr>
          <w:rFonts w:cs="宋体"/>
          <w:sz w:val="24"/>
          <w:szCs w:val="16"/>
        </w:rPr>
      </w:pPr>
      <w:bookmarkStart w:id="201" w:name="bookmark159"/>
      <w:bookmarkStart w:id="202" w:name="_Toc83210343"/>
      <w:bookmarkEnd w:id="201"/>
      <w:r>
        <w:rPr>
          <w:rFonts w:ascii="宋体" w:eastAsia="宋体" w:hAnsi="宋体" w:cs="宋体" w:hint="eastAsia"/>
          <w:sz w:val="24"/>
          <w:szCs w:val="16"/>
        </w:rPr>
        <w:lastRenderedPageBreak/>
        <w:t>附件</w:t>
      </w:r>
      <w:r>
        <w:rPr>
          <w:rFonts w:ascii="宋体" w:eastAsia="宋体" w:hAnsi="宋体" w:cs="宋体"/>
          <w:sz w:val="24"/>
          <w:szCs w:val="16"/>
        </w:rPr>
        <w:t>5：投标人基本情况表</w:t>
      </w:r>
      <w:bookmarkEnd w:id="202"/>
    </w:p>
    <w:p w:rsidR="0074752F" w:rsidRDefault="009D0C03">
      <w:pPr>
        <w:pStyle w:val="11"/>
        <w:spacing w:before="240" w:line="360" w:lineRule="auto"/>
        <w:ind w:left="480" w:firstLine="0"/>
        <w:jc w:val="center"/>
        <w:rPr>
          <w:rFonts w:cs="宋体" w:hint="default"/>
          <w:b/>
          <w:bCs/>
          <w:sz w:val="32"/>
          <w:szCs w:val="32"/>
        </w:rPr>
      </w:pPr>
      <w:r>
        <w:rPr>
          <w:rFonts w:cs="宋体"/>
          <w:b/>
          <w:bCs/>
          <w:sz w:val="32"/>
          <w:szCs w:val="32"/>
        </w:rPr>
        <w:t>投标人基本情况表</w:t>
      </w:r>
    </w:p>
    <w:tbl>
      <w:tblPr>
        <w:tblW w:w="0" w:type="auto"/>
        <w:jc w:val="center"/>
        <w:tblLayout w:type="fixed"/>
        <w:tblLook w:val="04A0" w:firstRow="1" w:lastRow="0" w:firstColumn="1" w:lastColumn="0" w:noHBand="0" w:noVBand="1"/>
      </w:tblPr>
      <w:tblGrid>
        <w:gridCol w:w="2175"/>
        <w:gridCol w:w="944"/>
        <w:gridCol w:w="2410"/>
        <w:gridCol w:w="1135"/>
        <w:gridCol w:w="2313"/>
      </w:tblGrid>
      <w:tr w:rsidR="0074752F">
        <w:trPr>
          <w:trHeight w:val="624"/>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投标人名称</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r>
      <w:tr w:rsidR="0074752F">
        <w:trPr>
          <w:trHeight w:val="703"/>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注册资金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成立时间</w:t>
            </w:r>
          </w:p>
        </w:tc>
        <w:tc>
          <w:tcPr>
            <w:tcW w:w="2313" w:type="dxa"/>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r>
      <w:tr w:rsidR="0074752F">
        <w:trPr>
          <w:trHeight w:val="699"/>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注册地址</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r>
      <w:tr w:rsidR="0074752F">
        <w:trPr>
          <w:trHeight w:val="696"/>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邮政编码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spacing w:line="500" w:lineRule="exact"/>
              <w:jc w:val="center"/>
              <w:rPr>
                <w:rFonts w:ascii="宋体" w:hAnsi="宋体" w:cs="宋体"/>
              </w:rPr>
            </w:pPr>
            <w:r>
              <w:rPr>
                <w:rFonts w:ascii="宋体" w:hAnsi="宋体" w:cs="宋体" w:hint="eastAsia"/>
                <w:sz w:val="21"/>
              </w:rPr>
              <w:t>员工总数</w:t>
            </w:r>
          </w:p>
        </w:tc>
        <w:tc>
          <w:tcPr>
            <w:tcW w:w="2313" w:type="dxa"/>
            <w:tcBorders>
              <w:top w:val="single" w:sz="4" w:space="0" w:color="000000"/>
              <w:left w:val="single" w:sz="4" w:space="0" w:color="000000"/>
              <w:bottom w:val="single" w:sz="4" w:space="0" w:color="000000"/>
              <w:right w:val="single" w:sz="4" w:space="0" w:color="000000"/>
            </w:tcBorders>
            <w:vAlign w:val="center"/>
          </w:tcPr>
          <w:p w:rsidR="0074752F" w:rsidRDefault="0074752F">
            <w:pPr>
              <w:spacing w:line="500" w:lineRule="exact"/>
              <w:jc w:val="center"/>
              <w:rPr>
                <w:rFonts w:ascii="宋体" w:hAnsi="宋体" w:cs="宋体"/>
              </w:rPr>
            </w:pPr>
          </w:p>
        </w:tc>
      </w:tr>
      <w:tr w:rsidR="0074752F">
        <w:trPr>
          <w:trHeight w:hRule="exact" w:val="730"/>
          <w:jc w:val="center"/>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联系方式</w:t>
            </w:r>
          </w:p>
        </w:tc>
        <w:tc>
          <w:tcPr>
            <w:tcW w:w="94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电话</w:t>
            </w:r>
          </w:p>
        </w:tc>
        <w:tc>
          <w:tcPr>
            <w:tcW w:w="2313"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r w:rsidR="0074752F">
        <w:trPr>
          <w:trHeight w:hRule="exact" w:val="698"/>
          <w:jc w:val="center"/>
        </w:trPr>
        <w:tc>
          <w:tcPr>
            <w:tcW w:w="2175" w:type="dxa"/>
            <w:vMerge/>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传真</w:t>
            </w:r>
          </w:p>
        </w:tc>
        <w:tc>
          <w:tcPr>
            <w:tcW w:w="2313"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r w:rsidR="0074752F">
        <w:trPr>
          <w:trHeight w:hRule="exact" w:val="890"/>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ind w:left="2"/>
              <w:jc w:val="center"/>
              <w:rPr>
                <w:rFonts w:ascii="宋体" w:hAnsi="宋体" w:cs="宋体"/>
                <w:sz w:val="21"/>
              </w:rPr>
            </w:pPr>
            <w:r>
              <w:rPr>
                <w:rFonts w:ascii="宋体" w:hAnsi="宋体" w:cs="宋体" w:hint="eastAsia"/>
                <w:sz w:val="21"/>
              </w:rPr>
              <w:t>法定代表人</w:t>
            </w:r>
          </w:p>
          <w:p w:rsidR="0074752F" w:rsidRDefault="009D0C03">
            <w:pPr>
              <w:pStyle w:val="TableParagraph"/>
              <w:kinsoku w:val="0"/>
              <w:overflowPunct w:val="0"/>
              <w:ind w:left="2"/>
              <w:jc w:val="center"/>
              <w:rPr>
                <w:rFonts w:ascii="宋体" w:hAnsi="宋体" w:cs="宋体"/>
              </w:rPr>
            </w:pPr>
            <w:r>
              <w:rPr>
                <w:rFonts w:ascii="宋体" w:hAnsi="宋体" w:cs="宋体" w:hint="eastAsia"/>
                <w:sz w:val="21"/>
              </w:rPr>
              <w:t>（单位负责人）</w:t>
            </w:r>
          </w:p>
        </w:tc>
        <w:tc>
          <w:tcPr>
            <w:tcW w:w="944"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电话</w:t>
            </w:r>
          </w:p>
        </w:tc>
        <w:tc>
          <w:tcPr>
            <w:tcW w:w="2313" w:type="dxa"/>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r w:rsidR="0074752F">
        <w:trPr>
          <w:trHeight w:hRule="exact" w:val="2223"/>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both"/>
              <w:rPr>
                <w:rFonts w:ascii="宋体" w:hAnsi="宋体" w:cs="宋体"/>
              </w:rPr>
            </w:pPr>
            <w:r>
              <w:rPr>
                <w:rFonts w:ascii="宋体" w:hAnsi="宋体" w:cs="宋体" w:hint="eastAsia"/>
                <w:sz w:val="21"/>
              </w:rPr>
              <w:t>投标人关联企业情况（包括但不限于与投标人法定代表人（单位负责人）为同一人或者存在控股、管理关系的不同单位）</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r w:rsidR="0074752F">
        <w:trPr>
          <w:trHeight w:hRule="exact" w:val="852"/>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投标货物制造商名称</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r w:rsidR="0074752F">
        <w:trPr>
          <w:trHeight w:hRule="exact" w:val="991"/>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74752F" w:rsidRDefault="009D0C03">
            <w:pPr>
              <w:pStyle w:val="TableParagraph"/>
              <w:kinsoku w:val="0"/>
              <w:overflowPunct w:val="0"/>
              <w:jc w:val="center"/>
              <w:rPr>
                <w:rFonts w:ascii="宋体" w:hAnsi="宋体" w:cs="宋体"/>
              </w:rPr>
            </w:pPr>
            <w:r>
              <w:rPr>
                <w:rFonts w:ascii="宋体" w:hAnsi="宋体" w:cs="宋体" w:hint="eastAsia"/>
                <w:sz w:val="21"/>
              </w:rPr>
              <w:t>备注</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74752F" w:rsidRDefault="0074752F">
            <w:pPr>
              <w:jc w:val="center"/>
              <w:rPr>
                <w:rFonts w:ascii="宋体" w:hAnsi="宋体" w:cs="宋体"/>
              </w:rPr>
            </w:pPr>
          </w:p>
        </w:tc>
      </w:tr>
    </w:tbl>
    <w:p w:rsidR="0074752F" w:rsidRDefault="0074752F"/>
    <w:p w:rsidR="0074752F" w:rsidRDefault="009D0C03">
      <w:pPr>
        <w:pStyle w:val="a8"/>
        <w:kinsoku w:val="0"/>
        <w:overflowPunct w:val="0"/>
        <w:spacing w:before="14" w:line="360" w:lineRule="auto"/>
        <w:ind w:right="50"/>
        <w:jc w:val="both"/>
        <w:rPr>
          <w:rFonts w:cs="宋体" w:hint="default"/>
        </w:rPr>
      </w:pPr>
      <w:r>
        <w:rPr>
          <w:rFonts w:cs="宋体"/>
        </w:rPr>
        <w:t>注：</w:t>
      </w:r>
      <w:r>
        <w:rPr>
          <w:rFonts w:cs="宋体" w:hint="default"/>
        </w:rPr>
        <w:t>1.投标人应根据投标人须知第3.5.1</w:t>
      </w:r>
      <w:r>
        <w:rPr>
          <w:rFonts w:cs="宋体" w:hint="default"/>
          <w:spacing w:val="19"/>
        </w:rPr>
        <w:t xml:space="preserve"> </w:t>
      </w:r>
      <w:r>
        <w:rPr>
          <w:rFonts w:cs="宋体"/>
        </w:rPr>
        <w:t>项的要求在本表后附相关证明材料。境内投标人以现金或者支票形式提交投标保证金的，还应</w:t>
      </w:r>
      <w:proofErr w:type="gramStart"/>
      <w:r>
        <w:rPr>
          <w:rFonts w:cs="宋体"/>
        </w:rPr>
        <w:t>附基本</w:t>
      </w:r>
      <w:proofErr w:type="gramEnd"/>
      <w:r>
        <w:rPr>
          <w:rFonts w:cs="宋体"/>
        </w:rPr>
        <w:t>账户开户许可证扫描件。</w:t>
      </w:r>
    </w:p>
    <w:p w:rsidR="0074752F" w:rsidRDefault="009D0C03">
      <w:pPr>
        <w:pStyle w:val="a8"/>
        <w:tabs>
          <w:tab w:val="left" w:pos="6434"/>
          <w:tab w:val="left" w:pos="7483"/>
          <w:tab w:val="left" w:pos="8533"/>
        </w:tabs>
        <w:kinsoku w:val="0"/>
        <w:overflowPunct w:val="0"/>
        <w:spacing w:before="36" w:line="360" w:lineRule="auto"/>
        <w:ind w:left="10" w:right="50" w:firstLineChars="250" w:firstLine="525"/>
        <w:jc w:val="both"/>
        <w:rPr>
          <w:rFonts w:cs="宋体" w:hint="default"/>
        </w:rPr>
      </w:pPr>
      <w:r>
        <w:rPr>
          <w:rFonts w:cs="宋体" w:hint="default"/>
        </w:rPr>
        <w:t>2.如果投标人须知第 1.4.1</w:t>
      </w:r>
      <w:r>
        <w:rPr>
          <w:rFonts w:cs="宋体" w:hint="default"/>
          <w:spacing w:val="24"/>
        </w:rPr>
        <w:t xml:space="preserve"> </w:t>
      </w:r>
      <w:r>
        <w:rPr>
          <w:rFonts w:cs="宋体"/>
        </w:rPr>
        <w:t>项对投标货物制造商的资质提出了要求，投标人应根据投标人须知第</w:t>
      </w:r>
      <w:r>
        <w:rPr>
          <w:rFonts w:cs="宋体" w:hint="default"/>
          <w:spacing w:val="-56"/>
        </w:rPr>
        <w:t xml:space="preserve"> </w:t>
      </w:r>
      <w:r>
        <w:rPr>
          <w:rFonts w:cs="宋体" w:hint="default"/>
        </w:rPr>
        <w:t>3.5.1</w:t>
      </w:r>
      <w:r>
        <w:rPr>
          <w:rFonts w:cs="宋体" w:hint="default"/>
          <w:spacing w:val="-3"/>
        </w:rPr>
        <w:t xml:space="preserve"> </w:t>
      </w:r>
      <w:r>
        <w:rPr>
          <w:rFonts w:cs="宋体"/>
        </w:rPr>
        <w:t>项的要求在本表后附相关证明扫描件。</w:t>
      </w:r>
    </w:p>
    <w:p w:rsidR="0074752F" w:rsidRDefault="0074752F">
      <w:pPr>
        <w:pStyle w:val="a8"/>
        <w:tabs>
          <w:tab w:val="left" w:pos="6434"/>
          <w:tab w:val="left" w:pos="7483"/>
          <w:tab w:val="left" w:pos="8533"/>
        </w:tabs>
        <w:kinsoku w:val="0"/>
        <w:overflowPunct w:val="0"/>
        <w:spacing w:before="36" w:line="360" w:lineRule="auto"/>
        <w:ind w:left="5592"/>
        <w:rPr>
          <w:rFonts w:cs="宋体" w:hint="default"/>
        </w:rPr>
        <w:sectPr w:rsidR="0074752F">
          <w:pgSz w:w="12240" w:h="15840"/>
          <w:pgMar w:top="1361" w:right="1559" w:bottom="1389" w:left="1559" w:header="0" w:footer="921" w:gutter="0"/>
          <w:cols w:space="720"/>
        </w:sectPr>
      </w:pPr>
    </w:p>
    <w:p w:rsidR="0074752F" w:rsidRDefault="009D0C03">
      <w:pPr>
        <w:pStyle w:val="3"/>
        <w:kinsoku w:val="0"/>
        <w:overflowPunct w:val="0"/>
        <w:spacing w:line="443" w:lineRule="exact"/>
        <w:ind w:left="8" w:right="1034" w:hanging="8"/>
        <w:rPr>
          <w:rFonts w:cs="宋体"/>
          <w:sz w:val="24"/>
          <w:szCs w:val="16"/>
        </w:rPr>
      </w:pPr>
      <w:bookmarkStart w:id="203" w:name="bookmark161"/>
      <w:bookmarkStart w:id="204" w:name="_Toc83210344"/>
      <w:bookmarkEnd w:id="203"/>
      <w:r>
        <w:rPr>
          <w:rFonts w:ascii="宋体" w:eastAsia="宋体" w:hAnsi="宋体" w:cs="宋体" w:hint="eastAsia"/>
          <w:sz w:val="24"/>
          <w:szCs w:val="16"/>
        </w:rPr>
        <w:lastRenderedPageBreak/>
        <w:t>附件</w:t>
      </w:r>
      <w:r>
        <w:rPr>
          <w:rFonts w:ascii="宋体" w:eastAsia="宋体" w:hAnsi="宋体" w:cs="宋体"/>
          <w:sz w:val="24"/>
          <w:szCs w:val="16"/>
        </w:rPr>
        <w:t>6：投标申请人声明</w:t>
      </w:r>
      <w:bookmarkEnd w:id="204"/>
      <w:r>
        <w:rPr>
          <w:rFonts w:ascii="宋体" w:eastAsia="宋体" w:hAnsi="宋体" w:cs="宋体" w:hint="eastAsia"/>
          <w:sz w:val="24"/>
          <w:szCs w:val="16"/>
        </w:rPr>
        <w:t>（格式按招标公告附件一：《投标申请人声明》）</w:t>
      </w:r>
    </w:p>
    <w:p w:rsidR="0074752F" w:rsidRDefault="009D0C03">
      <w:pPr>
        <w:pStyle w:val="3"/>
        <w:kinsoku w:val="0"/>
        <w:overflowPunct w:val="0"/>
        <w:spacing w:line="443" w:lineRule="exact"/>
        <w:ind w:left="8" w:right="1034" w:hanging="8"/>
        <w:rPr>
          <w:rFonts w:cs="宋体"/>
          <w:sz w:val="24"/>
          <w:szCs w:val="16"/>
        </w:rPr>
      </w:pPr>
      <w:bookmarkStart w:id="205" w:name="_Toc83210345"/>
      <w:r>
        <w:rPr>
          <w:rFonts w:ascii="宋体" w:eastAsia="宋体" w:hAnsi="宋体" w:cs="宋体" w:hint="eastAsia"/>
          <w:sz w:val="24"/>
          <w:szCs w:val="16"/>
        </w:rPr>
        <w:t>附件</w:t>
      </w:r>
      <w:r>
        <w:rPr>
          <w:rFonts w:ascii="宋体" w:eastAsia="宋体" w:hAnsi="宋体" w:cs="宋体"/>
          <w:sz w:val="24"/>
          <w:szCs w:val="16"/>
        </w:rPr>
        <w:t>7：</w:t>
      </w:r>
      <w:bookmarkEnd w:id="205"/>
      <w:r>
        <w:rPr>
          <w:rFonts w:ascii="宋体" w:eastAsia="宋体" w:hAnsi="宋体" w:cs="宋体" w:hint="eastAsia"/>
          <w:sz w:val="24"/>
          <w:szCs w:val="16"/>
        </w:rPr>
        <w:t>自2019年1月1日至今承接过类似的业绩</w:t>
      </w:r>
    </w:p>
    <w:p w:rsidR="0074752F" w:rsidRDefault="009D0C03">
      <w:pPr>
        <w:spacing w:before="240" w:line="276" w:lineRule="auto"/>
        <w:jc w:val="center"/>
        <w:rPr>
          <w:rFonts w:ascii="宋体" w:hAnsi="宋体" w:cs="宋体"/>
          <w:b/>
          <w:bCs/>
          <w:sz w:val="28"/>
          <w:szCs w:val="28"/>
        </w:rPr>
      </w:pPr>
      <w:r>
        <w:rPr>
          <w:rFonts w:ascii="宋体" w:hAnsi="宋体" w:cs="宋体" w:hint="eastAsia"/>
          <w:b/>
          <w:bCs/>
          <w:sz w:val="28"/>
          <w:szCs w:val="28"/>
        </w:rPr>
        <w:t>自2019年1月1日至今承接过类似的业绩</w:t>
      </w:r>
    </w:p>
    <w:tbl>
      <w:tblPr>
        <w:tblW w:w="4995" w:type="pct"/>
        <w:tblLook w:val="04A0" w:firstRow="1" w:lastRow="0" w:firstColumn="1" w:lastColumn="0" w:noHBand="0" w:noVBand="1"/>
      </w:tblPr>
      <w:tblGrid>
        <w:gridCol w:w="771"/>
        <w:gridCol w:w="2312"/>
        <w:gridCol w:w="1459"/>
        <w:gridCol w:w="864"/>
        <w:gridCol w:w="907"/>
        <w:gridCol w:w="1036"/>
        <w:gridCol w:w="1980"/>
      </w:tblGrid>
      <w:tr w:rsidR="0074752F" w:rsidTr="009D0C03">
        <w:trPr>
          <w:trHeight w:val="990"/>
        </w:trPr>
        <w:tc>
          <w:tcPr>
            <w:tcW w:w="413" w:type="pct"/>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cs="宋体"/>
              </w:rPr>
            </w:pPr>
            <w:r>
              <w:rPr>
                <w:rFonts w:ascii="宋体" w:hAnsi="宋体" w:cs="宋体" w:hint="eastAsia"/>
              </w:rPr>
              <w:t>序号</w:t>
            </w:r>
          </w:p>
        </w:tc>
        <w:tc>
          <w:tcPr>
            <w:tcW w:w="1238" w:type="pct"/>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rPr>
            </w:pPr>
            <w:r>
              <w:rPr>
                <w:rFonts w:ascii="宋体" w:hAnsi="宋体" w:cs="宋体" w:hint="eastAsia"/>
              </w:rPr>
              <w:t>项目名称</w:t>
            </w:r>
          </w:p>
        </w:tc>
        <w:tc>
          <w:tcPr>
            <w:tcW w:w="782" w:type="pct"/>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cs="宋体"/>
              </w:rPr>
            </w:pPr>
            <w:r>
              <w:rPr>
                <w:rFonts w:ascii="宋体" w:hAnsi="宋体" w:cs="宋体" w:hint="eastAsia"/>
              </w:rPr>
              <w:t>合同金额</w:t>
            </w:r>
            <w:r>
              <w:rPr>
                <w:rFonts w:ascii="宋体" w:hAnsi="宋体" w:cs="宋体"/>
              </w:rPr>
              <w:br/>
            </w:r>
            <w:r>
              <w:rPr>
                <w:rFonts w:ascii="宋体" w:hAnsi="宋体" w:cs="宋体" w:hint="eastAsia"/>
              </w:rPr>
              <w:t>（元）</w:t>
            </w:r>
          </w:p>
        </w:tc>
        <w:tc>
          <w:tcPr>
            <w:tcW w:w="463" w:type="pct"/>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cs="宋体"/>
              </w:rPr>
            </w:pPr>
            <w:r>
              <w:rPr>
                <w:rFonts w:ascii="宋体" w:hAnsi="宋体" w:cs="宋体" w:hint="eastAsia"/>
              </w:rPr>
              <w:t>合同签订甲方</w:t>
            </w:r>
          </w:p>
        </w:tc>
        <w:tc>
          <w:tcPr>
            <w:tcW w:w="486" w:type="pct"/>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cs="宋体"/>
              </w:rPr>
            </w:pPr>
            <w:r>
              <w:rPr>
                <w:rFonts w:ascii="宋体" w:hAnsi="宋体" w:cs="宋体" w:hint="eastAsia"/>
              </w:rPr>
              <w:t>合同签订乙方</w:t>
            </w:r>
          </w:p>
        </w:tc>
        <w:tc>
          <w:tcPr>
            <w:tcW w:w="555" w:type="pct"/>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cs="宋体"/>
              </w:rPr>
            </w:pPr>
            <w:r>
              <w:rPr>
                <w:rFonts w:ascii="宋体" w:hAnsi="宋体" w:cs="宋体" w:hint="eastAsia"/>
              </w:rPr>
              <w:t>合同签订时间</w:t>
            </w:r>
          </w:p>
        </w:tc>
        <w:tc>
          <w:tcPr>
            <w:tcW w:w="1060" w:type="pct"/>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cs="宋体"/>
              </w:rPr>
            </w:pPr>
            <w:r>
              <w:rPr>
                <w:rFonts w:ascii="宋体" w:hAnsi="宋体" w:cs="宋体" w:hint="eastAsia"/>
              </w:rPr>
              <w:t>备注</w:t>
            </w: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r w:rsidR="0074752F" w:rsidTr="009D0C03">
        <w:trPr>
          <w:trHeight w:val="504"/>
        </w:trPr>
        <w:tc>
          <w:tcPr>
            <w:tcW w:w="41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238"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782"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63"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486"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555"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c>
          <w:tcPr>
            <w:tcW w:w="1060" w:type="pct"/>
            <w:tcBorders>
              <w:top w:val="single" w:sz="4" w:space="0" w:color="auto"/>
              <w:left w:val="single" w:sz="4" w:space="0" w:color="auto"/>
              <w:bottom w:val="single" w:sz="4" w:space="0" w:color="auto"/>
              <w:right w:val="single" w:sz="4" w:space="0" w:color="auto"/>
            </w:tcBorders>
          </w:tcPr>
          <w:p w:rsidR="0074752F" w:rsidRDefault="0074752F">
            <w:pPr>
              <w:rPr>
                <w:rFonts w:ascii="宋体" w:hAnsi="宋体" w:cs="宋体"/>
              </w:rPr>
            </w:pPr>
          </w:p>
        </w:tc>
      </w:tr>
    </w:tbl>
    <w:p w:rsidR="0074752F" w:rsidRPr="009D0C03" w:rsidRDefault="009D0C03">
      <w:pPr>
        <w:widowControl/>
        <w:snapToGrid w:val="0"/>
        <w:spacing w:line="360" w:lineRule="auto"/>
        <w:jc w:val="both"/>
        <w:rPr>
          <w:rFonts w:ascii="宋体" w:hAnsi="宋体" w:cs="宋体"/>
          <w:sz w:val="21"/>
          <w:szCs w:val="21"/>
        </w:rPr>
      </w:pPr>
      <w:r>
        <w:rPr>
          <w:rFonts w:ascii="宋体" w:hAnsi="宋体" w:cs="宋体" w:hint="eastAsia"/>
          <w:sz w:val="21"/>
          <w:szCs w:val="21"/>
        </w:rPr>
        <w:t>注：</w:t>
      </w:r>
      <w:r w:rsidRPr="009D0C03">
        <w:rPr>
          <w:rFonts w:ascii="宋体" w:hAnsi="宋体" w:cs="宋体" w:hint="eastAsia"/>
          <w:sz w:val="21"/>
          <w:szCs w:val="21"/>
        </w:rPr>
        <w:t>投标人自2019年1月1日至今承接过类似的业绩(类似的业绩指单个合同金额大于或等于2500万元的柜体供货安装业绩)。</w:t>
      </w:r>
    </w:p>
    <w:p w:rsidR="0074752F" w:rsidRPr="009D0C03" w:rsidRDefault="009D0C03">
      <w:pPr>
        <w:widowControl/>
        <w:snapToGrid w:val="0"/>
        <w:spacing w:line="360" w:lineRule="auto"/>
        <w:jc w:val="both"/>
        <w:rPr>
          <w:rFonts w:ascii="宋体" w:hAnsi="宋体" w:cs="宋体"/>
          <w:sz w:val="21"/>
          <w:szCs w:val="21"/>
        </w:rPr>
      </w:pPr>
      <w:r w:rsidRPr="009D0C03">
        <w:rPr>
          <w:rFonts w:ascii="宋体" w:hAnsi="宋体" w:cs="宋体" w:hint="eastAsia"/>
          <w:sz w:val="21"/>
          <w:szCs w:val="21"/>
        </w:rPr>
        <w:t>注：（1）业绩时间以合同签订的时间为准；业绩金额以签订的合同金额为准；</w:t>
      </w:r>
    </w:p>
    <w:p w:rsidR="0074752F" w:rsidRPr="009D0C03" w:rsidRDefault="009D0C03" w:rsidP="009B42C3">
      <w:pPr>
        <w:widowControl/>
        <w:snapToGrid w:val="0"/>
        <w:spacing w:line="360" w:lineRule="auto"/>
        <w:ind w:firstLineChars="200" w:firstLine="420"/>
        <w:jc w:val="both"/>
        <w:rPr>
          <w:rFonts w:ascii="宋体" w:hAnsi="宋体" w:cs="宋体"/>
          <w:sz w:val="21"/>
          <w:szCs w:val="21"/>
        </w:rPr>
      </w:pPr>
      <w:r w:rsidRPr="009D0C03">
        <w:rPr>
          <w:rFonts w:ascii="宋体" w:hAnsi="宋体" w:cs="宋体" w:hint="eastAsia"/>
          <w:sz w:val="21"/>
          <w:szCs w:val="21"/>
        </w:rPr>
        <w:t>（2）投标人须提供业绩合同扫描件。如提供的业绩合同不能体现业绩为柜体供货安装或合同金额的（如合同中包括柜体供货安装内容，但不能直接体现柜体金额的），投标人须提供其他有效的证明材料；</w:t>
      </w:r>
    </w:p>
    <w:p w:rsidR="0074752F" w:rsidRDefault="009D0C03" w:rsidP="009D0C03">
      <w:pPr>
        <w:widowControl/>
        <w:snapToGrid w:val="0"/>
        <w:spacing w:line="360" w:lineRule="auto"/>
        <w:ind w:firstLineChars="202" w:firstLine="424"/>
        <w:jc w:val="both"/>
        <w:rPr>
          <w:rFonts w:ascii="宋体" w:hAnsi="宋体" w:cs="宋体"/>
          <w:sz w:val="21"/>
          <w:szCs w:val="21"/>
        </w:rPr>
      </w:pPr>
      <w:r w:rsidRPr="009D0C03">
        <w:rPr>
          <w:rFonts w:ascii="宋体" w:hAnsi="宋体" w:cs="宋体" w:hint="eastAsia"/>
          <w:sz w:val="21"/>
          <w:szCs w:val="21"/>
        </w:rPr>
        <w:t>（3）不符合上述要求的业绩证明资料，该项业绩不予认定</w:t>
      </w:r>
      <w:r>
        <w:rPr>
          <w:rFonts w:ascii="宋体" w:hAnsi="宋体" w:cs="宋体" w:hint="eastAsia"/>
          <w:sz w:val="21"/>
          <w:szCs w:val="21"/>
        </w:rPr>
        <w:t>；</w:t>
      </w:r>
    </w:p>
    <w:p w:rsidR="0074752F" w:rsidRDefault="009D0C03">
      <w:pPr>
        <w:widowControl/>
        <w:snapToGrid w:val="0"/>
        <w:spacing w:line="360" w:lineRule="auto"/>
        <w:ind w:firstLineChars="202" w:firstLine="424"/>
        <w:rPr>
          <w:rFonts w:ascii="宋体" w:hAnsi="宋体" w:cs="宋体"/>
          <w:sz w:val="21"/>
          <w:szCs w:val="21"/>
        </w:rPr>
      </w:pPr>
      <w:r>
        <w:rPr>
          <w:rFonts w:ascii="宋体" w:hAnsi="宋体" w:cs="宋体" w:hint="eastAsia"/>
          <w:sz w:val="21"/>
          <w:szCs w:val="21"/>
        </w:rPr>
        <w:t>（4）投标文件中提供不超过5项相关业绩证明材料，超过5项的,按序号顺序选择符合要求的前5项作为定标参考资料。</w:t>
      </w:r>
    </w:p>
    <w:p w:rsidR="0074752F" w:rsidRDefault="009D0C03">
      <w:pPr>
        <w:spacing w:line="360" w:lineRule="auto"/>
        <w:rPr>
          <w:szCs w:val="24"/>
        </w:rPr>
      </w:pPr>
      <w:r>
        <w:rPr>
          <w:rFonts w:hint="eastAsia"/>
          <w:szCs w:val="24"/>
        </w:rPr>
        <w:t>投标人（盖章）：</w:t>
      </w:r>
    </w:p>
    <w:p w:rsidR="0074752F" w:rsidRDefault="009D0C03">
      <w:pPr>
        <w:spacing w:line="360" w:lineRule="auto"/>
        <w:rPr>
          <w:szCs w:val="24"/>
        </w:rPr>
      </w:pPr>
      <w:r>
        <w:rPr>
          <w:rFonts w:hint="eastAsia"/>
          <w:szCs w:val="24"/>
        </w:rPr>
        <w:t>法定代表人或其授权代理人（签名或盖章）：</w:t>
      </w:r>
    </w:p>
    <w:p w:rsidR="0074752F" w:rsidRDefault="009D0C03">
      <w:pPr>
        <w:spacing w:line="360" w:lineRule="auto"/>
        <w:rPr>
          <w:szCs w:val="24"/>
        </w:rPr>
      </w:pPr>
      <w:r>
        <w:rPr>
          <w:rFonts w:hint="eastAsia"/>
          <w:szCs w:val="24"/>
        </w:rPr>
        <w:t>日</w:t>
      </w:r>
      <w:r>
        <w:rPr>
          <w:rFonts w:hint="eastAsia"/>
          <w:szCs w:val="24"/>
        </w:rPr>
        <w:t xml:space="preserve">   </w:t>
      </w:r>
      <w:r>
        <w:rPr>
          <w:rFonts w:hint="eastAsia"/>
          <w:szCs w:val="24"/>
        </w:rPr>
        <w:t>期：</w:t>
      </w:r>
    </w:p>
    <w:p w:rsidR="0074752F" w:rsidRDefault="009D0C03">
      <w:pPr>
        <w:pStyle w:val="3"/>
        <w:kinsoku w:val="0"/>
        <w:overflowPunct w:val="0"/>
        <w:spacing w:line="443" w:lineRule="exact"/>
        <w:ind w:left="8" w:right="-234" w:hanging="8"/>
        <w:rPr>
          <w:rFonts w:ascii="宋体" w:eastAsia="宋体" w:hAnsi="宋体" w:cs="宋体"/>
          <w:sz w:val="24"/>
          <w:szCs w:val="16"/>
        </w:rPr>
      </w:pPr>
      <w:r>
        <w:rPr>
          <w:rFonts w:ascii="宋体" w:hAnsi="宋体" w:cs="宋体"/>
          <w:bCs/>
          <w:sz w:val="28"/>
          <w:szCs w:val="28"/>
        </w:rPr>
        <w:br w:type="page"/>
      </w:r>
      <w:bookmarkStart w:id="206" w:name="_Toc1425"/>
      <w:r>
        <w:rPr>
          <w:rFonts w:ascii="宋体" w:eastAsia="宋体" w:hAnsi="宋体" w:cs="宋体" w:hint="eastAsia"/>
          <w:sz w:val="24"/>
          <w:szCs w:val="16"/>
        </w:rPr>
        <w:lastRenderedPageBreak/>
        <w:t>附件8：</w:t>
      </w:r>
      <w:r>
        <w:rPr>
          <w:rFonts w:ascii="宋体" w:eastAsia="宋体" w:hAnsi="宋体" w:cs="宋体"/>
          <w:sz w:val="24"/>
          <w:szCs w:val="16"/>
        </w:rPr>
        <w:t>近年财务状况表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14"/>
        <w:gridCol w:w="1026"/>
        <w:gridCol w:w="1260"/>
        <w:gridCol w:w="1440"/>
        <w:gridCol w:w="1260"/>
      </w:tblGrid>
      <w:tr w:rsidR="0074752F">
        <w:trPr>
          <w:cantSplit/>
          <w:trHeight w:val="454"/>
        </w:trPr>
        <w:tc>
          <w:tcPr>
            <w:tcW w:w="4014" w:type="dxa"/>
          </w:tcPr>
          <w:p w:rsidR="0074752F" w:rsidRDefault="009D0C03">
            <w:pPr>
              <w:widowControl/>
              <w:spacing w:line="400" w:lineRule="atLeast"/>
              <w:ind w:left="113" w:firstLine="13"/>
              <w:jc w:val="center"/>
              <w:textAlignment w:val="bottom"/>
              <w:rPr>
                <w:rFonts w:ascii="Times New Roman" w:hAnsi="Times New Roman"/>
                <w:color w:val="000000"/>
                <w:szCs w:val="21"/>
              </w:rPr>
            </w:pPr>
            <w:r>
              <w:rPr>
                <w:rFonts w:ascii="Times New Roman" w:hAnsi="Times New Roman"/>
                <w:color w:val="000000"/>
                <w:szCs w:val="21"/>
              </w:rPr>
              <w:t>项目或指标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单位</w:t>
            </w:r>
          </w:p>
        </w:tc>
        <w:tc>
          <w:tcPr>
            <w:tcW w:w="1260"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hint="eastAsia"/>
                <w:color w:val="000000"/>
                <w:szCs w:val="21"/>
                <w:u w:val="single"/>
              </w:rPr>
              <w:t>201</w:t>
            </w:r>
            <w:r>
              <w:rPr>
                <w:rFonts w:ascii="Times New Roman" w:hAnsi="Times New Roman"/>
                <w:color w:val="000000"/>
                <w:szCs w:val="21"/>
                <w:u w:val="single"/>
              </w:rPr>
              <w:t>9</w:t>
            </w:r>
            <w:r>
              <w:rPr>
                <w:rFonts w:ascii="Times New Roman" w:hAnsi="Times New Roman"/>
                <w:color w:val="000000"/>
                <w:szCs w:val="21"/>
              </w:rPr>
              <w:t>年</w:t>
            </w:r>
          </w:p>
        </w:tc>
        <w:tc>
          <w:tcPr>
            <w:tcW w:w="1440"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hint="eastAsia"/>
                <w:color w:val="000000"/>
                <w:szCs w:val="21"/>
                <w:u w:val="single"/>
              </w:rPr>
              <w:t>20</w:t>
            </w:r>
            <w:r>
              <w:rPr>
                <w:rFonts w:ascii="Times New Roman" w:hAnsi="Times New Roman"/>
                <w:color w:val="000000"/>
                <w:szCs w:val="21"/>
                <w:u w:val="single"/>
              </w:rPr>
              <w:t>20</w:t>
            </w:r>
            <w:r>
              <w:rPr>
                <w:rFonts w:ascii="Times New Roman" w:hAnsi="Times New Roman"/>
                <w:color w:val="000000"/>
                <w:szCs w:val="21"/>
              </w:rPr>
              <w:t>年</w:t>
            </w:r>
          </w:p>
        </w:tc>
        <w:tc>
          <w:tcPr>
            <w:tcW w:w="1260"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hint="eastAsia"/>
                <w:color w:val="000000"/>
                <w:szCs w:val="21"/>
                <w:u w:val="single"/>
              </w:rPr>
              <w:t>20</w:t>
            </w:r>
            <w:r>
              <w:rPr>
                <w:rFonts w:ascii="Times New Roman" w:hAnsi="Times New Roman"/>
                <w:color w:val="000000"/>
                <w:szCs w:val="21"/>
                <w:u w:val="single"/>
              </w:rPr>
              <w:t>21</w:t>
            </w:r>
            <w:r>
              <w:rPr>
                <w:rFonts w:ascii="Times New Roman" w:hAnsi="Times New Roman"/>
                <w:color w:val="000000"/>
                <w:szCs w:val="21"/>
              </w:rPr>
              <w:t>年</w:t>
            </w: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proofErr w:type="gramStart"/>
            <w:r>
              <w:rPr>
                <w:rFonts w:ascii="Times New Roman" w:hAnsi="Times New Roman" w:hint="eastAsia"/>
                <w:color w:val="000000"/>
                <w:szCs w:val="21"/>
              </w:rPr>
              <w:t>一</w:t>
            </w:r>
            <w:proofErr w:type="gramEnd"/>
            <w:r>
              <w:rPr>
                <w:rFonts w:ascii="Times New Roman" w:hAnsi="Times New Roman"/>
                <w:color w:val="000000"/>
                <w:szCs w:val="21"/>
              </w:rPr>
              <w:t xml:space="preserve"> </w:t>
            </w:r>
            <w:r>
              <w:rPr>
                <w:rFonts w:ascii="Times New Roman" w:hAnsi="Times New Roman" w:hint="eastAsia"/>
                <w:color w:val="000000"/>
                <w:szCs w:val="21"/>
              </w:rPr>
              <w:t>、</w:t>
            </w:r>
            <w:r>
              <w:rPr>
                <w:rFonts w:ascii="Times New Roman" w:hAnsi="Times New Roman"/>
                <w:color w:val="000000"/>
                <w:szCs w:val="21"/>
              </w:rPr>
              <w:t xml:space="preserve"> </w:t>
            </w:r>
            <w:r>
              <w:rPr>
                <w:rFonts w:ascii="Times New Roman" w:hAnsi="Times New Roman" w:hint="eastAsia"/>
                <w:color w:val="000000"/>
                <w:szCs w:val="21"/>
              </w:rPr>
              <w:t>注册资金</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hint="eastAsia"/>
                <w:color w:val="000000"/>
                <w:szCs w:val="21"/>
              </w:rPr>
              <w:t>万元</w:t>
            </w: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44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二、</w:t>
            </w:r>
            <w:r>
              <w:rPr>
                <w:rFonts w:ascii="Times New Roman" w:hAnsi="Times New Roman"/>
                <w:color w:val="000000"/>
                <w:szCs w:val="21"/>
              </w:rPr>
              <w:t xml:space="preserve"> </w:t>
            </w:r>
            <w:r>
              <w:rPr>
                <w:rFonts w:ascii="Times New Roman" w:hAnsi="Times New Roman"/>
                <w:color w:val="000000"/>
                <w:szCs w:val="21"/>
              </w:rPr>
              <w:t>净资产</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三、</w:t>
            </w:r>
            <w:r>
              <w:rPr>
                <w:rFonts w:ascii="Times New Roman" w:hAnsi="Times New Roman"/>
                <w:color w:val="000000"/>
                <w:szCs w:val="21"/>
              </w:rPr>
              <w:t xml:space="preserve"> </w:t>
            </w:r>
            <w:r>
              <w:rPr>
                <w:rFonts w:ascii="Times New Roman" w:hAnsi="Times New Roman"/>
                <w:color w:val="000000"/>
                <w:szCs w:val="21"/>
              </w:rPr>
              <w:t>总资产</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spacing w:line="400" w:lineRule="atLeast"/>
              <w:ind w:firstLine="13"/>
              <w:rPr>
                <w:rFonts w:ascii="Times New Roman" w:hAnsi="Times New Roman"/>
                <w:color w:val="000000"/>
                <w:szCs w:val="21"/>
              </w:rPr>
            </w:pPr>
            <w:r>
              <w:rPr>
                <w:rFonts w:ascii="Times New Roman" w:hAnsi="Times New Roman"/>
                <w:color w:val="000000"/>
                <w:szCs w:val="21"/>
              </w:rPr>
              <w:t xml:space="preserve"> </w:t>
            </w:r>
            <w:r w:rsidR="009B42C3">
              <w:rPr>
                <w:rFonts w:ascii="Times New Roman" w:hAnsi="Times New Roman" w:hint="eastAsia"/>
                <w:color w:val="000000"/>
                <w:szCs w:val="21"/>
              </w:rPr>
              <w:t xml:space="preserve"> </w:t>
            </w:r>
            <w:r>
              <w:rPr>
                <w:rFonts w:ascii="Times New Roman" w:hAnsi="Times New Roman"/>
                <w:color w:val="000000"/>
                <w:szCs w:val="21"/>
              </w:rPr>
              <w:t>四、</w:t>
            </w:r>
            <w:r>
              <w:rPr>
                <w:rFonts w:ascii="Times New Roman" w:hAnsi="Times New Roman"/>
                <w:color w:val="000000"/>
                <w:szCs w:val="21"/>
              </w:rPr>
              <w:t xml:space="preserve"> </w:t>
            </w:r>
            <w:r>
              <w:rPr>
                <w:rFonts w:ascii="Times New Roman" w:hAnsi="Times New Roman"/>
                <w:color w:val="000000"/>
                <w:szCs w:val="21"/>
              </w:rPr>
              <w:t>固定资产</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五、</w:t>
            </w:r>
            <w:r>
              <w:rPr>
                <w:rFonts w:ascii="Times New Roman" w:hAnsi="Times New Roman"/>
                <w:color w:val="000000"/>
                <w:szCs w:val="21"/>
              </w:rPr>
              <w:t xml:space="preserve"> </w:t>
            </w:r>
            <w:r>
              <w:rPr>
                <w:rFonts w:ascii="Times New Roman" w:hAnsi="Times New Roman"/>
                <w:color w:val="000000"/>
                <w:szCs w:val="21"/>
              </w:rPr>
              <w:t>流动资产</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六、</w:t>
            </w:r>
            <w:r>
              <w:rPr>
                <w:rFonts w:ascii="Times New Roman" w:hAnsi="Times New Roman"/>
                <w:color w:val="000000"/>
                <w:szCs w:val="21"/>
              </w:rPr>
              <w:t xml:space="preserve"> </w:t>
            </w:r>
            <w:r>
              <w:rPr>
                <w:rFonts w:ascii="Times New Roman" w:hAnsi="Times New Roman"/>
                <w:color w:val="000000"/>
                <w:szCs w:val="21"/>
              </w:rPr>
              <w:t>流动负债</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rsidTr="009D0C03">
        <w:trPr>
          <w:cantSplit/>
          <w:trHeight w:val="473"/>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七、</w:t>
            </w:r>
            <w:r>
              <w:rPr>
                <w:rFonts w:ascii="Times New Roman" w:hAnsi="Times New Roman"/>
                <w:color w:val="000000"/>
                <w:szCs w:val="21"/>
              </w:rPr>
              <w:t xml:space="preserve"> </w:t>
            </w:r>
            <w:r>
              <w:rPr>
                <w:rFonts w:ascii="Times New Roman" w:hAnsi="Times New Roman"/>
                <w:color w:val="000000"/>
                <w:szCs w:val="21"/>
              </w:rPr>
              <w:t>负债合计</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八、</w:t>
            </w:r>
            <w:r>
              <w:rPr>
                <w:rFonts w:ascii="Times New Roman" w:hAnsi="Times New Roman"/>
                <w:color w:val="000000"/>
                <w:szCs w:val="21"/>
              </w:rPr>
              <w:t xml:space="preserve"> </w:t>
            </w:r>
            <w:r>
              <w:rPr>
                <w:rFonts w:ascii="Times New Roman" w:hAnsi="Times New Roman"/>
                <w:color w:val="000000"/>
                <w:szCs w:val="21"/>
              </w:rPr>
              <w:t>营业收入</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九、</w:t>
            </w:r>
            <w:r>
              <w:rPr>
                <w:rFonts w:ascii="Times New Roman" w:hAnsi="Times New Roman"/>
                <w:color w:val="000000"/>
                <w:szCs w:val="21"/>
              </w:rPr>
              <w:t xml:space="preserve"> </w:t>
            </w:r>
            <w:r>
              <w:rPr>
                <w:rFonts w:ascii="Times New Roman" w:hAnsi="Times New Roman"/>
                <w:color w:val="000000"/>
                <w:szCs w:val="21"/>
              </w:rPr>
              <w:t>净利润</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113" w:firstLine="13"/>
              <w:textAlignment w:val="bottom"/>
              <w:rPr>
                <w:rFonts w:ascii="Times New Roman" w:hAnsi="Times New Roman"/>
                <w:color w:val="000000"/>
                <w:szCs w:val="21"/>
              </w:rPr>
            </w:pPr>
            <w:r>
              <w:rPr>
                <w:rFonts w:ascii="Times New Roman" w:hAnsi="Times New Roman"/>
                <w:color w:val="000000"/>
                <w:szCs w:val="21"/>
              </w:rPr>
              <w:t>十、</w:t>
            </w:r>
            <w:r>
              <w:rPr>
                <w:rFonts w:ascii="Times New Roman" w:hAnsi="Times New Roman"/>
                <w:color w:val="000000"/>
                <w:szCs w:val="21"/>
              </w:rPr>
              <w:t xml:space="preserve"> </w:t>
            </w:r>
            <w:r>
              <w:rPr>
                <w:rFonts w:ascii="Times New Roman" w:hAnsi="Times New Roman"/>
                <w:color w:val="000000"/>
                <w:szCs w:val="21"/>
              </w:rPr>
              <w:t>现金流量净额</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万元</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ind w:left="840" w:hanging="714"/>
              <w:textAlignment w:val="bottom"/>
              <w:rPr>
                <w:rFonts w:ascii="Times New Roman" w:hAnsi="Times New Roman"/>
                <w:color w:val="000000"/>
                <w:szCs w:val="21"/>
              </w:rPr>
            </w:pPr>
            <w:r>
              <w:rPr>
                <w:rFonts w:ascii="Times New Roman" w:hAnsi="Times New Roman"/>
                <w:color w:val="000000"/>
                <w:szCs w:val="21"/>
              </w:rPr>
              <w:t>十一、</w:t>
            </w:r>
            <w:r>
              <w:rPr>
                <w:rFonts w:ascii="Times New Roman" w:hAnsi="Times New Roman"/>
                <w:color w:val="000000"/>
                <w:szCs w:val="21"/>
              </w:rPr>
              <w:t xml:space="preserve"> </w:t>
            </w:r>
            <w:r>
              <w:rPr>
                <w:rFonts w:ascii="Times New Roman" w:hAnsi="Times New Roman"/>
                <w:color w:val="000000"/>
                <w:szCs w:val="21"/>
              </w:rPr>
              <w:t>主要财务指标</w:t>
            </w:r>
          </w:p>
        </w:tc>
        <w:tc>
          <w:tcPr>
            <w:tcW w:w="1026" w:type="dxa"/>
          </w:tcPr>
          <w:p w:rsidR="0074752F" w:rsidRDefault="0074752F">
            <w:pPr>
              <w:widowControl/>
              <w:spacing w:line="400" w:lineRule="atLeast"/>
              <w:ind w:firstLine="13"/>
              <w:jc w:val="center"/>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textAlignment w:val="bottom"/>
              <w:rPr>
                <w:rFonts w:ascii="Times New Roman" w:hAnsi="Times New Roman"/>
                <w:color w:val="000000"/>
                <w:szCs w:val="21"/>
              </w:rPr>
            </w:pPr>
            <w:r>
              <w:rPr>
                <w:rFonts w:ascii="Times New Roman" w:hAnsi="Times New Roman"/>
                <w:color w:val="000000"/>
                <w:szCs w:val="21"/>
              </w:rPr>
              <w:t xml:space="preserve">1. </w:t>
            </w:r>
            <w:r>
              <w:rPr>
                <w:rFonts w:ascii="Times New Roman" w:hAnsi="Times New Roman" w:hint="eastAsia"/>
                <w:color w:val="000000"/>
                <w:szCs w:val="21"/>
              </w:rPr>
              <w:t>净资产收益率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w:t>
            </w: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44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r>
      <w:tr w:rsidR="0074752F">
        <w:trPr>
          <w:cantSplit/>
          <w:trHeight w:val="454"/>
        </w:trPr>
        <w:tc>
          <w:tcPr>
            <w:tcW w:w="4014" w:type="dxa"/>
          </w:tcPr>
          <w:p w:rsidR="0074752F" w:rsidRDefault="009D0C03">
            <w:pPr>
              <w:widowControl/>
              <w:spacing w:line="400" w:lineRule="atLeast"/>
              <w:textAlignment w:val="bottom"/>
              <w:rPr>
                <w:rFonts w:ascii="Times New Roman" w:hAnsi="Times New Roman"/>
                <w:color w:val="000000"/>
                <w:szCs w:val="21"/>
              </w:rPr>
            </w:pPr>
            <w:r>
              <w:rPr>
                <w:rFonts w:ascii="Times New Roman" w:hAnsi="Times New Roman"/>
                <w:color w:val="000000"/>
                <w:szCs w:val="21"/>
              </w:rPr>
              <w:t xml:space="preserve">2. </w:t>
            </w:r>
            <w:r>
              <w:rPr>
                <w:rFonts w:ascii="Times New Roman" w:hAnsi="Times New Roman" w:hint="eastAsia"/>
                <w:color w:val="000000"/>
                <w:szCs w:val="21"/>
              </w:rPr>
              <w:t>总资产报酬率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w:t>
            </w: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44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r>
      <w:tr w:rsidR="0074752F">
        <w:trPr>
          <w:cantSplit/>
          <w:trHeight w:val="454"/>
        </w:trPr>
        <w:tc>
          <w:tcPr>
            <w:tcW w:w="4014" w:type="dxa"/>
          </w:tcPr>
          <w:p w:rsidR="0074752F" w:rsidRDefault="009D0C03">
            <w:pPr>
              <w:widowControl/>
              <w:spacing w:line="400" w:lineRule="atLeast"/>
              <w:textAlignment w:val="bottom"/>
              <w:rPr>
                <w:rFonts w:ascii="Times New Roman" w:hAnsi="Times New Roman"/>
                <w:color w:val="000000"/>
                <w:szCs w:val="21"/>
              </w:rPr>
            </w:pPr>
            <w:r>
              <w:rPr>
                <w:rFonts w:ascii="Times New Roman" w:hAnsi="Times New Roman"/>
                <w:color w:val="000000"/>
                <w:szCs w:val="21"/>
              </w:rPr>
              <w:t xml:space="preserve">3. </w:t>
            </w:r>
            <w:r>
              <w:rPr>
                <w:rFonts w:ascii="Times New Roman" w:hAnsi="Times New Roman" w:hint="eastAsia"/>
                <w:color w:val="000000"/>
                <w:szCs w:val="21"/>
              </w:rPr>
              <w:t>主营业务利润率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w:t>
            </w: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44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c>
          <w:tcPr>
            <w:tcW w:w="1260" w:type="dxa"/>
          </w:tcPr>
          <w:p w:rsidR="0074752F" w:rsidRPr="009D0C03" w:rsidRDefault="0074752F">
            <w:pPr>
              <w:widowControl/>
              <w:spacing w:line="400" w:lineRule="atLeast"/>
              <w:ind w:firstLine="13"/>
              <w:jc w:val="right"/>
              <w:textAlignment w:val="bottom"/>
              <w:rPr>
                <w:rFonts w:ascii="Times New Roman" w:hAnsi="Times New Roman"/>
                <w:strike/>
                <w:color w:val="000000"/>
                <w:szCs w:val="21"/>
              </w:rPr>
            </w:pPr>
          </w:p>
        </w:tc>
      </w:tr>
      <w:tr w:rsidR="0074752F">
        <w:trPr>
          <w:cantSplit/>
          <w:trHeight w:val="454"/>
        </w:trPr>
        <w:tc>
          <w:tcPr>
            <w:tcW w:w="4014" w:type="dxa"/>
          </w:tcPr>
          <w:p w:rsidR="0074752F" w:rsidRDefault="009D0C03">
            <w:pPr>
              <w:widowControl/>
              <w:spacing w:line="400" w:lineRule="atLeast"/>
              <w:textAlignment w:val="bottom"/>
              <w:rPr>
                <w:rFonts w:ascii="Times New Roman" w:hAnsi="Times New Roman"/>
                <w:color w:val="000000"/>
                <w:szCs w:val="21"/>
              </w:rPr>
            </w:pPr>
            <w:r>
              <w:rPr>
                <w:rFonts w:ascii="Times New Roman" w:hAnsi="Times New Roman"/>
                <w:color w:val="000000"/>
                <w:szCs w:val="21"/>
              </w:rPr>
              <w:t xml:space="preserve">4. </w:t>
            </w:r>
            <w:r>
              <w:rPr>
                <w:rFonts w:ascii="Times New Roman" w:hAnsi="Times New Roman"/>
                <w:color w:val="000000"/>
                <w:szCs w:val="21"/>
              </w:rPr>
              <w:t>资产负债率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w:t>
            </w: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440" w:type="dxa"/>
          </w:tcPr>
          <w:p w:rsidR="0074752F" w:rsidRDefault="0074752F">
            <w:pPr>
              <w:widowControl/>
              <w:spacing w:line="400" w:lineRule="atLeast"/>
              <w:ind w:firstLine="13"/>
              <w:jc w:val="right"/>
              <w:textAlignment w:val="bottom"/>
              <w:rPr>
                <w:rFonts w:ascii="Times New Roman" w:hAnsi="Times New Roman"/>
                <w:color w:val="000000"/>
                <w:szCs w:val="21"/>
              </w:rPr>
            </w:pPr>
          </w:p>
        </w:tc>
        <w:tc>
          <w:tcPr>
            <w:tcW w:w="1260" w:type="dxa"/>
          </w:tcPr>
          <w:p w:rsidR="0074752F" w:rsidRDefault="0074752F">
            <w:pPr>
              <w:widowControl/>
              <w:spacing w:line="400" w:lineRule="atLeast"/>
              <w:ind w:firstLine="13"/>
              <w:jc w:val="right"/>
              <w:textAlignment w:val="bottom"/>
              <w:rPr>
                <w:rFonts w:ascii="Times New Roman" w:hAnsi="Times New Roman"/>
                <w:color w:val="000000"/>
                <w:szCs w:val="21"/>
              </w:rPr>
            </w:pPr>
          </w:p>
        </w:tc>
      </w:tr>
      <w:tr w:rsidR="0074752F">
        <w:trPr>
          <w:cantSplit/>
          <w:trHeight w:val="454"/>
        </w:trPr>
        <w:tc>
          <w:tcPr>
            <w:tcW w:w="4014" w:type="dxa"/>
          </w:tcPr>
          <w:p w:rsidR="0074752F" w:rsidRDefault="009D0C03">
            <w:pPr>
              <w:widowControl/>
              <w:spacing w:line="400" w:lineRule="atLeast"/>
              <w:textAlignment w:val="bottom"/>
              <w:rPr>
                <w:rFonts w:ascii="Times New Roman" w:hAnsi="Times New Roman"/>
                <w:color w:val="000000"/>
                <w:szCs w:val="21"/>
              </w:rPr>
            </w:pPr>
            <w:r>
              <w:rPr>
                <w:rFonts w:ascii="Times New Roman" w:hAnsi="Times New Roman"/>
                <w:color w:val="000000"/>
                <w:szCs w:val="21"/>
              </w:rPr>
              <w:t xml:space="preserve">5. </w:t>
            </w:r>
            <w:r>
              <w:rPr>
                <w:rFonts w:ascii="Times New Roman" w:hAnsi="Times New Roman" w:hint="eastAsia"/>
                <w:color w:val="000000"/>
                <w:szCs w:val="21"/>
              </w:rPr>
              <w:t>三年</w:t>
            </w:r>
            <w:r>
              <w:rPr>
                <w:rFonts w:ascii="Times New Roman" w:hAnsi="Times New Roman"/>
                <w:color w:val="000000"/>
                <w:szCs w:val="21"/>
              </w:rPr>
              <w:t>平均资产负债率</w:t>
            </w:r>
          </w:p>
        </w:tc>
        <w:tc>
          <w:tcPr>
            <w:tcW w:w="1026" w:type="dxa"/>
          </w:tcPr>
          <w:p w:rsidR="0074752F" w:rsidRDefault="009D0C03">
            <w:pPr>
              <w:widowControl/>
              <w:spacing w:line="400" w:lineRule="atLeast"/>
              <w:ind w:firstLine="13"/>
              <w:jc w:val="center"/>
              <w:textAlignment w:val="bottom"/>
              <w:rPr>
                <w:rFonts w:ascii="Times New Roman" w:hAnsi="Times New Roman"/>
                <w:color w:val="000000"/>
                <w:szCs w:val="21"/>
              </w:rPr>
            </w:pPr>
            <w:r>
              <w:rPr>
                <w:rFonts w:ascii="Times New Roman" w:hAnsi="Times New Roman"/>
                <w:color w:val="000000"/>
                <w:szCs w:val="21"/>
              </w:rPr>
              <w:t>%</w:t>
            </w:r>
          </w:p>
        </w:tc>
        <w:tc>
          <w:tcPr>
            <w:tcW w:w="3960" w:type="dxa"/>
            <w:gridSpan w:val="3"/>
          </w:tcPr>
          <w:p w:rsidR="0074752F" w:rsidRDefault="0074752F">
            <w:pPr>
              <w:widowControl/>
              <w:spacing w:line="400" w:lineRule="atLeast"/>
              <w:ind w:firstLine="13"/>
              <w:jc w:val="center"/>
              <w:textAlignment w:val="bottom"/>
              <w:rPr>
                <w:rFonts w:ascii="Times New Roman" w:hAnsi="Times New Roman"/>
                <w:color w:val="000000"/>
                <w:szCs w:val="21"/>
              </w:rPr>
            </w:pPr>
          </w:p>
        </w:tc>
      </w:tr>
      <w:tr w:rsidR="0074752F">
        <w:trPr>
          <w:cantSplit/>
          <w:trHeight w:val="1392"/>
        </w:trPr>
        <w:tc>
          <w:tcPr>
            <w:tcW w:w="9000" w:type="dxa"/>
            <w:gridSpan w:val="5"/>
          </w:tcPr>
          <w:p w:rsidR="0074752F" w:rsidRDefault="0074752F">
            <w:pPr>
              <w:snapToGrid w:val="0"/>
              <w:rPr>
                <w:rFonts w:ascii="Times New Roman" w:hAnsi="Times New Roman"/>
                <w:color w:val="000000"/>
                <w:szCs w:val="21"/>
              </w:rPr>
            </w:pPr>
          </w:p>
          <w:p w:rsidR="0074752F" w:rsidRDefault="009D0C03">
            <w:pPr>
              <w:rPr>
                <w:rFonts w:ascii="Times New Roman" w:hAnsi="Times New Roman"/>
                <w:color w:val="000000"/>
                <w:szCs w:val="21"/>
              </w:rPr>
            </w:pPr>
            <w:r>
              <w:rPr>
                <w:rFonts w:ascii="Times New Roman" w:hAnsi="Times New Roman" w:hint="eastAsia"/>
                <w:color w:val="000000"/>
                <w:szCs w:val="21"/>
              </w:rPr>
              <w:t>投标</w:t>
            </w:r>
            <w:r>
              <w:rPr>
                <w:rFonts w:ascii="Times New Roman" w:hAnsi="Times New Roman"/>
                <w:color w:val="000000"/>
                <w:szCs w:val="21"/>
              </w:rPr>
              <w:t>人盖</w:t>
            </w:r>
            <w:r>
              <w:rPr>
                <w:rFonts w:ascii="Times New Roman" w:hAnsi="Times New Roman" w:hint="eastAsia"/>
                <w:color w:val="000000"/>
                <w:szCs w:val="21"/>
              </w:rPr>
              <w:t>单位</w:t>
            </w:r>
            <w:r>
              <w:rPr>
                <w:rFonts w:ascii="Times New Roman" w:hAnsi="Times New Roman"/>
                <w:color w:val="000000"/>
                <w:szCs w:val="21"/>
              </w:rPr>
              <w:t>章</w:t>
            </w:r>
            <w:r>
              <w:rPr>
                <w:rFonts w:ascii="Times New Roman" w:hAnsi="Times New Roman" w:hint="eastAsia"/>
                <w:color w:val="000000"/>
                <w:szCs w:val="21"/>
              </w:rPr>
              <w:t>：</w:t>
            </w:r>
          </w:p>
          <w:p w:rsidR="0074752F" w:rsidRDefault="0074752F">
            <w:pPr>
              <w:rPr>
                <w:rFonts w:ascii="宋体" w:hAnsi="宋体"/>
                <w:color w:val="000000"/>
                <w:szCs w:val="21"/>
              </w:rPr>
            </w:pPr>
          </w:p>
          <w:p w:rsidR="0074752F" w:rsidRDefault="0074752F">
            <w:pPr>
              <w:widowControl/>
              <w:spacing w:line="400" w:lineRule="atLeast"/>
              <w:ind w:firstLine="13"/>
              <w:textAlignment w:val="bottom"/>
              <w:rPr>
                <w:rFonts w:ascii="Times New Roman" w:hAnsi="Times New Roman"/>
                <w:color w:val="000000"/>
                <w:szCs w:val="21"/>
              </w:rPr>
            </w:pPr>
          </w:p>
        </w:tc>
      </w:tr>
    </w:tbl>
    <w:p w:rsidR="0074752F" w:rsidRDefault="009D0C03">
      <w:pPr>
        <w:spacing w:line="320" w:lineRule="atLeast"/>
        <w:rPr>
          <w:rFonts w:ascii="宋体" w:hAnsi="宋体"/>
          <w:color w:val="000000"/>
          <w:szCs w:val="21"/>
        </w:rPr>
      </w:pPr>
      <w:r>
        <w:rPr>
          <w:rFonts w:ascii="Times New Roman" w:hAnsi="Times New Roman"/>
          <w:color w:val="000000"/>
          <w:szCs w:val="21"/>
        </w:rPr>
        <w:t>注：</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w:t>
      </w:r>
      <w:r>
        <w:rPr>
          <w:rFonts w:ascii="Times New Roman" w:hAnsi="Times New Roman"/>
          <w:color w:val="000000"/>
          <w:szCs w:val="21"/>
        </w:rPr>
        <w:t>本表后</w:t>
      </w:r>
      <w:proofErr w:type="gramStart"/>
      <w:r>
        <w:rPr>
          <w:rFonts w:ascii="Times New Roman" w:hAnsi="Times New Roman"/>
          <w:color w:val="000000"/>
          <w:szCs w:val="21"/>
        </w:rPr>
        <w:t>应附近</w:t>
      </w:r>
      <w:proofErr w:type="gramEnd"/>
      <w:r>
        <w:rPr>
          <w:rFonts w:ascii="Times New Roman" w:hAnsi="Times New Roman"/>
          <w:color w:val="000000"/>
          <w:szCs w:val="21"/>
        </w:rPr>
        <w:t>三年</w:t>
      </w:r>
      <w:r>
        <w:rPr>
          <w:rFonts w:ascii="Times New Roman" w:hAnsi="Times New Roman" w:hint="eastAsia"/>
          <w:color w:val="000000"/>
          <w:szCs w:val="21"/>
        </w:rPr>
        <w:t>（</w:t>
      </w:r>
      <w:r>
        <w:rPr>
          <w:rFonts w:ascii="Times New Roman" w:hAnsi="Times New Roman" w:hint="eastAsia"/>
          <w:color w:val="000000"/>
          <w:szCs w:val="21"/>
        </w:rPr>
        <w:t>201</w:t>
      </w:r>
      <w:r>
        <w:rPr>
          <w:rFonts w:ascii="Times New Roman" w:hAnsi="Times New Roman"/>
          <w:color w:val="000000"/>
          <w:szCs w:val="21"/>
        </w:rPr>
        <w:t>9</w:t>
      </w:r>
      <w:r>
        <w:rPr>
          <w:rFonts w:ascii="Times New Roman" w:hAnsi="Times New Roman" w:hint="eastAsia"/>
          <w:color w:val="000000"/>
          <w:szCs w:val="21"/>
        </w:rPr>
        <w:t>年、</w:t>
      </w:r>
      <w:r>
        <w:rPr>
          <w:rFonts w:ascii="Times New Roman" w:hAnsi="Times New Roman" w:hint="eastAsia"/>
          <w:color w:val="000000"/>
          <w:szCs w:val="21"/>
        </w:rPr>
        <w:t>20</w:t>
      </w:r>
      <w:r>
        <w:rPr>
          <w:rFonts w:ascii="Times New Roman" w:hAnsi="Times New Roman"/>
          <w:color w:val="000000"/>
          <w:szCs w:val="21"/>
        </w:rPr>
        <w:t>20</w:t>
      </w:r>
      <w:r>
        <w:rPr>
          <w:rFonts w:ascii="Times New Roman" w:hAnsi="Times New Roman" w:hint="eastAsia"/>
          <w:color w:val="000000"/>
          <w:szCs w:val="21"/>
        </w:rPr>
        <w:t>年、</w:t>
      </w:r>
      <w:r>
        <w:rPr>
          <w:rFonts w:ascii="Times New Roman" w:hAnsi="Times New Roman" w:hint="eastAsia"/>
          <w:color w:val="000000"/>
          <w:szCs w:val="21"/>
        </w:rPr>
        <w:t>20</w:t>
      </w:r>
      <w:r>
        <w:rPr>
          <w:rFonts w:ascii="Times New Roman" w:hAnsi="Times New Roman"/>
          <w:color w:val="000000"/>
          <w:szCs w:val="21"/>
        </w:rPr>
        <w:t>21</w:t>
      </w:r>
      <w:r>
        <w:rPr>
          <w:rFonts w:ascii="Times New Roman" w:hAnsi="Times New Roman" w:hint="eastAsia"/>
          <w:color w:val="000000"/>
          <w:szCs w:val="21"/>
        </w:rPr>
        <w:t>年）</w:t>
      </w:r>
      <w:r>
        <w:rPr>
          <w:rFonts w:ascii="Times New Roman" w:hAnsi="Times New Roman"/>
          <w:color w:val="000000"/>
          <w:szCs w:val="21"/>
        </w:rPr>
        <w:t>经会计师事务所或审计机构审计的财务会计报表</w:t>
      </w:r>
      <w:r>
        <w:rPr>
          <w:rFonts w:ascii="Times New Roman" w:hAnsi="Times New Roman" w:hint="eastAsia"/>
          <w:color w:val="000000"/>
          <w:szCs w:val="21"/>
        </w:rPr>
        <w:t>（如有合并报表，以合并报表为准）</w:t>
      </w:r>
      <w:r>
        <w:rPr>
          <w:rFonts w:ascii="Times New Roman" w:hAnsi="Times New Roman"/>
          <w:color w:val="000000"/>
          <w:szCs w:val="21"/>
        </w:rPr>
        <w:t>，</w:t>
      </w:r>
      <w:r>
        <w:rPr>
          <w:rFonts w:ascii="Times New Roman" w:hAnsi="Times New Roman" w:hint="eastAsia"/>
          <w:color w:val="000000"/>
          <w:szCs w:val="21"/>
        </w:rPr>
        <w:t>至少</w:t>
      </w:r>
      <w:r>
        <w:rPr>
          <w:rFonts w:ascii="Times New Roman" w:hAnsi="Times New Roman"/>
          <w:color w:val="000000"/>
          <w:szCs w:val="21"/>
        </w:rPr>
        <w:t>包括</w:t>
      </w:r>
      <w:r>
        <w:rPr>
          <w:rFonts w:ascii="Times New Roman" w:hAnsi="Times New Roman" w:hint="eastAsia"/>
          <w:color w:val="000000"/>
          <w:szCs w:val="21"/>
        </w:rPr>
        <w:t>财务审计报告中</w:t>
      </w:r>
      <w:r>
        <w:rPr>
          <w:rFonts w:ascii="Times New Roman" w:hAnsi="Times New Roman"/>
          <w:color w:val="000000"/>
          <w:szCs w:val="21"/>
        </w:rPr>
        <w:t>会计师事务所或审计机构</w:t>
      </w:r>
      <w:r>
        <w:rPr>
          <w:rFonts w:ascii="Times New Roman" w:hAnsi="Times New Roman" w:hint="eastAsia"/>
          <w:color w:val="000000"/>
          <w:szCs w:val="21"/>
        </w:rPr>
        <w:t>的盖章页、</w:t>
      </w:r>
      <w:r>
        <w:rPr>
          <w:rFonts w:ascii="Times New Roman" w:hAnsi="Times New Roman"/>
          <w:color w:val="000000"/>
          <w:szCs w:val="21"/>
        </w:rPr>
        <w:t>资产负债表、现金流量表、利润表的复印</w:t>
      </w:r>
      <w:r>
        <w:rPr>
          <w:rFonts w:ascii="宋体" w:hAnsi="宋体"/>
          <w:color w:val="000000"/>
          <w:szCs w:val="21"/>
        </w:rPr>
        <w:t>件。</w:t>
      </w:r>
    </w:p>
    <w:p w:rsidR="0074752F" w:rsidRDefault="009D0C03">
      <w:pPr>
        <w:spacing w:line="320" w:lineRule="atLeast"/>
        <w:ind w:firstLineChars="100" w:firstLine="240"/>
        <w:rPr>
          <w:rFonts w:ascii="Times New Roman" w:hAnsi="Times New Roman"/>
          <w:color w:val="000000"/>
          <w:szCs w:val="21"/>
        </w:rPr>
      </w:pP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w:t>
      </w:r>
      <w:r>
        <w:rPr>
          <w:rFonts w:ascii="Times New Roman" w:hAnsi="Times New Roman"/>
          <w:color w:val="000000"/>
          <w:szCs w:val="21"/>
        </w:rPr>
        <w:t>本表所列数据必须与本表各附件中的数据相一致。</w:t>
      </w:r>
    </w:p>
    <w:p w:rsidR="0074752F" w:rsidRDefault="0074752F">
      <w:pPr>
        <w:pStyle w:val="af0"/>
        <w:ind w:firstLine="240"/>
      </w:pPr>
    </w:p>
    <w:p w:rsidR="0074752F" w:rsidRDefault="0074752F">
      <w:pPr>
        <w:spacing w:line="480" w:lineRule="exact"/>
        <w:rPr>
          <w:rFonts w:ascii="宋体" w:hAnsi="宋体" w:cs="宋体"/>
          <w:bCs/>
          <w:szCs w:val="24"/>
        </w:rPr>
      </w:pPr>
    </w:p>
    <w:p w:rsidR="0074752F" w:rsidRDefault="0074752F">
      <w:pPr>
        <w:pStyle w:val="af0"/>
        <w:ind w:firstLine="240"/>
        <w:rPr>
          <w:rFonts w:ascii="宋体" w:hAnsi="宋体" w:cs="宋体"/>
          <w:bCs/>
          <w:szCs w:val="24"/>
        </w:rPr>
      </w:pPr>
    </w:p>
    <w:p w:rsidR="0074752F" w:rsidRDefault="0074752F">
      <w:pPr>
        <w:pStyle w:val="af0"/>
        <w:ind w:firstLine="240"/>
        <w:rPr>
          <w:rFonts w:ascii="宋体" w:hAnsi="宋体" w:cs="宋体"/>
          <w:bCs/>
          <w:szCs w:val="24"/>
        </w:rPr>
      </w:pPr>
    </w:p>
    <w:p w:rsidR="0074752F" w:rsidRDefault="009D0C03">
      <w:pPr>
        <w:pStyle w:val="3"/>
        <w:kinsoku w:val="0"/>
        <w:overflowPunct w:val="0"/>
        <w:spacing w:line="443" w:lineRule="exact"/>
        <w:ind w:left="8" w:right="-234" w:hanging="8"/>
        <w:rPr>
          <w:rFonts w:ascii="宋体" w:eastAsia="宋体" w:hAnsi="宋体" w:cs="宋体"/>
          <w:sz w:val="24"/>
          <w:szCs w:val="16"/>
        </w:rPr>
      </w:pPr>
      <w:bookmarkStart w:id="207" w:name="_Toc83210347"/>
      <w:bookmarkStart w:id="208" w:name="_Toc557"/>
      <w:bookmarkStart w:id="209" w:name="_Toc34835518"/>
      <w:bookmarkEnd w:id="206"/>
      <w:r>
        <w:rPr>
          <w:rFonts w:ascii="宋体" w:eastAsia="宋体" w:hAnsi="宋体" w:cs="宋体" w:hint="eastAsia"/>
          <w:sz w:val="24"/>
          <w:szCs w:val="16"/>
        </w:rPr>
        <w:lastRenderedPageBreak/>
        <w:t>附件9：</w:t>
      </w:r>
      <w:r>
        <w:rPr>
          <w:rFonts w:ascii="宋体" w:eastAsia="宋体" w:hAnsi="宋体" w:cs="宋体"/>
          <w:sz w:val="24"/>
          <w:szCs w:val="16"/>
        </w:rPr>
        <w:t>制造商授权书</w:t>
      </w:r>
      <w:r>
        <w:rPr>
          <w:rFonts w:ascii="宋体" w:eastAsia="宋体" w:hAnsi="宋体" w:cs="宋体" w:hint="eastAsia"/>
          <w:sz w:val="24"/>
          <w:szCs w:val="16"/>
        </w:rPr>
        <w:t>(供代理商参与投标时提供)</w:t>
      </w:r>
    </w:p>
    <w:p w:rsidR="0074752F" w:rsidRDefault="009D0C03">
      <w:pPr>
        <w:spacing w:before="240" w:line="540" w:lineRule="exact"/>
        <w:ind w:left="1285" w:hangingChars="400" w:hanging="1285"/>
        <w:jc w:val="center"/>
        <w:rPr>
          <w:rFonts w:ascii="宋体" w:hAnsi="宋体"/>
          <w:b/>
          <w:sz w:val="32"/>
          <w:szCs w:val="28"/>
        </w:rPr>
      </w:pPr>
      <w:r>
        <w:rPr>
          <w:rFonts w:ascii="宋体" w:hAnsi="宋体" w:hint="eastAsia"/>
          <w:b/>
          <w:sz w:val="32"/>
          <w:szCs w:val="28"/>
        </w:rPr>
        <w:t>制造商授权书</w:t>
      </w:r>
    </w:p>
    <w:p w:rsidR="0074752F" w:rsidRDefault="0074752F">
      <w:pPr>
        <w:pStyle w:val="21"/>
        <w:ind w:left="480" w:firstLine="420"/>
      </w:pPr>
    </w:p>
    <w:p w:rsidR="0074752F" w:rsidRDefault="009D0C03">
      <w:pPr>
        <w:spacing w:line="440" w:lineRule="exact"/>
        <w:ind w:left="840" w:hanging="840"/>
        <w:rPr>
          <w:rFonts w:ascii="宋体" w:hAnsi="宋体"/>
        </w:rPr>
      </w:pPr>
      <w:r>
        <w:rPr>
          <w:rFonts w:ascii="宋体" w:hAnsi="宋体"/>
        </w:rPr>
        <w:t>致：</w:t>
      </w:r>
      <w:r>
        <w:rPr>
          <w:rFonts w:ascii="宋体" w:hAnsi="宋体"/>
          <w:u w:val="single"/>
        </w:rPr>
        <w:t xml:space="preserve">              </w:t>
      </w:r>
      <w:r>
        <w:rPr>
          <w:rFonts w:ascii="宋体" w:hAnsi="宋体"/>
        </w:rPr>
        <w:t>（招标人）</w:t>
      </w:r>
    </w:p>
    <w:p w:rsidR="0074752F" w:rsidRDefault="009D0C03">
      <w:pPr>
        <w:spacing w:line="440" w:lineRule="exact"/>
        <w:ind w:firstLine="420"/>
        <w:jc w:val="both"/>
        <w:rPr>
          <w:rFonts w:ascii="宋体" w:hAnsi="宋体"/>
        </w:rPr>
      </w:pPr>
      <w:r>
        <w:rPr>
          <w:rFonts w:ascii="宋体" w:hAnsi="宋体"/>
        </w:rPr>
        <w:t>我单位</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（制造商名称）是按</w:t>
      </w:r>
      <w:r>
        <w:rPr>
          <w:rFonts w:ascii="宋体" w:hAnsi="宋体"/>
          <w:u w:val="single"/>
        </w:rPr>
        <w:t xml:space="preserve">         </w:t>
      </w:r>
      <w:r>
        <w:rPr>
          <w:rFonts w:ascii="宋体" w:hAnsi="宋体"/>
        </w:rPr>
        <w:t>（国家／地区名称）法律成立的一家制造商，主要营业地点设在</w:t>
      </w:r>
      <w:r>
        <w:rPr>
          <w:rFonts w:ascii="宋体" w:hAnsi="宋体"/>
          <w:u w:val="single"/>
        </w:rPr>
        <w:t xml:space="preserve">      </w:t>
      </w:r>
      <w:r>
        <w:rPr>
          <w:rFonts w:ascii="宋体" w:hAnsi="宋体"/>
        </w:rPr>
        <w:t>（制造商地址）。兹授权按</w:t>
      </w:r>
      <w:r>
        <w:rPr>
          <w:rFonts w:ascii="宋体" w:hAnsi="宋体"/>
          <w:u w:val="single"/>
        </w:rPr>
        <w:t xml:space="preserve">  </w:t>
      </w:r>
      <w:r>
        <w:rPr>
          <w:rFonts w:ascii="宋体" w:hAnsi="宋体" w:hint="eastAsia"/>
          <w:u w:val="single"/>
        </w:rPr>
        <w:t xml:space="preserve">     </w:t>
      </w:r>
      <w:r>
        <w:rPr>
          <w:rFonts w:ascii="宋体" w:hAnsi="宋体"/>
        </w:rPr>
        <w:t>（国家／地区名称）的法律正式成立的，主要营业地点设在</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（投标人的单位地址）的</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（投标人名称）以我单位制造的</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货物</w:t>
      </w:r>
      <w:r>
        <w:rPr>
          <w:rFonts w:ascii="宋体" w:hAnsi="宋体"/>
        </w:rPr>
        <w:t>名称）进行</w:t>
      </w:r>
      <w:r>
        <w:rPr>
          <w:rFonts w:ascii="宋体" w:hAnsi="宋体"/>
          <w:u w:val="single"/>
        </w:rPr>
        <w:t xml:space="preserve">                 </w:t>
      </w:r>
      <w:r>
        <w:rPr>
          <w:rFonts w:ascii="宋体" w:hAnsi="宋体"/>
        </w:rPr>
        <w:t>（项目名称）投标活动。我单位同意按照中标合同供货，并对产品质量承担责任。</w:t>
      </w:r>
    </w:p>
    <w:p w:rsidR="0074752F" w:rsidRDefault="009D0C03">
      <w:pPr>
        <w:spacing w:line="440" w:lineRule="exact"/>
        <w:ind w:firstLine="420"/>
        <w:jc w:val="both"/>
        <w:rPr>
          <w:rFonts w:ascii="宋体" w:hAnsi="宋体"/>
        </w:rPr>
      </w:pPr>
      <w:r>
        <w:rPr>
          <w:rFonts w:ascii="宋体" w:hAnsi="宋体"/>
        </w:rPr>
        <w:t>授权期限：</w:t>
      </w:r>
      <w:r>
        <w:rPr>
          <w:rFonts w:ascii="宋体" w:hAnsi="宋体"/>
          <w:u w:val="single"/>
        </w:rPr>
        <w:t xml:space="preserve">                            </w:t>
      </w:r>
      <w:r>
        <w:rPr>
          <w:rFonts w:ascii="宋体" w:hAnsi="宋体"/>
        </w:rPr>
        <w:t>。</w:t>
      </w:r>
    </w:p>
    <w:p w:rsidR="0074752F" w:rsidRDefault="0074752F">
      <w:pPr>
        <w:spacing w:line="440" w:lineRule="exact"/>
        <w:rPr>
          <w:rFonts w:ascii="宋体" w:hAnsi="宋体"/>
        </w:rPr>
      </w:pPr>
    </w:p>
    <w:p w:rsidR="0074752F" w:rsidRDefault="0074752F">
      <w:pPr>
        <w:spacing w:line="440" w:lineRule="exact"/>
        <w:rPr>
          <w:rFonts w:ascii="宋体" w:hAnsi="宋体"/>
        </w:rPr>
      </w:pPr>
    </w:p>
    <w:p w:rsidR="0074752F" w:rsidRDefault="009D0C03">
      <w:pPr>
        <w:spacing w:line="440" w:lineRule="exact"/>
        <w:rPr>
          <w:rFonts w:ascii="宋体" w:hAnsi="宋体"/>
        </w:rPr>
      </w:pPr>
      <w:r>
        <w:rPr>
          <w:rFonts w:ascii="宋体" w:hAnsi="宋体"/>
        </w:rPr>
        <w:t>投标人名称：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（盖章）</w:t>
      </w:r>
    </w:p>
    <w:p w:rsidR="0074752F" w:rsidRDefault="009D0C03">
      <w:pPr>
        <w:spacing w:line="440" w:lineRule="exact"/>
        <w:ind w:left="840" w:hanging="840"/>
        <w:rPr>
          <w:rFonts w:ascii="宋体" w:hAnsi="宋体"/>
        </w:rPr>
      </w:pPr>
      <w:r>
        <w:rPr>
          <w:rFonts w:ascii="宋体" w:hAnsi="宋体"/>
        </w:rPr>
        <w:t>签字人职务：</w:t>
      </w:r>
      <w:r>
        <w:rPr>
          <w:rFonts w:ascii="宋体" w:hAnsi="宋体"/>
          <w:u w:val="single"/>
        </w:rPr>
        <w:t xml:space="preserve">                            </w:t>
      </w:r>
    </w:p>
    <w:p w:rsidR="0074752F" w:rsidRDefault="009D0C03">
      <w:pPr>
        <w:spacing w:line="440" w:lineRule="exact"/>
        <w:ind w:left="840" w:hanging="840"/>
        <w:rPr>
          <w:rFonts w:ascii="宋体" w:hAnsi="宋体"/>
        </w:rPr>
      </w:pPr>
      <w:r>
        <w:rPr>
          <w:rFonts w:ascii="宋体" w:hAnsi="宋体"/>
        </w:rPr>
        <w:t>签字人姓名：</w:t>
      </w:r>
      <w:r>
        <w:rPr>
          <w:rFonts w:ascii="宋体" w:hAnsi="宋体"/>
          <w:u w:val="single"/>
        </w:rPr>
        <w:t xml:space="preserve">                            </w:t>
      </w:r>
    </w:p>
    <w:p w:rsidR="0074752F" w:rsidRDefault="009D0C03">
      <w:pPr>
        <w:spacing w:line="440" w:lineRule="exact"/>
        <w:ind w:left="840" w:hanging="840"/>
        <w:rPr>
          <w:rFonts w:ascii="宋体" w:hAnsi="宋体"/>
          <w:u w:val="single"/>
        </w:rPr>
      </w:pPr>
      <w:r>
        <w:rPr>
          <w:rFonts w:ascii="宋体" w:hAnsi="宋体"/>
        </w:rPr>
        <w:t>签字人签</w:t>
      </w:r>
      <w:r>
        <w:rPr>
          <w:rFonts w:ascii="宋体" w:hAnsi="宋体" w:hint="eastAsia"/>
        </w:rPr>
        <w:t>字</w:t>
      </w:r>
      <w:r>
        <w:rPr>
          <w:rFonts w:ascii="宋体" w:hAnsi="宋体"/>
        </w:rPr>
        <w:t>（或盖章）：</w:t>
      </w:r>
      <w:r>
        <w:rPr>
          <w:rFonts w:ascii="宋体" w:hAnsi="宋体"/>
          <w:u w:val="single"/>
        </w:rPr>
        <w:t xml:space="preserve">                  </w:t>
      </w:r>
    </w:p>
    <w:p w:rsidR="0074752F" w:rsidRDefault="0074752F">
      <w:pPr>
        <w:spacing w:line="440" w:lineRule="exact"/>
        <w:ind w:left="840" w:hanging="840"/>
        <w:rPr>
          <w:rFonts w:ascii="宋体" w:hAnsi="宋体"/>
        </w:rPr>
      </w:pPr>
    </w:p>
    <w:p w:rsidR="0074752F" w:rsidRDefault="009D0C03">
      <w:pPr>
        <w:spacing w:line="440" w:lineRule="exact"/>
        <w:rPr>
          <w:rFonts w:ascii="宋体" w:hAnsi="宋体"/>
          <w:u w:val="single"/>
        </w:rPr>
      </w:pPr>
      <w:r>
        <w:rPr>
          <w:rFonts w:ascii="宋体" w:hAnsi="宋体"/>
        </w:rPr>
        <w:t>制造商名称：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（盖章）</w:t>
      </w:r>
    </w:p>
    <w:p w:rsidR="0074752F" w:rsidRDefault="009D0C03">
      <w:pPr>
        <w:spacing w:line="440" w:lineRule="exact"/>
        <w:rPr>
          <w:rFonts w:ascii="宋体" w:hAnsi="宋体"/>
        </w:rPr>
      </w:pPr>
      <w:r>
        <w:rPr>
          <w:rFonts w:ascii="宋体" w:hAnsi="宋体"/>
        </w:rPr>
        <w:t>签字人职务：</w:t>
      </w:r>
      <w:r>
        <w:rPr>
          <w:rFonts w:ascii="宋体" w:hAnsi="宋体"/>
          <w:u w:val="single"/>
        </w:rPr>
        <w:t xml:space="preserve">                            </w:t>
      </w:r>
    </w:p>
    <w:p w:rsidR="0074752F" w:rsidRDefault="009D0C03">
      <w:pPr>
        <w:spacing w:line="440" w:lineRule="exact"/>
        <w:ind w:left="840" w:hanging="840"/>
        <w:rPr>
          <w:rFonts w:ascii="宋体" w:hAnsi="宋体"/>
        </w:rPr>
      </w:pPr>
      <w:r>
        <w:rPr>
          <w:rFonts w:ascii="宋体" w:hAnsi="宋体"/>
        </w:rPr>
        <w:t>签字人姓名：</w:t>
      </w:r>
      <w:r>
        <w:rPr>
          <w:rFonts w:ascii="宋体" w:hAnsi="宋体"/>
          <w:u w:val="single"/>
        </w:rPr>
        <w:t xml:space="preserve">                            </w:t>
      </w:r>
    </w:p>
    <w:p w:rsidR="0074752F" w:rsidRDefault="009D0C03">
      <w:pPr>
        <w:spacing w:line="440" w:lineRule="exact"/>
        <w:ind w:left="840" w:hanging="840"/>
        <w:rPr>
          <w:rFonts w:ascii="宋体" w:hAnsi="宋体"/>
          <w:u w:val="single"/>
        </w:rPr>
      </w:pPr>
      <w:r>
        <w:rPr>
          <w:rFonts w:ascii="宋体" w:hAnsi="宋体"/>
        </w:rPr>
        <w:t>签字人签</w:t>
      </w:r>
      <w:r>
        <w:rPr>
          <w:rFonts w:ascii="宋体" w:hAnsi="宋体" w:hint="eastAsia"/>
        </w:rPr>
        <w:t>字</w:t>
      </w:r>
      <w:r>
        <w:rPr>
          <w:rFonts w:ascii="宋体" w:hAnsi="宋体"/>
        </w:rPr>
        <w:t>（或盖章）：</w:t>
      </w:r>
      <w:r>
        <w:rPr>
          <w:rFonts w:ascii="宋体" w:hAnsi="宋体"/>
          <w:u w:val="single"/>
        </w:rPr>
        <w:t xml:space="preserve">                  </w:t>
      </w:r>
    </w:p>
    <w:p w:rsidR="0074752F" w:rsidRDefault="0074752F">
      <w:pPr>
        <w:pStyle w:val="21"/>
        <w:ind w:left="480" w:firstLine="420"/>
      </w:pPr>
    </w:p>
    <w:p w:rsidR="0074752F" w:rsidRDefault="0074752F">
      <w:pPr>
        <w:pStyle w:val="21"/>
        <w:spacing w:line="360" w:lineRule="auto"/>
        <w:ind w:left="480" w:firstLine="420"/>
      </w:pPr>
    </w:p>
    <w:p w:rsidR="0074752F" w:rsidRDefault="009D0C03">
      <w:pPr>
        <w:pStyle w:val="21"/>
        <w:spacing w:line="360" w:lineRule="auto"/>
        <w:ind w:leftChars="0" w:left="0" w:firstLineChars="0" w:firstLine="0"/>
        <w:rPr>
          <w:sz w:val="22"/>
        </w:rPr>
      </w:pPr>
      <w:r>
        <w:rPr>
          <w:rFonts w:hint="eastAsia"/>
          <w:sz w:val="22"/>
        </w:rPr>
        <w:t>注：如投标人是制造商授权参加本次投标的唯一授权代理商，可参考本格式提供授权文件或制造商出具的唯一授权文件。</w:t>
      </w:r>
    </w:p>
    <w:p w:rsidR="0074752F" w:rsidRDefault="0074752F">
      <w:pPr>
        <w:widowControl/>
        <w:autoSpaceDE/>
        <w:autoSpaceDN/>
        <w:adjustRightInd/>
        <w:rPr>
          <w:kern w:val="2"/>
          <w:sz w:val="21"/>
          <w:szCs w:val="24"/>
        </w:rPr>
      </w:pPr>
    </w:p>
    <w:p w:rsidR="0074752F" w:rsidRDefault="0074752F"/>
    <w:p w:rsidR="0074752F" w:rsidRDefault="0074752F">
      <w:pPr>
        <w:pStyle w:val="3"/>
        <w:kinsoku w:val="0"/>
        <w:overflowPunct w:val="0"/>
        <w:spacing w:line="443" w:lineRule="exact"/>
        <w:ind w:left="0" w:right="1034"/>
        <w:rPr>
          <w:rFonts w:ascii="宋体" w:eastAsia="宋体" w:hAnsi="宋体" w:cs="宋体"/>
          <w:sz w:val="24"/>
          <w:szCs w:val="16"/>
        </w:rPr>
      </w:pPr>
    </w:p>
    <w:p w:rsidR="0074752F" w:rsidRDefault="009D0C03">
      <w:pPr>
        <w:pStyle w:val="3"/>
        <w:kinsoku w:val="0"/>
        <w:overflowPunct w:val="0"/>
        <w:spacing w:line="443" w:lineRule="exact"/>
        <w:ind w:left="8" w:right="1034" w:hanging="8"/>
        <w:rPr>
          <w:rFonts w:ascii="宋体" w:hAnsi="宋体" w:cs="宋体"/>
          <w:szCs w:val="16"/>
        </w:rPr>
      </w:pPr>
      <w:r>
        <w:rPr>
          <w:rFonts w:ascii="宋体" w:eastAsia="宋体" w:hAnsi="宋体" w:cs="宋体" w:hint="eastAsia"/>
          <w:sz w:val="24"/>
          <w:szCs w:val="16"/>
        </w:rPr>
        <w:lastRenderedPageBreak/>
        <w:t>附件10：拟投项目管理机构人员汇总表</w:t>
      </w:r>
    </w:p>
    <w:p w:rsidR="0074752F" w:rsidRDefault="0074752F">
      <w:pPr>
        <w:widowControl/>
        <w:ind w:firstLine="360"/>
        <w:jc w:val="center"/>
        <w:rPr>
          <w:rFonts w:ascii="Arial" w:hAnsi="Times New Roman"/>
          <w:b/>
          <w:sz w:val="28"/>
          <w:szCs w:val="28"/>
        </w:rPr>
      </w:pPr>
    </w:p>
    <w:p w:rsidR="0074752F" w:rsidRDefault="009D0C03" w:rsidP="009D0C03">
      <w:pPr>
        <w:ind w:firstLineChars="400" w:firstLine="1040"/>
        <w:jc w:val="center"/>
        <w:rPr>
          <w:rFonts w:ascii="宋体" w:hAnsi="Times New Roman"/>
          <w:spacing w:val="20"/>
        </w:rPr>
      </w:pPr>
      <w:r>
        <w:rPr>
          <w:rFonts w:ascii="宋体" w:hAnsi="Times New Roman" w:hint="eastAsia"/>
          <w:spacing w:val="20"/>
        </w:rPr>
        <w:t>拟投项目管理机构人员汇总表</w:t>
      </w:r>
    </w:p>
    <w:p w:rsidR="0074752F" w:rsidRDefault="009D0C03">
      <w:pPr>
        <w:rPr>
          <w:rFonts w:ascii="宋体" w:hAnsi="Times New Roman"/>
          <w:spacing w:val="20"/>
        </w:rPr>
      </w:pPr>
      <w:r>
        <w:rPr>
          <w:rFonts w:ascii="宋体" w:hAnsi="Times New Roman" w:hint="eastAsia"/>
          <w:spacing w:val="20"/>
        </w:rPr>
        <w:t>项目名称：</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088"/>
        <w:gridCol w:w="817"/>
        <w:gridCol w:w="1038"/>
        <w:gridCol w:w="2292"/>
        <w:gridCol w:w="2156"/>
      </w:tblGrid>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Times New Roman"/>
              </w:rPr>
            </w:pPr>
            <w:r>
              <w:rPr>
                <w:rFonts w:ascii="宋体" w:hAnsi="宋体" w:hint="eastAsia"/>
              </w:rPr>
              <w:t>序号</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9D0C03">
            <w:pPr>
              <w:ind w:rightChars="-71" w:right="-170"/>
              <w:jc w:val="center"/>
              <w:rPr>
                <w:rFonts w:ascii="宋体" w:hAnsi="Times New Roman"/>
              </w:rPr>
            </w:pPr>
            <w:r>
              <w:rPr>
                <w:rFonts w:ascii="宋体" w:hAnsi="Times New Roman" w:hint="eastAsia"/>
              </w:rPr>
              <w:t>姓名</w:t>
            </w: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Times New Roman"/>
              </w:rPr>
            </w:pPr>
            <w:r>
              <w:rPr>
                <w:rFonts w:ascii="宋体" w:hAnsi="Times New Roman" w:hint="eastAsia"/>
              </w:rPr>
              <w:t>性别</w:t>
            </w: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Times New Roman"/>
              </w:rPr>
            </w:pPr>
            <w:r>
              <w:rPr>
                <w:rFonts w:ascii="宋体" w:hAnsi="Times New Roman" w:hint="eastAsia"/>
              </w:rPr>
              <w:t>年龄</w:t>
            </w: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Times New Roman"/>
              </w:rPr>
            </w:pPr>
            <w:r>
              <w:rPr>
                <w:rFonts w:ascii="宋体" w:hAnsi="Times New Roman" w:hint="eastAsia"/>
              </w:rPr>
              <w:t>职称</w:t>
            </w: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Times New Roman"/>
              </w:rPr>
            </w:pPr>
            <w:r>
              <w:rPr>
                <w:rFonts w:ascii="宋体" w:hAnsi="Times New Roman" w:hint="eastAsia"/>
              </w:rPr>
              <w:t>拟承担工作</w:t>
            </w: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00" w:lineRule="exact"/>
              <w:jc w:val="center"/>
              <w:rPr>
                <w:rFonts w:ascii="宋体" w:hAnsi="Times New Roman"/>
                <w:szCs w:val="21"/>
              </w:rPr>
            </w:pPr>
            <w:r>
              <w:rPr>
                <w:rFonts w:ascii="宋体" w:hAnsi="宋体" w:hint="eastAsia"/>
                <w:szCs w:val="21"/>
              </w:rPr>
              <w:t>1</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Times New Roman"/>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Times New Roman"/>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Times New Roman"/>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pStyle w:val="21"/>
              <w:spacing w:after="0" w:line="300" w:lineRule="exact"/>
              <w:ind w:leftChars="83" w:left="199" w:firstLineChars="0" w:firstLine="0"/>
              <w:rPr>
                <w:rFonts w:ascii="宋体" w:hAnsi="Times New Roman"/>
                <w:kern w:val="0"/>
                <w:sz w:val="24"/>
                <w:szCs w:val="20"/>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before="60" w:after="60" w:line="400" w:lineRule="exact"/>
              <w:jc w:val="center"/>
              <w:rPr>
                <w:rFonts w:ascii="宋体" w:hAnsi="宋体"/>
                <w:szCs w:val="21"/>
              </w:rPr>
            </w:pPr>
            <w:r>
              <w:rPr>
                <w:rFonts w:ascii="宋体" w:hAnsi="宋体" w:hint="eastAsia"/>
                <w:szCs w:val="21"/>
              </w:rPr>
              <w:t>2</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before="60" w:after="60" w:line="4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before="60" w:after="60" w:line="400" w:lineRule="exact"/>
              <w:jc w:val="center"/>
              <w:rPr>
                <w:rFonts w:ascii="宋体" w:hAnsi="Times New Roman"/>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before="60" w:after="60" w:line="400" w:lineRule="exact"/>
              <w:jc w:val="center"/>
              <w:rPr>
                <w:rFonts w:ascii="宋体" w:hAnsi="宋体"/>
                <w:szCs w:val="21"/>
              </w:rPr>
            </w:pPr>
            <w:r>
              <w:rPr>
                <w:rFonts w:ascii="宋体" w:hAnsi="宋体" w:hint="eastAsia"/>
                <w:szCs w:val="21"/>
              </w:rPr>
              <w:t>3</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before="60" w:after="60" w:line="4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before="60" w:after="60" w:line="400" w:lineRule="exact"/>
              <w:jc w:val="center"/>
              <w:rPr>
                <w:rFonts w:ascii="宋体" w:hAnsi="Times New Roman"/>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before="60" w:after="60" w:line="400" w:lineRule="exact"/>
              <w:jc w:val="center"/>
              <w:outlineLvl w:val="0"/>
              <w:rPr>
                <w:rFonts w:ascii="宋体" w:hAnsi="Times New Roman"/>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00" w:lineRule="exact"/>
              <w:jc w:val="center"/>
              <w:rPr>
                <w:rFonts w:ascii="宋体" w:hAnsi="宋体"/>
                <w:szCs w:val="21"/>
              </w:rPr>
            </w:pPr>
            <w:r>
              <w:rPr>
                <w:rFonts w:ascii="宋体" w:hAnsi="宋体" w:hint="eastAsia"/>
                <w:szCs w:val="21"/>
              </w:rPr>
              <w:t>4</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00" w:lineRule="exact"/>
              <w:jc w:val="center"/>
              <w:rPr>
                <w:rFonts w:ascii="宋体" w:hAnsi="宋体"/>
                <w:szCs w:val="21"/>
              </w:rPr>
            </w:pPr>
            <w:r>
              <w:rPr>
                <w:rFonts w:ascii="宋体" w:hAnsi="宋体" w:hint="eastAsia"/>
                <w:szCs w:val="21"/>
              </w:rPr>
              <w:t>5</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00" w:lineRule="exact"/>
              <w:jc w:val="center"/>
              <w:rPr>
                <w:rFonts w:ascii="宋体" w:hAnsi="宋体"/>
                <w:szCs w:val="21"/>
              </w:rPr>
            </w:pPr>
            <w:r>
              <w:rPr>
                <w:rFonts w:ascii="宋体" w:hAnsi="宋体" w:hint="eastAsia"/>
                <w:szCs w:val="21"/>
              </w:rPr>
              <w:t>6</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300" w:lineRule="exact"/>
              <w:jc w:val="center"/>
              <w:rPr>
                <w:rFonts w:ascii="宋体" w:hAnsi="宋体"/>
                <w:szCs w:val="21"/>
              </w:rPr>
            </w:pPr>
            <w:r>
              <w:rPr>
                <w:rFonts w:ascii="宋体" w:hAnsi="宋体" w:hint="eastAsia"/>
                <w:szCs w:val="21"/>
              </w:rPr>
              <w:t>7</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300" w:lineRule="exact"/>
              <w:jc w:val="center"/>
              <w:rPr>
                <w:rFonts w:ascii="宋体" w:hAnsi="宋体"/>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300" w:lineRule="exact"/>
              <w:jc w:val="center"/>
              <w:outlineLvl w:val="0"/>
              <w:rPr>
                <w:rFonts w:ascii="宋体" w:hAnsi="宋体"/>
                <w:szCs w:val="21"/>
              </w:rPr>
            </w:pPr>
          </w:p>
        </w:tc>
      </w:tr>
      <w:tr w:rsidR="0074752F" w:rsidTr="009B42C3">
        <w:trPr>
          <w:trHeight w:val="454"/>
          <w:jc w:val="center"/>
        </w:trPr>
        <w:tc>
          <w:tcPr>
            <w:tcW w:w="792" w:type="dxa"/>
            <w:tcBorders>
              <w:top w:val="single" w:sz="4" w:space="0" w:color="auto"/>
              <w:left w:val="single" w:sz="4" w:space="0" w:color="auto"/>
              <w:bottom w:val="single" w:sz="4" w:space="0" w:color="auto"/>
              <w:right w:val="single" w:sz="4" w:space="0" w:color="auto"/>
            </w:tcBorders>
            <w:vAlign w:val="center"/>
          </w:tcPr>
          <w:p w:rsidR="0074752F" w:rsidRDefault="009D0C03">
            <w:pPr>
              <w:spacing w:line="400" w:lineRule="exact"/>
              <w:jc w:val="center"/>
              <w:rPr>
                <w:rFonts w:ascii="宋体" w:hAnsi="宋体"/>
                <w:szCs w:val="21"/>
              </w:rPr>
            </w:pPr>
            <w:r>
              <w:rPr>
                <w:rFonts w:ascii="宋体" w:hAnsi="宋体" w:hint="eastAsia"/>
                <w:szCs w:val="21"/>
              </w:rPr>
              <w:t>…</w:t>
            </w:r>
          </w:p>
        </w:tc>
        <w:tc>
          <w:tcPr>
            <w:tcW w:w="2088"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74752F" w:rsidRDefault="0074752F">
            <w:pPr>
              <w:spacing w:line="400" w:lineRule="exact"/>
              <w:jc w:val="center"/>
              <w:rPr>
                <w:rFonts w:ascii="宋体" w:hAnsi="Times New Roman"/>
                <w:szCs w:val="21"/>
              </w:rPr>
            </w:pPr>
          </w:p>
        </w:tc>
        <w:tc>
          <w:tcPr>
            <w:tcW w:w="1038"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400" w:lineRule="exact"/>
              <w:jc w:val="center"/>
              <w:outlineLvl w:val="0"/>
              <w:rPr>
                <w:rFonts w:ascii="宋体" w:hAnsi="Times New Roman"/>
              </w:rPr>
            </w:pPr>
          </w:p>
        </w:tc>
        <w:tc>
          <w:tcPr>
            <w:tcW w:w="2292" w:type="dxa"/>
            <w:tcBorders>
              <w:top w:val="single" w:sz="4" w:space="0" w:color="auto"/>
              <w:left w:val="single" w:sz="4" w:space="0" w:color="auto"/>
              <w:bottom w:val="single" w:sz="4" w:space="0" w:color="auto"/>
              <w:right w:val="single" w:sz="4" w:space="0" w:color="auto"/>
            </w:tcBorders>
            <w:vAlign w:val="center"/>
          </w:tcPr>
          <w:p w:rsidR="0074752F" w:rsidRDefault="0074752F">
            <w:pPr>
              <w:keepNext/>
              <w:keepLines/>
              <w:spacing w:line="400" w:lineRule="exact"/>
              <w:jc w:val="center"/>
              <w:outlineLvl w:val="0"/>
              <w:rPr>
                <w:rFonts w:ascii="宋体" w:hAnsi="Times New Roman"/>
              </w:rPr>
            </w:pPr>
          </w:p>
        </w:tc>
        <w:tc>
          <w:tcPr>
            <w:tcW w:w="2156" w:type="dxa"/>
            <w:tcBorders>
              <w:top w:val="single" w:sz="4" w:space="0" w:color="auto"/>
              <w:left w:val="single" w:sz="4" w:space="0" w:color="auto"/>
              <w:bottom w:val="single" w:sz="4" w:space="0" w:color="auto"/>
              <w:right w:val="single" w:sz="4" w:space="0" w:color="auto"/>
            </w:tcBorders>
            <w:vAlign w:val="center"/>
          </w:tcPr>
          <w:p w:rsidR="0074752F" w:rsidRDefault="009D0C03">
            <w:pPr>
              <w:keepNext/>
              <w:keepLines/>
              <w:spacing w:line="400" w:lineRule="exact"/>
              <w:jc w:val="center"/>
              <w:outlineLvl w:val="0"/>
              <w:rPr>
                <w:rFonts w:ascii="宋体" w:hAnsi="Times New Roman"/>
              </w:rPr>
            </w:pPr>
            <w:r>
              <w:rPr>
                <w:rFonts w:ascii="宋体" w:hAnsi="Times New Roman" w:hint="eastAsia"/>
              </w:rPr>
              <w:t>…</w:t>
            </w:r>
          </w:p>
        </w:tc>
      </w:tr>
    </w:tbl>
    <w:p w:rsidR="0074752F" w:rsidRDefault="0074752F">
      <w:pPr>
        <w:spacing w:line="360" w:lineRule="auto"/>
        <w:rPr>
          <w:rFonts w:ascii="宋体" w:hAnsi="Times New Roman"/>
          <w:sz w:val="21"/>
          <w:szCs w:val="21"/>
        </w:rPr>
      </w:pPr>
    </w:p>
    <w:p w:rsidR="0074752F" w:rsidRDefault="009D0C03">
      <w:pPr>
        <w:spacing w:line="360" w:lineRule="auto"/>
        <w:rPr>
          <w:rFonts w:ascii="宋体" w:hAnsi="Times New Roman"/>
          <w:sz w:val="21"/>
          <w:szCs w:val="21"/>
        </w:rPr>
      </w:pPr>
      <w:r>
        <w:rPr>
          <w:rFonts w:ascii="宋体" w:hAnsi="Times New Roman" w:hint="eastAsia"/>
          <w:sz w:val="21"/>
          <w:szCs w:val="21"/>
        </w:rPr>
        <w:t>备注：</w:t>
      </w:r>
    </w:p>
    <w:p w:rsidR="0074752F" w:rsidRDefault="009D0C03">
      <w:pPr>
        <w:spacing w:line="360" w:lineRule="auto"/>
        <w:rPr>
          <w:rFonts w:ascii="宋体" w:hAnsi="宋体"/>
          <w:sz w:val="21"/>
          <w:szCs w:val="21"/>
        </w:rPr>
      </w:pPr>
      <w:r>
        <w:rPr>
          <w:rFonts w:ascii="宋体" w:hAnsi="Times New Roman"/>
          <w:sz w:val="21"/>
          <w:szCs w:val="21"/>
        </w:rPr>
        <w:t>1</w:t>
      </w:r>
      <w:r>
        <w:rPr>
          <w:rFonts w:ascii="宋体" w:hAnsi="Times New Roman" w:hint="eastAsia"/>
          <w:sz w:val="21"/>
          <w:szCs w:val="21"/>
        </w:rPr>
        <w:t>.上述人员需提供身份证、职称证（如有）等证明文件扫描件，并盖章。</w:t>
      </w:r>
    </w:p>
    <w:p w:rsidR="0074752F" w:rsidRDefault="009D0C03" w:rsidP="009D0C03">
      <w:pPr>
        <w:numPr>
          <w:ilvl w:val="255"/>
          <w:numId w:val="0"/>
        </w:numPr>
        <w:spacing w:line="360" w:lineRule="auto"/>
        <w:rPr>
          <w:rFonts w:ascii="宋体" w:hAnsi="宋体"/>
          <w:sz w:val="21"/>
          <w:szCs w:val="21"/>
        </w:rPr>
      </w:pPr>
      <w:r>
        <w:rPr>
          <w:rFonts w:ascii="宋体" w:hAnsi="宋体" w:hint="eastAsia"/>
          <w:sz w:val="21"/>
          <w:szCs w:val="21"/>
        </w:rPr>
        <w:t>2.须提供以上人员相关证件扫描件，并提供以上人员投标单位近期（扣除发布招标公告当月往前顺推1个</w:t>
      </w:r>
      <w:r w:rsidRPr="00CD5ADF">
        <w:rPr>
          <w:rFonts w:ascii="宋体" w:hAnsi="宋体" w:hint="eastAsia"/>
          <w:sz w:val="21"/>
          <w:szCs w:val="21"/>
        </w:rPr>
        <w:t>月，即</w:t>
      </w:r>
      <w:r w:rsidRPr="00CD5ADF">
        <w:rPr>
          <w:rFonts w:ascii="宋体" w:hAnsi="宋体"/>
          <w:sz w:val="21"/>
          <w:szCs w:val="21"/>
        </w:rPr>
        <w:t>202</w:t>
      </w:r>
      <w:r w:rsidRPr="00CD5ADF">
        <w:rPr>
          <w:rFonts w:ascii="宋体" w:hAnsi="宋体" w:hint="eastAsia"/>
          <w:sz w:val="21"/>
          <w:szCs w:val="21"/>
        </w:rPr>
        <w:t>3</w:t>
      </w:r>
      <w:r w:rsidRPr="00CD5ADF">
        <w:rPr>
          <w:rFonts w:ascii="宋体" w:hAnsi="宋体"/>
          <w:sz w:val="21"/>
          <w:szCs w:val="21"/>
        </w:rPr>
        <w:t>年</w:t>
      </w:r>
      <w:r w:rsidR="00D30307" w:rsidRPr="00CD5ADF">
        <w:rPr>
          <w:rFonts w:ascii="宋体" w:hAnsi="宋体" w:hint="eastAsia"/>
          <w:sz w:val="21"/>
          <w:szCs w:val="21"/>
        </w:rPr>
        <w:t>2</w:t>
      </w:r>
      <w:r w:rsidRPr="00CD5ADF">
        <w:rPr>
          <w:rFonts w:ascii="宋体" w:hAnsi="宋体" w:hint="eastAsia"/>
          <w:sz w:val="21"/>
          <w:szCs w:val="21"/>
        </w:rPr>
        <w:t>月）</w:t>
      </w:r>
      <w:r>
        <w:rPr>
          <w:rFonts w:ascii="宋体" w:hAnsi="宋体" w:hint="eastAsia"/>
          <w:sz w:val="21"/>
          <w:szCs w:val="21"/>
        </w:rPr>
        <w:t>为其购买社保的</w:t>
      </w:r>
      <w:proofErr w:type="gramStart"/>
      <w:r>
        <w:rPr>
          <w:rFonts w:ascii="宋体" w:hAnsi="宋体" w:hint="eastAsia"/>
          <w:sz w:val="21"/>
          <w:szCs w:val="21"/>
        </w:rPr>
        <w:t>社保证明</w:t>
      </w:r>
      <w:proofErr w:type="gramEnd"/>
      <w:r>
        <w:rPr>
          <w:rFonts w:ascii="宋体" w:hAnsi="宋体" w:hint="eastAsia"/>
          <w:sz w:val="21"/>
          <w:szCs w:val="21"/>
        </w:rPr>
        <w:t>材料扫描件。</w:t>
      </w:r>
      <w:proofErr w:type="gramStart"/>
      <w:r>
        <w:rPr>
          <w:rFonts w:ascii="宋体" w:hAnsi="宋体" w:hint="eastAsia"/>
          <w:sz w:val="21"/>
          <w:szCs w:val="21"/>
        </w:rPr>
        <w:t>若当地</w:t>
      </w:r>
      <w:proofErr w:type="gramEnd"/>
      <w:r>
        <w:rPr>
          <w:rFonts w:ascii="宋体" w:hAnsi="宋体" w:hint="eastAsia"/>
          <w:sz w:val="21"/>
          <w:szCs w:val="21"/>
        </w:rPr>
        <w:t>政府部门允许企业在疫情期间缓缴</w:t>
      </w:r>
      <w:proofErr w:type="gramStart"/>
      <w:r>
        <w:rPr>
          <w:rFonts w:ascii="宋体" w:hAnsi="宋体" w:hint="eastAsia"/>
          <w:sz w:val="21"/>
          <w:szCs w:val="21"/>
        </w:rPr>
        <w:t>社会保险费且投标人</w:t>
      </w:r>
      <w:proofErr w:type="gramEnd"/>
      <w:r>
        <w:rPr>
          <w:rFonts w:ascii="宋体" w:hAnsi="宋体" w:hint="eastAsia"/>
          <w:sz w:val="21"/>
          <w:szCs w:val="21"/>
        </w:rPr>
        <w:t>未缴纳的，投标人可提供当地政府部门允许缓缴社保的相关文件作为缴纳社保的证明。确定中标人后，招标人将核实后续中标人项目管理机构人员的社保补缴情况。</w:t>
      </w:r>
    </w:p>
    <w:p w:rsidR="0074752F" w:rsidRDefault="009D0C03" w:rsidP="009D0C03">
      <w:pPr>
        <w:pStyle w:val="21"/>
        <w:ind w:leftChars="0" w:left="0" w:firstLineChars="0" w:firstLine="0"/>
        <w:rPr>
          <w:rFonts w:ascii="宋体" w:hAnsi="宋体"/>
          <w:kern w:val="0"/>
          <w:szCs w:val="21"/>
        </w:rPr>
      </w:pPr>
      <w:r>
        <w:rPr>
          <w:rFonts w:ascii="宋体" w:hAnsi="宋体" w:hint="eastAsia"/>
          <w:kern w:val="0"/>
          <w:szCs w:val="21"/>
        </w:rPr>
        <w:t>3.本表投标人可根据企业自身及项目实际情况自行增加人员配置。</w:t>
      </w:r>
    </w:p>
    <w:p w:rsidR="0074752F" w:rsidRPr="009D0C03" w:rsidRDefault="009D0C03" w:rsidP="00D30307">
      <w:pPr>
        <w:spacing w:line="360" w:lineRule="auto"/>
        <w:rPr>
          <w:rFonts w:ascii="宋体" w:hAnsi="Times New Roman"/>
          <w:sz w:val="21"/>
          <w:szCs w:val="21"/>
        </w:rPr>
      </w:pPr>
      <w:r>
        <w:rPr>
          <w:rFonts w:ascii="宋体" w:hAnsi="宋体" w:hint="eastAsia"/>
          <w:b/>
          <w:sz w:val="21"/>
          <w:szCs w:val="21"/>
        </w:rPr>
        <w:t>4.拟投人员</w:t>
      </w:r>
      <w:proofErr w:type="gramStart"/>
      <w:r>
        <w:rPr>
          <w:rFonts w:ascii="宋体" w:hAnsi="宋体" w:hint="eastAsia"/>
          <w:b/>
          <w:sz w:val="21"/>
          <w:szCs w:val="21"/>
        </w:rPr>
        <w:t>须包括</w:t>
      </w:r>
      <w:proofErr w:type="gramEnd"/>
      <w:r>
        <w:rPr>
          <w:rFonts w:ascii="宋体" w:hAnsi="宋体" w:hint="eastAsia"/>
          <w:b/>
          <w:sz w:val="21"/>
          <w:szCs w:val="21"/>
        </w:rPr>
        <w:t>项目负责人（项目经理）1人、深化设计师1人、现场管理及技术人员3人，拟投人</w:t>
      </w:r>
      <w:r>
        <w:rPr>
          <w:rFonts w:ascii="宋体" w:hAnsi="宋体" w:hint="eastAsia"/>
          <w:b/>
          <w:color w:val="000000" w:themeColor="text1"/>
          <w:sz w:val="21"/>
          <w:szCs w:val="21"/>
        </w:rPr>
        <w:t>员最低要求共计5人。</w:t>
      </w:r>
    </w:p>
    <w:p w:rsidR="0074752F" w:rsidRDefault="0074752F">
      <w:pPr>
        <w:pStyle w:val="21"/>
        <w:ind w:left="480" w:firstLine="420"/>
        <w:rPr>
          <w:rFonts w:ascii="宋体" w:hAnsi="宋体" w:cs="宋体"/>
        </w:rPr>
      </w:pPr>
    </w:p>
    <w:p w:rsidR="0074752F" w:rsidRDefault="009D0C03">
      <w:pPr>
        <w:widowControl/>
        <w:snapToGrid w:val="0"/>
        <w:spacing w:line="360" w:lineRule="auto"/>
        <w:rPr>
          <w:rFonts w:ascii="宋体" w:hAnsi="宋体" w:cs="宋体"/>
          <w:szCs w:val="24"/>
        </w:rPr>
      </w:pPr>
      <w:r>
        <w:rPr>
          <w:rFonts w:ascii="宋体" w:hAnsi="宋体" w:cs="宋体" w:hint="eastAsia"/>
          <w:szCs w:val="24"/>
        </w:rPr>
        <w:t>投标人（盖章）：</w:t>
      </w:r>
    </w:p>
    <w:p w:rsidR="0074752F" w:rsidRDefault="009D0C03">
      <w:pPr>
        <w:spacing w:line="360" w:lineRule="auto"/>
        <w:rPr>
          <w:szCs w:val="24"/>
        </w:rPr>
      </w:pPr>
      <w:r>
        <w:rPr>
          <w:rFonts w:hint="eastAsia"/>
          <w:szCs w:val="24"/>
        </w:rPr>
        <w:t>法定代表人或其授权代理人（签名或盖章）：</w:t>
      </w:r>
    </w:p>
    <w:p w:rsidR="0074752F" w:rsidRDefault="009D0C03">
      <w:pPr>
        <w:spacing w:line="360" w:lineRule="auto"/>
        <w:rPr>
          <w:szCs w:val="24"/>
        </w:rPr>
      </w:pPr>
      <w:r>
        <w:rPr>
          <w:rFonts w:hint="eastAsia"/>
          <w:szCs w:val="24"/>
        </w:rPr>
        <w:t>日</w:t>
      </w:r>
      <w:r>
        <w:rPr>
          <w:rFonts w:hint="eastAsia"/>
          <w:szCs w:val="24"/>
        </w:rPr>
        <w:t xml:space="preserve">   </w:t>
      </w:r>
      <w:r>
        <w:rPr>
          <w:rFonts w:hint="eastAsia"/>
          <w:szCs w:val="24"/>
        </w:rPr>
        <w:t>期：</w:t>
      </w:r>
      <w:r>
        <w:rPr>
          <w:szCs w:val="24"/>
        </w:rPr>
        <w:t xml:space="preserve"> </w:t>
      </w:r>
    </w:p>
    <w:p w:rsidR="0074752F" w:rsidRDefault="0074752F">
      <w:pPr>
        <w:pStyle w:val="3"/>
        <w:kinsoku w:val="0"/>
        <w:overflowPunct w:val="0"/>
        <w:spacing w:line="443" w:lineRule="exact"/>
        <w:ind w:left="0" w:right="1034"/>
        <w:rPr>
          <w:rFonts w:ascii="宋体" w:eastAsia="宋体" w:hAnsi="宋体" w:cs="宋体"/>
          <w:sz w:val="24"/>
          <w:szCs w:val="16"/>
        </w:rPr>
      </w:pPr>
    </w:p>
    <w:p w:rsidR="0074752F" w:rsidRDefault="0074752F">
      <w:pPr>
        <w:rPr>
          <w:rFonts w:ascii="宋体" w:hAnsi="宋体" w:cs="宋体"/>
          <w:szCs w:val="16"/>
        </w:rPr>
      </w:pPr>
    </w:p>
    <w:p w:rsidR="0074752F" w:rsidRDefault="0074752F" w:rsidP="009D0C03">
      <w:pPr>
        <w:pStyle w:val="af0"/>
        <w:ind w:firstLine="240"/>
        <w:rPr>
          <w:rFonts w:ascii="宋体" w:hAnsi="宋体" w:cs="宋体"/>
          <w:szCs w:val="16"/>
        </w:rPr>
      </w:pPr>
    </w:p>
    <w:p w:rsidR="0074752F" w:rsidRDefault="0074752F" w:rsidP="009D0C03">
      <w:pPr>
        <w:pStyle w:val="af0"/>
        <w:ind w:firstLineChars="0" w:firstLine="240"/>
        <w:rPr>
          <w:rFonts w:ascii="宋体" w:hAnsi="宋体" w:cs="宋体"/>
          <w:szCs w:val="16"/>
        </w:rPr>
      </w:pPr>
    </w:p>
    <w:p w:rsidR="0074752F" w:rsidRDefault="009D0C03">
      <w:pPr>
        <w:pStyle w:val="3"/>
        <w:kinsoku w:val="0"/>
        <w:overflowPunct w:val="0"/>
        <w:spacing w:line="443" w:lineRule="exact"/>
        <w:ind w:left="0" w:right="1034"/>
        <w:rPr>
          <w:rFonts w:ascii="宋体" w:eastAsia="宋体" w:hAnsi="宋体" w:cs="宋体"/>
          <w:sz w:val="24"/>
          <w:szCs w:val="16"/>
        </w:rPr>
      </w:pPr>
      <w:r>
        <w:rPr>
          <w:rFonts w:ascii="宋体" w:eastAsia="宋体" w:hAnsi="宋体" w:cs="宋体" w:hint="eastAsia"/>
          <w:sz w:val="24"/>
          <w:szCs w:val="16"/>
        </w:rPr>
        <w:lastRenderedPageBreak/>
        <w:t>附件11：商务偏差表、技术偏离表</w:t>
      </w:r>
      <w:bookmarkEnd w:id="207"/>
      <w:bookmarkEnd w:id="208"/>
    </w:p>
    <w:p w:rsidR="0074752F" w:rsidRDefault="0074752F">
      <w:pPr>
        <w:rPr>
          <w:rFonts w:ascii="宋体" w:hAnsi="宋体"/>
          <w:b/>
          <w:bCs/>
          <w:szCs w:val="24"/>
        </w:rPr>
      </w:pPr>
    </w:p>
    <w:p w:rsidR="0074752F" w:rsidRDefault="009D0C03">
      <w:pPr>
        <w:rPr>
          <w:b/>
        </w:rPr>
      </w:pPr>
      <w:r>
        <w:rPr>
          <w:rFonts w:ascii="宋体" w:hAnsi="宋体" w:hint="eastAsia"/>
          <w:b/>
          <w:bCs/>
          <w:szCs w:val="24"/>
        </w:rPr>
        <w:t>（一）</w:t>
      </w:r>
      <w:r>
        <w:rPr>
          <w:rFonts w:ascii="宋体" w:hAnsi="宋体"/>
          <w:b/>
          <w:bCs/>
          <w:szCs w:val="24"/>
        </w:rPr>
        <w:t>商务偏差表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91"/>
        <w:gridCol w:w="2112"/>
        <w:gridCol w:w="947"/>
        <w:gridCol w:w="1940"/>
        <w:gridCol w:w="1873"/>
      </w:tblGrid>
      <w:tr w:rsidR="0074752F">
        <w:trPr>
          <w:trHeight w:val="613"/>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序号</w:t>
            </w:r>
          </w:p>
        </w:tc>
        <w:tc>
          <w:tcPr>
            <w:tcW w:w="1491"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名称</w:t>
            </w:r>
          </w:p>
        </w:tc>
        <w:tc>
          <w:tcPr>
            <w:tcW w:w="211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需求说明</w:t>
            </w:r>
          </w:p>
        </w:tc>
        <w:tc>
          <w:tcPr>
            <w:tcW w:w="94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要求</w:t>
            </w:r>
          </w:p>
        </w:tc>
        <w:tc>
          <w:tcPr>
            <w:tcW w:w="1940"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是否响应</w:t>
            </w:r>
          </w:p>
        </w:tc>
        <w:tc>
          <w:tcPr>
            <w:tcW w:w="187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响应说明</w:t>
            </w:r>
          </w:p>
        </w:tc>
      </w:tr>
      <w:tr w:rsidR="0074752F">
        <w:trPr>
          <w:trHeight w:val="472"/>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proofErr w:type="gramStart"/>
            <w:r>
              <w:rPr>
                <w:rFonts w:ascii="宋体" w:hAnsi="宋体" w:hint="eastAsia"/>
                <w:b/>
                <w:sz w:val="21"/>
                <w:szCs w:val="21"/>
              </w:rPr>
              <w:t>一</w:t>
            </w:r>
            <w:proofErr w:type="gramEnd"/>
          </w:p>
        </w:tc>
        <w:tc>
          <w:tcPr>
            <w:tcW w:w="8363" w:type="dxa"/>
            <w:gridSpan w:val="5"/>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sz w:val="21"/>
                <w:szCs w:val="21"/>
              </w:rPr>
            </w:pPr>
            <w:r>
              <w:rPr>
                <w:rFonts w:ascii="宋体" w:hAnsi="宋体" w:hint="eastAsia"/>
                <w:b/>
                <w:sz w:val="21"/>
                <w:szCs w:val="21"/>
              </w:rPr>
              <w:t>商务部分</w:t>
            </w:r>
          </w:p>
        </w:tc>
      </w:tr>
      <w:tr w:rsidR="0074752F" w:rsidRPr="000C4C38">
        <w:trPr>
          <w:trHeight w:val="1069"/>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sz w:val="21"/>
                <w:szCs w:val="21"/>
              </w:rPr>
            </w:pPr>
            <w:r w:rsidRPr="000C4C38">
              <w:rPr>
                <w:rFonts w:ascii="宋体" w:hAnsi="宋体" w:hint="eastAsia"/>
                <w:sz w:val="21"/>
                <w:szCs w:val="21"/>
              </w:rPr>
              <w:t>1</w:t>
            </w:r>
          </w:p>
        </w:tc>
        <w:tc>
          <w:tcPr>
            <w:tcW w:w="1491"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sz w:val="21"/>
                <w:szCs w:val="21"/>
              </w:rPr>
            </w:pPr>
            <w:r w:rsidRPr="000C4C38">
              <w:rPr>
                <w:rFonts w:ascii="宋体" w:hAnsi="宋体" w:hint="eastAsia"/>
                <w:sz w:val="21"/>
                <w:szCs w:val="21"/>
              </w:rPr>
              <w:t>招标合同内容条款</w:t>
            </w:r>
          </w:p>
        </w:tc>
        <w:tc>
          <w:tcPr>
            <w:tcW w:w="2112"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bCs/>
                <w:sz w:val="21"/>
                <w:szCs w:val="21"/>
              </w:rPr>
            </w:pPr>
            <w:r w:rsidRPr="000C4C38">
              <w:rPr>
                <w:rFonts w:ascii="宋体" w:hAnsi="宋体" w:hint="eastAsia"/>
                <w:bCs/>
                <w:sz w:val="21"/>
                <w:szCs w:val="21"/>
              </w:rPr>
              <w:t>合同条款全部响应</w:t>
            </w:r>
          </w:p>
        </w:tc>
        <w:tc>
          <w:tcPr>
            <w:tcW w:w="947"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bCs/>
                <w:sz w:val="21"/>
                <w:szCs w:val="21"/>
              </w:rPr>
            </w:pPr>
            <w:r w:rsidRPr="000C4C38">
              <w:rPr>
                <w:rFonts w:ascii="宋体" w:hAnsi="宋体" w:hint="eastAsia"/>
                <w:bCs/>
                <w:sz w:val="21"/>
                <w:szCs w:val="21"/>
              </w:rPr>
              <w:t>不可偏离</w:t>
            </w:r>
          </w:p>
        </w:tc>
        <w:tc>
          <w:tcPr>
            <w:tcW w:w="1940"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sz w:val="21"/>
                <w:szCs w:val="21"/>
              </w:rPr>
            </w:pPr>
            <w:proofErr w:type="gramStart"/>
            <w:r w:rsidRPr="000C4C38">
              <w:rPr>
                <w:rFonts w:ascii="宋体" w:hAnsi="宋体" w:hint="eastAsia"/>
                <w:sz w:val="21"/>
                <w:szCs w:val="21"/>
              </w:rPr>
              <w:t>完全响应</w:t>
            </w:r>
            <w:proofErr w:type="gramEnd"/>
          </w:p>
        </w:tc>
        <w:tc>
          <w:tcPr>
            <w:tcW w:w="1873" w:type="dxa"/>
            <w:tcBorders>
              <w:top w:val="single" w:sz="4" w:space="0" w:color="auto"/>
              <w:left w:val="single" w:sz="4" w:space="0" w:color="auto"/>
              <w:bottom w:val="single" w:sz="4" w:space="0" w:color="auto"/>
              <w:right w:val="single" w:sz="4" w:space="0" w:color="auto"/>
            </w:tcBorders>
            <w:vAlign w:val="center"/>
          </w:tcPr>
          <w:p w:rsidR="0074752F" w:rsidRPr="000C4C38" w:rsidRDefault="009D0C03">
            <w:pPr>
              <w:jc w:val="center"/>
              <w:rPr>
                <w:rFonts w:ascii="宋体" w:hAnsi="宋体"/>
                <w:sz w:val="21"/>
                <w:szCs w:val="21"/>
              </w:rPr>
            </w:pPr>
            <w:r w:rsidRPr="000C4C38">
              <w:rPr>
                <w:rFonts w:ascii="宋体" w:hAnsi="宋体" w:hint="eastAsia"/>
                <w:sz w:val="21"/>
                <w:szCs w:val="21"/>
              </w:rPr>
              <w:t>无</w:t>
            </w:r>
          </w:p>
        </w:tc>
      </w:tr>
    </w:tbl>
    <w:p w:rsidR="0074752F" w:rsidRPr="000C4C38" w:rsidRDefault="0074752F">
      <w:pPr>
        <w:rPr>
          <w:rFonts w:ascii="宋体" w:hAnsi="宋体"/>
        </w:rPr>
      </w:pPr>
    </w:p>
    <w:p w:rsidR="0074752F" w:rsidRDefault="009D0C03">
      <w:pPr>
        <w:spacing w:line="360" w:lineRule="auto"/>
        <w:ind w:left="1" w:hanging="1"/>
        <w:jc w:val="both"/>
        <w:rPr>
          <w:rFonts w:ascii="宋体" w:hAnsi="宋体"/>
        </w:rPr>
      </w:pPr>
      <w:r w:rsidRPr="000C4C38">
        <w:rPr>
          <w:rFonts w:ascii="宋体" w:hAnsi="宋体" w:hint="eastAsia"/>
        </w:rPr>
        <w:t>注：合同条款投标人须完全响应。</w:t>
      </w:r>
    </w:p>
    <w:p w:rsidR="0074752F" w:rsidRDefault="0074752F">
      <w:pPr>
        <w:widowControl/>
        <w:snapToGrid w:val="0"/>
        <w:spacing w:line="360" w:lineRule="auto"/>
        <w:rPr>
          <w:rFonts w:ascii="宋体" w:hAnsi="宋体" w:cs="宋体"/>
          <w:color w:val="000000" w:themeColor="text1"/>
          <w:szCs w:val="24"/>
        </w:rPr>
      </w:pPr>
    </w:p>
    <w:p w:rsidR="0074752F" w:rsidRDefault="009D0C03">
      <w:pPr>
        <w:widowControl/>
        <w:snapToGrid w:val="0"/>
        <w:spacing w:line="360" w:lineRule="auto"/>
        <w:rPr>
          <w:rFonts w:ascii="宋体" w:hAnsi="宋体" w:cs="宋体"/>
          <w:color w:val="000000" w:themeColor="text1"/>
          <w:szCs w:val="24"/>
        </w:rPr>
      </w:pPr>
      <w:r>
        <w:rPr>
          <w:rFonts w:ascii="宋体" w:hAnsi="宋体" w:cs="宋体" w:hint="eastAsia"/>
          <w:color w:val="000000" w:themeColor="text1"/>
          <w:szCs w:val="24"/>
        </w:rPr>
        <w:t>投标人（盖章）：</w:t>
      </w:r>
    </w:p>
    <w:p w:rsidR="0074752F" w:rsidRDefault="009D0C03">
      <w:pPr>
        <w:spacing w:line="360" w:lineRule="auto"/>
        <w:rPr>
          <w:color w:val="000000" w:themeColor="text1"/>
          <w:szCs w:val="24"/>
        </w:rPr>
      </w:pPr>
      <w:r>
        <w:rPr>
          <w:rFonts w:hint="eastAsia"/>
          <w:color w:val="000000" w:themeColor="text1"/>
          <w:szCs w:val="24"/>
        </w:rPr>
        <w:t>法定代表人或其授权代理人（签名或盖章）：</w:t>
      </w:r>
    </w:p>
    <w:p w:rsidR="0074752F" w:rsidRDefault="009D0C03">
      <w:pPr>
        <w:spacing w:line="360" w:lineRule="auto"/>
        <w:rPr>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p>
    <w:p w:rsidR="0074752F" w:rsidRDefault="0074752F">
      <w:pPr>
        <w:pStyle w:val="21"/>
        <w:ind w:leftChars="83" w:left="199" w:firstLineChars="95" w:firstLine="199"/>
        <w:sectPr w:rsidR="0074752F">
          <w:footerReference w:type="default" r:id="rId16"/>
          <w:pgSz w:w="12240" w:h="15840"/>
          <w:pgMar w:top="1361" w:right="1559" w:bottom="1389" w:left="1559" w:header="0" w:footer="1224" w:gutter="0"/>
          <w:cols w:space="720"/>
        </w:sectPr>
      </w:pPr>
    </w:p>
    <w:bookmarkEnd w:id="209"/>
    <w:p w:rsidR="0074752F" w:rsidRDefault="009D0C03">
      <w:pPr>
        <w:widowControl/>
        <w:numPr>
          <w:ilvl w:val="0"/>
          <w:numId w:val="3"/>
        </w:numPr>
        <w:autoSpaceDE/>
        <w:autoSpaceDN/>
        <w:adjustRightInd/>
        <w:rPr>
          <w:rFonts w:ascii="宋体" w:hAnsi="宋体"/>
          <w:b/>
          <w:bCs/>
          <w:szCs w:val="24"/>
        </w:rPr>
      </w:pPr>
      <w:r>
        <w:rPr>
          <w:rFonts w:ascii="宋体" w:hAnsi="宋体" w:hint="eastAsia"/>
          <w:b/>
          <w:bCs/>
          <w:szCs w:val="24"/>
        </w:rPr>
        <w:lastRenderedPageBreak/>
        <w:t>技术偏离表</w:t>
      </w:r>
    </w:p>
    <w:p w:rsidR="0074752F" w:rsidRDefault="0074752F"/>
    <w:p w:rsidR="0074752F" w:rsidRDefault="009D0C03">
      <w:pPr>
        <w:pStyle w:val="a0"/>
        <w:spacing w:line="360" w:lineRule="auto"/>
        <w:ind w:firstLine="480"/>
        <w:jc w:val="both"/>
        <w:rPr>
          <w:rFonts w:ascii="宋体"/>
          <w:szCs w:val="21"/>
        </w:rPr>
      </w:pPr>
      <w:r>
        <w:rPr>
          <w:rFonts w:ascii="宋体" w:hint="eastAsia"/>
          <w:szCs w:val="21"/>
        </w:rPr>
        <w:t>投标人应对“技术规格书”的要求做出全面响应，如有偏离必须将所有与要求有差异的内容如实在技术差异表中详细填写。</w:t>
      </w:r>
    </w:p>
    <w:p w:rsidR="0074752F" w:rsidRDefault="009D0C03">
      <w:pPr>
        <w:pStyle w:val="a0"/>
        <w:spacing w:line="360" w:lineRule="auto"/>
        <w:ind w:firstLine="480"/>
        <w:jc w:val="both"/>
        <w:rPr>
          <w:rFonts w:ascii="Arial" w:hAnsi="Arial" w:cs="Arial"/>
          <w:szCs w:val="21"/>
        </w:rPr>
      </w:pPr>
      <w:r>
        <w:rPr>
          <w:rFonts w:ascii="Arial" w:hAnsi="Arial" w:cs="Arial" w:hint="eastAsia"/>
          <w:szCs w:val="21"/>
        </w:rPr>
        <w:t>除本技术条款差异表所列明的偏离外，投标文件其它所有技术条款视为</w:t>
      </w:r>
      <w:proofErr w:type="gramStart"/>
      <w:r>
        <w:rPr>
          <w:rFonts w:ascii="Arial" w:hAnsi="Arial" w:cs="Arial" w:hint="eastAsia"/>
          <w:szCs w:val="21"/>
        </w:rPr>
        <w:t>完全响应</w:t>
      </w:r>
      <w:proofErr w:type="gramEnd"/>
      <w:r>
        <w:rPr>
          <w:rFonts w:ascii="Arial" w:hAnsi="Arial" w:cs="Arial" w:hint="eastAsia"/>
          <w:szCs w:val="21"/>
        </w:rPr>
        <w:t>“招标文件”中的要求。我方承诺放弃在此方面提出含糊意见或误解的一切权利，招标人可以认为我方完全接受招标文件技术规格书要求和项目澄清修改文件（若有）其他部分的约定。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91"/>
        <w:gridCol w:w="2112"/>
        <w:gridCol w:w="947"/>
        <w:gridCol w:w="1940"/>
        <w:gridCol w:w="1873"/>
      </w:tblGrid>
      <w:tr w:rsidR="0074752F">
        <w:trPr>
          <w:trHeight w:val="613"/>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序号</w:t>
            </w:r>
          </w:p>
        </w:tc>
        <w:tc>
          <w:tcPr>
            <w:tcW w:w="1491"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名称</w:t>
            </w:r>
          </w:p>
        </w:tc>
        <w:tc>
          <w:tcPr>
            <w:tcW w:w="211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需求说明</w:t>
            </w:r>
          </w:p>
        </w:tc>
        <w:tc>
          <w:tcPr>
            <w:tcW w:w="94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要求</w:t>
            </w:r>
          </w:p>
        </w:tc>
        <w:tc>
          <w:tcPr>
            <w:tcW w:w="1940"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是否响应</w:t>
            </w:r>
          </w:p>
        </w:tc>
        <w:tc>
          <w:tcPr>
            <w:tcW w:w="187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响应说明</w:t>
            </w:r>
          </w:p>
        </w:tc>
      </w:tr>
      <w:tr w:rsidR="0074752F">
        <w:trPr>
          <w:trHeight w:val="472"/>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
                <w:sz w:val="21"/>
                <w:szCs w:val="21"/>
              </w:rPr>
            </w:pPr>
            <w:r>
              <w:rPr>
                <w:rFonts w:ascii="宋体" w:hAnsi="宋体" w:hint="eastAsia"/>
                <w:b/>
                <w:sz w:val="21"/>
                <w:szCs w:val="21"/>
              </w:rPr>
              <w:t>二</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74752F" w:rsidRDefault="009D0C03">
            <w:pPr>
              <w:rPr>
                <w:rFonts w:ascii="宋体" w:hAnsi="宋体"/>
                <w:b/>
                <w:sz w:val="21"/>
                <w:szCs w:val="21"/>
              </w:rPr>
            </w:pPr>
            <w:r>
              <w:rPr>
                <w:rFonts w:ascii="宋体" w:hAnsi="宋体" w:hint="eastAsia"/>
                <w:b/>
                <w:sz w:val="21"/>
                <w:szCs w:val="21"/>
              </w:rPr>
              <w:t>技术部分</w:t>
            </w:r>
          </w:p>
        </w:tc>
      </w:tr>
      <w:tr w:rsidR="0074752F">
        <w:trPr>
          <w:trHeight w:val="1069"/>
          <w:jc w:val="center"/>
        </w:trPr>
        <w:tc>
          <w:tcPr>
            <w:tcW w:w="72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sz w:val="21"/>
                <w:szCs w:val="21"/>
              </w:rPr>
            </w:pPr>
            <w:r>
              <w:rPr>
                <w:rFonts w:ascii="宋体" w:hAnsi="宋体" w:hint="eastAsia"/>
                <w:sz w:val="21"/>
                <w:szCs w:val="21"/>
              </w:rPr>
              <w:t>1</w:t>
            </w:r>
          </w:p>
        </w:tc>
        <w:tc>
          <w:tcPr>
            <w:tcW w:w="1491"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sz w:val="21"/>
                <w:szCs w:val="21"/>
              </w:rPr>
            </w:pPr>
            <w:r>
              <w:rPr>
                <w:rFonts w:ascii="宋体" w:hAnsi="宋体" w:hint="eastAsia"/>
                <w:sz w:val="21"/>
                <w:szCs w:val="21"/>
              </w:rPr>
              <w:t>技术规格书</w:t>
            </w:r>
          </w:p>
        </w:tc>
        <w:tc>
          <w:tcPr>
            <w:tcW w:w="2112"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Cs/>
                <w:sz w:val="21"/>
                <w:szCs w:val="21"/>
              </w:rPr>
            </w:pPr>
            <w:r>
              <w:rPr>
                <w:rFonts w:ascii="宋体" w:hAnsi="宋体" w:hint="eastAsia"/>
                <w:bCs/>
                <w:sz w:val="21"/>
                <w:szCs w:val="21"/>
              </w:rPr>
              <w:t>技术要求全部响应</w:t>
            </w:r>
          </w:p>
        </w:tc>
        <w:tc>
          <w:tcPr>
            <w:tcW w:w="947"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bCs/>
                <w:sz w:val="21"/>
                <w:szCs w:val="21"/>
              </w:rPr>
            </w:pPr>
            <w:r>
              <w:rPr>
                <w:rFonts w:ascii="宋体" w:hAnsi="宋体" w:hint="eastAsia"/>
                <w:bCs/>
                <w:sz w:val="21"/>
                <w:szCs w:val="21"/>
              </w:rPr>
              <w:t>不可偏离</w:t>
            </w:r>
          </w:p>
        </w:tc>
        <w:tc>
          <w:tcPr>
            <w:tcW w:w="1940"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sz w:val="21"/>
                <w:szCs w:val="21"/>
              </w:rPr>
            </w:pPr>
            <w:proofErr w:type="gramStart"/>
            <w:r>
              <w:rPr>
                <w:rFonts w:ascii="宋体" w:hAnsi="宋体" w:hint="eastAsia"/>
                <w:sz w:val="21"/>
                <w:szCs w:val="21"/>
              </w:rPr>
              <w:t>完全响应</w:t>
            </w:r>
            <w:proofErr w:type="gramEnd"/>
          </w:p>
        </w:tc>
        <w:tc>
          <w:tcPr>
            <w:tcW w:w="1873" w:type="dxa"/>
            <w:tcBorders>
              <w:top w:val="single" w:sz="4" w:space="0" w:color="auto"/>
              <w:left w:val="single" w:sz="4" w:space="0" w:color="auto"/>
              <w:bottom w:val="single" w:sz="4" w:space="0" w:color="auto"/>
              <w:right w:val="single" w:sz="4" w:space="0" w:color="auto"/>
            </w:tcBorders>
            <w:vAlign w:val="center"/>
          </w:tcPr>
          <w:p w:rsidR="0074752F" w:rsidRDefault="009D0C03">
            <w:pPr>
              <w:jc w:val="center"/>
              <w:rPr>
                <w:rFonts w:ascii="宋体" w:hAnsi="宋体"/>
                <w:sz w:val="21"/>
                <w:szCs w:val="21"/>
              </w:rPr>
            </w:pPr>
            <w:r>
              <w:rPr>
                <w:rFonts w:ascii="宋体" w:hAnsi="宋体" w:hint="eastAsia"/>
                <w:sz w:val="21"/>
                <w:szCs w:val="21"/>
              </w:rPr>
              <w:t>无</w:t>
            </w:r>
          </w:p>
        </w:tc>
      </w:tr>
    </w:tbl>
    <w:p w:rsidR="0074752F" w:rsidRDefault="009D0C03">
      <w:pPr>
        <w:widowControl/>
        <w:snapToGrid w:val="0"/>
        <w:spacing w:line="360" w:lineRule="auto"/>
        <w:rPr>
          <w:rFonts w:ascii="宋体" w:hAnsi="宋体" w:cs="宋体"/>
          <w:color w:val="000000" w:themeColor="text1"/>
          <w:szCs w:val="24"/>
        </w:rPr>
      </w:pPr>
      <w:bookmarkStart w:id="210" w:name="_Toc83210348"/>
      <w:r w:rsidRPr="009D0C03">
        <w:rPr>
          <w:rFonts w:ascii="宋体" w:hAnsi="宋体" w:cs="宋体" w:hint="eastAsia"/>
          <w:color w:val="000000" w:themeColor="text1"/>
          <w:szCs w:val="24"/>
        </w:rPr>
        <w:t>注：</w:t>
      </w:r>
      <w:r>
        <w:rPr>
          <w:rFonts w:ascii="宋体" w:hAnsi="宋体" w:cs="宋体" w:hint="eastAsia"/>
          <w:color w:val="000000" w:themeColor="text1"/>
          <w:szCs w:val="24"/>
        </w:rPr>
        <w:t>技术要求</w:t>
      </w:r>
      <w:r w:rsidRPr="009D0C03">
        <w:rPr>
          <w:rFonts w:ascii="宋体" w:hAnsi="宋体" w:cs="宋体" w:hint="eastAsia"/>
          <w:color w:val="000000" w:themeColor="text1"/>
          <w:szCs w:val="24"/>
        </w:rPr>
        <w:t>投标人须完全响应。</w:t>
      </w:r>
    </w:p>
    <w:p w:rsidR="0074752F" w:rsidRDefault="0074752F">
      <w:pPr>
        <w:pStyle w:val="af0"/>
        <w:ind w:firstLine="240"/>
      </w:pPr>
    </w:p>
    <w:p w:rsidR="0074752F" w:rsidRDefault="0074752F">
      <w:pPr>
        <w:pStyle w:val="af0"/>
        <w:ind w:firstLine="240"/>
      </w:pPr>
    </w:p>
    <w:p w:rsidR="0074752F" w:rsidRDefault="009D0C03">
      <w:pPr>
        <w:widowControl/>
        <w:snapToGrid w:val="0"/>
        <w:spacing w:line="360" w:lineRule="auto"/>
        <w:rPr>
          <w:rFonts w:ascii="宋体" w:hAnsi="宋体" w:cs="宋体"/>
          <w:color w:val="000000" w:themeColor="text1"/>
          <w:szCs w:val="24"/>
        </w:rPr>
      </w:pPr>
      <w:r>
        <w:rPr>
          <w:rFonts w:ascii="宋体" w:hAnsi="宋体" w:cs="宋体" w:hint="eastAsia"/>
          <w:color w:val="000000" w:themeColor="text1"/>
          <w:szCs w:val="24"/>
        </w:rPr>
        <w:t>投标人（盖章）：</w:t>
      </w:r>
    </w:p>
    <w:p w:rsidR="0074752F" w:rsidRDefault="009D0C03">
      <w:pPr>
        <w:spacing w:line="360" w:lineRule="auto"/>
        <w:rPr>
          <w:color w:val="000000" w:themeColor="text1"/>
          <w:szCs w:val="24"/>
        </w:rPr>
      </w:pPr>
      <w:r>
        <w:rPr>
          <w:rFonts w:hint="eastAsia"/>
          <w:color w:val="000000" w:themeColor="text1"/>
          <w:szCs w:val="24"/>
        </w:rPr>
        <w:t>法定代表人或其授权代理人（签名或盖章）：</w:t>
      </w:r>
    </w:p>
    <w:p w:rsidR="0074752F" w:rsidRDefault="009D0C03">
      <w:pPr>
        <w:spacing w:line="360" w:lineRule="auto"/>
        <w:rPr>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p>
    <w:p w:rsidR="0074752F" w:rsidRDefault="009D0C03">
      <w:pPr>
        <w:widowControl/>
        <w:autoSpaceDE/>
        <w:autoSpaceDN/>
        <w:adjustRightInd/>
        <w:rPr>
          <w:rFonts w:ascii="宋体" w:hAnsi="宋体" w:cs="宋体"/>
          <w:b/>
          <w:szCs w:val="16"/>
        </w:rPr>
      </w:pPr>
      <w:r>
        <w:rPr>
          <w:rFonts w:ascii="宋体" w:hAnsi="宋体" w:cs="宋体"/>
          <w:szCs w:val="16"/>
        </w:rPr>
        <w:br w:type="page"/>
      </w:r>
    </w:p>
    <w:bookmarkEnd w:id="210"/>
    <w:p w:rsidR="0074752F" w:rsidRDefault="009D0C03">
      <w:pPr>
        <w:pStyle w:val="3"/>
        <w:kinsoku w:val="0"/>
        <w:overflowPunct w:val="0"/>
        <w:spacing w:after="240" w:line="443" w:lineRule="exact"/>
        <w:ind w:left="8" w:right="1034" w:hanging="8"/>
        <w:rPr>
          <w:rFonts w:ascii="宋体" w:eastAsia="宋体" w:hAnsi="宋体" w:cs="宋体"/>
          <w:sz w:val="24"/>
          <w:szCs w:val="16"/>
        </w:rPr>
      </w:pPr>
      <w:r>
        <w:rPr>
          <w:rFonts w:ascii="宋体" w:hAnsi="宋体" w:cs="宋体" w:hint="eastAsia"/>
          <w:sz w:val="24"/>
          <w:szCs w:val="16"/>
        </w:rPr>
        <w:lastRenderedPageBreak/>
        <w:t>附件</w:t>
      </w:r>
      <w:r>
        <w:rPr>
          <w:rFonts w:ascii="宋体" w:hAnsi="宋体" w:cs="宋体"/>
          <w:sz w:val="24"/>
          <w:szCs w:val="16"/>
        </w:rPr>
        <w:t>12</w:t>
      </w:r>
      <w:r>
        <w:rPr>
          <w:rFonts w:ascii="宋体" w:hAnsi="宋体" w:cs="宋体" w:hint="eastAsia"/>
          <w:sz w:val="24"/>
          <w:szCs w:val="16"/>
        </w:rPr>
        <w:t>：</w:t>
      </w:r>
      <w:r>
        <w:rPr>
          <w:rFonts w:ascii="宋体" w:eastAsia="宋体" w:hAnsi="宋体" w:cs="宋体" w:hint="eastAsia"/>
          <w:sz w:val="24"/>
          <w:szCs w:val="16"/>
        </w:rPr>
        <w:t>货物技术方案</w:t>
      </w:r>
    </w:p>
    <w:p w:rsidR="0074752F" w:rsidRDefault="009D0C03">
      <w:pPr>
        <w:pStyle w:val="af5"/>
        <w:spacing w:beforeLines="300" w:before="720" w:after="240" w:line="240" w:lineRule="auto"/>
        <w:ind w:firstLineChars="0" w:firstLine="0"/>
        <w:jc w:val="center"/>
        <w:rPr>
          <w:rFonts w:ascii="宋体" w:hAnsi="宋体" w:cs="宋体"/>
          <w:b/>
          <w:spacing w:val="0"/>
          <w:sz w:val="28"/>
          <w:szCs w:val="21"/>
        </w:rPr>
      </w:pPr>
      <w:r>
        <w:rPr>
          <w:rFonts w:ascii="宋体" w:hAnsi="宋体" w:cs="宋体" w:hint="eastAsia"/>
          <w:b/>
          <w:spacing w:val="0"/>
          <w:sz w:val="28"/>
          <w:szCs w:val="21"/>
        </w:rPr>
        <w:t>货物技术方案</w:t>
      </w:r>
    </w:p>
    <w:p w:rsidR="0074752F" w:rsidRDefault="0074752F"/>
    <w:p w:rsidR="0074752F" w:rsidRPr="00D30307" w:rsidRDefault="009D0C03" w:rsidP="00D30307">
      <w:pPr>
        <w:pStyle w:val="21"/>
        <w:spacing w:line="360" w:lineRule="auto"/>
        <w:ind w:left="480" w:firstLineChars="0" w:firstLine="0"/>
        <w:rPr>
          <w:szCs w:val="21"/>
        </w:rPr>
      </w:pPr>
      <w:r w:rsidRPr="00D30307">
        <w:rPr>
          <w:rFonts w:hint="eastAsia"/>
          <w:szCs w:val="21"/>
        </w:rPr>
        <w:t>货物技术方案须能体现投标人所投货物的主要技术要点，其主要内容包括但不限于：</w:t>
      </w:r>
    </w:p>
    <w:p w:rsidR="0074752F" w:rsidRPr="00D30307" w:rsidRDefault="009D0C03" w:rsidP="00D30307">
      <w:pPr>
        <w:pStyle w:val="21"/>
        <w:spacing w:line="360" w:lineRule="auto"/>
        <w:ind w:leftChars="198" w:left="477" w:hangingChars="1" w:hanging="2"/>
        <w:rPr>
          <w:szCs w:val="21"/>
        </w:rPr>
      </w:pPr>
      <w:r w:rsidRPr="00D30307">
        <w:rPr>
          <w:rFonts w:hint="eastAsia"/>
          <w:szCs w:val="21"/>
        </w:rPr>
        <w:t>一、拟投货物的品牌介绍、拟投货物主要材料说明（包括如何预防使用过程中常见问题及其解决方案、主要材料品牌、材质等）等；</w:t>
      </w:r>
    </w:p>
    <w:p w:rsidR="0074752F" w:rsidRPr="00D30307" w:rsidRDefault="009D0C03" w:rsidP="00D30307">
      <w:pPr>
        <w:pStyle w:val="21"/>
        <w:spacing w:line="360" w:lineRule="auto"/>
        <w:ind w:leftChars="198" w:left="477" w:hangingChars="1" w:hanging="2"/>
        <w:rPr>
          <w:szCs w:val="21"/>
        </w:rPr>
      </w:pPr>
      <w:r w:rsidRPr="00D30307">
        <w:rPr>
          <w:rFonts w:hint="eastAsia"/>
          <w:szCs w:val="21"/>
        </w:rPr>
        <w:t>二、投标人认为必要说明的其他内容。</w:t>
      </w:r>
    </w:p>
    <w:p w:rsidR="0074752F" w:rsidRDefault="009D0C03">
      <w:pPr>
        <w:pStyle w:val="21"/>
        <w:ind w:left="480" w:firstLine="420"/>
      </w:pPr>
      <w:r>
        <w:br w:type="page"/>
      </w:r>
    </w:p>
    <w:p w:rsidR="0074752F" w:rsidRDefault="009D0C03">
      <w:pPr>
        <w:pStyle w:val="3"/>
        <w:kinsoku w:val="0"/>
        <w:overflowPunct w:val="0"/>
        <w:spacing w:line="443" w:lineRule="exact"/>
        <w:ind w:left="8" w:right="1034" w:hanging="8"/>
        <w:rPr>
          <w:rFonts w:ascii="宋体" w:eastAsia="宋体" w:hAnsi="宋体" w:cs="宋体"/>
          <w:sz w:val="24"/>
          <w:szCs w:val="16"/>
        </w:rPr>
      </w:pPr>
      <w:r>
        <w:rPr>
          <w:rFonts w:ascii="宋体" w:eastAsia="宋体" w:hAnsi="宋体" w:cs="宋体" w:hint="eastAsia"/>
          <w:sz w:val="24"/>
          <w:szCs w:val="16"/>
        </w:rPr>
        <w:lastRenderedPageBreak/>
        <w:t>附件13：服务方案</w:t>
      </w:r>
    </w:p>
    <w:p w:rsidR="0074752F" w:rsidRDefault="009D0C03">
      <w:pPr>
        <w:pStyle w:val="af5"/>
        <w:spacing w:before="240"/>
        <w:ind w:firstLineChars="0" w:firstLine="0"/>
        <w:jc w:val="center"/>
        <w:rPr>
          <w:rFonts w:ascii="宋体" w:hAnsi="宋体" w:cs="宋体"/>
          <w:b/>
          <w:spacing w:val="0"/>
          <w:sz w:val="28"/>
          <w:szCs w:val="21"/>
        </w:rPr>
      </w:pPr>
      <w:r>
        <w:rPr>
          <w:rFonts w:ascii="宋体" w:hAnsi="宋体" w:cs="宋体" w:hint="eastAsia"/>
          <w:b/>
          <w:spacing w:val="0"/>
          <w:sz w:val="28"/>
          <w:szCs w:val="21"/>
        </w:rPr>
        <w:t>服务方案</w:t>
      </w:r>
    </w:p>
    <w:p w:rsidR="0074752F" w:rsidRDefault="0074752F">
      <w:pPr>
        <w:pStyle w:val="af5"/>
        <w:ind w:firstLine="420"/>
        <w:rPr>
          <w:rFonts w:ascii="宋体" w:hAnsi="宋体" w:cs="宋体"/>
          <w:spacing w:val="0"/>
          <w:sz w:val="21"/>
          <w:szCs w:val="21"/>
        </w:rPr>
      </w:pPr>
    </w:p>
    <w:p w:rsidR="0074752F" w:rsidRDefault="009D0C03">
      <w:pPr>
        <w:spacing w:line="360" w:lineRule="auto"/>
        <w:ind w:firstLineChars="250" w:firstLine="525"/>
        <w:jc w:val="both"/>
        <w:rPr>
          <w:rFonts w:ascii="宋体" w:hAnsi="宋体"/>
          <w:sz w:val="21"/>
        </w:rPr>
      </w:pPr>
      <w:r>
        <w:rPr>
          <w:rFonts w:ascii="宋体" w:hAnsi="宋体" w:hint="eastAsia"/>
          <w:sz w:val="21"/>
        </w:rPr>
        <w:t>服务方案必须科学合理、真实可行，能充分体现出自身技术和专业优势。其要点和主要内容包括但不限于：</w:t>
      </w:r>
    </w:p>
    <w:p w:rsidR="0074752F" w:rsidRDefault="009D0C03">
      <w:pPr>
        <w:pStyle w:val="21"/>
        <w:numPr>
          <w:ilvl w:val="0"/>
          <w:numId w:val="4"/>
        </w:numPr>
        <w:ind w:leftChars="0" w:firstLineChars="0"/>
        <w:rPr>
          <w:b/>
        </w:rPr>
      </w:pPr>
      <w:r>
        <w:rPr>
          <w:b/>
        </w:rPr>
        <w:t>供货及安装方案</w:t>
      </w:r>
    </w:p>
    <w:p w:rsidR="0074752F" w:rsidRDefault="009D0C03">
      <w:pPr>
        <w:widowControl/>
        <w:numPr>
          <w:ilvl w:val="0"/>
          <w:numId w:val="5"/>
        </w:numPr>
        <w:autoSpaceDE/>
        <w:autoSpaceDN/>
        <w:adjustRightInd/>
        <w:spacing w:line="360" w:lineRule="auto"/>
        <w:ind w:left="960"/>
        <w:jc w:val="both"/>
        <w:rPr>
          <w:rFonts w:ascii="宋体" w:hAnsi="宋体"/>
          <w:sz w:val="21"/>
        </w:rPr>
      </w:pPr>
      <w:r>
        <w:rPr>
          <w:rFonts w:ascii="宋体" w:hAnsi="宋体" w:hint="eastAsia"/>
          <w:sz w:val="21"/>
        </w:rPr>
        <w:t>生产、仓储、供货、安装、检验、验收实施方案；</w:t>
      </w:r>
    </w:p>
    <w:p w:rsidR="0074752F" w:rsidRPr="009D0C03" w:rsidRDefault="009D0C03">
      <w:pPr>
        <w:widowControl/>
        <w:numPr>
          <w:ilvl w:val="0"/>
          <w:numId w:val="5"/>
        </w:numPr>
        <w:autoSpaceDE/>
        <w:autoSpaceDN/>
        <w:adjustRightInd/>
        <w:spacing w:line="360" w:lineRule="auto"/>
        <w:ind w:left="960"/>
        <w:jc w:val="both"/>
        <w:rPr>
          <w:rFonts w:ascii="宋体" w:hAnsi="宋体"/>
          <w:sz w:val="21"/>
        </w:rPr>
      </w:pPr>
      <w:r w:rsidRPr="009D0C03">
        <w:rPr>
          <w:rFonts w:ascii="宋体" w:hAnsi="宋体" w:hint="eastAsia"/>
          <w:sz w:val="21"/>
        </w:rPr>
        <w:t>供货、安装进度计划；</w:t>
      </w:r>
    </w:p>
    <w:p w:rsidR="0074752F" w:rsidRDefault="009D0C03" w:rsidP="00D30307">
      <w:pPr>
        <w:widowControl/>
        <w:numPr>
          <w:ilvl w:val="0"/>
          <w:numId w:val="5"/>
        </w:numPr>
        <w:autoSpaceDE/>
        <w:autoSpaceDN/>
        <w:adjustRightInd/>
        <w:spacing w:line="360" w:lineRule="auto"/>
        <w:ind w:left="480" w:firstLine="87"/>
        <w:jc w:val="both"/>
        <w:rPr>
          <w:rFonts w:ascii="宋体" w:hAnsi="宋体"/>
        </w:rPr>
      </w:pPr>
      <w:r>
        <w:rPr>
          <w:rFonts w:ascii="宋体" w:hAnsi="宋体" w:hint="eastAsia"/>
          <w:sz w:val="21"/>
        </w:rPr>
        <w:t>质量控制管理措施；</w:t>
      </w:r>
    </w:p>
    <w:p w:rsidR="0074752F" w:rsidRDefault="009D0C03">
      <w:pPr>
        <w:widowControl/>
        <w:numPr>
          <w:ilvl w:val="0"/>
          <w:numId w:val="5"/>
        </w:numPr>
        <w:autoSpaceDE/>
        <w:autoSpaceDN/>
        <w:adjustRightInd/>
        <w:spacing w:line="360" w:lineRule="auto"/>
        <w:ind w:left="960"/>
        <w:jc w:val="both"/>
        <w:rPr>
          <w:rFonts w:ascii="宋体" w:hAnsi="宋体"/>
          <w:sz w:val="21"/>
        </w:rPr>
      </w:pPr>
      <w:r>
        <w:rPr>
          <w:rFonts w:ascii="宋体" w:hAnsi="宋体" w:hint="eastAsia"/>
          <w:sz w:val="21"/>
        </w:rPr>
        <w:t>安全文明管理措施；</w:t>
      </w:r>
    </w:p>
    <w:p w:rsidR="0074752F" w:rsidRDefault="009D0C03">
      <w:pPr>
        <w:widowControl/>
        <w:numPr>
          <w:ilvl w:val="0"/>
          <w:numId w:val="5"/>
        </w:numPr>
        <w:autoSpaceDE/>
        <w:autoSpaceDN/>
        <w:adjustRightInd/>
        <w:spacing w:line="360" w:lineRule="auto"/>
        <w:ind w:left="960"/>
        <w:jc w:val="both"/>
      </w:pPr>
      <w:r w:rsidRPr="009D0C03">
        <w:rPr>
          <w:rFonts w:ascii="宋体" w:hAnsi="宋体" w:hint="eastAsia"/>
          <w:sz w:val="21"/>
        </w:rPr>
        <w:t>拟投项目管理机构人员</w:t>
      </w:r>
      <w:r>
        <w:rPr>
          <w:rFonts w:ascii="宋体" w:hAnsi="宋体" w:hint="eastAsia"/>
          <w:sz w:val="21"/>
        </w:rPr>
        <w:t>；</w:t>
      </w:r>
    </w:p>
    <w:p w:rsidR="0074752F" w:rsidRDefault="009D0C03">
      <w:pPr>
        <w:widowControl/>
        <w:numPr>
          <w:ilvl w:val="0"/>
          <w:numId w:val="5"/>
        </w:numPr>
        <w:autoSpaceDE/>
        <w:autoSpaceDN/>
        <w:adjustRightInd/>
        <w:spacing w:line="360" w:lineRule="auto"/>
        <w:ind w:left="960"/>
        <w:jc w:val="both"/>
        <w:rPr>
          <w:rFonts w:ascii="宋体" w:hAnsi="宋体"/>
          <w:sz w:val="21"/>
        </w:rPr>
      </w:pPr>
      <w:r>
        <w:rPr>
          <w:rFonts w:ascii="宋体" w:hAnsi="宋体"/>
          <w:sz w:val="21"/>
        </w:rPr>
        <w:t>其他</w:t>
      </w:r>
      <w:r>
        <w:rPr>
          <w:rFonts w:ascii="宋体" w:hAnsi="宋体" w:hint="eastAsia"/>
          <w:sz w:val="21"/>
        </w:rPr>
        <w:t>。</w:t>
      </w:r>
    </w:p>
    <w:p w:rsidR="0074752F" w:rsidRDefault="009D0C03">
      <w:pPr>
        <w:pStyle w:val="21"/>
        <w:numPr>
          <w:ilvl w:val="0"/>
          <w:numId w:val="4"/>
        </w:numPr>
        <w:ind w:leftChars="0" w:firstLineChars="0"/>
        <w:rPr>
          <w:b/>
        </w:rPr>
      </w:pPr>
      <w:r>
        <w:rPr>
          <w:rFonts w:hint="eastAsia"/>
          <w:b/>
        </w:rPr>
        <w:t>成品保护方案</w:t>
      </w:r>
    </w:p>
    <w:p w:rsidR="0074752F" w:rsidRDefault="009D0C03">
      <w:pPr>
        <w:pStyle w:val="21"/>
        <w:numPr>
          <w:ilvl w:val="0"/>
          <w:numId w:val="4"/>
        </w:numPr>
        <w:ind w:leftChars="0" w:firstLineChars="0"/>
        <w:rPr>
          <w:b/>
        </w:rPr>
      </w:pPr>
      <w:r>
        <w:rPr>
          <w:b/>
        </w:rPr>
        <w:t>售后服务方案</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hint="eastAsia"/>
          <w:sz w:val="21"/>
        </w:rPr>
        <w:t>整体售后服务体系；</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hint="eastAsia"/>
          <w:sz w:val="21"/>
        </w:rPr>
        <w:t>专业</w:t>
      </w:r>
      <w:r>
        <w:rPr>
          <w:rFonts w:ascii="宋体" w:hAnsi="宋体"/>
          <w:sz w:val="21"/>
        </w:rPr>
        <w:t>售后队伍</w:t>
      </w:r>
      <w:r>
        <w:rPr>
          <w:rFonts w:ascii="宋体" w:hAnsi="宋体" w:hint="eastAsia"/>
          <w:sz w:val="21"/>
        </w:rPr>
        <w:t>；</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cs="宋体" w:hint="eastAsia"/>
          <w:sz w:val="21"/>
          <w:szCs w:val="21"/>
          <w:lang w:bidi="ar"/>
        </w:rPr>
        <w:t>材料设备工具配备情况；</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cs="宋体" w:hint="eastAsia"/>
          <w:sz w:val="21"/>
          <w:szCs w:val="21"/>
          <w:lang w:bidi="ar"/>
        </w:rPr>
        <w:t>售后维修服务；</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cs="宋体" w:hint="eastAsia"/>
          <w:sz w:val="21"/>
          <w:szCs w:val="21"/>
          <w:lang w:bidi="ar"/>
        </w:rPr>
        <w:t>售后服务承诺；</w:t>
      </w:r>
    </w:p>
    <w:p w:rsidR="0074752F" w:rsidRDefault="009D0C03">
      <w:pPr>
        <w:widowControl/>
        <w:numPr>
          <w:ilvl w:val="0"/>
          <w:numId w:val="6"/>
        </w:numPr>
        <w:autoSpaceDE/>
        <w:autoSpaceDN/>
        <w:adjustRightInd/>
        <w:spacing w:line="360" w:lineRule="auto"/>
        <w:ind w:left="0" w:firstLineChars="200" w:firstLine="420"/>
        <w:jc w:val="both"/>
        <w:rPr>
          <w:rFonts w:ascii="宋体" w:hAnsi="宋体"/>
          <w:sz w:val="21"/>
        </w:rPr>
      </w:pPr>
      <w:r>
        <w:rPr>
          <w:rFonts w:ascii="宋体" w:hAnsi="宋体" w:cs="宋体" w:hint="eastAsia"/>
          <w:sz w:val="21"/>
          <w:szCs w:val="21"/>
          <w:lang w:bidi="ar"/>
        </w:rPr>
        <w:t>其他。</w:t>
      </w:r>
    </w:p>
    <w:p w:rsidR="0074752F" w:rsidRDefault="009D0C03">
      <w:pPr>
        <w:outlineLvl w:val="2"/>
        <w:rPr>
          <w:rFonts w:ascii="宋体" w:hAnsi="宋体" w:cs="宋体"/>
          <w:b/>
          <w:szCs w:val="16"/>
        </w:rPr>
      </w:pPr>
      <w:r>
        <w:br w:type="page"/>
      </w:r>
      <w:r>
        <w:rPr>
          <w:rFonts w:ascii="宋体" w:hAnsi="宋体" w:cs="宋体" w:hint="eastAsia"/>
          <w:b/>
          <w:szCs w:val="16"/>
        </w:rPr>
        <w:lastRenderedPageBreak/>
        <w:t>附件14：投标保证金（格式可自定）</w:t>
      </w:r>
    </w:p>
    <w:p w:rsidR="0074752F" w:rsidRDefault="009D0C03">
      <w:pPr>
        <w:spacing w:line="1" w:lineRule="exact"/>
        <w:rPr>
          <w:rFonts w:ascii="宋体" w:hAnsi="宋体"/>
          <w:sz w:val="21"/>
          <w:szCs w:val="21"/>
        </w:rPr>
      </w:pPr>
      <w:r>
        <w:rPr>
          <w:rFonts w:ascii="宋体" w:hAnsi="宋体" w:hint="eastAsia"/>
        </w:rPr>
        <w:t xml:space="preserve"> </w:t>
      </w:r>
    </w:p>
    <w:p w:rsidR="0074752F" w:rsidRDefault="009D0C03">
      <w:pPr>
        <w:ind w:firstLine="480"/>
        <w:rPr>
          <w:rFonts w:ascii="宋体" w:hAnsi="宋体"/>
        </w:rPr>
      </w:pPr>
      <w:r>
        <w:rPr>
          <w:rFonts w:ascii="宋体" w:hAnsi="宋体" w:hint="eastAsia"/>
        </w:rPr>
        <w:t xml:space="preserve"> </w:t>
      </w:r>
    </w:p>
    <w:p w:rsidR="0074752F" w:rsidRDefault="009D0C03">
      <w:pPr>
        <w:spacing w:line="360" w:lineRule="auto"/>
        <w:ind w:firstLineChars="200" w:firstLine="480"/>
        <w:rPr>
          <w:rFonts w:ascii="宋体" w:hAnsi="宋体"/>
        </w:rPr>
      </w:pPr>
      <w:r>
        <w:rPr>
          <w:rFonts w:ascii="宋体" w:hAnsi="宋体" w:hint="eastAsia"/>
        </w:rPr>
        <w:t>（注：投标人采用投标保函或投标保证保险的形式提交投标保证金的，应提交投标保函或投标保证保险文本的</w:t>
      </w:r>
      <w:proofErr w:type="gramStart"/>
      <w:r>
        <w:rPr>
          <w:rFonts w:ascii="宋体" w:hAnsi="宋体" w:hint="eastAsia"/>
        </w:rPr>
        <w:t>扫描件并加盖</w:t>
      </w:r>
      <w:proofErr w:type="gramEnd"/>
      <w:r>
        <w:rPr>
          <w:rFonts w:ascii="宋体" w:hAnsi="宋体" w:hint="eastAsia"/>
        </w:rPr>
        <w:t>投标人电子印章。）</w:t>
      </w:r>
    </w:p>
    <w:p w:rsidR="0074752F" w:rsidRDefault="009D0C03">
      <w:pPr>
        <w:spacing w:line="360" w:lineRule="auto"/>
        <w:jc w:val="center"/>
        <w:rPr>
          <w:rFonts w:ascii="宋体" w:hAnsi="宋体"/>
          <w:b/>
          <w:sz w:val="28"/>
          <w:szCs w:val="28"/>
        </w:rPr>
      </w:pPr>
      <w:r>
        <w:rPr>
          <w:rFonts w:ascii="宋体" w:hAnsi="宋体" w:hint="eastAsia"/>
          <w:b/>
          <w:sz w:val="28"/>
          <w:szCs w:val="28"/>
        </w:rPr>
        <w:t xml:space="preserve"> </w:t>
      </w:r>
    </w:p>
    <w:p w:rsidR="0074752F" w:rsidRDefault="009D0C03">
      <w:pPr>
        <w:spacing w:line="360" w:lineRule="auto"/>
        <w:jc w:val="center"/>
        <w:rPr>
          <w:rFonts w:ascii="宋体" w:hAnsi="宋体"/>
          <w:b/>
          <w:sz w:val="28"/>
          <w:szCs w:val="28"/>
        </w:rPr>
      </w:pPr>
      <w:r>
        <w:rPr>
          <w:rFonts w:ascii="宋体" w:hAnsi="宋体" w:hint="eastAsia"/>
          <w:b/>
          <w:sz w:val="28"/>
          <w:szCs w:val="28"/>
        </w:rPr>
        <w:t>投标保证金</w:t>
      </w:r>
    </w:p>
    <w:p w:rsidR="0074752F" w:rsidRDefault="009D0C03">
      <w:pPr>
        <w:spacing w:line="200" w:lineRule="exact"/>
        <w:rPr>
          <w:rFonts w:ascii="宋体" w:hAnsi="宋体"/>
          <w:sz w:val="21"/>
          <w:szCs w:val="21"/>
        </w:rPr>
      </w:pPr>
      <w:r>
        <w:rPr>
          <w:rFonts w:ascii="宋体" w:hAnsi="宋体" w:hint="eastAsia"/>
        </w:rPr>
        <w:t xml:space="preserve"> </w:t>
      </w:r>
    </w:p>
    <w:p w:rsidR="0074752F" w:rsidRDefault="009D0C03">
      <w:pPr>
        <w:spacing w:line="360" w:lineRule="auto"/>
        <w:rPr>
          <w:rFonts w:ascii="宋体" w:hAnsi="宋体"/>
          <w:szCs w:val="24"/>
          <w:u w:val="single"/>
        </w:rPr>
      </w:pPr>
      <w:r>
        <w:rPr>
          <w:rFonts w:ascii="宋体" w:hAnsi="宋体" w:hint="eastAsia"/>
          <w:szCs w:val="24"/>
          <w:u w:val="single"/>
        </w:rPr>
        <w:tab/>
      </w:r>
      <w:r>
        <w:rPr>
          <w:rFonts w:ascii="宋体" w:hAnsi="宋体" w:hint="eastAsia"/>
          <w:szCs w:val="24"/>
          <w:u w:val="single"/>
        </w:rPr>
        <w:tab/>
        <w:t>（招标人名称）：</w:t>
      </w:r>
    </w:p>
    <w:p w:rsidR="0074752F" w:rsidRDefault="0074752F">
      <w:pPr>
        <w:spacing w:line="360" w:lineRule="auto"/>
        <w:rPr>
          <w:rFonts w:ascii="宋体" w:hAnsi="宋体"/>
          <w:szCs w:val="24"/>
          <w:u w:val="single"/>
        </w:rPr>
      </w:pPr>
    </w:p>
    <w:p w:rsidR="0074752F" w:rsidRDefault="009D0C03">
      <w:pPr>
        <w:spacing w:line="360" w:lineRule="auto"/>
        <w:ind w:firstLineChars="200" w:firstLine="480"/>
        <w:rPr>
          <w:rFonts w:ascii="宋体" w:hAnsi="宋体"/>
          <w:szCs w:val="24"/>
          <w:u w:val="single"/>
        </w:rPr>
      </w:pPr>
      <w:r>
        <w:rPr>
          <w:rFonts w:ascii="宋体" w:hAnsi="宋体" w:hint="eastAsia"/>
          <w:szCs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rsidR="0074752F" w:rsidRDefault="0074752F">
      <w:pPr>
        <w:spacing w:line="440" w:lineRule="exact"/>
        <w:rPr>
          <w:rFonts w:ascii="宋体" w:hAnsi="宋体"/>
          <w:sz w:val="21"/>
          <w:szCs w:val="21"/>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74752F">
        <w:tc>
          <w:tcPr>
            <w:tcW w:w="9286" w:type="dxa"/>
            <w:tcBorders>
              <w:top w:val="single" w:sz="4" w:space="0" w:color="auto"/>
              <w:left w:val="single" w:sz="4" w:space="0" w:color="auto"/>
              <w:bottom w:val="single" w:sz="4" w:space="0" w:color="auto"/>
              <w:right w:val="single" w:sz="4" w:space="0" w:color="auto"/>
            </w:tcBorders>
          </w:tcPr>
          <w:p w:rsidR="0074752F" w:rsidRDefault="0074752F">
            <w:pPr>
              <w:spacing w:line="440" w:lineRule="exact"/>
              <w:rPr>
                <w:rFonts w:ascii="宋体" w:hAnsi="宋体" w:cs="Calibri"/>
                <w:kern w:val="2"/>
                <w:szCs w:val="24"/>
              </w:rPr>
            </w:pPr>
          </w:p>
          <w:p w:rsidR="0074752F" w:rsidRDefault="0074752F">
            <w:pPr>
              <w:spacing w:line="440" w:lineRule="exact"/>
              <w:rPr>
                <w:rFonts w:ascii="宋体" w:hAnsi="宋体"/>
                <w:szCs w:val="24"/>
              </w:rPr>
            </w:pPr>
          </w:p>
          <w:p w:rsidR="0074752F" w:rsidRDefault="0074752F">
            <w:pPr>
              <w:spacing w:line="440" w:lineRule="exact"/>
              <w:rPr>
                <w:rFonts w:ascii="宋体" w:hAnsi="宋体"/>
                <w:szCs w:val="24"/>
              </w:rPr>
            </w:pPr>
          </w:p>
          <w:p w:rsidR="0074752F" w:rsidRDefault="0074752F">
            <w:pPr>
              <w:spacing w:line="440" w:lineRule="exact"/>
              <w:rPr>
                <w:rFonts w:ascii="宋体" w:hAnsi="宋体"/>
                <w:szCs w:val="24"/>
              </w:rPr>
            </w:pPr>
          </w:p>
          <w:p w:rsidR="0074752F" w:rsidRDefault="009D0C03">
            <w:pPr>
              <w:spacing w:line="360" w:lineRule="auto"/>
              <w:jc w:val="center"/>
              <w:rPr>
                <w:rFonts w:ascii="宋体" w:hAnsi="宋体"/>
                <w:b/>
                <w:sz w:val="48"/>
                <w:szCs w:val="48"/>
              </w:rPr>
            </w:pPr>
            <w:r>
              <w:rPr>
                <w:rFonts w:ascii="宋体" w:hAnsi="宋体" w:hint="eastAsia"/>
                <w:b/>
                <w:sz w:val="48"/>
                <w:szCs w:val="48"/>
              </w:rPr>
              <w:t xml:space="preserve">附 扫 描 件 </w:t>
            </w:r>
          </w:p>
          <w:p w:rsidR="0074752F" w:rsidRDefault="0074752F">
            <w:pPr>
              <w:spacing w:line="440" w:lineRule="exact"/>
              <w:rPr>
                <w:rFonts w:ascii="宋体" w:hAnsi="宋体"/>
                <w:szCs w:val="24"/>
              </w:rPr>
            </w:pPr>
          </w:p>
          <w:p w:rsidR="0074752F" w:rsidRDefault="0074752F">
            <w:pPr>
              <w:spacing w:line="440" w:lineRule="exact"/>
              <w:rPr>
                <w:rFonts w:ascii="宋体" w:hAnsi="宋体"/>
                <w:szCs w:val="24"/>
              </w:rPr>
            </w:pPr>
          </w:p>
          <w:p w:rsidR="0074752F" w:rsidRDefault="0074752F">
            <w:pPr>
              <w:spacing w:line="440" w:lineRule="exact"/>
              <w:rPr>
                <w:rFonts w:ascii="宋体" w:hAnsi="宋体"/>
                <w:szCs w:val="24"/>
              </w:rPr>
            </w:pPr>
          </w:p>
          <w:p w:rsidR="0074752F" w:rsidRDefault="0074752F">
            <w:pPr>
              <w:spacing w:line="440" w:lineRule="exact"/>
              <w:jc w:val="both"/>
              <w:rPr>
                <w:rFonts w:ascii="宋体" w:hAnsi="宋体" w:cs="Calibri"/>
                <w:kern w:val="2"/>
                <w:szCs w:val="24"/>
              </w:rPr>
            </w:pPr>
          </w:p>
        </w:tc>
      </w:tr>
    </w:tbl>
    <w:p w:rsidR="0074752F" w:rsidRDefault="0074752F"/>
    <w:p w:rsidR="0074752F" w:rsidRDefault="0074752F" w:rsidP="009D0C03">
      <w:pPr>
        <w:pStyle w:val="af0"/>
        <w:ind w:firstLine="240"/>
      </w:pPr>
    </w:p>
    <w:p w:rsidR="0074752F" w:rsidRDefault="0074752F" w:rsidP="009D0C03">
      <w:pPr>
        <w:pStyle w:val="af0"/>
        <w:ind w:firstLine="240"/>
      </w:pPr>
    </w:p>
    <w:p w:rsidR="0074752F" w:rsidRDefault="0074752F" w:rsidP="009D0C03">
      <w:pPr>
        <w:pStyle w:val="af0"/>
        <w:ind w:firstLine="240"/>
      </w:pPr>
    </w:p>
    <w:p w:rsidR="0074752F" w:rsidRDefault="0074752F" w:rsidP="009D0C03">
      <w:pPr>
        <w:pStyle w:val="af0"/>
        <w:ind w:firstLine="240"/>
      </w:pPr>
    </w:p>
    <w:p w:rsidR="0074752F" w:rsidRDefault="0074752F" w:rsidP="009D0C03">
      <w:pPr>
        <w:pStyle w:val="af0"/>
        <w:ind w:firstLine="240"/>
      </w:pPr>
    </w:p>
    <w:p w:rsidR="0074752F" w:rsidRDefault="0074752F" w:rsidP="009D0C03">
      <w:pPr>
        <w:pStyle w:val="af0"/>
        <w:ind w:firstLine="240"/>
      </w:pPr>
    </w:p>
    <w:p w:rsidR="0074752F" w:rsidRPr="00D30307" w:rsidRDefault="009D0C03" w:rsidP="00D30307">
      <w:pPr>
        <w:pStyle w:val="af0"/>
        <w:ind w:firstLine="241"/>
        <w:rPr>
          <w:b/>
        </w:rPr>
      </w:pPr>
      <w:r w:rsidRPr="00D30307">
        <w:rPr>
          <w:rFonts w:hint="eastAsia"/>
          <w:b/>
        </w:rPr>
        <w:lastRenderedPageBreak/>
        <w:t>附件</w:t>
      </w:r>
      <w:r w:rsidRPr="00D30307">
        <w:rPr>
          <w:rFonts w:hint="eastAsia"/>
          <w:b/>
        </w:rPr>
        <w:t>15</w:t>
      </w:r>
      <w:r w:rsidRPr="00D30307">
        <w:rPr>
          <w:rFonts w:hint="eastAsia"/>
          <w:b/>
        </w:rPr>
        <w:t>：货物主要部件（材料、配套件）清单</w:t>
      </w:r>
    </w:p>
    <w:p w:rsidR="0074752F" w:rsidRDefault="0074752F" w:rsidP="009D0C03">
      <w:pPr>
        <w:pStyle w:val="af0"/>
        <w:ind w:firstLine="240"/>
      </w:pPr>
    </w:p>
    <w:p w:rsidR="0074752F" w:rsidRDefault="009D0C03">
      <w:pPr>
        <w:widowControl/>
        <w:snapToGrid w:val="0"/>
        <w:spacing w:line="360" w:lineRule="auto"/>
        <w:jc w:val="center"/>
        <w:rPr>
          <w:rFonts w:ascii="宋体" w:hAnsi="宋体" w:cs="宋体"/>
          <w:b/>
          <w:sz w:val="28"/>
          <w:szCs w:val="28"/>
        </w:rPr>
      </w:pPr>
      <w:r>
        <w:rPr>
          <w:rFonts w:ascii="宋体" w:hAnsi="宋体" w:cs="宋体" w:hint="eastAsia"/>
          <w:b/>
          <w:sz w:val="28"/>
          <w:szCs w:val="28"/>
        </w:rPr>
        <w:t>货物主要部件（材料、配套件）清单</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003"/>
        <w:gridCol w:w="2126"/>
        <w:gridCol w:w="1747"/>
        <w:gridCol w:w="866"/>
        <w:gridCol w:w="1275"/>
        <w:gridCol w:w="1701"/>
        <w:gridCol w:w="1120"/>
      </w:tblGrid>
      <w:tr w:rsidR="0074752F">
        <w:trPr>
          <w:cantSplit/>
          <w:trHeight w:val="567"/>
          <w:tblHeader/>
          <w:jc w:val="center"/>
        </w:trPr>
        <w:tc>
          <w:tcPr>
            <w:tcW w:w="1003" w:type="dxa"/>
            <w:tcBorders>
              <w:top w:val="double" w:sz="4" w:space="0" w:color="auto"/>
              <w:left w:val="double" w:sz="4" w:space="0" w:color="auto"/>
              <w:bottom w:val="single" w:sz="6" w:space="0" w:color="auto"/>
              <w:right w:val="single" w:sz="6" w:space="0" w:color="auto"/>
            </w:tcBorders>
            <w:vAlign w:val="center"/>
          </w:tcPr>
          <w:p w:rsidR="0074752F" w:rsidRDefault="009D0C03">
            <w:pPr>
              <w:widowControl/>
              <w:snapToGrid w:val="0"/>
              <w:jc w:val="center"/>
              <w:rPr>
                <w:rFonts w:ascii="宋体" w:hAnsi="宋体" w:cs="宋体"/>
                <w:b/>
                <w:lang w:eastAsia="en-US"/>
              </w:rPr>
            </w:pPr>
            <w:r>
              <w:rPr>
                <w:rFonts w:ascii="宋体" w:hAnsi="宋体" w:cs="宋体" w:hint="eastAsia"/>
                <w:b/>
                <w:lang w:eastAsia="en-US"/>
              </w:rPr>
              <w:t>序号</w:t>
            </w:r>
          </w:p>
        </w:tc>
        <w:tc>
          <w:tcPr>
            <w:tcW w:w="2126" w:type="dxa"/>
            <w:tcBorders>
              <w:top w:val="double" w:sz="4" w:space="0" w:color="auto"/>
              <w:left w:val="single" w:sz="6" w:space="0" w:color="auto"/>
              <w:bottom w:val="single" w:sz="6" w:space="0" w:color="auto"/>
              <w:right w:val="single" w:sz="6" w:space="0" w:color="auto"/>
            </w:tcBorders>
            <w:vAlign w:val="center"/>
          </w:tcPr>
          <w:p w:rsidR="0074752F" w:rsidRDefault="009D0C03">
            <w:pPr>
              <w:widowControl/>
              <w:snapToGrid w:val="0"/>
              <w:jc w:val="center"/>
              <w:rPr>
                <w:rFonts w:ascii="宋体" w:hAnsi="宋体" w:cs="宋体"/>
                <w:b/>
                <w:lang w:eastAsia="en-US"/>
              </w:rPr>
            </w:pPr>
            <w:r>
              <w:rPr>
                <w:rFonts w:ascii="宋体" w:hAnsi="宋体" w:cs="宋体" w:hint="eastAsia"/>
                <w:b/>
                <w:lang w:eastAsia="en-US"/>
              </w:rPr>
              <w:t>部件名称</w:t>
            </w:r>
          </w:p>
        </w:tc>
        <w:tc>
          <w:tcPr>
            <w:tcW w:w="1747" w:type="dxa"/>
            <w:tcBorders>
              <w:top w:val="double" w:sz="4" w:space="0" w:color="auto"/>
              <w:left w:val="single" w:sz="6" w:space="0" w:color="auto"/>
              <w:bottom w:val="single" w:sz="6" w:space="0" w:color="auto"/>
              <w:right w:val="single" w:sz="6" w:space="0" w:color="auto"/>
            </w:tcBorders>
            <w:vAlign w:val="center"/>
          </w:tcPr>
          <w:p w:rsidR="0074752F" w:rsidRDefault="009D0C03">
            <w:pPr>
              <w:widowControl/>
              <w:snapToGrid w:val="0"/>
              <w:jc w:val="center"/>
              <w:rPr>
                <w:rFonts w:ascii="宋体" w:hAnsi="宋体" w:cs="宋体"/>
                <w:b/>
                <w:lang w:eastAsia="en-US"/>
              </w:rPr>
            </w:pPr>
            <w:r>
              <w:rPr>
                <w:rFonts w:ascii="宋体" w:hAnsi="宋体" w:cs="宋体" w:hint="eastAsia"/>
                <w:b/>
                <w:lang w:eastAsia="en-US"/>
              </w:rPr>
              <w:t>规格型号</w:t>
            </w:r>
          </w:p>
        </w:tc>
        <w:tc>
          <w:tcPr>
            <w:tcW w:w="866" w:type="dxa"/>
            <w:tcBorders>
              <w:top w:val="double" w:sz="4" w:space="0" w:color="auto"/>
              <w:left w:val="single" w:sz="6" w:space="0" w:color="auto"/>
              <w:bottom w:val="single" w:sz="6" w:space="0" w:color="auto"/>
              <w:right w:val="single" w:sz="6" w:space="0" w:color="auto"/>
            </w:tcBorders>
            <w:vAlign w:val="center"/>
          </w:tcPr>
          <w:p w:rsidR="0074752F" w:rsidRDefault="009D0C03">
            <w:pPr>
              <w:widowControl/>
              <w:snapToGrid w:val="0"/>
              <w:jc w:val="center"/>
              <w:rPr>
                <w:rFonts w:ascii="宋体" w:hAnsi="宋体" w:cs="宋体"/>
                <w:b/>
              </w:rPr>
            </w:pPr>
            <w:r>
              <w:rPr>
                <w:rFonts w:ascii="宋体" w:hAnsi="宋体" w:cs="宋体" w:hint="eastAsia"/>
                <w:b/>
              </w:rPr>
              <w:t>品牌</w:t>
            </w:r>
          </w:p>
        </w:tc>
        <w:tc>
          <w:tcPr>
            <w:tcW w:w="1275" w:type="dxa"/>
            <w:tcBorders>
              <w:top w:val="double" w:sz="4" w:space="0" w:color="auto"/>
              <w:left w:val="single" w:sz="6" w:space="0" w:color="auto"/>
              <w:bottom w:val="single" w:sz="6" w:space="0" w:color="auto"/>
              <w:right w:val="single" w:sz="6" w:space="0" w:color="auto"/>
            </w:tcBorders>
            <w:vAlign w:val="center"/>
          </w:tcPr>
          <w:p w:rsidR="0074752F" w:rsidRDefault="009D0C03">
            <w:pPr>
              <w:widowControl/>
              <w:snapToGrid w:val="0"/>
              <w:jc w:val="center"/>
              <w:rPr>
                <w:rFonts w:ascii="宋体" w:hAnsi="宋体" w:cs="宋体"/>
                <w:b/>
              </w:rPr>
            </w:pPr>
            <w:r>
              <w:rPr>
                <w:rFonts w:ascii="宋体" w:hAnsi="宋体" w:cs="宋体" w:hint="eastAsia"/>
                <w:b/>
              </w:rPr>
              <w:t>材质</w:t>
            </w:r>
          </w:p>
        </w:tc>
        <w:tc>
          <w:tcPr>
            <w:tcW w:w="1701" w:type="dxa"/>
            <w:tcBorders>
              <w:top w:val="double" w:sz="4" w:space="0" w:color="auto"/>
              <w:left w:val="single" w:sz="6" w:space="0" w:color="auto"/>
              <w:bottom w:val="single" w:sz="6" w:space="0" w:color="auto"/>
              <w:right w:val="single" w:sz="6" w:space="0" w:color="auto"/>
            </w:tcBorders>
          </w:tcPr>
          <w:p w:rsidR="0074752F" w:rsidRDefault="009D0C03">
            <w:pPr>
              <w:widowControl/>
              <w:snapToGrid w:val="0"/>
              <w:jc w:val="center"/>
              <w:rPr>
                <w:rFonts w:ascii="宋体" w:hAnsi="宋体" w:cs="宋体"/>
                <w:b/>
              </w:rPr>
            </w:pPr>
            <w:r>
              <w:rPr>
                <w:rFonts w:ascii="宋体" w:hAnsi="宋体" w:cs="宋体" w:hint="eastAsia"/>
                <w:b/>
              </w:rPr>
              <w:t>综合单价</w:t>
            </w:r>
          </w:p>
          <w:p w:rsidR="0074752F" w:rsidRDefault="009D0C03">
            <w:pPr>
              <w:widowControl/>
              <w:snapToGrid w:val="0"/>
              <w:jc w:val="center"/>
              <w:rPr>
                <w:rFonts w:ascii="宋体" w:hAnsi="宋体" w:cs="宋体"/>
                <w:b/>
              </w:rPr>
            </w:pPr>
            <w:r>
              <w:rPr>
                <w:rFonts w:ascii="宋体" w:hAnsi="宋体" w:cs="宋体" w:hint="eastAsia"/>
                <w:b/>
              </w:rPr>
              <w:t>（人民币元）</w:t>
            </w:r>
          </w:p>
        </w:tc>
        <w:tc>
          <w:tcPr>
            <w:tcW w:w="1120" w:type="dxa"/>
            <w:tcBorders>
              <w:top w:val="double" w:sz="4" w:space="0" w:color="auto"/>
              <w:left w:val="single" w:sz="6" w:space="0" w:color="auto"/>
              <w:bottom w:val="single" w:sz="6" w:space="0" w:color="auto"/>
              <w:right w:val="double" w:sz="4" w:space="0" w:color="auto"/>
            </w:tcBorders>
            <w:vAlign w:val="center"/>
          </w:tcPr>
          <w:p w:rsidR="0074752F" w:rsidRDefault="009D0C03">
            <w:pPr>
              <w:widowControl/>
              <w:snapToGrid w:val="0"/>
              <w:jc w:val="center"/>
              <w:rPr>
                <w:rFonts w:ascii="宋体" w:hAnsi="宋体" w:cs="宋体"/>
                <w:b/>
              </w:rPr>
            </w:pPr>
            <w:r>
              <w:rPr>
                <w:rFonts w:ascii="宋体" w:hAnsi="宋体" w:cs="宋体" w:hint="eastAsia"/>
                <w:b/>
              </w:rPr>
              <w:t>备注</w:t>
            </w: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rPr>
                <w:rFonts w:ascii="宋体" w:hAnsi="宋体" w:cs="宋体"/>
                <w:b/>
                <w:spacing w:val="10"/>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74752F" w:rsidRDefault="0074752F">
            <w:pPr>
              <w:widowControl/>
              <w:snapToGrid w:val="0"/>
              <w:ind w:firstLine="420"/>
              <w:rPr>
                <w:rFonts w:ascii="宋体" w:hAnsi="宋体" w:cs="宋体"/>
                <w:lang w:eastAsia="en-US"/>
              </w:rPr>
            </w:pPr>
          </w:p>
        </w:tc>
      </w:tr>
      <w:tr w:rsidR="0074752F">
        <w:trPr>
          <w:cantSplit/>
          <w:trHeight w:val="567"/>
          <w:jc w:val="center"/>
        </w:trPr>
        <w:tc>
          <w:tcPr>
            <w:tcW w:w="1003" w:type="dxa"/>
            <w:tcBorders>
              <w:top w:val="single" w:sz="6" w:space="0" w:color="auto"/>
              <w:left w:val="double" w:sz="4" w:space="0" w:color="auto"/>
              <w:bottom w:val="double" w:sz="4" w:space="0" w:color="auto"/>
              <w:right w:val="single" w:sz="6" w:space="0" w:color="auto"/>
            </w:tcBorders>
            <w:vAlign w:val="center"/>
          </w:tcPr>
          <w:p w:rsidR="0074752F" w:rsidRDefault="0074752F">
            <w:pPr>
              <w:widowControl/>
              <w:snapToGrid w:val="0"/>
              <w:jc w:val="center"/>
              <w:rPr>
                <w:rFonts w:ascii="宋体" w:hAnsi="宋体" w:cs="宋体"/>
                <w:lang w:eastAsia="en-US"/>
              </w:rPr>
            </w:pPr>
          </w:p>
        </w:tc>
        <w:tc>
          <w:tcPr>
            <w:tcW w:w="2126" w:type="dxa"/>
            <w:tcBorders>
              <w:top w:val="single" w:sz="6" w:space="0" w:color="auto"/>
              <w:left w:val="single" w:sz="6" w:space="0" w:color="auto"/>
              <w:bottom w:val="double" w:sz="4"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47" w:type="dxa"/>
            <w:tcBorders>
              <w:top w:val="single" w:sz="6" w:space="0" w:color="auto"/>
              <w:left w:val="single" w:sz="6" w:space="0" w:color="auto"/>
              <w:bottom w:val="double" w:sz="4"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866" w:type="dxa"/>
            <w:tcBorders>
              <w:top w:val="single" w:sz="6" w:space="0" w:color="auto"/>
              <w:left w:val="single" w:sz="6" w:space="0" w:color="auto"/>
              <w:bottom w:val="double" w:sz="4" w:space="0" w:color="auto"/>
              <w:right w:val="single" w:sz="6" w:space="0" w:color="auto"/>
            </w:tcBorders>
          </w:tcPr>
          <w:p w:rsidR="0074752F" w:rsidRDefault="0074752F">
            <w:pPr>
              <w:widowControl/>
              <w:snapToGrid w:val="0"/>
              <w:ind w:firstLine="420"/>
              <w:rPr>
                <w:rFonts w:ascii="宋体" w:hAnsi="宋体" w:cs="宋体"/>
                <w:lang w:eastAsia="en-US"/>
              </w:rPr>
            </w:pPr>
          </w:p>
        </w:tc>
        <w:tc>
          <w:tcPr>
            <w:tcW w:w="1275" w:type="dxa"/>
            <w:tcBorders>
              <w:top w:val="single" w:sz="6" w:space="0" w:color="auto"/>
              <w:left w:val="single" w:sz="6" w:space="0" w:color="auto"/>
              <w:bottom w:val="double" w:sz="4" w:space="0" w:color="auto"/>
              <w:right w:val="single" w:sz="6" w:space="0" w:color="auto"/>
            </w:tcBorders>
            <w:vAlign w:val="center"/>
          </w:tcPr>
          <w:p w:rsidR="0074752F" w:rsidRDefault="0074752F">
            <w:pPr>
              <w:widowControl/>
              <w:snapToGrid w:val="0"/>
              <w:ind w:firstLine="420"/>
              <w:rPr>
                <w:rFonts w:ascii="宋体" w:hAnsi="宋体" w:cs="宋体"/>
                <w:lang w:eastAsia="en-US"/>
              </w:rPr>
            </w:pPr>
          </w:p>
        </w:tc>
        <w:tc>
          <w:tcPr>
            <w:tcW w:w="1701" w:type="dxa"/>
            <w:tcBorders>
              <w:top w:val="single" w:sz="6" w:space="0" w:color="auto"/>
              <w:left w:val="single" w:sz="6" w:space="0" w:color="auto"/>
              <w:bottom w:val="double" w:sz="4" w:space="0" w:color="auto"/>
              <w:right w:val="single" w:sz="6" w:space="0" w:color="auto"/>
            </w:tcBorders>
          </w:tcPr>
          <w:p w:rsidR="0074752F" w:rsidRDefault="0074752F">
            <w:pPr>
              <w:widowControl/>
              <w:snapToGrid w:val="0"/>
              <w:ind w:firstLine="420"/>
              <w:rPr>
                <w:rFonts w:ascii="宋体" w:hAnsi="宋体" w:cs="宋体"/>
                <w:lang w:eastAsia="en-US"/>
              </w:rPr>
            </w:pPr>
          </w:p>
        </w:tc>
        <w:tc>
          <w:tcPr>
            <w:tcW w:w="1120" w:type="dxa"/>
            <w:tcBorders>
              <w:top w:val="single" w:sz="6" w:space="0" w:color="auto"/>
              <w:left w:val="single" w:sz="6" w:space="0" w:color="auto"/>
              <w:bottom w:val="double" w:sz="4" w:space="0" w:color="auto"/>
              <w:right w:val="double" w:sz="4" w:space="0" w:color="auto"/>
            </w:tcBorders>
          </w:tcPr>
          <w:p w:rsidR="0074752F" w:rsidRDefault="0074752F">
            <w:pPr>
              <w:widowControl/>
              <w:snapToGrid w:val="0"/>
              <w:ind w:firstLine="420"/>
              <w:rPr>
                <w:rFonts w:ascii="宋体" w:hAnsi="宋体" w:cs="宋体"/>
                <w:lang w:eastAsia="en-US"/>
              </w:rPr>
            </w:pPr>
          </w:p>
        </w:tc>
      </w:tr>
    </w:tbl>
    <w:p w:rsidR="0074752F" w:rsidRDefault="0074752F">
      <w:pPr>
        <w:pStyle w:val="21"/>
        <w:ind w:leftChars="0" w:left="0" w:firstLineChars="0" w:firstLine="0"/>
      </w:pPr>
    </w:p>
    <w:p w:rsidR="0074752F" w:rsidRDefault="0074752F">
      <w:pPr>
        <w:pStyle w:val="21"/>
        <w:ind w:leftChars="0" w:left="0" w:firstLineChars="0" w:firstLine="0"/>
      </w:pPr>
    </w:p>
    <w:p w:rsidR="0074752F" w:rsidRDefault="009D0C03">
      <w:pPr>
        <w:widowControl/>
        <w:snapToGrid w:val="0"/>
        <w:spacing w:line="360" w:lineRule="auto"/>
        <w:rPr>
          <w:rFonts w:ascii="宋体" w:hAnsi="宋体" w:cs="宋体"/>
          <w:szCs w:val="24"/>
        </w:rPr>
      </w:pPr>
      <w:r>
        <w:rPr>
          <w:rFonts w:ascii="宋体" w:hAnsi="宋体" w:cs="宋体" w:hint="eastAsia"/>
          <w:szCs w:val="24"/>
        </w:rPr>
        <w:t>投标人（盖章）：</w:t>
      </w:r>
    </w:p>
    <w:p w:rsidR="0074752F" w:rsidRDefault="009D0C03">
      <w:pPr>
        <w:spacing w:line="360" w:lineRule="auto"/>
        <w:rPr>
          <w:szCs w:val="24"/>
        </w:rPr>
      </w:pPr>
      <w:r>
        <w:rPr>
          <w:rFonts w:hint="eastAsia"/>
          <w:szCs w:val="24"/>
        </w:rPr>
        <w:t>法定代表人或其授权代理人（签名或盖章）：</w:t>
      </w:r>
    </w:p>
    <w:p w:rsidR="0074752F" w:rsidRDefault="009D0C03">
      <w:pPr>
        <w:spacing w:line="360" w:lineRule="auto"/>
        <w:rPr>
          <w:szCs w:val="24"/>
        </w:rPr>
      </w:pPr>
      <w:r>
        <w:rPr>
          <w:rFonts w:hint="eastAsia"/>
          <w:szCs w:val="24"/>
        </w:rPr>
        <w:t>日</w:t>
      </w:r>
      <w:r>
        <w:rPr>
          <w:rFonts w:hint="eastAsia"/>
          <w:szCs w:val="24"/>
        </w:rPr>
        <w:t xml:space="preserve">   </w:t>
      </w:r>
      <w:r>
        <w:rPr>
          <w:rFonts w:hint="eastAsia"/>
          <w:szCs w:val="24"/>
        </w:rPr>
        <w:t>期：</w:t>
      </w:r>
    </w:p>
    <w:p w:rsidR="0074752F" w:rsidRDefault="0074752F" w:rsidP="009D0C03">
      <w:pPr>
        <w:pStyle w:val="af0"/>
        <w:ind w:firstLineChars="0" w:firstLine="240"/>
      </w:pPr>
    </w:p>
    <w:p w:rsidR="0074752F" w:rsidRDefault="0074752F" w:rsidP="009D0C03">
      <w:pPr>
        <w:pStyle w:val="af0"/>
        <w:ind w:firstLineChars="0" w:firstLine="0"/>
      </w:pPr>
    </w:p>
    <w:sectPr w:rsidR="0074752F">
      <w:pgSz w:w="12240" w:h="15840"/>
      <w:pgMar w:top="1361" w:right="1559" w:bottom="1389" w:left="1559" w:header="0" w:footer="122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490568" w15:done="0"/>
  <w15:commentEx w15:paraId="69280EB7" w15:done="0"/>
  <w15:commentEx w15:paraId="033F7F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C3" w:rsidRDefault="009B42C3">
      <w:r>
        <w:separator/>
      </w:r>
    </w:p>
  </w:endnote>
  <w:endnote w:type="continuationSeparator" w:id="0">
    <w:p w:rsidR="009B42C3" w:rsidRDefault="009B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default"/>
    <w:sig w:usb0="00000000" w:usb1="2ACF3C50"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 w:name="仿宋体">
    <w:altName w:val="宋体"/>
    <w:charset w:val="86"/>
    <w:family w:val="roman"/>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c"/>
    </w:pPr>
    <w:r>
      <w:rPr>
        <w:noProof/>
      </w:rPr>
      <mc:AlternateContent>
        <mc:Choice Requires="wps">
          <w:drawing>
            <wp:anchor distT="0" distB="0" distL="114300" distR="114300" simplePos="0" relativeHeight="251655680" behindDoc="0" locked="0" layoutInCell="1" allowOverlap="1" wp14:anchorId="0A1BBBA2" wp14:editId="64F9F0D1">
              <wp:simplePos x="0" y="0"/>
              <wp:positionH relativeFrom="margin">
                <wp:align>center</wp:align>
              </wp:positionH>
              <wp:positionV relativeFrom="paragraph">
                <wp:posOffset>0</wp:posOffset>
              </wp:positionV>
              <wp:extent cx="58420" cy="139700"/>
              <wp:effectExtent l="0" t="0" r="0" b="0"/>
              <wp:wrapNone/>
              <wp:docPr id="8"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4317AB">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margin-left:0;margin-top:0;width:4.6pt;height:11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" filled="f" stroked="f">
              <v:textbox style="mso-fit-shape-to-text:t"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4317AB">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8"/>
      <w:kinsoku w:val="0"/>
      <w:overflowPunct w:val="0"/>
      <w:spacing w:line="14" w:lineRule="auto"/>
      <w:ind w:left="0"/>
      <w:rPr>
        <w:rFonts w:hint="default"/>
        <w:sz w:val="18"/>
      </w:rPr>
    </w:pPr>
    <w:r>
      <w:rPr>
        <w:noProof/>
        <w:sz w:val="18"/>
      </w:rPr>
      <mc:AlternateContent>
        <mc:Choice Requires="wps">
          <w:drawing>
            <wp:anchor distT="0" distB="0" distL="114300" distR="114300" simplePos="0" relativeHeight="251656704" behindDoc="0" locked="0" layoutInCell="1" allowOverlap="1" wp14:anchorId="63988041" wp14:editId="6C7D20E4">
              <wp:simplePos x="0" y="0"/>
              <wp:positionH relativeFrom="margin">
                <wp:posOffset>2865755</wp:posOffset>
              </wp:positionH>
              <wp:positionV relativeFrom="paragraph">
                <wp:posOffset>1905</wp:posOffset>
              </wp:positionV>
              <wp:extent cx="617220" cy="114300"/>
              <wp:effectExtent l="0" t="0" r="0" b="0"/>
              <wp:wrapNone/>
              <wp:docPr id="7"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143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4317AB">
                            <w:rPr>
                              <w:noProof/>
                            </w:rPr>
                            <w:t>5</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7" type="#_x0000_t202" style="position:absolute;margin-left:225.65pt;margin-top:.15pt;width:48.6pt;height:9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" filled="f" stroked="f">
              <v:textbox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4317AB">
                      <w:rPr>
                        <w:noProof/>
                      </w:rPr>
                      <w:t>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c"/>
      <w:jc w:val="center"/>
    </w:pPr>
    <w:r>
      <w:fldChar w:fldCharType="begin"/>
    </w:r>
    <w:r>
      <w:instrText>PAGE   \* MERGEFORMAT</w:instrText>
    </w:r>
    <w:r>
      <w:fldChar w:fldCharType="separate"/>
    </w:r>
    <w:r w:rsidR="004317AB" w:rsidRPr="004317AB">
      <w:rPr>
        <w:noProof/>
        <w:lang w:val="zh-CN"/>
      </w:rPr>
      <w:t>14</w:t>
    </w:r>
    <w:r>
      <w:fldChar w:fldCharType="end"/>
    </w:r>
  </w:p>
  <w:p w:rsidR="009B42C3" w:rsidRDefault="009B42C3">
    <w:pPr>
      <w:pStyle w:val="a8"/>
      <w:kinsoku w:val="0"/>
      <w:overflowPunct w:val="0"/>
      <w:spacing w:line="14" w:lineRule="auto"/>
      <w:ind w:left="0"/>
      <w:rPr>
        <w:rFonts w:hint="default"/>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8"/>
      <w:kinsoku w:val="0"/>
      <w:overflowPunct w:val="0"/>
      <w:spacing w:line="14" w:lineRule="auto"/>
      <w:ind w:left="0"/>
      <w:rPr>
        <w:rFonts w:hint="default"/>
        <w:sz w:val="20"/>
      </w:rPr>
    </w:pPr>
    <w:r>
      <w:rPr>
        <w:noProof/>
        <w:sz w:val="20"/>
      </w:rPr>
      <mc:AlternateContent>
        <mc:Choice Requires="wps">
          <w:drawing>
            <wp:anchor distT="0" distB="0" distL="114300" distR="114300" simplePos="0" relativeHeight="251657728" behindDoc="0" locked="0" layoutInCell="1" allowOverlap="1" wp14:anchorId="1763BE85" wp14:editId="6890B92C">
              <wp:simplePos x="0" y="0"/>
              <wp:positionH relativeFrom="margin">
                <wp:align>center</wp:align>
              </wp:positionH>
              <wp:positionV relativeFrom="paragraph">
                <wp:posOffset>0</wp:posOffset>
              </wp:positionV>
              <wp:extent cx="116205" cy="139700"/>
              <wp:effectExtent l="0" t="0" r="0" b="0"/>
              <wp:wrapNone/>
              <wp:docPr id="5"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B80B3F">
                            <w:rPr>
                              <w:noProof/>
                            </w:rP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28" type="#_x0000_t202" style="position:absolute;margin-left:0;margin-top:0;width:9.15pt;height:11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KRqQS34AQAAvAMAAA4AAAAAAAAAAAAAAAAALgIAAGRycy9l&#10;Mm9Eb2MueG1sUEsBAi0AFAAGAAgAAAAhAE1C6UzXAAAAAwEAAA8AAAAAAAAAAAAAAAAAUgQAAGRy&#10;cy9kb3ducmV2LnhtbFBLBQYAAAAABAAEAPMAAABWBQAAAAA=&#10;" filled="f" stroked="f">
              <v:textbox style="mso-fit-shape-to-text:t"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B80B3F">
                      <w:rPr>
                        <w:noProof/>
                      </w:rPr>
                      <w:t>35</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8"/>
      <w:kinsoku w:val="0"/>
      <w:overflowPunct w:val="0"/>
      <w:spacing w:line="14" w:lineRule="auto"/>
      <w:ind w:left="0"/>
      <w:rPr>
        <w:rFonts w:hint="default"/>
        <w:sz w:val="20"/>
      </w:rPr>
    </w:pPr>
    <w:r>
      <w:rPr>
        <w:noProof/>
        <w:sz w:val="44"/>
      </w:rPr>
      <mc:AlternateContent>
        <mc:Choice Requires="wps">
          <w:drawing>
            <wp:anchor distT="0" distB="0" distL="114300" distR="114300" simplePos="0" relativeHeight="251658752" behindDoc="0" locked="0" layoutInCell="1" allowOverlap="1" wp14:anchorId="131CCA6B" wp14:editId="528E20E5">
              <wp:simplePos x="0" y="0"/>
              <wp:positionH relativeFrom="margin">
                <wp:align>center</wp:align>
              </wp:positionH>
              <wp:positionV relativeFrom="paragraph">
                <wp:posOffset>0</wp:posOffset>
              </wp:positionV>
              <wp:extent cx="116205" cy="139700"/>
              <wp:effectExtent l="0" t="0" r="0" b="0"/>
              <wp:wrapNone/>
              <wp:docPr id="4"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B80B3F">
                            <w:rPr>
                              <w:noProof/>
                            </w:rP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29" type="#_x0000_t202" style="position:absolute;margin-left:0;margin-top:0;width:9.15pt;height:11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" filled="f" stroked="f">
              <v:textbox style="mso-fit-shape-to-text:t"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B80B3F">
                      <w:rPr>
                        <w:noProof/>
                      </w:rPr>
                      <w:t>36</w:t>
                    </w:r>
                    <w:r>
                      <w:rPr>
                        <w:rFonts w:hint="eastAsia"/>
                      </w:rPr>
                      <w:fldChar w:fldCharType="end"/>
                    </w:r>
                  </w:p>
                </w:txbxContent>
              </v:textbox>
              <w10:wrap anchorx="margin"/>
            </v:shape>
          </w:pict>
        </mc:Fallback>
      </mc:AlternateContent>
    </w:r>
    <w:r>
      <w:rPr>
        <w:rFonts w:ascii="Microsoft JhengHei" w:eastAsia="Microsoft JhengHei" w:hAnsi="Microsoft JhengHei" w:hint="default"/>
        <w:noProof/>
        <w:sz w:val="44"/>
      </w:rPr>
      <mc:AlternateContent>
        <mc:Choice Requires="wps">
          <w:drawing>
            <wp:anchor distT="0" distB="0" distL="114300" distR="114300" simplePos="0" relativeHeight="251654656" behindDoc="1" locked="0" layoutInCell="1" allowOverlap="1" wp14:anchorId="3190C99C" wp14:editId="1A93260A">
              <wp:simplePos x="0" y="0"/>
              <wp:positionH relativeFrom="page">
                <wp:posOffset>3816350</wp:posOffset>
              </wp:positionH>
              <wp:positionV relativeFrom="page">
                <wp:posOffset>9333865</wp:posOffset>
              </wp:positionV>
              <wp:extent cx="141605" cy="139700"/>
              <wp:effectExtent l="0" t="0" r="0" b="0"/>
              <wp:wrapNone/>
              <wp:docPr id="3"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39700"/>
                      </a:xfrm>
                      <a:prstGeom prst="rect">
                        <a:avLst/>
                      </a:prstGeom>
                      <a:noFill/>
                      <a:ln>
                        <a:noFill/>
                      </a:ln>
                    </wps:spPr>
                    <wps:txbx>
                      <w:txbxContent>
                        <w:p w:rsidR="009B42C3" w:rsidRDefault="009B42C3">
                          <w:pPr>
                            <w:pStyle w:val="a8"/>
                            <w:kinsoku w:val="0"/>
                            <w:overflowPunct w:val="0"/>
                            <w:spacing w:line="203" w:lineRule="exact"/>
                            <w:ind w:left="20"/>
                            <w:rPr>
                              <w:rFonts w:ascii="Calibri" w:eastAsia="Calibri" w:hAnsi="Calibri" w:hint="default"/>
                              <w:sz w:val="18"/>
                            </w:rPr>
                          </w:pPr>
                        </w:p>
                      </w:txbxContent>
                    </wps:txbx>
                    <wps:bodyPr rot="0" vert="horz" wrap="square" lIns="0" tIns="0" rIns="0" bIns="0" anchor="t" anchorCtr="0" upright="1">
                      <a:noAutofit/>
                    </wps:bodyPr>
                  </wps:wsp>
                </a:graphicData>
              </a:graphic>
            </wp:anchor>
          </w:drawing>
        </mc:Choice>
        <mc:Fallback>
          <w:pict>
            <v:shape id="文本框 14" o:spid="_x0000_s1030" type="#_x0000_t202" style="position:absolute;margin-left:300.5pt;margin-top:734.95pt;width:11.15pt;height:11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" filled="f" stroked="f">
              <v:textbox inset="0,0,0,0">
                <w:txbxContent>
                  <w:p w:rsidR="009B42C3" w:rsidRDefault="009B42C3">
                    <w:pPr>
                      <w:pStyle w:val="a8"/>
                      <w:kinsoku w:val="0"/>
                      <w:overflowPunct w:val="0"/>
                      <w:spacing w:line="203" w:lineRule="exact"/>
                      <w:ind w:left="20"/>
                      <w:rPr>
                        <w:rFonts w:ascii="Calibri" w:eastAsia="Calibri" w:hAnsi="Calibri" w:hint="default"/>
                        <w:sz w:val="18"/>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8"/>
      <w:kinsoku w:val="0"/>
      <w:overflowPunct w:val="0"/>
      <w:spacing w:line="14" w:lineRule="auto"/>
      <w:ind w:left="0"/>
      <w:rPr>
        <w:rFonts w:hint="default"/>
        <w:sz w:val="20"/>
      </w:rPr>
    </w:pPr>
    <w:r>
      <w:rPr>
        <w:noProof/>
        <w:sz w:val="20"/>
      </w:rPr>
      <mc:AlternateContent>
        <mc:Choice Requires="wps">
          <w:drawing>
            <wp:anchor distT="0" distB="0" distL="114300" distR="114300" simplePos="0" relativeHeight="251659776" behindDoc="0" locked="0" layoutInCell="1" allowOverlap="1" wp14:anchorId="1A27023C" wp14:editId="658D7EE7">
              <wp:simplePos x="0" y="0"/>
              <wp:positionH relativeFrom="margin">
                <wp:align>center</wp:align>
              </wp:positionH>
              <wp:positionV relativeFrom="paragraph">
                <wp:posOffset>0</wp:posOffset>
              </wp:positionV>
              <wp:extent cx="116205" cy="139700"/>
              <wp:effectExtent l="0" t="0" r="0" b="0"/>
              <wp:wrapNone/>
              <wp:docPr id="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06292E">
                            <w:rPr>
                              <w:noProof/>
                            </w:rP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1" type="#_x0000_t202" style="position:absolute;margin-left:0;margin-top:0;width:9.15pt;height:11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P7djj34AQAAvAMAAA4AAAAAAAAAAAAAAAAALgIAAGRycy9l&#10;Mm9Eb2MueG1sUEsBAi0AFAAGAAgAAAAhAE1C6UzXAAAAAwEAAA8AAAAAAAAAAAAAAAAAUgQAAGRy&#10;cy9kb3ducmV2LnhtbFBLBQYAAAAABAAEAPMAAABWBQAAAAA=&#10;" filled="f" stroked="f">
              <v:textbox style="mso-fit-shape-to-text:t"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06292E">
                      <w:rPr>
                        <w:noProof/>
                      </w:rPr>
                      <w:t>43</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C3" w:rsidRDefault="009B42C3">
    <w:pPr>
      <w:pStyle w:val="a8"/>
      <w:kinsoku w:val="0"/>
      <w:overflowPunct w:val="0"/>
      <w:spacing w:line="14" w:lineRule="auto"/>
      <w:ind w:left="0"/>
      <w:rPr>
        <w:rFonts w:hint="default"/>
        <w:sz w:val="20"/>
      </w:rPr>
    </w:pPr>
    <w:r>
      <w:rPr>
        <w:noProof/>
        <w:sz w:val="32"/>
      </w:rPr>
      <mc:AlternateContent>
        <mc:Choice Requires="wps">
          <w:drawing>
            <wp:anchor distT="0" distB="0" distL="114300" distR="114300" simplePos="0" relativeHeight="251660800" behindDoc="0" locked="0" layoutInCell="1" allowOverlap="1" wp14:anchorId="004A4C39" wp14:editId="3D5AD430">
              <wp:simplePos x="0" y="0"/>
              <wp:positionH relativeFrom="margin">
                <wp:align>center</wp:align>
              </wp:positionH>
              <wp:positionV relativeFrom="paragraph">
                <wp:posOffset>0</wp:posOffset>
              </wp:positionV>
              <wp:extent cx="116205" cy="139700"/>
              <wp:effectExtent l="0" t="0" r="0" b="0"/>
              <wp:wrapNone/>
              <wp:docPr id="6"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06292E">
                            <w:rPr>
                              <w:noProof/>
                            </w:rPr>
                            <w:t>53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32" type="#_x0000_t202" style="position:absolute;margin-left:0;margin-top:0;width:9.15pt;height:11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CbQwpX4AQAAvAMAAA4AAAAAAAAAAAAAAAAALgIAAGRycy9l&#10;Mm9Eb2MueG1sUEsBAi0AFAAGAAgAAAAhAE1C6UzXAAAAAwEAAA8AAAAAAAAAAAAAAAAAUgQAAGRy&#10;cy9kb3ducmV2LnhtbFBLBQYAAAAABAAEAPMAAABWBQAAAAA=&#10;" filled="f" stroked="f">
              <v:textbox style="mso-fit-shape-to-text:t" inset="0,0,0,0">
                <w:txbxContent>
                  <w:p w:rsidR="009B42C3" w:rsidRDefault="009B42C3">
                    <w:pPr>
                      <w:pStyle w:val="ac"/>
                    </w:pPr>
                    <w:r>
                      <w:rPr>
                        <w:rFonts w:hint="eastAsia"/>
                      </w:rPr>
                      <w:fldChar w:fldCharType="begin"/>
                    </w:r>
                    <w:r>
                      <w:rPr>
                        <w:rFonts w:hint="eastAsia"/>
                      </w:rPr>
                      <w:instrText xml:space="preserve"> PAGE  \* MERGEFORMAT </w:instrText>
                    </w:r>
                    <w:r>
                      <w:rPr>
                        <w:rFonts w:hint="eastAsia"/>
                      </w:rPr>
                      <w:fldChar w:fldCharType="separate"/>
                    </w:r>
                    <w:r w:rsidR="0006292E">
                      <w:rPr>
                        <w:noProof/>
                      </w:rPr>
                      <w:t>53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C3" w:rsidRDefault="009B42C3">
      <w:r>
        <w:separator/>
      </w:r>
    </w:p>
  </w:footnote>
  <w:footnote w:type="continuationSeparator" w:id="0">
    <w:p w:rsidR="009B42C3" w:rsidRDefault="009B4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299A93"/>
    <w:multiLevelType w:val="singleLevel"/>
    <w:tmpl w:val="FB299A93"/>
    <w:lvl w:ilvl="0">
      <w:start w:val="1"/>
      <w:numFmt w:val="decimal"/>
      <w:pStyle w:val="2"/>
      <w:suff w:val="space"/>
      <w:lvlText w:val="%1."/>
      <w:lvlJc w:val="left"/>
      <w:rPr>
        <w:b/>
      </w:rPr>
    </w:lvl>
  </w:abstractNum>
  <w:abstractNum w:abstractNumId="1">
    <w:nsid w:val="05717319"/>
    <w:multiLevelType w:val="singleLevel"/>
    <w:tmpl w:val="05717319"/>
    <w:lvl w:ilvl="0">
      <w:start w:val="2"/>
      <w:numFmt w:val="chineseCounting"/>
      <w:suff w:val="nothing"/>
      <w:lvlText w:val="（%1）"/>
      <w:lvlJc w:val="left"/>
      <w:rPr>
        <w:rFonts w:hint="eastAsia"/>
      </w:rPr>
    </w:lvl>
  </w:abstractNum>
  <w:abstractNum w:abstractNumId="2">
    <w:nsid w:val="3F240ED3"/>
    <w:multiLevelType w:val="multilevel"/>
    <w:tmpl w:val="3F240ED3"/>
    <w:lvl w:ilvl="0">
      <w:start w:val="1"/>
      <w:numFmt w:val="decimal"/>
      <w:suff w:val="space"/>
      <w:lvlText w:val="%1、"/>
      <w:lvlJc w:val="left"/>
      <w:pPr>
        <w:ind w:left="2547" w:hanging="420"/>
      </w:pPr>
      <w:rPr>
        <w:rFonts w:asciiTheme="minorEastAsia" w:eastAsia="宋体" w:hAnsiTheme="minorEastAsia" w:hint="eastAsia"/>
        <w:b w:val="0"/>
        <w:sz w:val="21"/>
        <w:szCs w:val="21"/>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3">
    <w:nsid w:val="4A7362CF"/>
    <w:multiLevelType w:val="multilevel"/>
    <w:tmpl w:val="4A7362CF"/>
    <w:lvl w:ilvl="0">
      <w:start w:val="1"/>
      <w:numFmt w:val="japaneseCounting"/>
      <w:lvlText w:val="%1、"/>
      <w:lvlJc w:val="left"/>
      <w:pPr>
        <w:ind w:left="912" w:hanging="432"/>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D975FEA"/>
    <w:multiLevelType w:val="multilevel"/>
    <w:tmpl w:val="4D975FEA"/>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nsid w:val="76BF4630"/>
    <w:multiLevelType w:val="multilevel"/>
    <w:tmpl w:val="76BF4630"/>
    <w:lvl w:ilvl="0">
      <w:start w:val="1"/>
      <w:numFmt w:val="decimal"/>
      <w:suff w:val="space"/>
      <w:lvlText w:val="%1、"/>
      <w:lvlJc w:val="left"/>
      <w:pPr>
        <w:ind w:left="2547" w:hanging="420"/>
      </w:pPr>
      <w:rPr>
        <w:rFonts w:asciiTheme="minorEastAsia" w:eastAsiaTheme="minorEastAsia" w:hAnsiTheme="minorEastAsia" w:hint="eastAsia"/>
        <w:b w:val="0"/>
        <w:sz w:val="21"/>
        <w:szCs w:val="21"/>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家伟 [2]">
    <w15:presenceInfo w15:providerId="WPS Office" w15:userId="608232798"/>
  </w15:person>
  <w15:person w15:author="Lenovo">
    <w15:presenceInfo w15:providerId="None" w15:userId="Lenovo"/>
  </w15:person>
  <w15:person w15:author="徐家伟">
    <w15:presenceInfo w15:providerId="None" w15:userId="徐家伟"/>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ZDRlN2I2YmExOTg2MDUzODFlMzAwYTBiYTUwMzIifQ=="/>
  </w:docVars>
  <w:rsids>
    <w:rsidRoot w:val="00172A27"/>
    <w:rsid w:val="00000ECB"/>
    <w:rsid w:val="00007ED4"/>
    <w:rsid w:val="00011042"/>
    <w:rsid w:val="000116F8"/>
    <w:rsid w:val="00013C29"/>
    <w:rsid w:val="00015020"/>
    <w:rsid w:val="00015E5E"/>
    <w:rsid w:val="000163AA"/>
    <w:rsid w:val="00016ADE"/>
    <w:rsid w:val="00020197"/>
    <w:rsid w:val="000208A2"/>
    <w:rsid w:val="000209A8"/>
    <w:rsid w:val="0002107F"/>
    <w:rsid w:val="00021496"/>
    <w:rsid w:val="000227F1"/>
    <w:rsid w:val="00022914"/>
    <w:rsid w:val="000255A6"/>
    <w:rsid w:val="000258BC"/>
    <w:rsid w:val="000267D8"/>
    <w:rsid w:val="000270ED"/>
    <w:rsid w:val="0002742A"/>
    <w:rsid w:val="00033D5F"/>
    <w:rsid w:val="000358B6"/>
    <w:rsid w:val="000419EF"/>
    <w:rsid w:val="00043614"/>
    <w:rsid w:val="00046E22"/>
    <w:rsid w:val="00052E83"/>
    <w:rsid w:val="000533D1"/>
    <w:rsid w:val="0005660B"/>
    <w:rsid w:val="00060A90"/>
    <w:rsid w:val="0006292E"/>
    <w:rsid w:val="0006327E"/>
    <w:rsid w:val="00064308"/>
    <w:rsid w:val="00064C84"/>
    <w:rsid w:val="00066BA5"/>
    <w:rsid w:val="00066E6F"/>
    <w:rsid w:val="00067FF3"/>
    <w:rsid w:val="00070B93"/>
    <w:rsid w:val="000753E8"/>
    <w:rsid w:val="00075AFC"/>
    <w:rsid w:val="000767A2"/>
    <w:rsid w:val="0008033A"/>
    <w:rsid w:val="0008215F"/>
    <w:rsid w:val="00084076"/>
    <w:rsid w:val="00093DA7"/>
    <w:rsid w:val="000A3393"/>
    <w:rsid w:val="000A3746"/>
    <w:rsid w:val="000A3F68"/>
    <w:rsid w:val="000A52A9"/>
    <w:rsid w:val="000B0C03"/>
    <w:rsid w:val="000B1096"/>
    <w:rsid w:val="000B3049"/>
    <w:rsid w:val="000B3761"/>
    <w:rsid w:val="000B3EE1"/>
    <w:rsid w:val="000B54F7"/>
    <w:rsid w:val="000B5A90"/>
    <w:rsid w:val="000C064A"/>
    <w:rsid w:val="000C350A"/>
    <w:rsid w:val="000C424A"/>
    <w:rsid w:val="000C4C38"/>
    <w:rsid w:val="000D1799"/>
    <w:rsid w:val="000D54D4"/>
    <w:rsid w:val="000D61D3"/>
    <w:rsid w:val="000E1952"/>
    <w:rsid w:val="000E1B01"/>
    <w:rsid w:val="000F0108"/>
    <w:rsid w:val="000F544A"/>
    <w:rsid w:val="000F63B4"/>
    <w:rsid w:val="000F7A0B"/>
    <w:rsid w:val="000F7C44"/>
    <w:rsid w:val="000F7FD2"/>
    <w:rsid w:val="001015B2"/>
    <w:rsid w:val="00105601"/>
    <w:rsid w:val="00105D0A"/>
    <w:rsid w:val="00106592"/>
    <w:rsid w:val="00107936"/>
    <w:rsid w:val="00111B97"/>
    <w:rsid w:val="001134B5"/>
    <w:rsid w:val="00114A43"/>
    <w:rsid w:val="00117964"/>
    <w:rsid w:val="00117D24"/>
    <w:rsid w:val="00120E58"/>
    <w:rsid w:val="00121201"/>
    <w:rsid w:val="00121893"/>
    <w:rsid w:val="00121A59"/>
    <w:rsid w:val="00122236"/>
    <w:rsid w:val="00123014"/>
    <w:rsid w:val="0012378A"/>
    <w:rsid w:val="001350FE"/>
    <w:rsid w:val="00142C3E"/>
    <w:rsid w:val="00142EA8"/>
    <w:rsid w:val="00145EAF"/>
    <w:rsid w:val="0014620A"/>
    <w:rsid w:val="00153D34"/>
    <w:rsid w:val="00157F88"/>
    <w:rsid w:val="00163638"/>
    <w:rsid w:val="00163BD8"/>
    <w:rsid w:val="00164175"/>
    <w:rsid w:val="001654FD"/>
    <w:rsid w:val="00166761"/>
    <w:rsid w:val="00171E4A"/>
    <w:rsid w:val="00172A27"/>
    <w:rsid w:val="00181CC5"/>
    <w:rsid w:val="001837A4"/>
    <w:rsid w:val="0018384D"/>
    <w:rsid w:val="00185FA3"/>
    <w:rsid w:val="00187CA5"/>
    <w:rsid w:val="00190E98"/>
    <w:rsid w:val="001948D9"/>
    <w:rsid w:val="001966B9"/>
    <w:rsid w:val="001A063D"/>
    <w:rsid w:val="001A21F9"/>
    <w:rsid w:val="001A25A0"/>
    <w:rsid w:val="001A2C68"/>
    <w:rsid w:val="001A33A1"/>
    <w:rsid w:val="001A7CB5"/>
    <w:rsid w:val="001B02E0"/>
    <w:rsid w:val="001B1139"/>
    <w:rsid w:val="001B20BB"/>
    <w:rsid w:val="001B3BCE"/>
    <w:rsid w:val="001B735E"/>
    <w:rsid w:val="001B7B88"/>
    <w:rsid w:val="001C0791"/>
    <w:rsid w:val="001C157B"/>
    <w:rsid w:val="001C2001"/>
    <w:rsid w:val="001C3990"/>
    <w:rsid w:val="001C3E96"/>
    <w:rsid w:val="001C3F14"/>
    <w:rsid w:val="001C413D"/>
    <w:rsid w:val="001C4B70"/>
    <w:rsid w:val="001C601A"/>
    <w:rsid w:val="001C651B"/>
    <w:rsid w:val="001C6C7A"/>
    <w:rsid w:val="001D1318"/>
    <w:rsid w:val="001D3CB2"/>
    <w:rsid w:val="001D4A37"/>
    <w:rsid w:val="001D505E"/>
    <w:rsid w:val="001D54E7"/>
    <w:rsid w:val="001D62CF"/>
    <w:rsid w:val="001D68AE"/>
    <w:rsid w:val="001D7735"/>
    <w:rsid w:val="001E3CF2"/>
    <w:rsid w:val="001E6595"/>
    <w:rsid w:val="001E6E87"/>
    <w:rsid w:val="001F0DC6"/>
    <w:rsid w:val="001F4211"/>
    <w:rsid w:val="0020135D"/>
    <w:rsid w:val="00202102"/>
    <w:rsid w:val="002041A2"/>
    <w:rsid w:val="0020760B"/>
    <w:rsid w:val="00210E5B"/>
    <w:rsid w:val="00211B27"/>
    <w:rsid w:val="00214278"/>
    <w:rsid w:val="002151CB"/>
    <w:rsid w:val="00220478"/>
    <w:rsid w:val="002209EB"/>
    <w:rsid w:val="00221954"/>
    <w:rsid w:val="002231ED"/>
    <w:rsid w:val="00224E86"/>
    <w:rsid w:val="00225885"/>
    <w:rsid w:val="00227081"/>
    <w:rsid w:val="002279A2"/>
    <w:rsid w:val="00232313"/>
    <w:rsid w:val="00233D50"/>
    <w:rsid w:val="00234188"/>
    <w:rsid w:val="00236A69"/>
    <w:rsid w:val="00236C3D"/>
    <w:rsid w:val="00237B7F"/>
    <w:rsid w:val="00243777"/>
    <w:rsid w:val="002446A0"/>
    <w:rsid w:val="002471AC"/>
    <w:rsid w:val="00250118"/>
    <w:rsid w:val="002520BE"/>
    <w:rsid w:val="00254AC2"/>
    <w:rsid w:val="00261ADE"/>
    <w:rsid w:val="0026499B"/>
    <w:rsid w:val="00265C7F"/>
    <w:rsid w:val="00267020"/>
    <w:rsid w:val="00270CDF"/>
    <w:rsid w:val="002728D1"/>
    <w:rsid w:val="00273196"/>
    <w:rsid w:val="0027368C"/>
    <w:rsid w:val="002765C7"/>
    <w:rsid w:val="00277955"/>
    <w:rsid w:val="002808E3"/>
    <w:rsid w:val="00280A52"/>
    <w:rsid w:val="00280BFC"/>
    <w:rsid w:val="00280C93"/>
    <w:rsid w:val="00282F76"/>
    <w:rsid w:val="00286C31"/>
    <w:rsid w:val="00290C63"/>
    <w:rsid w:val="0029316C"/>
    <w:rsid w:val="002937EA"/>
    <w:rsid w:val="00294F3B"/>
    <w:rsid w:val="00296801"/>
    <w:rsid w:val="00296F05"/>
    <w:rsid w:val="00297EF4"/>
    <w:rsid w:val="002A00F1"/>
    <w:rsid w:val="002A29AE"/>
    <w:rsid w:val="002A48AC"/>
    <w:rsid w:val="002A5582"/>
    <w:rsid w:val="002B0373"/>
    <w:rsid w:val="002B0C6B"/>
    <w:rsid w:val="002B289F"/>
    <w:rsid w:val="002B3C50"/>
    <w:rsid w:val="002B5CC7"/>
    <w:rsid w:val="002B6418"/>
    <w:rsid w:val="002C00D0"/>
    <w:rsid w:val="002C2B6A"/>
    <w:rsid w:val="002C4EB7"/>
    <w:rsid w:val="002D1C1D"/>
    <w:rsid w:val="002D40EE"/>
    <w:rsid w:val="002D45B2"/>
    <w:rsid w:val="002D48D0"/>
    <w:rsid w:val="002D63E7"/>
    <w:rsid w:val="002D7FD9"/>
    <w:rsid w:val="002E2A95"/>
    <w:rsid w:val="002E4D60"/>
    <w:rsid w:val="002E5008"/>
    <w:rsid w:val="002F133B"/>
    <w:rsid w:val="002F15FE"/>
    <w:rsid w:val="002F1B69"/>
    <w:rsid w:val="002F4300"/>
    <w:rsid w:val="002F6509"/>
    <w:rsid w:val="00300C68"/>
    <w:rsid w:val="0030126C"/>
    <w:rsid w:val="0030241B"/>
    <w:rsid w:val="0030346F"/>
    <w:rsid w:val="00305188"/>
    <w:rsid w:val="00310B63"/>
    <w:rsid w:val="00314866"/>
    <w:rsid w:val="00315641"/>
    <w:rsid w:val="003159CF"/>
    <w:rsid w:val="00315D4E"/>
    <w:rsid w:val="003177AD"/>
    <w:rsid w:val="003238F9"/>
    <w:rsid w:val="00323A2C"/>
    <w:rsid w:val="003259B8"/>
    <w:rsid w:val="0032668F"/>
    <w:rsid w:val="00327DE8"/>
    <w:rsid w:val="00330BA2"/>
    <w:rsid w:val="0033250B"/>
    <w:rsid w:val="00332D93"/>
    <w:rsid w:val="003345BE"/>
    <w:rsid w:val="00340430"/>
    <w:rsid w:val="00341220"/>
    <w:rsid w:val="00341953"/>
    <w:rsid w:val="00342BAB"/>
    <w:rsid w:val="00343A9C"/>
    <w:rsid w:val="00343F83"/>
    <w:rsid w:val="00344273"/>
    <w:rsid w:val="00344BE5"/>
    <w:rsid w:val="003454DB"/>
    <w:rsid w:val="003503F2"/>
    <w:rsid w:val="00350818"/>
    <w:rsid w:val="00351505"/>
    <w:rsid w:val="00351CF4"/>
    <w:rsid w:val="00352F12"/>
    <w:rsid w:val="00355607"/>
    <w:rsid w:val="0035745C"/>
    <w:rsid w:val="00360226"/>
    <w:rsid w:val="00360654"/>
    <w:rsid w:val="003612CF"/>
    <w:rsid w:val="003730D6"/>
    <w:rsid w:val="00373897"/>
    <w:rsid w:val="00376BCD"/>
    <w:rsid w:val="003817A7"/>
    <w:rsid w:val="0038303A"/>
    <w:rsid w:val="003834D1"/>
    <w:rsid w:val="00383D95"/>
    <w:rsid w:val="00384051"/>
    <w:rsid w:val="00385E93"/>
    <w:rsid w:val="003907B0"/>
    <w:rsid w:val="0039417C"/>
    <w:rsid w:val="003954DF"/>
    <w:rsid w:val="0039555A"/>
    <w:rsid w:val="003A38A7"/>
    <w:rsid w:val="003A4508"/>
    <w:rsid w:val="003A5388"/>
    <w:rsid w:val="003A6667"/>
    <w:rsid w:val="003A66B2"/>
    <w:rsid w:val="003B268D"/>
    <w:rsid w:val="003B79CA"/>
    <w:rsid w:val="003B7F7F"/>
    <w:rsid w:val="003C26A0"/>
    <w:rsid w:val="003C412C"/>
    <w:rsid w:val="003C6DC8"/>
    <w:rsid w:val="003C71AE"/>
    <w:rsid w:val="003C75DC"/>
    <w:rsid w:val="003D0F8C"/>
    <w:rsid w:val="003D1B89"/>
    <w:rsid w:val="003D365B"/>
    <w:rsid w:val="003D3D19"/>
    <w:rsid w:val="003D4695"/>
    <w:rsid w:val="003D729E"/>
    <w:rsid w:val="003E148B"/>
    <w:rsid w:val="003E2F19"/>
    <w:rsid w:val="003E3125"/>
    <w:rsid w:val="003E5B98"/>
    <w:rsid w:val="003E5BD8"/>
    <w:rsid w:val="003F29BD"/>
    <w:rsid w:val="003F4797"/>
    <w:rsid w:val="003F53CF"/>
    <w:rsid w:val="003F6C09"/>
    <w:rsid w:val="00401108"/>
    <w:rsid w:val="00404537"/>
    <w:rsid w:val="0040639B"/>
    <w:rsid w:val="00406D01"/>
    <w:rsid w:val="0040726B"/>
    <w:rsid w:val="0040777E"/>
    <w:rsid w:val="00407B58"/>
    <w:rsid w:val="00410BF5"/>
    <w:rsid w:val="004119B1"/>
    <w:rsid w:val="004146A1"/>
    <w:rsid w:val="00417544"/>
    <w:rsid w:val="004211A9"/>
    <w:rsid w:val="00424475"/>
    <w:rsid w:val="004265AA"/>
    <w:rsid w:val="004269D1"/>
    <w:rsid w:val="004279AB"/>
    <w:rsid w:val="004317AB"/>
    <w:rsid w:val="00431BCE"/>
    <w:rsid w:val="00433470"/>
    <w:rsid w:val="00445957"/>
    <w:rsid w:val="00452660"/>
    <w:rsid w:val="004540A8"/>
    <w:rsid w:val="0045595A"/>
    <w:rsid w:val="00455F28"/>
    <w:rsid w:val="00457E3B"/>
    <w:rsid w:val="00460EEC"/>
    <w:rsid w:val="00461063"/>
    <w:rsid w:val="00461EB2"/>
    <w:rsid w:val="00466BD6"/>
    <w:rsid w:val="004673E4"/>
    <w:rsid w:val="004675D9"/>
    <w:rsid w:val="00467FA8"/>
    <w:rsid w:val="00470B8F"/>
    <w:rsid w:val="00470FFA"/>
    <w:rsid w:val="00474456"/>
    <w:rsid w:val="00476898"/>
    <w:rsid w:val="0047793E"/>
    <w:rsid w:val="00481B6A"/>
    <w:rsid w:val="0048412D"/>
    <w:rsid w:val="00491988"/>
    <w:rsid w:val="00491B64"/>
    <w:rsid w:val="004952E8"/>
    <w:rsid w:val="00495359"/>
    <w:rsid w:val="0049547B"/>
    <w:rsid w:val="00496737"/>
    <w:rsid w:val="00496BD1"/>
    <w:rsid w:val="004970A0"/>
    <w:rsid w:val="0049725C"/>
    <w:rsid w:val="004A1538"/>
    <w:rsid w:val="004A6C33"/>
    <w:rsid w:val="004B17CA"/>
    <w:rsid w:val="004B4658"/>
    <w:rsid w:val="004B6B70"/>
    <w:rsid w:val="004B7201"/>
    <w:rsid w:val="004C113F"/>
    <w:rsid w:val="004C21D3"/>
    <w:rsid w:val="004C32C6"/>
    <w:rsid w:val="004C330A"/>
    <w:rsid w:val="004C4950"/>
    <w:rsid w:val="004C55E2"/>
    <w:rsid w:val="004C6564"/>
    <w:rsid w:val="004C65C0"/>
    <w:rsid w:val="004C736A"/>
    <w:rsid w:val="004D0E15"/>
    <w:rsid w:val="004D10CE"/>
    <w:rsid w:val="004D14DF"/>
    <w:rsid w:val="004D3138"/>
    <w:rsid w:val="004D6533"/>
    <w:rsid w:val="004E0843"/>
    <w:rsid w:val="004E0878"/>
    <w:rsid w:val="004E23A6"/>
    <w:rsid w:val="004E3A07"/>
    <w:rsid w:val="004E3B73"/>
    <w:rsid w:val="004E4FC7"/>
    <w:rsid w:val="004F007B"/>
    <w:rsid w:val="004F1CF6"/>
    <w:rsid w:val="004F6331"/>
    <w:rsid w:val="004F73B1"/>
    <w:rsid w:val="0050166C"/>
    <w:rsid w:val="005020D7"/>
    <w:rsid w:val="00502910"/>
    <w:rsid w:val="005053C7"/>
    <w:rsid w:val="00505C26"/>
    <w:rsid w:val="005072DA"/>
    <w:rsid w:val="005075DC"/>
    <w:rsid w:val="0050798A"/>
    <w:rsid w:val="00507EA2"/>
    <w:rsid w:val="00510183"/>
    <w:rsid w:val="005112EE"/>
    <w:rsid w:val="00514523"/>
    <w:rsid w:val="00515230"/>
    <w:rsid w:val="00522F9B"/>
    <w:rsid w:val="0052348A"/>
    <w:rsid w:val="0052573C"/>
    <w:rsid w:val="00525BCD"/>
    <w:rsid w:val="00526403"/>
    <w:rsid w:val="00535F31"/>
    <w:rsid w:val="00536B41"/>
    <w:rsid w:val="00536CA1"/>
    <w:rsid w:val="00536FE1"/>
    <w:rsid w:val="00537026"/>
    <w:rsid w:val="00540CF1"/>
    <w:rsid w:val="00540CF6"/>
    <w:rsid w:val="0054521A"/>
    <w:rsid w:val="00545C53"/>
    <w:rsid w:val="00550C0B"/>
    <w:rsid w:val="005515EE"/>
    <w:rsid w:val="0055180F"/>
    <w:rsid w:val="00551F98"/>
    <w:rsid w:val="005530D7"/>
    <w:rsid w:val="00553194"/>
    <w:rsid w:val="00555B95"/>
    <w:rsid w:val="005565D0"/>
    <w:rsid w:val="0056003D"/>
    <w:rsid w:val="00560C35"/>
    <w:rsid w:val="0056268E"/>
    <w:rsid w:val="00562E2B"/>
    <w:rsid w:val="0056506B"/>
    <w:rsid w:val="00570357"/>
    <w:rsid w:val="005729C3"/>
    <w:rsid w:val="0057324D"/>
    <w:rsid w:val="005732DA"/>
    <w:rsid w:val="00574235"/>
    <w:rsid w:val="00575EC9"/>
    <w:rsid w:val="00576968"/>
    <w:rsid w:val="00580B62"/>
    <w:rsid w:val="00582BAC"/>
    <w:rsid w:val="005834E9"/>
    <w:rsid w:val="0058401C"/>
    <w:rsid w:val="00584378"/>
    <w:rsid w:val="005877A5"/>
    <w:rsid w:val="0059120D"/>
    <w:rsid w:val="00591D3E"/>
    <w:rsid w:val="005921D6"/>
    <w:rsid w:val="0059726E"/>
    <w:rsid w:val="005A198B"/>
    <w:rsid w:val="005A1B38"/>
    <w:rsid w:val="005A34C5"/>
    <w:rsid w:val="005A3939"/>
    <w:rsid w:val="005A3A84"/>
    <w:rsid w:val="005A53BA"/>
    <w:rsid w:val="005A7FE1"/>
    <w:rsid w:val="005B1641"/>
    <w:rsid w:val="005B1B27"/>
    <w:rsid w:val="005B1E73"/>
    <w:rsid w:val="005B4F26"/>
    <w:rsid w:val="005B5E22"/>
    <w:rsid w:val="005B76D9"/>
    <w:rsid w:val="005B7C87"/>
    <w:rsid w:val="005C2FC9"/>
    <w:rsid w:val="005C5887"/>
    <w:rsid w:val="005C7CF6"/>
    <w:rsid w:val="005E0B18"/>
    <w:rsid w:val="005E3431"/>
    <w:rsid w:val="005E4CDB"/>
    <w:rsid w:val="005E67C1"/>
    <w:rsid w:val="005E780B"/>
    <w:rsid w:val="005F4016"/>
    <w:rsid w:val="005F41EC"/>
    <w:rsid w:val="005F4432"/>
    <w:rsid w:val="00600A42"/>
    <w:rsid w:val="006100D3"/>
    <w:rsid w:val="0061055E"/>
    <w:rsid w:val="006125CB"/>
    <w:rsid w:val="006134FE"/>
    <w:rsid w:val="0061675D"/>
    <w:rsid w:val="006178B4"/>
    <w:rsid w:val="006179F3"/>
    <w:rsid w:val="00621F1B"/>
    <w:rsid w:val="00623A7A"/>
    <w:rsid w:val="0063119A"/>
    <w:rsid w:val="00631ADB"/>
    <w:rsid w:val="0063410A"/>
    <w:rsid w:val="0064233F"/>
    <w:rsid w:val="006455BB"/>
    <w:rsid w:val="00647ADF"/>
    <w:rsid w:val="00650D79"/>
    <w:rsid w:val="00651687"/>
    <w:rsid w:val="0065241B"/>
    <w:rsid w:val="00653C48"/>
    <w:rsid w:val="00655972"/>
    <w:rsid w:val="006566F8"/>
    <w:rsid w:val="006601A0"/>
    <w:rsid w:val="00661291"/>
    <w:rsid w:val="0066692C"/>
    <w:rsid w:val="00667DE8"/>
    <w:rsid w:val="00670665"/>
    <w:rsid w:val="00671895"/>
    <w:rsid w:val="00673080"/>
    <w:rsid w:val="00681DF1"/>
    <w:rsid w:val="00682269"/>
    <w:rsid w:val="0068499A"/>
    <w:rsid w:val="006869A3"/>
    <w:rsid w:val="0068753A"/>
    <w:rsid w:val="00691566"/>
    <w:rsid w:val="006920C2"/>
    <w:rsid w:val="00694744"/>
    <w:rsid w:val="00694939"/>
    <w:rsid w:val="006A1305"/>
    <w:rsid w:val="006A3123"/>
    <w:rsid w:val="006A32FF"/>
    <w:rsid w:val="006A4DB7"/>
    <w:rsid w:val="006B1D3E"/>
    <w:rsid w:val="006B5B67"/>
    <w:rsid w:val="006B5D17"/>
    <w:rsid w:val="006B616B"/>
    <w:rsid w:val="006B68B7"/>
    <w:rsid w:val="006C245A"/>
    <w:rsid w:val="006C3106"/>
    <w:rsid w:val="006C464B"/>
    <w:rsid w:val="006C5116"/>
    <w:rsid w:val="006C5482"/>
    <w:rsid w:val="006C5786"/>
    <w:rsid w:val="006C57F1"/>
    <w:rsid w:val="006C66F2"/>
    <w:rsid w:val="006C7B61"/>
    <w:rsid w:val="006D0CD4"/>
    <w:rsid w:val="006D1AEA"/>
    <w:rsid w:val="006D2618"/>
    <w:rsid w:val="006D380B"/>
    <w:rsid w:val="006D3CCF"/>
    <w:rsid w:val="006D4235"/>
    <w:rsid w:val="006D6F44"/>
    <w:rsid w:val="006E1E3B"/>
    <w:rsid w:val="006E1EC9"/>
    <w:rsid w:val="006E4C35"/>
    <w:rsid w:val="006E52F4"/>
    <w:rsid w:val="006E6789"/>
    <w:rsid w:val="006F02C6"/>
    <w:rsid w:val="006F302A"/>
    <w:rsid w:val="006F3198"/>
    <w:rsid w:val="006F4A2F"/>
    <w:rsid w:val="006F4F52"/>
    <w:rsid w:val="006F5106"/>
    <w:rsid w:val="006F628F"/>
    <w:rsid w:val="006F72C7"/>
    <w:rsid w:val="00703498"/>
    <w:rsid w:val="007055FF"/>
    <w:rsid w:val="007061F9"/>
    <w:rsid w:val="0070620D"/>
    <w:rsid w:val="0070798B"/>
    <w:rsid w:val="00713693"/>
    <w:rsid w:val="00715B97"/>
    <w:rsid w:val="0071691F"/>
    <w:rsid w:val="00716F05"/>
    <w:rsid w:val="00717C7B"/>
    <w:rsid w:val="0072000E"/>
    <w:rsid w:val="00726854"/>
    <w:rsid w:val="00732518"/>
    <w:rsid w:val="00732B59"/>
    <w:rsid w:val="007345B6"/>
    <w:rsid w:val="00737A34"/>
    <w:rsid w:val="007404C2"/>
    <w:rsid w:val="00743685"/>
    <w:rsid w:val="007441D6"/>
    <w:rsid w:val="00744D87"/>
    <w:rsid w:val="00746805"/>
    <w:rsid w:val="0074752F"/>
    <w:rsid w:val="00747C1C"/>
    <w:rsid w:val="007532A2"/>
    <w:rsid w:val="007567F2"/>
    <w:rsid w:val="00761A75"/>
    <w:rsid w:val="00761CFE"/>
    <w:rsid w:val="00763469"/>
    <w:rsid w:val="00766C6A"/>
    <w:rsid w:val="007702BE"/>
    <w:rsid w:val="007721F4"/>
    <w:rsid w:val="007731ED"/>
    <w:rsid w:val="00773714"/>
    <w:rsid w:val="00775D6A"/>
    <w:rsid w:val="00783338"/>
    <w:rsid w:val="007872F7"/>
    <w:rsid w:val="0079271D"/>
    <w:rsid w:val="00794075"/>
    <w:rsid w:val="007A0331"/>
    <w:rsid w:val="007A0D19"/>
    <w:rsid w:val="007A206D"/>
    <w:rsid w:val="007A3794"/>
    <w:rsid w:val="007A4E91"/>
    <w:rsid w:val="007A53DC"/>
    <w:rsid w:val="007A60C6"/>
    <w:rsid w:val="007A7613"/>
    <w:rsid w:val="007B043A"/>
    <w:rsid w:val="007B1634"/>
    <w:rsid w:val="007B534E"/>
    <w:rsid w:val="007B7F5E"/>
    <w:rsid w:val="007C02F4"/>
    <w:rsid w:val="007C1A15"/>
    <w:rsid w:val="007C2A38"/>
    <w:rsid w:val="007C5E12"/>
    <w:rsid w:val="007C7C67"/>
    <w:rsid w:val="007D0BB8"/>
    <w:rsid w:val="007D0DA0"/>
    <w:rsid w:val="007D5BB4"/>
    <w:rsid w:val="007D64B2"/>
    <w:rsid w:val="007E0A61"/>
    <w:rsid w:val="007E700E"/>
    <w:rsid w:val="008022CB"/>
    <w:rsid w:val="00804B8E"/>
    <w:rsid w:val="008068C9"/>
    <w:rsid w:val="00806B03"/>
    <w:rsid w:val="008078C9"/>
    <w:rsid w:val="00810513"/>
    <w:rsid w:val="0081299F"/>
    <w:rsid w:val="00813CFB"/>
    <w:rsid w:val="00815CD6"/>
    <w:rsid w:val="0081798E"/>
    <w:rsid w:val="00820AD9"/>
    <w:rsid w:val="00822A99"/>
    <w:rsid w:val="008256DA"/>
    <w:rsid w:val="00830D78"/>
    <w:rsid w:val="00833165"/>
    <w:rsid w:val="00834E68"/>
    <w:rsid w:val="008400E0"/>
    <w:rsid w:val="00840FE2"/>
    <w:rsid w:val="00842BDE"/>
    <w:rsid w:val="0084398D"/>
    <w:rsid w:val="00844208"/>
    <w:rsid w:val="00844958"/>
    <w:rsid w:val="00845721"/>
    <w:rsid w:val="008471BF"/>
    <w:rsid w:val="00850050"/>
    <w:rsid w:val="00850757"/>
    <w:rsid w:val="00852316"/>
    <w:rsid w:val="00857617"/>
    <w:rsid w:val="00861A26"/>
    <w:rsid w:val="008625EA"/>
    <w:rsid w:val="0086268B"/>
    <w:rsid w:val="00864BA0"/>
    <w:rsid w:val="008651A4"/>
    <w:rsid w:val="00867379"/>
    <w:rsid w:val="008738DA"/>
    <w:rsid w:val="008747A7"/>
    <w:rsid w:val="00874FF9"/>
    <w:rsid w:val="00876637"/>
    <w:rsid w:val="00876D9A"/>
    <w:rsid w:val="00884178"/>
    <w:rsid w:val="0088490D"/>
    <w:rsid w:val="008855A3"/>
    <w:rsid w:val="00886100"/>
    <w:rsid w:val="0088692F"/>
    <w:rsid w:val="00887003"/>
    <w:rsid w:val="008902B0"/>
    <w:rsid w:val="0089035B"/>
    <w:rsid w:val="0089103D"/>
    <w:rsid w:val="0089452A"/>
    <w:rsid w:val="008956A6"/>
    <w:rsid w:val="0089639A"/>
    <w:rsid w:val="00896836"/>
    <w:rsid w:val="008A0B25"/>
    <w:rsid w:val="008A0D73"/>
    <w:rsid w:val="008A523E"/>
    <w:rsid w:val="008B1F41"/>
    <w:rsid w:val="008B44E3"/>
    <w:rsid w:val="008B59AD"/>
    <w:rsid w:val="008B5FDA"/>
    <w:rsid w:val="008B782C"/>
    <w:rsid w:val="008B7B30"/>
    <w:rsid w:val="008B7FBA"/>
    <w:rsid w:val="008C162B"/>
    <w:rsid w:val="008C638A"/>
    <w:rsid w:val="008D31AA"/>
    <w:rsid w:val="008D391B"/>
    <w:rsid w:val="008D7710"/>
    <w:rsid w:val="008E0414"/>
    <w:rsid w:val="008E0E30"/>
    <w:rsid w:val="008E300E"/>
    <w:rsid w:val="008E505F"/>
    <w:rsid w:val="008E5F55"/>
    <w:rsid w:val="008E77CA"/>
    <w:rsid w:val="008F0093"/>
    <w:rsid w:val="008F04DB"/>
    <w:rsid w:val="008F1958"/>
    <w:rsid w:val="008F2EA8"/>
    <w:rsid w:val="008F4977"/>
    <w:rsid w:val="008F52C8"/>
    <w:rsid w:val="00900BAF"/>
    <w:rsid w:val="00900CED"/>
    <w:rsid w:val="0090168D"/>
    <w:rsid w:val="00901B1E"/>
    <w:rsid w:val="00901E57"/>
    <w:rsid w:val="00904F79"/>
    <w:rsid w:val="00907172"/>
    <w:rsid w:val="00907F7D"/>
    <w:rsid w:val="00910108"/>
    <w:rsid w:val="0091497B"/>
    <w:rsid w:val="00915B9D"/>
    <w:rsid w:val="00916949"/>
    <w:rsid w:val="00917B8D"/>
    <w:rsid w:val="00917C22"/>
    <w:rsid w:val="00917DC2"/>
    <w:rsid w:val="00920619"/>
    <w:rsid w:val="00920F68"/>
    <w:rsid w:val="00921715"/>
    <w:rsid w:val="009240EA"/>
    <w:rsid w:val="00924D23"/>
    <w:rsid w:val="009250F6"/>
    <w:rsid w:val="00925126"/>
    <w:rsid w:val="0092650D"/>
    <w:rsid w:val="00926F49"/>
    <w:rsid w:val="009274A2"/>
    <w:rsid w:val="009325A6"/>
    <w:rsid w:val="00935419"/>
    <w:rsid w:val="009354CC"/>
    <w:rsid w:val="00935910"/>
    <w:rsid w:val="00936F51"/>
    <w:rsid w:val="00937523"/>
    <w:rsid w:val="0093793B"/>
    <w:rsid w:val="0094150C"/>
    <w:rsid w:val="00941BF1"/>
    <w:rsid w:val="00943BDC"/>
    <w:rsid w:val="00945508"/>
    <w:rsid w:val="009521DC"/>
    <w:rsid w:val="00953500"/>
    <w:rsid w:val="00956544"/>
    <w:rsid w:val="0096198F"/>
    <w:rsid w:val="00962885"/>
    <w:rsid w:val="00962BA9"/>
    <w:rsid w:val="00963E7E"/>
    <w:rsid w:val="00965F47"/>
    <w:rsid w:val="0096738A"/>
    <w:rsid w:val="009709CF"/>
    <w:rsid w:val="009738E2"/>
    <w:rsid w:val="00974476"/>
    <w:rsid w:val="00974DA1"/>
    <w:rsid w:val="00975DB0"/>
    <w:rsid w:val="00980B3A"/>
    <w:rsid w:val="00980B6C"/>
    <w:rsid w:val="00981B9B"/>
    <w:rsid w:val="00983D46"/>
    <w:rsid w:val="009865FE"/>
    <w:rsid w:val="00991A7A"/>
    <w:rsid w:val="0099494E"/>
    <w:rsid w:val="00996E5E"/>
    <w:rsid w:val="009A19A4"/>
    <w:rsid w:val="009A52EC"/>
    <w:rsid w:val="009A562C"/>
    <w:rsid w:val="009A566C"/>
    <w:rsid w:val="009A5752"/>
    <w:rsid w:val="009A64DD"/>
    <w:rsid w:val="009A7973"/>
    <w:rsid w:val="009B056D"/>
    <w:rsid w:val="009B30CA"/>
    <w:rsid w:val="009B42C3"/>
    <w:rsid w:val="009C07E7"/>
    <w:rsid w:val="009C152B"/>
    <w:rsid w:val="009C1F72"/>
    <w:rsid w:val="009C563B"/>
    <w:rsid w:val="009C7204"/>
    <w:rsid w:val="009D0C03"/>
    <w:rsid w:val="009D6734"/>
    <w:rsid w:val="009E0133"/>
    <w:rsid w:val="009E0BBD"/>
    <w:rsid w:val="009E1E4D"/>
    <w:rsid w:val="009E3376"/>
    <w:rsid w:val="009E38FB"/>
    <w:rsid w:val="009E64B7"/>
    <w:rsid w:val="009F1E15"/>
    <w:rsid w:val="009F5DFA"/>
    <w:rsid w:val="009F69A4"/>
    <w:rsid w:val="009F710A"/>
    <w:rsid w:val="009F733E"/>
    <w:rsid w:val="00A00F3F"/>
    <w:rsid w:val="00A04353"/>
    <w:rsid w:val="00A10048"/>
    <w:rsid w:val="00A10978"/>
    <w:rsid w:val="00A11B78"/>
    <w:rsid w:val="00A1238B"/>
    <w:rsid w:val="00A12637"/>
    <w:rsid w:val="00A15091"/>
    <w:rsid w:val="00A1737D"/>
    <w:rsid w:val="00A1782A"/>
    <w:rsid w:val="00A22EC6"/>
    <w:rsid w:val="00A23055"/>
    <w:rsid w:val="00A24136"/>
    <w:rsid w:val="00A2577F"/>
    <w:rsid w:val="00A27814"/>
    <w:rsid w:val="00A2790D"/>
    <w:rsid w:val="00A27E06"/>
    <w:rsid w:val="00A31365"/>
    <w:rsid w:val="00A3325A"/>
    <w:rsid w:val="00A3404C"/>
    <w:rsid w:val="00A35444"/>
    <w:rsid w:val="00A35661"/>
    <w:rsid w:val="00A40663"/>
    <w:rsid w:val="00A425CB"/>
    <w:rsid w:val="00A42C32"/>
    <w:rsid w:val="00A50D3D"/>
    <w:rsid w:val="00A50FF4"/>
    <w:rsid w:val="00A510B0"/>
    <w:rsid w:val="00A520B4"/>
    <w:rsid w:val="00A52315"/>
    <w:rsid w:val="00A52855"/>
    <w:rsid w:val="00A54B0D"/>
    <w:rsid w:val="00A54C0A"/>
    <w:rsid w:val="00A56B54"/>
    <w:rsid w:val="00A600D9"/>
    <w:rsid w:val="00A6316C"/>
    <w:rsid w:val="00A65D60"/>
    <w:rsid w:val="00A665AF"/>
    <w:rsid w:val="00A70416"/>
    <w:rsid w:val="00A72ECB"/>
    <w:rsid w:val="00A75F46"/>
    <w:rsid w:val="00A76A49"/>
    <w:rsid w:val="00A77446"/>
    <w:rsid w:val="00A80D6C"/>
    <w:rsid w:val="00A81441"/>
    <w:rsid w:val="00A815FF"/>
    <w:rsid w:val="00A847F7"/>
    <w:rsid w:val="00A87C08"/>
    <w:rsid w:val="00A87E7C"/>
    <w:rsid w:val="00A936E3"/>
    <w:rsid w:val="00A9373E"/>
    <w:rsid w:val="00A94379"/>
    <w:rsid w:val="00A95BAA"/>
    <w:rsid w:val="00AA6ABC"/>
    <w:rsid w:val="00AA71D7"/>
    <w:rsid w:val="00AA763B"/>
    <w:rsid w:val="00AA7AEF"/>
    <w:rsid w:val="00AB0BCC"/>
    <w:rsid w:val="00AB1A21"/>
    <w:rsid w:val="00AB31AA"/>
    <w:rsid w:val="00AB4530"/>
    <w:rsid w:val="00AB4A17"/>
    <w:rsid w:val="00AB4BC2"/>
    <w:rsid w:val="00AC0970"/>
    <w:rsid w:val="00AC5A2D"/>
    <w:rsid w:val="00AC60D8"/>
    <w:rsid w:val="00AC74DB"/>
    <w:rsid w:val="00AC7F0C"/>
    <w:rsid w:val="00AD051A"/>
    <w:rsid w:val="00AD0E6B"/>
    <w:rsid w:val="00AD100B"/>
    <w:rsid w:val="00AD41A7"/>
    <w:rsid w:val="00AD5945"/>
    <w:rsid w:val="00AD67A3"/>
    <w:rsid w:val="00AD67FD"/>
    <w:rsid w:val="00AD7118"/>
    <w:rsid w:val="00AE2B52"/>
    <w:rsid w:val="00AE335D"/>
    <w:rsid w:val="00AE3E95"/>
    <w:rsid w:val="00AF0830"/>
    <w:rsid w:val="00B00BFE"/>
    <w:rsid w:val="00B01130"/>
    <w:rsid w:val="00B02F53"/>
    <w:rsid w:val="00B078CA"/>
    <w:rsid w:val="00B13D11"/>
    <w:rsid w:val="00B14A79"/>
    <w:rsid w:val="00B1545E"/>
    <w:rsid w:val="00B15780"/>
    <w:rsid w:val="00B20C75"/>
    <w:rsid w:val="00B21BAE"/>
    <w:rsid w:val="00B23026"/>
    <w:rsid w:val="00B2408E"/>
    <w:rsid w:val="00B2490C"/>
    <w:rsid w:val="00B2630B"/>
    <w:rsid w:val="00B334D5"/>
    <w:rsid w:val="00B34F74"/>
    <w:rsid w:val="00B35500"/>
    <w:rsid w:val="00B35A14"/>
    <w:rsid w:val="00B45C5D"/>
    <w:rsid w:val="00B46675"/>
    <w:rsid w:val="00B55A0D"/>
    <w:rsid w:val="00B576D7"/>
    <w:rsid w:val="00B62840"/>
    <w:rsid w:val="00B64387"/>
    <w:rsid w:val="00B64728"/>
    <w:rsid w:val="00B66E4A"/>
    <w:rsid w:val="00B76BA8"/>
    <w:rsid w:val="00B80B3F"/>
    <w:rsid w:val="00B83398"/>
    <w:rsid w:val="00B871DA"/>
    <w:rsid w:val="00B93EE7"/>
    <w:rsid w:val="00B941CC"/>
    <w:rsid w:val="00B97065"/>
    <w:rsid w:val="00B972DF"/>
    <w:rsid w:val="00B97AE3"/>
    <w:rsid w:val="00B97AFE"/>
    <w:rsid w:val="00BA0793"/>
    <w:rsid w:val="00BA0C48"/>
    <w:rsid w:val="00BA14AF"/>
    <w:rsid w:val="00BA19BF"/>
    <w:rsid w:val="00BA1C7D"/>
    <w:rsid w:val="00BA230F"/>
    <w:rsid w:val="00BA7D4A"/>
    <w:rsid w:val="00BB2186"/>
    <w:rsid w:val="00BB362A"/>
    <w:rsid w:val="00BB6447"/>
    <w:rsid w:val="00BC15E4"/>
    <w:rsid w:val="00BC38ED"/>
    <w:rsid w:val="00BC7385"/>
    <w:rsid w:val="00BC7442"/>
    <w:rsid w:val="00BC75D6"/>
    <w:rsid w:val="00BD1F0D"/>
    <w:rsid w:val="00BD1F13"/>
    <w:rsid w:val="00BE607D"/>
    <w:rsid w:val="00BF0393"/>
    <w:rsid w:val="00BF4F29"/>
    <w:rsid w:val="00BF6A1F"/>
    <w:rsid w:val="00C03375"/>
    <w:rsid w:val="00C033DA"/>
    <w:rsid w:val="00C04B28"/>
    <w:rsid w:val="00C04C29"/>
    <w:rsid w:val="00C0532A"/>
    <w:rsid w:val="00C068C3"/>
    <w:rsid w:val="00C06D29"/>
    <w:rsid w:val="00C07277"/>
    <w:rsid w:val="00C104A5"/>
    <w:rsid w:val="00C12531"/>
    <w:rsid w:val="00C13187"/>
    <w:rsid w:val="00C13D57"/>
    <w:rsid w:val="00C23D98"/>
    <w:rsid w:val="00C2414E"/>
    <w:rsid w:val="00C24AFF"/>
    <w:rsid w:val="00C250F9"/>
    <w:rsid w:val="00C2574C"/>
    <w:rsid w:val="00C25B40"/>
    <w:rsid w:val="00C25F5A"/>
    <w:rsid w:val="00C303D6"/>
    <w:rsid w:val="00C31499"/>
    <w:rsid w:val="00C31F7C"/>
    <w:rsid w:val="00C32451"/>
    <w:rsid w:val="00C328C0"/>
    <w:rsid w:val="00C329FE"/>
    <w:rsid w:val="00C3516E"/>
    <w:rsid w:val="00C353DA"/>
    <w:rsid w:val="00C41854"/>
    <w:rsid w:val="00C418CD"/>
    <w:rsid w:val="00C448F0"/>
    <w:rsid w:val="00C47800"/>
    <w:rsid w:val="00C50273"/>
    <w:rsid w:val="00C504BE"/>
    <w:rsid w:val="00C534B1"/>
    <w:rsid w:val="00C53AF5"/>
    <w:rsid w:val="00C54C9C"/>
    <w:rsid w:val="00C57256"/>
    <w:rsid w:val="00C57E12"/>
    <w:rsid w:val="00C60EEB"/>
    <w:rsid w:val="00C61284"/>
    <w:rsid w:val="00C6321A"/>
    <w:rsid w:val="00C6321B"/>
    <w:rsid w:val="00C6567E"/>
    <w:rsid w:val="00C65EB9"/>
    <w:rsid w:val="00C70085"/>
    <w:rsid w:val="00C70A65"/>
    <w:rsid w:val="00C76DB7"/>
    <w:rsid w:val="00C8137D"/>
    <w:rsid w:val="00C83397"/>
    <w:rsid w:val="00C8413A"/>
    <w:rsid w:val="00C8556E"/>
    <w:rsid w:val="00C90A94"/>
    <w:rsid w:val="00C91EC7"/>
    <w:rsid w:val="00C9316E"/>
    <w:rsid w:val="00C94F8B"/>
    <w:rsid w:val="00C95C48"/>
    <w:rsid w:val="00C96277"/>
    <w:rsid w:val="00C96AC2"/>
    <w:rsid w:val="00CA40C4"/>
    <w:rsid w:val="00CB1BD2"/>
    <w:rsid w:val="00CB344B"/>
    <w:rsid w:val="00CB6E43"/>
    <w:rsid w:val="00CC12B6"/>
    <w:rsid w:val="00CC1459"/>
    <w:rsid w:val="00CC5C59"/>
    <w:rsid w:val="00CC6BDE"/>
    <w:rsid w:val="00CD05FD"/>
    <w:rsid w:val="00CD17EF"/>
    <w:rsid w:val="00CD1C92"/>
    <w:rsid w:val="00CD3C91"/>
    <w:rsid w:val="00CD434A"/>
    <w:rsid w:val="00CD50B9"/>
    <w:rsid w:val="00CD5ADF"/>
    <w:rsid w:val="00CD75B2"/>
    <w:rsid w:val="00CD78BA"/>
    <w:rsid w:val="00CE1176"/>
    <w:rsid w:val="00CE60B7"/>
    <w:rsid w:val="00CE6C6A"/>
    <w:rsid w:val="00CF0EEC"/>
    <w:rsid w:val="00CF2B90"/>
    <w:rsid w:val="00CF398B"/>
    <w:rsid w:val="00CF5C63"/>
    <w:rsid w:val="00CF7058"/>
    <w:rsid w:val="00CF7B5B"/>
    <w:rsid w:val="00CF7D56"/>
    <w:rsid w:val="00D005A7"/>
    <w:rsid w:val="00D00698"/>
    <w:rsid w:val="00D01D0D"/>
    <w:rsid w:val="00D035C4"/>
    <w:rsid w:val="00D03B81"/>
    <w:rsid w:val="00D10AFA"/>
    <w:rsid w:val="00D11E84"/>
    <w:rsid w:val="00D11FA1"/>
    <w:rsid w:val="00D1212B"/>
    <w:rsid w:val="00D13DAB"/>
    <w:rsid w:val="00D20E75"/>
    <w:rsid w:val="00D220B6"/>
    <w:rsid w:val="00D226E7"/>
    <w:rsid w:val="00D25240"/>
    <w:rsid w:val="00D264B4"/>
    <w:rsid w:val="00D30307"/>
    <w:rsid w:val="00D34381"/>
    <w:rsid w:val="00D354FE"/>
    <w:rsid w:val="00D3789B"/>
    <w:rsid w:val="00D40E3C"/>
    <w:rsid w:val="00D42957"/>
    <w:rsid w:val="00D45377"/>
    <w:rsid w:val="00D551FC"/>
    <w:rsid w:val="00D57461"/>
    <w:rsid w:val="00D652D1"/>
    <w:rsid w:val="00D65BF2"/>
    <w:rsid w:val="00D66B29"/>
    <w:rsid w:val="00D728DA"/>
    <w:rsid w:val="00D75EEC"/>
    <w:rsid w:val="00D76C84"/>
    <w:rsid w:val="00D7703B"/>
    <w:rsid w:val="00D77269"/>
    <w:rsid w:val="00D807AD"/>
    <w:rsid w:val="00D81556"/>
    <w:rsid w:val="00D842EB"/>
    <w:rsid w:val="00D84461"/>
    <w:rsid w:val="00D84BDB"/>
    <w:rsid w:val="00D8632E"/>
    <w:rsid w:val="00D87A1D"/>
    <w:rsid w:val="00D949F6"/>
    <w:rsid w:val="00D96C29"/>
    <w:rsid w:val="00DA0FD5"/>
    <w:rsid w:val="00DA57F2"/>
    <w:rsid w:val="00DB0B1E"/>
    <w:rsid w:val="00DB4EE8"/>
    <w:rsid w:val="00DB5F2F"/>
    <w:rsid w:val="00DB765C"/>
    <w:rsid w:val="00DC002F"/>
    <w:rsid w:val="00DC097C"/>
    <w:rsid w:val="00DC0B8F"/>
    <w:rsid w:val="00DC306E"/>
    <w:rsid w:val="00DC4A3A"/>
    <w:rsid w:val="00DD227D"/>
    <w:rsid w:val="00DD346A"/>
    <w:rsid w:val="00DD6322"/>
    <w:rsid w:val="00DE0A69"/>
    <w:rsid w:val="00DE2362"/>
    <w:rsid w:val="00DE5D82"/>
    <w:rsid w:val="00DE6153"/>
    <w:rsid w:val="00DE6981"/>
    <w:rsid w:val="00DF0FC4"/>
    <w:rsid w:val="00DF1A54"/>
    <w:rsid w:val="00DF2D08"/>
    <w:rsid w:val="00DF31B2"/>
    <w:rsid w:val="00DF3EF4"/>
    <w:rsid w:val="00DF3F3B"/>
    <w:rsid w:val="00DF5BEA"/>
    <w:rsid w:val="00DF5F07"/>
    <w:rsid w:val="00E0353B"/>
    <w:rsid w:val="00E05D8F"/>
    <w:rsid w:val="00E070FE"/>
    <w:rsid w:val="00E1351B"/>
    <w:rsid w:val="00E155FD"/>
    <w:rsid w:val="00E22FF7"/>
    <w:rsid w:val="00E248A5"/>
    <w:rsid w:val="00E248DA"/>
    <w:rsid w:val="00E248FE"/>
    <w:rsid w:val="00E26166"/>
    <w:rsid w:val="00E26DDA"/>
    <w:rsid w:val="00E27238"/>
    <w:rsid w:val="00E30F6A"/>
    <w:rsid w:val="00E36E15"/>
    <w:rsid w:val="00E3720E"/>
    <w:rsid w:val="00E3731F"/>
    <w:rsid w:val="00E4044A"/>
    <w:rsid w:val="00E42271"/>
    <w:rsid w:val="00E43952"/>
    <w:rsid w:val="00E4441A"/>
    <w:rsid w:val="00E44F40"/>
    <w:rsid w:val="00E47110"/>
    <w:rsid w:val="00E50261"/>
    <w:rsid w:val="00E50C75"/>
    <w:rsid w:val="00E51399"/>
    <w:rsid w:val="00E52008"/>
    <w:rsid w:val="00E65ED0"/>
    <w:rsid w:val="00E662CC"/>
    <w:rsid w:val="00E66B40"/>
    <w:rsid w:val="00E73268"/>
    <w:rsid w:val="00E75BB6"/>
    <w:rsid w:val="00E80CFA"/>
    <w:rsid w:val="00E81A4A"/>
    <w:rsid w:val="00E82D46"/>
    <w:rsid w:val="00E83803"/>
    <w:rsid w:val="00E85ED4"/>
    <w:rsid w:val="00E87462"/>
    <w:rsid w:val="00E9314E"/>
    <w:rsid w:val="00E9671F"/>
    <w:rsid w:val="00E97341"/>
    <w:rsid w:val="00E97489"/>
    <w:rsid w:val="00EA5FC8"/>
    <w:rsid w:val="00EA6314"/>
    <w:rsid w:val="00EA633A"/>
    <w:rsid w:val="00EB041D"/>
    <w:rsid w:val="00EB081C"/>
    <w:rsid w:val="00EB12D4"/>
    <w:rsid w:val="00EB165D"/>
    <w:rsid w:val="00EC0038"/>
    <w:rsid w:val="00EC03CF"/>
    <w:rsid w:val="00EC19DF"/>
    <w:rsid w:val="00EC3B93"/>
    <w:rsid w:val="00EC55A8"/>
    <w:rsid w:val="00EC7385"/>
    <w:rsid w:val="00ED207D"/>
    <w:rsid w:val="00ED5E4D"/>
    <w:rsid w:val="00EE2528"/>
    <w:rsid w:val="00EF1B62"/>
    <w:rsid w:val="00EF2008"/>
    <w:rsid w:val="00EF558E"/>
    <w:rsid w:val="00EF6861"/>
    <w:rsid w:val="00F012B7"/>
    <w:rsid w:val="00F01E61"/>
    <w:rsid w:val="00F03423"/>
    <w:rsid w:val="00F04A98"/>
    <w:rsid w:val="00F05ECB"/>
    <w:rsid w:val="00F10D25"/>
    <w:rsid w:val="00F11A56"/>
    <w:rsid w:val="00F13185"/>
    <w:rsid w:val="00F14723"/>
    <w:rsid w:val="00F1545C"/>
    <w:rsid w:val="00F2089B"/>
    <w:rsid w:val="00F26BC9"/>
    <w:rsid w:val="00F30DEA"/>
    <w:rsid w:val="00F33422"/>
    <w:rsid w:val="00F335B6"/>
    <w:rsid w:val="00F33B9A"/>
    <w:rsid w:val="00F352CE"/>
    <w:rsid w:val="00F35438"/>
    <w:rsid w:val="00F375BB"/>
    <w:rsid w:val="00F41188"/>
    <w:rsid w:val="00F422AF"/>
    <w:rsid w:val="00F43B82"/>
    <w:rsid w:val="00F46762"/>
    <w:rsid w:val="00F46A26"/>
    <w:rsid w:val="00F46C3D"/>
    <w:rsid w:val="00F505B2"/>
    <w:rsid w:val="00F51A85"/>
    <w:rsid w:val="00F53657"/>
    <w:rsid w:val="00F54FC9"/>
    <w:rsid w:val="00F55C59"/>
    <w:rsid w:val="00F563DC"/>
    <w:rsid w:val="00F57E87"/>
    <w:rsid w:val="00F61289"/>
    <w:rsid w:val="00F631D3"/>
    <w:rsid w:val="00F6567E"/>
    <w:rsid w:val="00F65A05"/>
    <w:rsid w:val="00F661F9"/>
    <w:rsid w:val="00F66A78"/>
    <w:rsid w:val="00F67305"/>
    <w:rsid w:val="00F72306"/>
    <w:rsid w:val="00F73622"/>
    <w:rsid w:val="00F738A0"/>
    <w:rsid w:val="00F75AF6"/>
    <w:rsid w:val="00F76A4C"/>
    <w:rsid w:val="00F76D65"/>
    <w:rsid w:val="00F77750"/>
    <w:rsid w:val="00F8053A"/>
    <w:rsid w:val="00F81B2C"/>
    <w:rsid w:val="00F81B7D"/>
    <w:rsid w:val="00F84A2F"/>
    <w:rsid w:val="00F86FE2"/>
    <w:rsid w:val="00F901A7"/>
    <w:rsid w:val="00F915E6"/>
    <w:rsid w:val="00F92617"/>
    <w:rsid w:val="00F92F66"/>
    <w:rsid w:val="00F93500"/>
    <w:rsid w:val="00F93ABC"/>
    <w:rsid w:val="00F94216"/>
    <w:rsid w:val="00FA12B4"/>
    <w:rsid w:val="00FA1533"/>
    <w:rsid w:val="00FA6B96"/>
    <w:rsid w:val="00FB053E"/>
    <w:rsid w:val="00FB0F7A"/>
    <w:rsid w:val="00FB2439"/>
    <w:rsid w:val="00FB2A1A"/>
    <w:rsid w:val="00FB3118"/>
    <w:rsid w:val="00FB3263"/>
    <w:rsid w:val="00FB5420"/>
    <w:rsid w:val="00FB567F"/>
    <w:rsid w:val="00FB75A4"/>
    <w:rsid w:val="00FB7B60"/>
    <w:rsid w:val="00FB7FAF"/>
    <w:rsid w:val="00FC1A80"/>
    <w:rsid w:val="00FC23A4"/>
    <w:rsid w:val="00FC33FC"/>
    <w:rsid w:val="00FC5440"/>
    <w:rsid w:val="00FC5F02"/>
    <w:rsid w:val="00FC6866"/>
    <w:rsid w:val="00FD02CE"/>
    <w:rsid w:val="00FD055F"/>
    <w:rsid w:val="00FD2DF4"/>
    <w:rsid w:val="00FD3680"/>
    <w:rsid w:val="00FD4527"/>
    <w:rsid w:val="00FD4B30"/>
    <w:rsid w:val="00FD4FEC"/>
    <w:rsid w:val="00FD5CBB"/>
    <w:rsid w:val="00FE1495"/>
    <w:rsid w:val="00FE2456"/>
    <w:rsid w:val="00FE2589"/>
    <w:rsid w:val="00FE4122"/>
    <w:rsid w:val="00FE5204"/>
    <w:rsid w:val="00FE6354"/>
    <w:rsid w:val="00FF2CCD"/>
    <w:rsid w:val="00FF300D"/>
    <w:rsid w:val="01033211"/>
    <w:rsid w:val="012B31AB"/>
    <w:rsid w:val="01341B1D"/>
    <w:rsid w:val="013F5A7F"/>
    <w:rsid w:val="01401ACE"/>
    <w:rsid w:val="014204DD"/>
    <w:rsid w:val="015E4265"/>
    <w:rsid w:val="016209CB"/>
    <w:rsid w:val="016A450D"/>
    <w:rsid w:val="016C075A"/>
    <w:rsid w:val="016C6BDA"/>
    <w:rsid w:val="017658E5"/>
    <w:rsid w:val="01814C97"/>
    <w:rsid w:val="0183344F"/>
    <w:rsid w:val="01992BD2"/>
    <w:rsid w:val="01AF002E"/>
    <w:rsid w:val="01C346AE"/>
    <w:rsid w:val="01C52961"/>
    <w:rsid w:val="01CB647B"/>
    <w:rsid w:val="01E87DB2"/>
    <w:rsid w:val="01EA0E26"/>
    <w:rsid w:val="01EF2F24"/>
    <w:rsid w:val="01F176B1"/>
    <w:rsid w:val="01FF3570"/>
    <w:rsid w:val="02134C56"/>
    <w:rsid w:val="02162D3F"/>
    <w:rsid w:val="021E77B6"/>
    <w:rsid w:val="02207EC4"/>
    <w:rsid w:val="023237E9"/>
    <w:rsid w:val="023251F7"/>
    <w:rsid w:val="02394F32"/>
    <w:rsid w:val="025A5B2A"/>
    <w:rsid w:val="026806CE"/>
    <w:rsid w:val="02717A18"/>
    <w:rsid w:val="02727DC5"/>
    <w:rsid w:val="027E093B"/>
    <w:rsid w:val="028A5906"/>
    <w:rsid w:val="02A720CE"/>
    <w:rsid w:val="02A74605"/>
    <w:rsid w:val="02AC2FB9"/>
    <w:rsid w:val="02B1087C"/>
    <w:rsid w:val="02B96E5A"/>
    <w:rsid w:val="02BD622C"/>
    <w:rsid w:val="02C65687"/>
    <w:rsid w:val="02D02817"/>
    <w:rsid w:val="02D04571"/>
    <w:rsid w:val="02D1236A"/>
    <w:rsid w:val="02D80ECB"/>
    <w:rsid w:val="02EC532D"/>
    <w:rsid w:val="02F32EEF"/>
    <w:rsid w:val="02F501F8"/>
    <w:rsid w:val="02FB3A71"/>
    <w:rsid w:val="02FD7AC6"/>
    <w:rsid w:val="02FE5FF2"/>
    <w:rsid w:val="030A0681"/>
    <w:rsid w:val="030F5BFB"/>
    <w:rsid w:val="03155817"/>
    <w:rsid w:val="031807BB"/>
    <w:rsid w:val="03193C1E"/>
    <w:rsid w:val="031A6F2C"/>
    <w:rsid w:val="0330091F"/>
    <w:rsid w:val="03346851"/>
    <w:rsid w:val="037122D9"/>
    <w:rsid w:val="037675DF"/>
    <w:rsid w:val="038628FC"/>
    <w:rsid w:val="03885B74"/>
    <w:rsid w:val="039C6C34"/>
    <w:rsid w:val="03A648E1"/>
    <w:rsid w:val="03B711D5"/>
    <w:rsid w:val="03C02DBF"/>
    <w:rsid w:val="03D76232"/>
    <w:rsid w:val="03F75E87"/>
    <w:rsid w:val="04164C9C"/>
    <w:rsid w:val="0420337F"/>
    <w:rsid w:val="0422519F"/>
    <w:rsid w:val="04236110"/>
    <w:rsid w:val="043B1B61"/>
    <w:rsid w:val="04467556"/>
    <w:rsid w:val="044C568E"/>
    <w:rsid w:val="044F09AE"/>
    <w:rsid w:val="04564D69"/>
    <w:rsid w:val="045946C8"/>
    <w:rsid w:val="045975DF"/>
    <w:rsid w:val="046E75AD"/>
    <w:rsid w:val="048626E6"/>
    <w:rsid w:val="049A71F0"/>
    <w:rsid w:val="04A75FBA"/>
    <w:rsid w:val="04CD212E"/>
    <w:rsid w:val="04E54FC4"/>
    <w:rsid w:val="04FD09A8"/>
    <w:rsid w:val="05044C3B"/>
    <w:rsid w:val="05193381"/>
    <w:rsid w:val="051F07A7"/>
    <w:rsid w:val="051F40F7"/>
    <w:rsid w:val="05423014"/>
    <w:rsid w:val="05497339"/>
    <w:rsid w:val="054E16EA"/>
    <w:rsid w:val="055E4995"/>
    <w:rsid w:val="05686FC2"/>
    <w:rsid w:val="0578068F"/>
    <w:rsid w:val="05832BDE"/>
    <w:rsid w:val="059E6FCB"/>
    <w:rsid w:val="05A3038E"/>
    <w:rsid w:val="05A639DB"/>
    <w:rsid w:val="05B236FF"/>
    <w:rsid w:val="05B44CE9"/>
    <w:rsid w:val="05B52AE6"/>
    <w:rsid w:val="05C87F7D"/>
    <w:rsid w:val="05E15C31"/>
    <w:rsid w:val="05E44FE3"/>
    <w:rsid w:val="05E92F95"/>
    <w:rsid w:val="06117B2E"/>
    <w:rsid w:val="06155A23"/>
    <w:rsid w:val="061A0EDE"/>
    <w:rsid w:val="061C54CF"/>
    <w:rsid w:val="06427152"/>
    <w:rsid w:val="06461F55"/>
    <w:rsid w:val="068B36A9"/>
    <w:rsid w:val="068E08F7"/>
    <w:rsid w:val="06924A70"/>
    <w:rsid w:val="069343E1"/>
    <w:rsid w:val="06A000B9"/>
    <w:rsid w:val="06AC3985"/>
    <w:rsid w:val="06AD2573"/>
    <w:rsid w:val="06BD010B"/>
    <w:rsid w:val="06BE20B5"/>
    <w:rsid w:val="06CA483A"/>
    <w:rsid w:val="06CE3812"/>
    <w:rsid w:val="06CF6A9F"/>
    <w:rsid w:val="06EE36CF"/>
    <w:rsid w:val="06F702EE"/>
    <w:rsid w:val="07060815"/>
    <w:rsid w:val="07063079"/>
    <w:rsid w:val="07115CFB"/>
    <w:rsid w:val="071A1B45"/>
    <w:rsid w:val="072E3F89"/>
    <w:rsid w:val="07425361"/>
    <w:rsid w:val="075C1B21"/>
    <w:rsid w:val="075D544B"/>
    <w:rsid w:val="076C43C5"/>
    <w:rsid w:val="076E6A4B"/>
    <w:rsid w:val="07943AE2"/>
    <w:rsid w:val="07A255BD"/>
    <w:rsid w:val="07A65DC1"/>
    <w:rsid w:val="07BA72FE"/>
    <w:rsid w:val="07CE230D"/>
    <w:rsid w:val="07D13465"/>
    <w:rsid w:val="08076909"/>
    <w:rsid w:val="080B6919"/>
    <w:rsid w:val="08124129"/>
    <w:rsid w:val="08131533"/>
    <w:rsid w:val="081E3F8F"/>
    <w:rsid w:val="082D386E"/>
    <w:rsid w:val="08335FFB"/>
    <w:rsid w:val="08387736"/>
    <w:rsid w:val="084776DB"/>
    <w:rsid w:val="084B0FA3"/>
    <w:rsid w:val="084B1D61"/>
    <w:rsid w:val="08581B84"/>
    <w:rsid w:val="08604673"/>
    <w:rsid w:val="088A21E4"/>
    <w:rsid w:val="08A640D8"/>
    <w:rsid w:val="08AD1D45"/>
    <w:rsid w:val="08B64EB9"/>
    <w:rsid w:val="08CE329F"/>
    <w:rsid w:val="08D769CA"/>
    <w:rsid w:val="08FF663D"/>
    <w:rsid w:val="090E0DF8"/>
    <w:rsid w:val="090F1B75"/>
    <w:rsid w:val="09182C2A"/>
    <w:rsid w:val="091D530D"/>
    <w:rsid w:val="0920608F"/>
    <w:rsid w:val="09311320"/>
    <w:rsid w:val="0944227A"/>
    <w:rsid w:val="09491C4A"/>
    <w:rsid w:val="0960390A"/>
    <w:rsid w:val="09684BB8"/>
    <w:rsid w:val="097D447A"/>
    <w:rsid w:val="098137A0"/>
    <w:rsid w:val="09854E52"/>
    <w:rsid w:val="09CF0700"/>
    <w:rsid w:val="09D9119E"/>
    <w:rsid w:val="09EE5F00"/>
    <w:rsid w:val="09F3073C"/>
    <w:rsid w:val="09F6765F"/>
    <w:rsid w:val="0A0E4555"/>
    <w:rsid w:val="0A2E7AD7"/>
    <w:rsid w:val="0A3807B0"/>
    <w:rsid w:val="0A4145A4"/>
    <w:rsid w:val="0A496FF8"/>
    <w:rsid w:val="0A5C3B3F"/>
    <w:rsid w:val="0A617E59"/>
    <w:rsid w:val="0A7B5F44"/>
    <w:rsid w:val="0A7E0BED"/>
    <w:rsid w:val="0A852362"/>
    <w:rsid w:val="0A8712AB"/>
    <w:rsid w:val="0A9629CF"/>
    <w:rsid w:val="0A963C34"/>
    <w:rsid w:val="0AB525B9"/>
    <w:rsid w:val="0ABC3350"/>
    <w:rsid w:val="0AC65AAD"/>
    <w:rsid w:val="0AE2760D"/>
    <w:rsid w:val="0AE53CA4"/>
    <w:rsid w:val="0AF2204E"/>
    <w:rsid w:val="0AF71D87"/>
    <w:rsid w:val="0B0B2C01"/>
    <w:rsid w:val="0B1769D3"/>
    <w:rsid w:val="0B1C2740"/>
    <w:rsid w:val="0B1E232A"/>
    <w:rsid w:val="0B257191"/>
    <w:rsid w:val="0B2B5525"/>
    <w:rsid w:val="0B3603A9"/>
    <w:rsid w:val="0B3E5902"/>
    <w:rsid w:val="0B577D81"/>
    <w:rsid w:val="0B7F1831"/>
    <w:rsid w:val="0B8C0FB7"/>
    <w:rsid w:val="0B912583"/>
    <w:rsid w:val="0B9E409F"/>
    <w:rsid w:val="0BA81923"/>
    <w:rsid w:val="0BAD05E4"/>
    <w:rsid w:val="0BCC46A5"/>
    <w:rsid w:val="0BD1017F"/>
    <w:rsid w:val="0BD66144"/>
    <w:rsid w:val="0BD86C97"/>
    <w:rsid w:val="0BD97552"/>
    <w:rsid w:val="0BE92495"/>
    <w:rsid w:val="0BEE4B44"/>
    <w:rsid w:val="0BF27657"/>
    <w:rsid w:val="0BF96E86"/>
    <w:rsid w:val="0C06531E"/>
    <w:rsid w:val="0C215DC5"/>
    <w:rsid w:val="0C336966"/>
    <w:rsid w:val="0C445163"/>
    <w:rsid w:val="0C4E08D1"/>
    <w:rsid w:val="0C5C6D8F"/>
    <w:rsid w:val="0C731D00"/>
    <w:rsid w:val="0C99045F"/>
    <w:rsid w:val="0C9D59E0"/>
    <w:rsid w:val="0CAE5982"/>
    <w:rsid w:val="0CBD68D8"/>
    <w:rsid w:val="0CCE33BA"/>
    <w:rsid w:val="0CD40271"/>
    <w:rsid w:val="0CEE3203"/>
    <w:rsid w:val="0D09037B"/>
    <w:rsid w:val="0D0908A5"/>
    <w:rsid w:val="0D141EB8"/>
    <w:rsid w:val="0D162F34"/>
    <w:rsid w:val="0D237BF2"/>
    <w:rsid w:val="0D247C42"/>
    <w:rsid w:val="0D4A28CC"/>
    <w:rsid w:val="0D5D128D"/>
    <w:rsid w:val="0D684D54"/>
    <w:rsid w:val="0D691D0A"/>
    <w:rsid w:val="0D840167"/>
    <w:rsid w:val="0DA970D9"/>
    <w:rsid w:val="0DAA3911"/>
    <w:rsid w:val="0DC023D1"/>
    <w:rsid w:val="0DD16331"/>
    <w:rsid w:val="0DD56F03"/>
    <w:rsid w:val="0DD926E5"/>
    <w:rsid w:val="0DEF4262"/>
    <w:rsid w:val="0DF835D0"/>
    <w:rsid w:val="0E0A16EA"/>
    <w:rsid w:val="0E0B190F"/>
    <w:rsid w:val="0E0E010B"/>
    <w:rsid w:val="0E1971CA"/>
    <w:rsid w:val="0E1A5B6C"/>
    <w:rsid w:val="0E1A69D2"/>
    <w:rsid w:val="0E211700"/>
    <w:rsid w:val="0E312108"/>
    <w:rsid w:val="0E3A4DB1"/>
    <w:rsid w:val="0E571A3C"/>
    <w:rsid w:val="0E6168B2"/>
    <w:rsid w:val="0E6D0108"/>
    <w:rsid w:val="0E6D7174"/>
    <w:rsid w:val="0E722487"/>
    <w:rsid w:val="0E7F3BDB"/>
    <w:rsid w:val="0E8C4C86"/>
    <w:rsid w:val="0E987D2A"/>
    <w:rsid w:val="0EA06274"/>
    <w:rsid w:val="0EAB3C87"/>
    <w:rsid w:val="0EC01EDB"/>
    <w:rsid w:val="0EDC6FCC"/>
    <w:rsid w:val="0EEF46B8"/>
    <w:rsid w:val="0EF27BAD"/>
    <w:rsid w:val="0EF72F19"/>
    <w:rsid w:val="0EFC1054"/>
    <w:rsid w:val="0EFE4F99"/>
    <w:rsid w:val="0F014133"/>
    <w:rsid w:val="0F130A55"/>
    <w:rsid w:val="0F286B8C"/>
    <w:rsid w:val="0F315E37"/>
    <w:rsid w:val="0F341EF6"/>
    <w:rsid w:val="0F3E4663"/>
    <w:rsid w:val="0F4F78BC"/>
    <w:rsid w:val="0F511260"/>
    <w:rsid w:val="0F5942F6"/>
    <w:rsid w:val="0F6236C8"/>
    <w:rsid w:val="0F6523D1"/>
    <w:rsid w:val="0F791384"/>
    <w:rsid w:val="0F7A2228"/>
    <w:rsid w:val="0F864715"/>
    <w:rsid w:val="0F8A6FFB"/>
    <w:rsid w:val="0F9634D6"/>
    <w:rsid w:val="0FA929EF"/>
    <w:rsid w:val="0FAA0700"/>
    <w:rsid w:val="0FB57ADA"/>
    <w:rsid w:val="0FD4609C"/>
    <w:rsid w:val="0FDB0612"/>
    <w:rsid w:val="0FDF4ED6"/>
    <w:rsid w:val="0FE94D41"/>
    <w:rsid w:val="0FED64EE"/>
    <w:rsid w:val="100C1333"/>
    <w:rsid w:val="102A453A"/>
    <w:rsid w:val="102D2504"/>
    <w:rsid w:val="10305932"/>
    <w:rsid w:val="105806F8"/>
    <w:rsid w:val="105B7283"/>
    <w:rsid w:val="106016B4"/>
    <w:rsid w:val="10616562"/>
    <w:rsid w:val="106B2F2E"/>
    <w:rsid w:val="106D48E2"/>
    <w:rsid w:val="10792628"/>
    <w:rsid w:val="10915BCE"/>
    <w:rsid w:val="109544D1"/>
    <w:rsid w:val="10BC29F4"/>
    <w:rsid w:val="10BD449C"/>
    <w:rsid w:val="10C728B4"/>
    <w:rsid w:val="10CC6D07"/>
    <w:rsid w:val="10DC5BE7"/>
    <w:rsid w:val="10E1653F"/>
    <w:rsid w:val="10FE78B5"/>
    <w:rsid w:val="11160D5F"/>
    <w:rsid w:val="111A13AD"/>
    <w:rsid w:val="111F3DC3"/>
    <w:rsid w:val="11350E66"/>
    <w:rsid w:val="1147577A"/>
    <w:rsid w:val="115649DB"/>
    <w:rsid w:val="11594BD7"/>
    <w:rsid w:val="115B6867"/>
    <w:rsid w:val="118254F8"/>
    <w:rsid w:val="1191151B"/>
    <w:rsid w:val="11B15CC6"/>
    <w:rsid w:val="11B20D2E"/>
    <w:rsid w:val="11B81C78"/>
    <w:rsid w:val="11B94231"/>
    <w:rsid w:val="11D812CC"/>
    <w:rsid w:val="11E22F05"/>
    <w:rsid w:val="11F53138"/>
    <w:rsid w:val="12033B82"/>
    <w:rsid w:val="12202F89"/>
    <w:rsid w:val="12214A5E"/>
    <w:rsid w:val="122E4FFA"/>
    <w:rsid w:val="123F108A"/>
    <w:rsid w:val="124F4028"/>
    <w:rsid w:val="125A3A01"/>
    <w:rsid w:val="125A6A3A"/>
    <w:rsid w:val="126344A8"/>
    <w:rsid w:val="127F2B7B"/>
    <w:rsid w:val="129210DB"/>
    <w:rsid w:val="129E31B9"/>
    <w:rsid w:val="129F5658"/>
    <w:rsid w:val="12B8699D"/>
    <w:rsid w:val="12CA5043"/>
    <w:rsid w:val="12CA7612"/>
    <w:rsid w:val="12E10199"/>
    <w:rsid w:val="12EC4AD7"/>
    <w:rsid w:val="12F16926"/>
    <w:rsid w:val="12F8570A"/>
    <w:rsid w:val="13040F72"/>
    <w:rsid w:val="13054CB6"/>
    <w:rsid w:val="1321742D"/>
    <w:rsid w:val="13220F75"/>
    <w:rsid w:val="133D09F9"/>
    <w:rsid w:val="134D5DEC"/>
    <w:rsid w:val="134E6A87"/>
    <w:rsid w:val="135801B5"/>
    <w:rsid w:val="135F1CE7"/>
    <w:rsid w:val="136066CA"/>
    <w:rsid w:val="13620456"/>
    <w:rsid w:val="13746A73"/>
    <w:rsid w:val="1375510E"/>
    <w:rsid w:val="13763438"/>
    <w:rsid w:val="13940BC4"/>
    <w:rsid w:val="13C84B29"/>
    <w:rsid w:val="13D41322"/>
    <w:rsid w:val="13DD3CCD"/>
    <w:rsid w:val="13E74216"/>
    <w:rsid w:val="13EE12DB"/>
    <w:rsid w:val="13EF6DFD"/>
    <w:rsid w:val="13F17D7F"/>
    <w:rsid w:val="13F606D1"/>
    <w:rsid w:val="1403704D"/>
    <w:rsid w:val="141618BC"/>
    <w:rsid w:val="141E2478"/>
    <w:rsid w:val="142E596E"/>
    <w:rsid w:val="145B18E0"/>
    <w:rsid w:val="14646D1C"/>
    <w:rsid w:val="1469520A"/>
    <w:rsid w:val="14706D10"/>
    <w:rsid w:val="14746485"/>
    <w:rsid w:val="14771105"/>
    <w:rsid w:val="147C26AC"/>
    <w:rsid w:val="14972977"/>
    <w:rsid w:val="14BC011A"/>
    <w:rsid w:val="14C5770B"/>
    <w:rsid w:val="14CB72FF"/>
    <w:rsid w:val="14D402BE"/>
    <w:rsid w:val="14DC7832"/>
    <w:rsid w:val="14E53D1D"/>
    <w:rsid w:val="14F10A24"/>
    <w:rsid w:val="15136B11"/>
    <w:rsid w:val="153A2E58"/>
    <w:rsid w:val="153B384D"/>
    <w:rsid w:val="154828C7"/>
    <w:rsid w:val="1563028B"/>
    <w:rsid w:val="15635DE3"/>
    <w:rsid w:val="15673EE6"/>
    <w:rsid w:val="158339A9"/>
    <w:rsid w:val="159455A7"/>
    <w:rsid w:val="159D6AB9"/>
    <w:rsid w:val="15A351F0"/>
    <w:rsid w:val="15AA5D2D"/>
    <w:rsid w:val="15AB1FC7"/>
    <w:rsid w:val="15AC7B15"/>
    <w:rsid w:val="15BD7F8A"/>
    <w:rsid w:val="15DD77FA"/>
    <w:rsid w:val="15FB67D9"/>
    <w:rsid w:val="16014AE4"/>
    <w:rsid w:val="160F1384"/>
    <w:rsid w:val="160F4A24"/>
    <w:rsid w:val="1614704E"/>
    <w:rsid w:val="161959D5"/>
    <w:rsid w:val="161B7211"/>
    <w:rsid w:val="161B7DE1"/>
    <w:rsid w:val="1621387A"/>
    <w:rsid w:val="162216A5"/>
    <w:rsid w:val="1633428B"/>
    <w:rsid w:val="16423833"/>
    <w:rsid w:val="166F5173"/>
    <w:rsid w:val="16826ACC"/>
    <w:rsid w:val="16996672"/>
    <w:rsid w:val="16AA77C5"/>
    <w:rsid w:val="16AB400D"/>
    <w:rsid w:val="16C610D5"/>
    <w:rsid w:val="16C7704F"/>
    <w:rsid w:val="16C9009E"/>
    <w:rsid w:val="16C97D26"/>
    <w:rsid w:val="16CB70EC"/>
    <w:rsid w:val="16D1501C"/>
    <w:rsid w:val="16E46098"/>
    <w:rsid w:val="17146749"/>
    <w:rsid w:val="1716492E"/>
    <w:rsid w:val="1725230F"/>
    <w:rsid w:val="17262056"/>
    <w:rsid w:val="172B1F79"/>
    <w:rsid w:val="172B49C7"/>
    <w:rsid w:val="17557870"/>
    <w:rsid w:val="176509AC"/>
    <w:rsid w:val="17696AA1"/>
    <w:rsid w:val="17720B46"/>
    <w:rsid w:val="177872BD"/>
    <w:rsid w:val="17834C1E"/>
    <w:rsid w:val="178A3CF3"/>
    <w:rsid w:val="179F2C15"/>
    <w:rsid w:val="17A047FB"/>
    <w:rsid w:val="17BD73E6"/>
    <w:rsid w:val="17C84E5D"/>
    <w:rsid w:val="17DF26C3"/>
    <w:rsid w:val="17E46A90"/>
    <w:rsid w:val="17EE0F2E"/>
    <w:rsid w:val="17EE471D"/>
    <w:rsid w:val="17F96C99"/>
    <w:rsid w:val="17FE29D8"/>
    <w:rsid w:val="181235A1"/>
    <w:rsid w:val="182D5F7F"/>
    <w:rsid w:val="182F637B"/>
    <w:rsid w:val="183435EC"/>
    <w:rsid w:val="18665D44"/>
    <w:rsid w:val="187D4EAC"/>
    <w:rsid w:val="188A2A1D"/>
    <w:rsid w:val="18905534"/>
    <w:rsid w:val="189438C0"/>
    <w:rsid w:val="18B812B2"/>
    <w:rsid w:val="18CD2265"/>
    <w:rsid w:val="18D22152"/>
    <w:rsid w:val="18D2795E"/>
    <w:rsid w:val="18E43CF9"/>
    <w:rsid w:val="18E56908"/>
    <w:rsid w:val="19097CAB"/>
    <w:rsid w:val="19122ACA"/>
    <w:rsid w:val="19256FFD"/>
    <w:rsid w:val="193121EB"/>
    <w:rsid w:val="19336131"/>
    <w:rsid w:val="193402F4"/>
    <w:rsid w:val="19386385"/>
    <w:rsid w:val="194044FC"/>
    <w:rsid w:val="194F6D87"/>
    <w:rsid w:val="197307D8"/>
    <w:rsid w:val="197366E6"/>
    <w:rsid w:val="19743F0E"/>
    <w:rsid w:val="197F2643"/>
    <w:rsid w:val="19A5662C"/>
    <w:rsid w:val="19AB6B92"/>
    <w:rsid w:val="19AE7D16"/>
    <w:rsid w:val="19BD4550"/>
    <w:rsid w:val="19CF260E"/>
    <w:rsid w:val="19E53FC6"/>
    <w:rsid w:val="19F10DE1"/>
    <w:rsid w:val="19F84EBB"/>
    <w:rsid w:val="1A02129F"/>
    <w:rsid w:val="1A11365E"/>
    <w:rsid w:val="1A381E83"/>
    <w:rsid w:val="1A3D442F"/>
    <w:rsid w:val="1A3D7F8B"/>
    <w:rsid w:val="1A6E4BAE"/>
    <w:rsid w:val="1A736247"/>
    <w:rsid w:val="1A7A44BB"/>
    <w:rsid w:val="1A861FA1"/>
    <w:rsid w:val="1A87314C"/>
    <w:rsid w:val="1A8E4184"/>
    <w:rsid w:val="1A9247E7"/>
    <w:rsid w:val="1A930F77"/>
    <w:rsid w:val="1A943EEC"/>
    <w:rsid w:val="1AA61E59"/>
    <w:rsid w:val="1ADB6253"/>
    <w:rsid w:val="1AE14698"/>
    <w:rsid w:val="1AF84B4E"/>
    <w:rsid w:val="1AF92F67"/>
    <w:rsid w:val="1AFF27DB"/>
    <w:rsid w:val="1B0371E7"/>
    <w:rsid w:val="1B0870CD"/>
    <w:rsid w:val="1B0F3A37"/>
    <w:rsid w:val="1B1A79B9"/>
    <w:rsid w:val="1B1E2614"/>
    <w:rsid w:val="1B257D1C"/>
    <w:rsid w:val="1B517C1F"/>
    <w:rsid w:val="1B5916F7"/>
    <w:rsid w:val="1B6B248C"/>
    <w:rsid w:val="1B802ADC"/>
    <w:rsid w:val="1B811695"/>
    <w:rsid w:val="1B8B43CD"/>
    <w:rsid w:val="1BA500F1"/>
    <w:rsid w:val="1BA864F0"/>
    <w:rsid w:val="1BAF2D81"/>
    <w:rsid w:val="1BB450BE"/>
    <w:rsid w:val="1BBA39B3"/>
    <w:rsid w:val="1BBC26CD"/>
    <w:rsid w:val="1BCB5177"/>
    <w:rsid w:val="1BCF4252"/>
    <w:rsid w:val="1BD4712D"/>
    <w:rsid w:val="1BE7737A"/>
    <w:rsid w:val="1BEB0F6F"/>
    <w:rsid w:val="1BF34265"/>
    <w:rsid w:val="1BFE4A09"/>
    <w:rsid w:val="1C0657A0"/>
    <w:rsid w:val="1C184AA3"/>
    <w:rsid w:val="1C3533E4"/>
    <w:rsid w:val="1C377EBF"/>
    <w:rsid w:val="1C390A02"/>
    <w:rsid w:val="1C403EE8"/>
    <w:rsid w:val="1C546931"/>
    <w:rsid w:val="1C5F20BE"/>
    <w:rsid w:val="1C6E3BE2"/>
    <w:rsid w:val="1CA27DB6"/>
    <w:rsid w:val="1CAF543C"/>
    <w:rsid w:val="1CE60F50"/>
    <w:rsid w:val="1CF10CD6"/>
    <w:rsid w:val="1CF8286F"/>
    <w:rsid w:val="1CFA47BF"/>
    <w:rsid w:val="1CFE67DE"/>
    <w:rsid w:val="1D0B6872"/>
    <w:rsid w:val="1D1772ED"/>
    <w:rsid w:val="1D1F1B81"/>
    <w:rsid w:val="1D1F4F08"/>
    <w:rsid w:val="1D286A89"/>
    <w:rsid w:val="1D471212"/>
    <w:rsid w:val="1D54119B"/>
    <w:rsid w:val="1D614692"/>
    <w:rsid w:val="1D6A6CB2"/>
    <w:rsid w:val="1D6C3140"/>
    <w:rsid w:val="1D6D53AE"/>
    <w:rsid w:val="1D6E79F7"/>
    <w:rsid w:val="1D771A0F"/>
    <w:rsid w:val="1D7D790A"/>
    <w:rsid w:val="1D8160E5"/>
    <w:rsid w:val="1D9A6CA6"/>
    <w:rsid w:val="1DA210E9"/>
    <w:rsid w:val="1DA611B2"/>
    <w:rsid w:val="1DA754D9"/>
    <w:rsid w:val="1DB72919"/>
    <w:rsid w:val="1DB83441"/>
    <w:rsid w:val="1DC312DF"/>
    <w:rsid w:val="1DCA3189"/>
    <w:rsid w:val="1DD961C1"/>
    <w:rsid w:val="1DDB48FA"/>
    <w:rsid w:val="1DE43D6E"/>
    <w:rsid w:val="1DE943A1"/>
    <w:rsid w:val="1DEB6338"/>
    <w:rsid w:val="1DF332AB"/>
    <w:rsid w:val="1DF91F71"/>
    <w:rsid w:val="1E011224"/>
    <w:rsid w:val="1E021B45"/>
    <w:rsid w:val="1E025863"/>
    <w:rsid w:val="1E0F199A"/>
    <w:rsid w:val="1E1238A7"/>
    <w:rsid w:val="1E302974"/>
    <w:rsid w:val="1E354576"/>
    <w:rsid w:val="1E4B48FA"/>
    <w:rsid w:val="1E4F3CEA"/>
    <w:rsid w:val="1E5A03B2"/>
    <w:rsid w:val="1E693AAF"/>
    <w:rsid w:val="1E6F5B85"/>
    <w:rsid w:val="1E832515"/>
    <w:rsid w:val="1E986243"/>
    <w:rsid w:val="1EB03321"/>
    <w:rsid w:val="1EC0097D"/>
    <w:rsid w:val="1EC84D80"/>
    <w:rsid w:val="1ED9311C"/>
    <w:rsid w:val="1EED4CE9"/>
    <w:rsid w:val="1EF0748C"/>
    <w:rsid w:val="1F0E35FD"/>
    <w:rsid w:val="1F0F594C"/>
    <w:rsid w:val="1F293A44"/>
    <w:rsid w:val="1F3E6732"/>
    <w:rsid w:val="1F454545"/>
    <w:rsid w:val="1F4A3357"/>
    <w:rsid w:val="1F557593"/>
    <w:rsid w:val="1F59658E"/>
    <w:rsid w:val="1F6B0410"/>
    <w:rsid w:val="1F7506C2"/>
    <w:rsid w:val="1F7875FB"/>
    <w:rsid w:val="1F851156"/>
    <w:rsid w:val="1F9409FE"/>
    <w:rsid w:val="1FA118AF"/>
    <w:rsid w:val="1FA177F2"/>
    <w:rsid w:val="1FBD1BDE"/>
    <w:rsid w:val="1FC14D44"/>
    <w:rsid w:val="1FC555EA"/>
    <w:rsid w:val="1FCB6B21"/>
    <w:rsid w:val="1FCC4293"/>
    <w:rsid w:val="1FD3437D"/>
    <w:rsid w:val="1FD40341"/>
    <w:rsid w:val="1FD40539"/>
    <w:rsid w:val="1FD4785D"/>
    <w:rsid w:val="1FE16581"/>
    <w:rsid w:val="1FE33A11"/>
    <w:rsid w:val="1FFA3E89"/>
    <w:rsid w:val="1FFB29E2"/>
    <w:rsid w:val="1FFB5EF5"/>
    <w:rsid w:val="1FFF7110"/>
    <w:rsid w:val="20073271"/>
    <w:rsid w:val="20092726"/>
    <w:rsid w:val="200A1EA2"/>
    <w:rsid w:val="2016001A"/>
    <w:rsid w:val="20195517"/>
    <w:rsid w:val="201C2DFC"/>
    <w:rsid w:val="202A41A8"/>
    <w:rsid w:val="202C3954"/>
    <w:rsid w:val="20313DE3"/>
    <w:rsid w:val="203D001A"/>
    <w:rsid w:val="203F3013"/>
    <w:rsid w:val="20515E09"/>
    <w:rsid w:val="20554A72"/>
    <w:rsid w:val="20580998"/>
    <w:rsid w:val="205C0475"/>
    <w:rsid w:val="20692EC2"/>
    <w:rsid w:val="206A446A"/>
    <w:rsid w:val="20710797"/>
    <w:rsid w:val="207B44B8"/>
    <w:rsid w:val="208F52EB"/>
    <w:rsid w:val="20903E59"/>
    <w:rsid w:val="20D33868"/>
    <w:rsid w:val="20D41959"/>
    <w:rsid w:val="20D4512D"/>
    <w:rsid w:val="20F07B6B"/>
    <w:rsid w:val="20F82CDF"/>
    <w:rsid w:val="21142B71"/>
    <w:rsid w:val="213C2139"/>
    <w:rsid w:val="214168B6"/>
    <w:rsid w:val="21604A7E"/>
    <w:rsid w:val="21650763"/>
    <w:rsid w:val="2165753A"/>
    <w:rsid w:val="217210AB"/>
    <w:rsid w:val="21836C0D"/>
    <w:rsid w:val="21870846"/>
    <w:rsid w:val="21924AC2"/>
    <w:rsid w:val="21956A7E"/>
    <w:rsid w:val="21A11F19"/>
    <w:rsid w:val="21A91823"/>
    <w:rsid w:val="21AA18C6"/>
    <w:rsid w:val="21AA42A7"/>
    <w:rsid w:val="21CF2598"/>
    <w:rsid w:val="21E31071"/>
    <w:rsid w:val="21FC4CDC"/>
    <w:rsid w:val="2205092A"/>
    <w:rsid w:val="22373655"/>
    <w:rsid w:val="22381361"/>
    <w:rsid w:val="224B07CF"/>
    <w:rsid w:val="225B0AFB"/>
    <w:rsid w:val="22713E2A"/>
    <w:rsid w:val="22A36DDC"/>
    <w:rsid w:val="22AA213D"/>
    <w:rsid w:val="22AA3F50"/>
    <w:rsid w:val="22B3308A"/>
    <w:rsid w:val="22B40B75"/>
    <w:rsid w:val="22B5412A"/>
    <w:rsid w:val="22B60BC1"/>
    <w:rsid w:val="22C548B9"/>
    <w:rsid w:val="22CA4A48"/>
    <w:rsid w:val="22CD0398"/>
    <w:rsid w:val="22D521ED"/>
    <w:rsid w:val="22E36641"/>
    <w:rsid w:val="22E42C35"/>
    <w:rsid w:val="22E84676"/>
    <w:rsid w:val="22EE0018"/>
    <w:rsid w:val="22EE42A2"/>
    <w:rsid w:val="22F5484B"/>
    <w:rsid w:val="22FD30DF"/>
    <w:rsid w:val="23037460"/>
    <w:rsid w:val="23043F86"/>
    <w:rsid w:val="230B1022"/>
    <w:rsid w:val="231D7C52"/>
    <w:rsid w:val="232042E9"/>
    <w:rsid w:val="233260AF"/>
    <w:rsid w:val="233B2F56"/>
    <w:rsid w:val="234731A8"/>
    <w:rsid w:val="23706F2A"/>
    <w:rsid w:val="23754D13"/>
    <w:rsid w:val="2378008A"/>
    <w:rsid w:val="237A3E3A"/>
    <w:rsid w:val="238C720A"/>
    <w:rsid w:val="239F7901"/>
    <w:rsid w:val="23A103E4"/>
    <w:rsid w:val="23A149DE"/>
    <w:rsid w:val="23B73C87"/>
    <w:rsid w:val="23BC6988"/>
    <w:rsid w:val="23C65B76"/>
    <w:rsid w:val="23CA17BD"/>
    <w:rsid w:val="23D617D4"/>
    <w:rsid w:val="23EB5B71"/>
    <w:rsid w:val="23F55ACD"/>
    <w:rsid w:val="240476E2"/>
    <w:rsid w:val="24051AE6"/>
    <w:rsid w:val="24067C86"/>
    <w:rsid w:val="2408222E"/>
    <w:rsid w:val="241824D9"/>
    <w:rsid w:val="241A59E0"/>
    <w:rsid w:val="241E73ED"/>
    <w:rsid w:val="242C4612"/>
    <w:rsid w:val="243C5C09"/>
    <w:rsid w:val="24630115"/>
    <w:rsid w:val="247412F2"/>
    <w:rsid w:val="24893EB6"/>
    <w:rsid w:val="24B813A3"/>
    <w:rsid w:val="24B90B1D"/>
    <w:rsid w:val="24C96B72"/>
    <w:rsid w:val="24DD6443"/>
    <w:rsid w:val="24FD4BA0"/>
    <w:rsid w:val="250055DE"/>
    <w:rsid w:val="250A4233"/>
    <w:rsid w:val="250A46B3"/>
    <w:rsid w:val="251033FB"/>
    <w:rsid w:val="253F6ECF"/>
    <w:rsid w:val="25532066"/>
    <w:rsid w:val="256F3D36"/>
    <w:rsid w:val="257720E5"/>
    <w:rsid w:val="258F5520"/>
    <w:rsid w:val="259A7A07"/>
    <w:rsid w:val="25A86DD2"/>
    <w:rsid w:val="25AC4F4D"/>
    <w:rsid w:val="25C46DB6"/>
    <w:rsid w:val="25CB4419"/>
    <w:rsid w:val="25CE1B4A"/>
    <w:rsid w:val="25D2016C"/>
    <w:rsid w:val="25D27773"/>
    <w:rsid w:val="25DB6DCD"/>
    <w:rsid w:val="25DE17FD"/>
    <w:rsid w:val="25E4208F"/>
    <w:rsid w:val="25EE79F3"/>
    <w:rsid w:val="260773DA"/>
    <w:rsid w:val="260853A6"/>
    <w:rsid w:val="26146B58"/>
    <w:rsid w:val="263F243A"/>
    <w:rsid w:val="2666666B"/>
    <w:rsid w:val="26695D08"/>
    <w:rsid w:val="266D6E43"/>
    <w:rsid w:val="26701DD7"/>
    <w:rsid w:val="26745616"/>
    <w:rsid w:val="26B36CA1"/>
    <w:rsid w:val="26BD6307"/>
    <w:rsid w:val="26BF532F"/>
    <w:rsid w:val="26CE205E"/>
    <w:rsid w:val="26DC67D4"/>
    <w:rsid w:val="26E06D76"/>
    <w:rsid w:val="26FD327D"/>
    <w:rsid w:val="27327FE8"/>
    <w:rsid w:val="27372E5D"/>
    <w:rsid w:val="2738018F"/>
    <w:rsid w:val="274D6AC8"/>
    <w:rsid w:val="27556687"/>
    <w:rsid w:val="27657807"/>
    <w:rsid w:val="276677C8"/>
    <w:rsid w:val="276730EC"/>
    <w:rsid w:val="276C13F5"/>
    <w:rsid w:val="2772676A"/>
    <w:rsid w:val="27727899"/>
    <w:rsid w:val="27911DEA"/>
    <w:rsid w:val="27A820F6"/>
    <w:rsid w:val="27AB6E22"/>
    <w:rsid w:val="27B00F32"/>
    <w:rsid w:val="27B46812"/>
    <w:rsid w:val="27BB4F1E"/>
    <w:rsid w:val="27D46703"/>
    <w:rsid w:val="281E44D5"/>
    <w:rsid w:val="282E2B83"/>
    <w:rsid w:val="282E4925"/>
    <w:rsid w:val="283A5D18"/>
    <w:rsid w:val="28441166"/>
    <w:rsid w:val="285301BF"/>
    <w:rsid w:val="285D25E3"/>
    <w:rsid w:val="286C2EE9"/>
    <w:rsid w:val="289E287F"/>
    <w:rsid w:val="28A549A8"/>
    <w:rsid w:val="28B358B3"/>
    <w:rsid w:val="28BD1477"/>
    <w:rsid w:val="28CB24E2"/>
    <w:rsid w:val="28CE30E9"/>
    <w:rsid w:val="28D864E3"/>
    <w:rsid w:val="28DD4F89"/>
    <w:rsid w:val="28E2429D"/>
    <w:rsid w:val="28F524E2"/>
    <w:rsid w:val="29032C2F"/>
    <w:rsid w:val="29091F56"/>
    <w:rsid w:val="290D30EB"/>
    <w:rsid w:val="290F6022"/>
    <w:rsid w:val="29227CD4"/>
    <w:rsid w:val="29314E61"/>
    <w:rsid w:val="295669DF"/>
    <w:rsid w:val="296B246C"/>
    <w:rsid w:val="29916954"/>
    <w:rsid w:val="29932F99"/>
    <w:rsid w:val="29975542"/>
    <w:rsid w:val="29B04FD1"/>
    <w:rsid w:val="29C311C1"/>
    <w:rsid w:val="29C95154"/>
    <w:rsid w:val="29D90CB2"/>
    <w:rsid w:val="29E5353F"/>
    <w:rsid w:val="29F23797"/>
    <w:rsid w:val="2A03769C"/>
    <w:rsid w:val="2A1569D4"/>
    <w:rsid w:val="2A296226"/>
    <w:rsid w:val="2A29669E"/>
    <w:rsid w:val="2A2F26CD"/>
    <w:rsid w:val="2A452D53"/>
    <w:rsid w:val="2A4A27A8"/>
    <w:rsid w:val="2A4D6DD2"/>
    <w:rsid w:val="2A671383"/>
    <w:rsid w:val="2A680762"/>
    <w:rsid w:val="2A6F5072"/>
    <w:rsid w:val="2ABA211A"/>
    <w:rsid w:val="2ABC7FF4"/>
    <w:rsid w:val="2AD171E7"/>
    <w:rsid w:val="2AE654F7"/>
    <w:rsid w:val="2AEE45F3"/>
    <w:rsid w:val="2AFE707C"/>
    <w:rsid w:val="2B221E6C"/>
    <w:rsid w:val="2B236E16"/>
    <w:rsid w:val="2B296835"/>
    <w:rsid w:val="2B62340F"/>
    <w:rsid w:val="2B6C3C70"/>
    <w:rsid w:val="2B6F62B7"/>
    <w:rsid w:val="2B865140"/>
    <w:rsid w:val="2B9010C4"/>
    <w:rsid w:val="2BA50EF4"/>
    <w:rsid w:val="2BB13CCF"/>
    <w:rsid w:val="2BC858EF"/>
    <w:rsid w:val="2BCC2396"/>
    <w:rsid w:val="2BD83908"/>
    <w:rsid w:val="2BDB122E"/>
    <w:rsid w:val="2BEE454B"/>
    <w:rsid w:val="2BEF1920"/>
    <w:rsid w:val="2BF535EE"/>
    <w:rsid w:val="2BF541BB"/>
    <w:rsid w:val="2C053165"/>
    <w:rsid w:val="2C0F1011"/>
    <w:rsid w:val="2C200647"/>
    <w:rsid w:val="2C263722"/>
    <w:rsid w:val="2C2A6F36"/>
    <w:rsid w:val="2C2C31CF"/>
    <w:rsid w:val="2C3B0069"/>
    <w:rsid w:val="2C3B5B15"/>
    <w:rsid w:val="2C456AE4"/>
    <w:rsid w:val="2C58699B"/>
    <w:rsid w:val="2C5D5A6E"/>
    <w:rsid w:val="2C604569"/>
    <w:rsid w:val="2C6D0D45"/>
    <w:rsid w:val="2C734EE3"/>
    <w:rsid w:val="2C765D1A"/>
    <w:rsid w:val="2C7E603F"/>
    <w:rsid w:val="2C823CB3"/>
    <w:rsid w:val="2C86757E"/>
    <w:rsid w:val="2CAD5AF4"/>
    <w:rsid w:val="2CAD6960"/>
    <w:rsid w:val="2CB57EAF"/>
    <w:rsid w:val="2CE22D6C"/>
    <w:rsid w:val="2CE57817"/>
    <w:rsid w:val="2CEB1DE3"/>
    <w:rsid w:val="2CEE6E6C"/>
    <w:rsid w:val="2CF874F6"/>
    <w:rsid w:val="2D046A4E"/>
    <w:rsid w:val="2D0B2CBF"/>
    <w:rsid w:val="2D253864"/>
    <w:rsid w:val="2D3101F1"/>
    <w:rsid w:val="2D43459B"/>
    <w:rsid w:val="2D5645AB"/>
    <w:rsid w:val="2D63377C"/>
    <w:rsid w:val="2D71611E"/>
    <w:rsid w:val="2D7D2A0F"/>
    <w:rsid w:val="2D893DEC"/>
    <w:rsid w:val="2D98563D"/>
    <w:rsid w:val="2D9F292F"/>
    <w:rsid w:val="2DA566E7"/>
    <w:rsid w:val="2DAF25E6"/>
    <w:rsid w:val="2DB526DD"/>
    <w:rsid w:val="2DBA314D"/>
    <w:rsid w:val="2DCF3047"/>
    <w:rsid w:val="2DD60AF5"/>
    <w:rsid w:val="2DE04453"/>
    <w:rsid w:val="2DE77AEE"/>
    <w:rsid w:val="2DF73754"/>
    <w:rsid w:val="2DFA413F"/>
    <w:rsid w:val="2DFC0DCF"/>
    <w:rsid w:val="2E0E3428"/>
    <w:rsid w:val="2E36521C"/>
    <w:rsid w:val="2E3878A1"/>
    <w:rsid w:val="2E4903D5"/>
    <w:rsid w:val="2E4C1156"/>
    <w:rsid w:val="2E555BC0"/>
    <w:rsid w:val="2E8A1598"/>
    <w:rsid w:val="2E8E49E3"/>
    <w:rsid w:val="2E8F19FE"/>
    <w:rsid w:val="2E8F28DF"/>
    <w:rsid w:val="2E9635AF"/>
    <w:rsid w:val="2E9C41B1"/>
    <w:rsid w:val="2EA06ECC"/>
    <w:rsid w:val="2EA5785A"/>
    <w:rsid w:val="2ECA6595"/>
    <w:rsid w:val="2ED5164A"/>
    <w:rsid w:val="2EE5772A"/>
    <w:rsid w:val="2EE81570"/>
    <w:rsid w:val="2EF53E29"/>
    <w:rsid w:val="2EF77444"/>
    <w:rsid w:val="2EFA015C"/>
    <w:rsid w:val="2EFD7CE3"/>
    <w:rsid w:val="2F147766"/>
    <w:rsid w:val="2F174552"/>
    <w:rsid w:val="2F1F5349"/>
    <w:rsid w:val="2F247878"/>
    <w:rsid w:val="2F361AFC"/>
    <w:rsid w:val="2F533503"/>
    <w:rsid w:val="2F6E67D2"/>
    <w:rsid w:val="2F734C68"/>
    <w:rsid w:val="2F8E3769"/>
    <w:rsid w:val="2FCE5832"/>
    <w:rsid w:val="2FD20227"/>
    <w:rsid w:val="2FD37CA6"/>
    <w:rsid w:val="2FEA5CD2"/>
    <w:rsid w:val="30043770"/>
    <w:rsid w:val="30053587"/>
    <w:rsid w:val="300B5E53"/>
    <w:rsid w:val="301D3F11"/>
    <w:rsid w:val="30224F97"/>
    <w:rsid w:val="302A6342"/>
    <w:rsid w:val="303E033E"/>
    <w:rsid w:val="304E4384"/>
    <w:rsid w:val="30560E66"/>
    <w:rsid w:val="30567178"/>
    <w:rsid w:val="305F6E71"/>
    <w:rsid w:val="306550B1"/>
    <w:rsid w:val="307A0C60"/>
    <w:rsid w:val="307C3474"/>
    <w:rsid w:val="308A32CF"/>
    <w:rsid w:val="308E6CEE"/>
    <w:rsid w:val="30957A0F"/>
    <w:rsid w:val="30A324C5"/>
    <w:rsid w:val="30A52BCD"/>
    <w:rsid w:val="30A54FC7"/>
    <w:rsid w:val="30AA0EFC"/>
    <w:rsid w:val="30B63E25"/>
    <w:rsid w:val="30E0187E"/>
    <w:rsid w:val="30E10037"/>
    <w:rsid w:val="30F66D23"/>
    <w:rsid w:val="30FD3BFB"/>
    <w:rsid w:val="31004387"/>
    <w:rsid w:val="31084651"/>
    <w:rsid w:val="31160799"/>
    <w:rsid w:val="31163B88"/>
    <w:rsid w:val="312538B8"/>
    <w:rsid w:val="313213AE"/>
    <w:rsid w:val="314D0004"/>
    <w:rsid w:val="318926A2"/>
    <w:rsid w:val="31A73F19"/>
    <w:rsid w:val="31AB1D20"/>
    <w:rsid w:val="31C07773"/>
    <w:rsid w:val="31CC285F"/>
    <w:rsid w:val="31FC6C3A"/>
    <w:rsid w:val="320E23AA"/>
    <w:rsid w:val="321925F1"/>
    <w:rsid w:val="321C249A"/>
    <w:rsid w:val="321E655B"/>
    <w:rsid w:val="32204899"/>
    <w:rsid w:val="322E26B5"/>
    <w:rsid w:val="324A4B3F"/>
    <w:rsid w:val="327E20D9"/>
    <w:rsid w:val="32896786"/>
    <w:rsid w:val="329C573E"/>
    <w:rsid w:val="32A40EB0"/>
    <w:rsid w:val="32A44D4C"/>
    <w:rsid w:val="32A8660E"/>
    <w:rsid w:val="32A97D01"/>
    <w:rsid w:val="32BF11D2"/>
    <w:rsid w:val="32C052A0"/>
    <w:rsid w:val="32CB7A1D"/>
    <w:rsid w:val="32D104D9"/>
    <w:rsid w:val="32EF3AE9"/>
    <w:rsid w:val="331C4F3C"/>
    <w:rsid w:val="332B59C2"/>
    <w:rsid w:val="333623B9"/>
    <w:rsid w:val="333A513E"/>
    <w:rsid w:val="33447735"/>
    <w:rsid w:val="334B570D"/>
    <w:rsid w:val="3361216D"/>
    <w:rsid w:val="33690A3B"/>
    <w:rsid w:val="337A6A10"/>
    <w:rsid w:val="338B2180"/>
    <w:rsid w:val="338D7401"/>
    <w:rsid w:val="339F075E"/>
    <w:rsid w:val="33A117BF"/>
    <w:rsid w:val="33A70743"/>
    <w:rsid w:val="33B4777E"/>
    <w:rsid w:val="33E615CC"/>
    <w:rsid w:val="33F82161"/>
    <w:rsid w:val="341975CD"/>
    <w:rsid w:val="3420716B"/>
    <w:rsid w:val="34421D60"/>
    <w:rsid w:val="34434EBD"/>
    <w:rsid w:val="344A0A45"/>
    <w:rsid w:val="345622B0"/>
    <w:rsid w:val="347210B7"/>
    <w:rsid w:val="34991191"/>
    <w:rsid w:val="34A10A79"/>
    <w:rsid w:val="34A35DB9"/>
    <w:rsid w:val="34AA1D3F"/>
    <w:rsid w:val="34BA5577"/>
    <w:rsid w:val="34BD4A6A"/>
    <w:rsid w:val="34C5426A"/>
    <w:rsid w:val="34D057AD"/>
    <w:rsid w:val="34D441DF"/>
    <w:rsid w:val="34DB0B7A"/>
    <w:rsid w:val="34E20CBE"/>
    <w:rsid w:val="34E40688"/>
    <w:rsid w:val="34E43B09"/>
    <w:rsid w:val="350C4C58"/>
    <w:rsid w:val="352C3DFA"/>
    <w:rsid w:val="355677B0"/>
    <w:rsid w:val="356264E8"/>
    <w:rsid w:val="35731528"/>
    <w:rsid w:val="35A441E6"/>
    <w:rsid w:val="35BC2499"/>
    <w:rsid w:val="35C26272"/>
    <w:rsid w:val="35DA05AD"/>
    <w:rsid w:val="35E16551"/>
    <w:rsid w:val="35E30B44"/>
    <w:rsid w:val="36031956"/>
    <w:rsid w:val="360E2726"/>
    <w:rsid w:val="361639E3"/>
    <w:rsid w:val="361C786D"/>
    <w:rsid w:val="36210DA8"/>
    <w:rsid w:val="36457646"/>
    <w:rsid w:val="364B74F3"/>
    <w:rsid w:val="366F6984"/>
    <w:rsid w:val="36703F33"/>
    <w:rsid w:val="368A306D"/>
    <w:rsid w:val="368F6D46"/>
    <w:rsid w:val="369D2833"/>
    <w:rsid w:val="36A608EF"/>
    <w:rsid w:val="36A66C4F"/>
    <w:rsid w:val="36AA37C1"/>
    <w:rsid w:val="36B511BB"/>
    <w:rsid w:val="36BF7326"/>
    <w:rsid w:val="36C03234"/>
    <w:rsid w:val="36EA5AA3"/>
    <w:rsid w:val="36F2630B"/>
    <w:rsid w:val="37032811"/>
    <w:rsid w:val="371362D3"/>
    <w:rsid w:val="37221740"/>
    <w:rsid w:val="37566540"/>
    <w:rsid w:val="37654BA0"/>
    <w:rsid w:val="37864035"/>
    <w:rsid w:val="378725EF"/>
    <w:rsid w:val="37C4758C"/>
    <w:rsid w:val="37C65F34"/>
    <w:rsid w:val="37D00717"/>
    <w:rsid w:val="37F35905"/>
    <w:rsid w:val="38055E6E"/>
    <w:rsid w:val="380B0EB4"/>
    <w:rsid w:val="382E3482"/>
    <w:rsid w:val="38350C4E"/>
    <w:rsid w:val="383675C4"/>
    <w:rsid w:val="3843739E"/>
    <w:rsid w:val="38467ED5"/>
    <w:rsid w:val="385E1239"/>
    <w:rsid w:val="386D0E4C"/>
    <w:rsid w:val="386E4BAF"/>
    <w:rsid w:val="387D0B1C"/>
    <w:rsid w:val="387F6AE7"/>
    <w:rsid w:val="38D04E5A"/>
    <w:rsid w:val="38EF4EEC"/>
    <w:rsid w:val="38F67AAD"/>
    <w:rsid w:val="38F82B3F"/>
    <w:rsid w:val="3906190B"/>
    <w:rsid w:val="39062113"/>
    <w:rsid w:val="391544C0"/>
    <w:rsid w:val="391A3BF9"/>
    <w:rsid w:val="391A613C"/>
    <w:rsid w:val="392E6AF0"/>
    <w:rsid w:val="39311B31"/>
    <w:rsid w:val="39623FE7"/>
    <w:rsid w:val="399D7B9D"/>
    <w:rsid w:val="39A22E55"/>
    <w:rsid w:val="39AD4688"/>
    <w:rsid w:val="39B81631"/>
    <w:rsid w:val="39D26AE4"/>
    <w:rsid w:val="39D3135D"/>
    <w:rsid w:val="39D8567D"/>
    <w:rsid w:val="39EF7E5B"/>
    <w:rsid w:val="39F17FEC"/>
    <w:rsid w:val="39F7268F"/>
    <w:rsid w:val="3A057518"/>
    <w:rsid w:val="3A1703F4"/>
    <w:rsid w:val="3A182D08"/>
    <w:rsid w:val="3A235FC6"/>
    <w:rsid w:val="3A262559"/>
    <w:rsid w:val="3A35486F"/>
    <w:rsid w:val="3A3A6DB6"/>
    <w:rsid w:val="3A577B93"/>
    <w:rsid w:val="3A5A0B27"/>
    <w:rsid w:val="3A5D2A7C"/>
    <w:rsid w:val="3A721EFE"/>
    <w:rsid w:val="3A7630D8"/>
    <w:rsid w:val="3A845300"/>
    <w:rsid w:val="3A8843EB"/>
    <w:rsid w:val="3A9E0B7C"/>
    <w:rsid w:val="3AA25256"/>
    <w:rsid w:val="3AA411B7"/>
    <w:rsid w:val="3AA5006A"/>
    <w:rsid w:val="3AA93B81"/>
    <w:rsid w:val="3ABA47C8"/>
    <w:rsid w:val="3AD802B6"/>
    <w:rsid w:val="3AD9016F"/>
    <w:rsid w:val="3AF60042"/>
    <w:rsid w:val="3B0C59F3"/>
    <w:rsid w:val="3B1B03AD"/>
    <w:rsid w:val="3B2D3DF6"/>
    <w:rsid w:val="3B67122F"/>
    <w:rsid w:val="3B6A1889"/>
    <w:rsid w:val="3B7057CE"/>
    <w:rsid w:val="3B7477DA"/>
    <w:rsid w:val="3B9328D8"/>
    <w:rsid w:val="3B9D09E8"/>
    <w:rsid w:val="3B9F2E3D"/>
    <w:rsid w:val="3BA0536F"/>
    <w:rsid w:val="3BAA31CE"/>
    <w:rsid w:val="3BAB627F"/>
    <w:rsid w:val="3BC52A40"/>
    <w:rsid w:val="3BD41BC3"/>
    <w:rsid w:val="3BE66B6F"/>
    <w:rsid w:val="3BE7358C"/>
    <w:rsid w:val="3BF37B76"/>
    <w:rsid w:val="3C0F7367"/>
    <w:rsid w:val="3C150DCB"/>
    <w:rsid w:val="3C255529"/>
    <w:rsid w:val="3C2C126C"/>
    <w:rsid w:val="3C2C60D0"/>
    <w:rsid w:val="3C417B47"/>
    <w:rsid w:val="3C5C33E5"/>
    <w:rsid w:val="3C6E5FDF"/>
    <w:rsid w:val="3C7A4B98"/>
    <w:rsid w:val="3C7E48E2"/>
    <w:rsid w:val="3C8015EE"/>
    <w:rsid w:val="3C8138D7"/>
    <w:rsid w:val="3C826976"/>
    <w:rsid w:val="3C963283"/>
    <w:rsid w:val="3C9860CB"/>
    <w:rsid w:val="3CA06BA9"/>
    <w:rsid w:val="3CAB3717"/>
    <w:rsid w:val="3CB16AE9"/>
    <w:rsid w:val="3CBB65D9"/>
    <w:rsid w:val="3CD2152A"/>
    <w:rsid w:val="3CD407C1"/>
    <w:rsid w:val="3CDD1EFE"/>
    <w:rsid w:val="3CF77CAD"/>
    <w:rsid w:val="3CFA77C9"/>
    <w:rsid w:val="3CFB4978"/>
    <w:rsid w:val="3CFE4407"/>
    <w:rsid w:val="3D012AF0"/>
    <w:rsid w:val="3D021D85"/>
    <w:rsid w:val="3D043870"/>
    <w:rsid w:val="3D163594"/>
    <w:rsid w:val="3D233BDD"/>
    <w:rsid w:val="3D4029F2"/>
    <w:rsid w:val="3D425396"/>
    <w:rsid w:val="3D4B3636"/>
    <w:rsid w:val="3D510737"/>
    <w:rsid w:val="3D5B4CCD"/>
    <w:rsid w:val="3D671117"/>
    <w:rsid w:val="3D6D670D"/>
    <w:rsid w:val="3D71340C"/>
    <w:rsid w:val="3D732896"/>
    <w:rsid w:val="3D8373D8"/>
    <w:rsid w:val="3D870B86"/>
    <w:rsid w:val="3D8F06A0"/>
    <w:rsid w:val="3D8F6D43"/>
    <w:rsid w:val="3D93696A"/>
    <w:rsid w:val="3D9C4A6D"/>
    <w:rsid w:val="3D9F4727"/>
    <w:rsid w:val="3DA12BCC"/>
    <w:rsid w:val="3DAD70D5"/>
    <w:rsid w:val="3DD02E9C"/>
    <w:rsid w:val="3DE12919"/>
    <w:rsid w:val="3DFC707E"/>
    <w:rsid w:val="3E2C7070"/>
    <w:rsid w:val="3E411549"/>
    <w:rsid w:val="3E7026CD"/>
    <w:rsid w:val="3E750A7E"/>
    <w:rsid w:val="3E752E27"/>
    <w:rsid w:val="3E854322"/>
    <w:rsid w:val="3E8F34A1"/>
    <w:rsid w:val="3EA206BB"/>
    <w:rsid w:val="3EB12775"/>
    <w:rsid w:val="3EC87140"/>
    <w:rsid w:val="3ED40EA4"/>
    <w:rsid w:val="3ED73529"/>
    <w:rsid w:val="3EF040A3"/>
    <w:rsid w:val="3EF51CD7"/>
    <w:rsid w:val="3EFD4A49"/>
    <w:rsid w:val="3F024F5C"/>
    <w:rsid w:val="3F3B700F"/>
    <w:rsid w:val="3F3F59DC"/>
    <w:rsid w:val="3F437A78"/>
    <w:rsid w:val="3F446FC3"/>
    <w:rsid w:val="3F5C62AE"/>
    <w:rsid w:val="3F5E40F5"/>
    <w:rsid w:val="3F6823A6"/>
    <w:rsid w:val="3F6F675C"/>
    <w:rsid w:val="3F7412A6"/>
    <w:rsid w:val="3F806E1F"/>
    <w:rsid w:val="3F895E71"/>
    <w:rsid w:val="3F8A0F6C"/>
    <w:rsid w:val="3FA109B4"/>
    <w:rsid w:val="3FA1572B"/>
    <w:rsid w:val="3FA169DA"/>
    <w:rsid w:val="3FA82F6F"/>
    <w:rsid w:val="3FAC6431"/>
    <w:rsid w:val="3FAF5683"/>
    <w:rsid w:val="3FB36D43"/>
    <w:rsid w:val="3FBA08CD"/>
    <w:rsid w:val="3FD56370"/>
    <w:rsid w:val="3FDF1988"/>
    <w:rsid w:val="3FFD355C"/>
    <w:rsid w:val="4004310E"/>
    <w:rsid w:val="40141E71"/>
    <w:rsid w:val="40463037"/>
    <w:rsid w:val="40476055"/>
    <w:rsid w:val="40497527"/>
    <w:rsid w:val="404C1051"/>
    <w:rsid w:val="404E65A4"/>
    <w:rsid w:val="405E394D"/>
    <w:rsid w:val="405F7537"/>
    <w:rsid w:val="40690232"/>
    <w:rsid w:val="409847D2"/>
    <w:rsid w:val="40A02FB3"/>
    <w:rsid w:val="40A11198"/>
    <w:rsid w:val="40B245CA"/>
    <w:rsid w:val="40BC6B48"/>
    <w:rsid w:val="40BD29AA"/>
    <w:rsid w:val="40C34586"/>
    <w:rsid w:val="40C750D9"/>
    <w:rsid w:val="40D54822"/>
    <w:rsid w:val="40D9063E"/>
    <w:rsid w:val="40E52C8F"/>
    <w:rsid w:val="40EA564A"/>
    <w:rsid w:val="41007188"/>
    <w:rsid w:val="411F44C9"/>
    <w:rsid w:val="41290F1B"/>
    <w:rsid w:val="413D203C"/>
    <w:rsid w:val="41447A0D"/>
    <w:rsid w:val="4150279D"/>
    <w:rsid w:val="4154021A"/>
    <w:rsid w:val="415A359B"/>
    <w:rsid w:val="41674145"/>
    <w:rsid w:val="416A6C76"/>
    <w:rsid w:val="417365E2"/>
    <w:rsid w:val="41832684"/>
    <w:rsid w:val="41AA3309"/>
    <w:rsid w:val="41B16F4A"/>
    <w:rsid w:val="41B3279B"/>
    <w:rsid w:val="41B6312C"/>
    <w:rsid w:val="41B7678E"/>
    <w:rsid w:val="41BC6E19"/>
    <w:rsid w:val="41CE0661"/>
    <w:rsid w:val="41D85283"/>
    <w:rsid w:val="41EE03DD"/>
    <w:rsid w:val="41FD2992"/>
    <w:rsid w:val="420117BB"/>
    <w:rsid w:val="421E1FAE"/>
    <w:rsid w:val="4226636B"/>
    <w:rsid w:val="425D6494"/>
    <w:rsid w:val="42783A00"/>
    <w:rsid w:val="4279540F"/>
    <w:rsid w:val="42980B43"/>
    <w:rsid w:val="42A16816"/>
    <w:rsid w:val="42A604C2"/>
    <w:rsid w:val="42AA25BA"/>
    <w:rsid w:val="42BF162B"/>
    <w:rsid w:val="42C4547D"/>
    <w:rsid w:val="42D85C69"/>
    <w:rsid w:val="42D913ED"/>
    <w:rsid w:val="42EC4859"/>
    <w:rsid w:val="42EE2F6E"/>
    <w:rsid w:val="42F27127"/>
    <w:rsid w:val="42F40C90"/>
    <w:rsid w:val="42F865C6"/>
    <w:rsid w:val="42F97E71"/>
    <w:rsid w:val="42FB489C"/>
    <w:rsid w:val="43014D8D"/>
    <w:rsid w:val="43073630"/>
    <w:rsid w:val="430A7B4E"/>
    <w:rsid w:val="432C53A8"/>
    <w:rsid w:val="43485108"/>
    <w:rsid w:val="434E62B2"/>
    <w:rsid w:val="43540D6D"/>
    <w:rsid w:val="43686770"/>
    <w:rsid w:val="438763CC"/>
    <w:rsid w:val="439260CB"/>
    <w:rsid w:val="439F173B"/>
    <w:rsid w:val="43AE76FE"/>
    <w:rsid w:val="43F07AEA"/>
    <w:rsid w:val="43F5206D"/>
    <w:rsid w:val="44087840"/>
    <w:rsid w:val="441E3C5E"/>
    <w:rsid w:val="443C2213"/>
    <w:rsid w:val="44503573"/>
    <w:rsid w:val="4451663F"/>
    <w:rsid w:val="445A42E3"/>
    <w:rsid w:val="445B245A"/>
    <w:rsid w:val="44666762"/>
    <w:rsid w:val="447119F7"/>
    <w:rsid w:val="44895C20"/>
    <w:rsid w:val="44A22A5F"/>
    <w:rsid w:val="44A35215"/>
    <w:rsid w:val="44B15924"/>
    <w:rsid w:val="44BF693A"/>
    <w:rsid w:val="44CE0D26"/>
    <w:rsid w:val="44D01F3A"/>
    <w:rsid w:val="44E5560E"/>
    <w:rsid w:val="45270069"/>
    <w:rsid w:val="4528105D"/>
    <w:rsid w:val="45436215"/>
    <w:rsid w:val="4545383D"/>
    <w:rsid w:val="45617629"/>
    <w:rsid w:val="45622339"/>
    <w:rsid w:val="456D5D60"/>
    <w:rsid w:val="457C57DD"/>
    <w:rsid w:val="459C4998"/>
    <w:rsid w:val="45B36DEC"/>
    <w:rsid w:val="45BA2DC3"/>
    <w:rsid w:val="45BE5808"/>
    <w:rsid w:val="45C20C4A"/>
    <w:rsid w:val="45E225AE"/>
    <w:rsid w:val="45E574D5"/>
    <w:rsid w:val="460D2063"/>
    <w:rsid w:val="46124341"/>
    <w:rsid w:val="46275133"/>
    <w:rsid w:val="46306C5F"/>
    <w:rsid w:val="46310DF4"/>
    <w:rsid w:val="46335B87"/>
    <w:rsid w:val="463D69FE"/>
    <w:rsid w:val="464455BB"/>
    <w:rsid w:val="46467BE6"/>
    <w:rsid w:val="46576C6E"/>
    <w:rsid w:val="466C3880"/>
    <w:rsid w:val="466C4D06"/>
    <w:rsid w:val="467C3957"/>
    <w:rsid w:val="46851811"/>
    <w:rsid w:val="46A90DFB"/>
    <w:rsid w:val="46AE69A3"/>
    <w:rsid w:val="46CB2445"/>
    <w:rsid w:val="46CB2E14"/>
    <w:rsid w:val="47055F03"/>
    <w:rsid w:val="47090576"/>
    <w:rsid w:val="470A7EDD"/>
    <w:rsid w:val="470F2591"/>
    <w:rsid w:val="47123D1F"/>
    <w:rsid w:val="471C5A92"/>
    <w:rsid w:val="47220DC7"/>
    <w:rsid w:val="4729176A"/>
    <w:rsid w:val="473547AA"/>
    <w:rsid w:val="474B53C3"/>
    <w:rsid w:val="475C217B"/>
    <w:rsid w:val="47860140"/>
    <w:rsid w:val="478A5651"/>
    <w:rsid w:val="478F53A6"/>
    <w:rsid w:val="47A478B9"/>
    <w:rsid w:val="47A675CB"/>
    <w:rsid w:val="47BE21C5"/>
    <w:rsid w:val="47C57CEF"/>
    <w:rsid w:val="47D40E7E"/>
    <w:rsid w:val="47D9791E"/>
    <w:rsid w:val="47DF2FC2"/>
    <w:rsid w:val="47DF7A77"/>
    <w:rsid w:val="48150371"/>
    <w:rsid w:val="48226128"/>
    <w:rsid w:val="48233545"/>
    <w:rsid w:val="482902C1"/>
    <w:rsid w:val="482E6204"/>
    <w:rsid w:val="48325883"/>
    <w:rsid w:val="483C3390"/>
    <w:rsid w:val="48604858"/>
    <w:rsid w:val="48707A4E"/>
    <w:rsid w:val="4885258C"/>
    <w:rsid w:val="488615BE"/>
    <w:rsid w:val="48A51224"/>
    <w:rsid w:val="48A8634D"/>
    <w:rsid w:val="48AE505F"/>
    <w:rsid w:val="48B81C5E"/>
    <w:rsid w:val="48CA4032"/>
    <w:rsid w:val="48D77EFD"/>
    <w:rsid w:val="48DE4319"/>
    <w:rsid w:val="48E409EA"/>
    <w:rsid w:val="48E55CF8"/>
    <w:rsid w:val="490140B0"/>
    <w:rsid w:val="49124B83"/>
    <w:rsid w:val="491277B1"/>
    <w:rsid w:val="49170FDF"/>
    <w:rsid w:val="491C7DE0"/>
    <w:rsid w:val="491D7937"/>
    <w:rsid w:val="49324540"/>
    <w:rsid w:val="493462E5"/>
    <w:rsid w:val="493A3D0B"/>
    <w:rsid w:val="494F0ED7"/>
    <w:rsid w:val="4950203A"/>
    <w:rsid w:val="495B0DB8"/>
    <w:rsid w:val="49627794"/>
    <w:rsid w:val="49790A7A"/>
    <w:rsid w:val="498C2AA5"/>
    <w:rsid w:val="498F2869"/>
    <w:rsid w:val="499446E0"/>
    <w:rsid w:val="49A92F58"/>
    <w:rsid w:val="49B71B56"/>
    <w:rsid w:val="49C12960"/>
    <w:rsid w:val="49C2530E"/>
    <w:rsid w:val="49D455DD"/>
    <w:rsid w:val="49E93EF6"/>
    <w:rsid w:val="4A030D05"/>
    <w:rsid w:val="4A1D45A3"/>
    <w:rsid w:val="4A505206"/>
    <w:rsid w:val="4A53263A"/>
    <w:rsid w:val="4A5E124A"/>
    <w:rsid w:val="4A6E7D9C"/>
    <w:rsid w:val="4A714763"/>
    <w:rsid w:val="4A962E9F"/>
    <w:rsid w:val="4A9862D1"/>
    <w:rsid w:val="4A9A28B8"/>
    <w:rsid w:val="4A9E4995"/>
    <w:rsid w:val="4AA71318"/>
    <w:rsid w:val="4AB53AE1"/>
    <w:rsid w:val="4ABA19D7"/>
    <w:rsid w:val="4ABE3B53"/>
    <w:rsid w:val="4AC31802"/>
    <w:rsid w:val="4ACE0B5F"/>
    <w:rsid w:val="4AD75CD9"/>
    <w:rsid w:val="4ADD07C3"/>
    <w:rsid w:val="4ADE534E"/>
    <w:rsid w:val="4B137682"/>
    <w:rsid w:val="4B16416D"/>
    <w:rsid w:val="4B3125B9"/>
    <w:rsid w:val="4B39208A"/>
    <w:rsid w:val="4B665CAB"/>
    <w:rsid w:val="4B6C2E4F"/>
    <w:rsid w:val="4B6C311D"/>
    <w:rsid w:val="4B880932"/>
    <w:rsid w:val="4B8A2C8A"/>
    <w:rsid w:val="4BCB136C"/>
    <w:rsid w:val="4BE40DE9"/>
    <w:rsid w:val="4BF01BCF"/>
    <w:rsid w:val="4C6A5BDB"/>
    <w:rsid w:val="4C6A61C4"/>
    <w:rsid w:val="4C7F6BAB"/>
    <w:rsid w:val="4CAD1CCD"/>
    <w:rsid w:val="4CB4069A"/>
    <w:rsid w:val="4CB62137"/>
    <w:rsid w:val="4CB9707A"/>
    <w:rsid w:val="4CBE62E1"/>
    <w:rsid w:val="4CD51567"/>
    <w:rsid w:val="4CDE2042"/>
    <w:rsid w:val="4D071B69"/>
    <w:rsid w:val="4D256A56"/>
    <w:rsid w:val="4D2724C0"/>
    <w:rsid w:val="4D336062"/>
    <w:rsid w:val="4D357E26"/>
    <w:rsid w:val="4D406853"/>
    <w:rsid w:val="4D735DD1"/>
    <w:rsid w:val="4D762B37"/>
    <w:rsid w:val="4D82176C"/>
    <w:rsid w:val="4D967EF0"/>
    <w:rsid w:val="4D98513B"/>
    <w:rsid w:val="4D9B4356"/>
    <w:rsid w:val="4DA23310"/>
    <w:rsid w:val="4DAF1A60"/>
    <w:rsid w:val="4DB6249A"/>
    <w:rsid w:val="4DB73B9B"/>
    <w:rsid w:val="4DBE73AB"/>
    <w:rsid w:val="4DCD030F"/>
    <w:rsid w:val="4DDA30AA"/>
    <w:rsid w:val="4DE73A08"/>
    <w:rsid w:val="4DF05FF6"/>
    <w:rsid w:val="4DFD5AA5"/>
    <w:rsid w:val="4E074366"/>
    <w:rsid w:val="4E0F2161"/>
    <w:rsid w:val="4E0F3074"/>
    <w:rsid w:val="4E22050A"/>
    <w:rsid w:val="4E493835"/>
    <w:rsid w:val="4E4E6C8A"/>
    <w:rsid w:val="4E51562A"/>
    <w:rsid w:val="4E691AD8"/>
    <w:rsid w:val="4E7D6235"/>
    <w:rsid w:val="4E80589F"/>
    <w:rsid w:val="4E8647BC"/>
    <w:rsid w:val="4E9266CD"/>
    <w:rsid w:val="4E966D58"/>
    <w:rsid w:val="4ECB0E69"/>
    <w:rsid w:val="4EDD1A15"/>
    <w:rsid w:val="4EE82CA9"/>
    <w:rsid w:val="4EF04036"/>
    <w:rsid w:val="4EF6690F"/>
    <w:rsid w:val="4F093152"/>
    <w:rsid w:val="4F0C0730"/>
    <w:rsid w:val="4F1A5690"/>
    <w:rsid w:val="4F347F43"/>
    <w:rsid w:val="4F4154B6"/>
    <w:rsid w:val="4F4641AC"/>
    <w:rsid w:val="4F47347C"/>
    <w:rsid w:val="4F517754"/>
    <w:rsid w:val="4F687812"/>
    <w:rsid w:val="4F8A1193"/>
    <w:rsid w:val="4F963C77"/>
    <w:rsid w:val="4FB555B7"/>
    <w:rsid w:val="4FC20B7A"/>
    <w:rsid w:val="4FDC6F45"/>
    <w:rsid w:val="4FDC74A1"/>
    <w:rsid w:val="4FE56DEF"/>
    <w:rsid w:val="4FF72246"/>
    <w:rsid w:val="50015D7C"/>
    <w:rsid w:val="500420D4"/>
    <w:rsid w:val="5004599C"/>
    <w:rsid w:val="50121508"/>
    <w:rsid w:val="501C4122"/>
    <w:rsid w:val="5033503B"/>
    <w:rsid w:val="504F4ABB"/>
    <w:rsid w:val="50580F84"/>
    <w:rsid w:val="505A412A"/>
    <w:rsid w:val="50651E0B"/>
    <w:rsid w:val="50654821"/>
    <w:rsid w:val="50853ED0"/>
    <w:rsid w:val="509627B3"/>
    <w:rsid w:val="509803D1"/>
    <w:rsid w:val="5098366F"/>
    <w:rsid w:val="509D5725"/>
    <w:rsid w:val="50BC0C86"/>
    <w:rsid w:val="50BF55F7"/>
    <w:rsid w:val="50C940ED"/>
    <w:rsid w:val="50DA4CD3"/>
    <w:rsid w:val="50EF3A8D"/>
    <w:rsid w:val="50FE761E"/>
    <w:rsid w:val="510156AA"/>
    <w:rsid w:val="510C0623"/>
    <w:rsid w:val="51146F8C"/>
    <w:rsid w:val="513074C1"/>
    <w:rsid w:val="5138243A"/>
    <w:rsid w:val="515C00D3"/>
    <w:rsid w:val="515E1C40"/>
    <w:rsid w:val="51602897"/>
    <w:rsid w:val="51634FDD"/>
    <w:rsid w:val="516E141E"/>
    <w:rsid w:val="51841451"/>
    <w:rsid w:val="51AF38AD"/>
    <w:rsid w:val="51B709DC"/>
    <w:rsid w:val="51BC67DB"/>
    <w:rsid w:val="51BE4393"/>
    <w:rsid w:val="51CA2F74"/>
    <w:rsid w:val="51CD06F8"/>
    <w:rsid w:val="51E57F8A"/>
    <w:rsid w:val="51E8099A"/>
    <w:rsid w:val="51F03D31"/>
    <w:rsid w:val="51F5333C"/>
    <w:rsid w:val="51F87A39"/>
    <w:rsid w:val="521A4352"/>
    <w:rsid w:val="521F2A93"/>
    <w:rsid w:val="52223942"/>
    <w:rsid w:val="522D4167"/>
    <w:rsid w:val="522D76D9"/>
    <w:rsid w:val="523C1897"/>
    <w:rsid w:val="52586B03"/>
    <w:rsid w:val="52607565"/>
    <w:rsid w:val="527063DF"/>
    <w:rsid w:val="528953E3"/>
    <w:rsid w:val="52A176A6"/>
    <w:rsid w:val="52A91621"/>
    <w:rsid w:val="52AA6491"/>
    <w:rsid w:val="52B669A8"/>
    <w:rsid w:val="52CC5718"/>
    <w:rsid w:val="52E00B75"/>
    <w:rsid w:val="52E7215B"/>
    <w:rsid w:val="52EA04AE"/>
    <w:rsid w:val="5301147D"/>
    <w:rsid w:val="530E156A"/>
    <w:rsid w:val="5312129C"/>
    <w:rsid w:val="53275A40"/>
    <w:rsid w:val="53315F51"/>
    <w:rsid w:val="53365FD5"/>
    <w:rsid w:val="535523BF"/>
    <w:rsid w:val="535D263D"/>
    <w:rsid w:val="536E7607"/>
    <w:rsid w:val="53737078"/>
    <w:rsid w:val="53777104"/>
    <w:rsid w:val="538C6AE8"/>
    <w:rsid w:val="53903F89"/>
    <w:rsid w:val="53956B8E"/>
    <w:rsid w:val="53997680"/>
    <w:rsid w:val="53A40C45"/>
    <w:rsid w:val="53B038DC"/>
    <w:rsid w:val="53DD0746"/>
    <w:rsid w:val="53E138DF"/>
    <w:rsid w:val="53EA5925"/>
    <w:rsid w:val="53EF7712"/>
    <w:rsid w:val="53F561A1"/>
    <w:rsid w:val="541428DD"/>
    <w:rsid w:val="54163A1C"/>
    <w:rsid w:val="542C0B43"/>
    <w:rsid w:val="542E2F65"/>
    <w:rsid w:val="54334AA1"/>
    <w:rsid w:val="54481022"/>
    <w:rsid w:val="544A0B7D"/>
    <w:rsid w:val="544B0D3C"/>
    <w:rsid w:val="5450064B"/>
    <w:rsid w:val="54655BC0"/>
    <w:rsid w:val="546730C4"/>
    <w:rsid w:val="546D1CAD"/>
    <w:rsid w:val="54932894"/>
    <w:rsid w:val="5499201B"/>
    <w:rsid w:val="549E3FC5"/>
    <w:rsid w:val="54AC6B63"/>
    <w:rsid w:val="54B43614"/>
    <w:rsid w:val="54BD1178"/>
    <w:rsid w:val="54CB1CD2"/>
    <w:rsid w:val="54CF6C8D"/>
    <w:rsid w:val="54D30F58"/>
    <w:rsid w:val="54D5104A"/>
    <w:rsid w:val="54E524E2"/>
    <w:rsid w:val="54F0294A"/>
    <w:rsid w:val="54FB6D36"/>
    <w:rsid w:val="55042F7C"/>
    <w:rsid w:val="550444DE"/>
    <w:rsid w:val="55062B7F"/>
    <w:rsid w:val="55291662"/>
    <w:rsid w:val="552D4563"/>
    <w:rsid w:val="555A78A5"/>
    <w:rsid w:val="555E0680"/>
    <w:rsid w:val="555F1794"/>
    <w:rsid w:val="55767BCD"/>
    <w:rsid w:val="55814E7D"/>
    <w:rsid w:val="5582693F"/>
    <w:rsid w:val="558D01CD"/>
    <w:rsid w:val="55930766"/>
    <w:rsid w:val="55BC0405"/>
    <w:rsid w:val="55D254D5"/>
    <w:rsid w:val="55D66FA6"/>
    <w:rsid w:val="55DC5681"/>
    <w:rsid w:val="55E81FCD"/>
    <w:rsid w:val="55F90ACE"/>
    <w:rsid w:val="56073D45"/>
    <w:rsid w:val="560D12C8"/>
    <w:rsid w:val="56220765"/>
    <w:rsid w:val="56314A53"/>
    <w:rsid w:val="56327CB0"/>
    <w:rsid w:val="5634502D"/>
    <w:rsid w:val="564F6219"/>
    <w:rsid w:val="56543AC8"/>
    <w:rsid w:val="56666A23"/>
    <w:rsid w:val="56727B71"/>
    <w:rsid w:val="56744155"/>
    <w:rsid w:val="56754E8B"/>
    <w:rsid w:val="56784727"/>
    <w:rsid w:val="567B1EEF"/>
    <w:rsid w:val="568A3F14"/>
    <w:rsid w:val="56AC22DA"/>
    <w:rsid w:val="56BD210C"/>
    <w:rsid w:val="56BE0587"/>
    <w:rsid w:val="56C53924"/>
    <w:rsid w:val="56D05A67"/>
    <w:rsid w:val="56E229D7"/>
    <w:rsid w:val="56EA4DE9"/>
    <w:rsid w:val="56EF7154"/>
    <w:rsid w:val="56F229F2"/>
    <w:rsid w:val="56FE7F4F"/>
    <w:rsid w:val="57003D4A"/>
    <w:rsid w:val="571353EA"/>
    <w:rsid w:val="571E636C"/>
    <w:rsid w:val="57224B15"/>
    <w:rsid w:val="572E6F34"/>
    <w:rsid w:val="5732156D"/>
    <w:rsid w:val="5740746F"/>
    <w:rsid w:val="574915AE"/>
    <w:rsid w:val="574B5F44"/>
    <w:rsid w:val="57536C53"/>
    <w:rsid w:val="5756543E"/>
    <w:rsid w:val="57580A90"/>
    <w:rsid w:val="575D7BF8"/>
    <w:rsid w:val="576D6568"/>
    <w:rsid w:val="57955A42"/>
    <w:rsid w:val="57A553A4"/>
    <w:rsid w:val="57C976CC"/>
    <w:rsid w:val="57D54E17"/>
    <w:rsid w:val="57E71B9D"/>
    <w:rsid w:val="57E80424"/>
    <w:rsid w:val="57E87300"/>
    <w:rsid w:val="57F46BBD"/>
    <w:rsid w:val="57FB33CC"/>
    <w:rsid w:val="580C5578"/>
    <w:rsid w:val="5813774B"/>
    <w:rsid w:val="58267CA6"/>
    <w:rsid w:val="584E2D0F"/>
    <w:rsid w:val="58591CD6"/>
    <w:rsid w:val="5863757B"/>
    <w:rsid w:val="58763CC1"/>
    <w:rsid w:val="587C291B"/>
    <w:rsid w:val="58901436"/>
    <w:rsid w:val="58905165"/>
    <w:rsid w:val="58C0197A"/>
    <w:rsid w:val="58C70F28"/>
    <w:rsid w:val="58C73850"/>
    <w:rsid w:val="58D96676"/>
    <w:rsid w:val="58E247B6"/>
    <w:rsid w:val="59055E98"/>
    <w:rsid w:val="5913078D"/>
    <w:rsid w:val="59205E22"/>
    <w:rsid w:val="59325E4C"/>
    <w:rsid w:val="5945725F"/>
    <w:rsid w:val="59476A95"/>
    <w:rsid w:val="594B60FF"/>
    <w:rsid w:val="59590422"/>
    <w:rsid w:val="596F0C06"/>
    <w:rsid w:val="59841EC5"/>
    <w:rsid w:val="59BC3B69"/>
    <w:rsid w:val="59BD4023"/>
    <w:rsid w:val="59C06063"/>
    <w:rsid w:val="59CB47F8"/>
    <w:rsid w:val="59CF5ADF"/>
    <w:rsid w:val="59D12623"/>
    <w:rsid w:val="59D76F8C"/>
    <w:rsid w:val="5A010713"/>
    <w:rsid w:val="5A1057AD"/>
    <w:rsid w:val="5A2D1175"/>
    <w:rsid w:val="5A3776D0"/>
    <w:rsid w:val="5A444050"/>
    <w:rsid w:val="5A4A7EA8"/>
    <w:rsid w:val="5A4C52F5"/>
    <w:rsid w:val="5A4F3DC1"/>
    <w:rsid w:val="5A5927E9"/>
    <w:rsid w:val="5A5A7695"/>
    <w:rsid w:val="5A717D5C"/>
    <w:rsid w:val="5A7569FB"/>
    <w:rsid w:val="5A7C4100"/>
    <w:rsid w:val="5A940E69"/>
    <w:rsid w:val="5AD733AC"/>
    <w:rsid w:val="5ADB6A3E"/>
    <w:rsid w:val="5AE42ADF"/>
    <w:rsid w:val="5AEF4D51"/>
    <w:rsid w:val="5AF2207F"/>
    <w:rsid w:val="5B010C3A"/>
    <w:rsid w:val="5B1238B1"/>
    <w:rsid w:val="5B1A00B2"/>
    <w:rsid w:val="5B3132BA"/>
    <w:rsid w:val="5B370564"/>
    <w:rsid w:val="5B38179E"/>
    <w:rsid w:val="5B534656"/>
    <w:rsid w:val="5B5A18E3"/>
    <w:rsid w:val="5B7A064E"/>
    <w:rsid w:val="5B7F20B8"/>
    <w:rsid w:val="5B8D005F"/>
    <w:rsid w:val="5B9D5A5A"/>
    <w:rsid w:val="5BA35E6A"/>
    <w:rsid w:val="5BA63CD8"/>
    <w:rsid w:val="5BB05D6F"/>
    <w:rsid w:val="5BBE451B"/>
    <w:rsid w:val="5BEC14C2"/>
    <w:rsid w:val="5BEC2A0D"/>
    <w:rsid w:val="5BF05D23"/>
    <w:rsid w:val="5BF2571F"/>
    <w:rsid w:val="5BF47856"/>
    <w:rsid w:val="5BF925A6"/>
    <w:rsid w:val="5C0B5A33"/>
    <w:rsid w:val="5C1221F2"/>
    <w:rsid w:val="5C1A2DC4"/>
    <w:rsid w:val="5C1B1112"/>
    <w:rsid w:val="5C1B6B64"/>
    <w:rsid w:val="5C6B5B12"/>
    <w:rsid w:val="5C6C33CB"/>
    <w:rsid w:val="5C6F4E68"/>
    <w:rsid w:val="5C7C007A"/>
    <w:rsid w:val="5C8901B5"/>
    <w:rsid w:val="5C953F1C"/>
    <w:rsid w:val="5CA41A09"/>
    <w:rsid w:val="5CB065CD"/>
    <w:rsid w:val="5CB151E6"/>
    <w:rsid w:val="5CD74C23"/>
    <w:rsid w:val="5CDD4EDD"/>
    <w:rsid w:val="5D0507A9"/>
    <w:rsid w:val="5D073EBE"/>
    <w:rsid w:val="5D136B5A"/>
    <w:rsid w:val="5D240D9E"/>
    <w:rsid w:val="5D2730B1"/>
    <w:rsid w:val="5D32249A"/>
    <w:rsid w:val="5D3706DC"/>
    <w:rsid w:val="5D3732D5"/>
    <w:rsid w:val="5D424F93"/>
    <w:rsid w:val="5D4B747F"/>
    <w:rsid w:val="5D4D5199"/>
    <w:rsid w:val="5D5600B4"/>
    <w:rsid w:val="5D64203B"/>
    <w:rsid w:val="5D6E21FC"/>
    <w:rsid w:val="5D7353B9"/>
    <w:rsid w:val="5D8139E7"/>
    <w:rsid w:val="5D8D5977"/>
    <w:rsid w:val="5D966DC9"/>
    <w:rsid w:val="5DA45BBD"/>
    <w:rsid w:val="5DA56684"/>
    <w:rsid w:val="5DBE3BE9"/>
    <w:rsid w:val="5DC77DF1"/>
    <w:rsid w:val="5DCC3148"/>
    <w:rsid w:val="5DD634F9"/>
    <w:rsid w:val="5DD76E54"/>
    <w:rsid w:val="5DF706F8"/>
    <w:rsid w:val="5E043509"/>
    <w:rsid w:val="5E0767A7"/>
    <w:rsid w:val="5E124F53"/>
    <w:rsid w:val="5E2A5D0B"/>
    <w:rsid w:val="5E3570B1"/>
    <w:rsid w:val="5E483C84"/>
    <w:rsid w:val="5E5A67DC"/>
    <w:rsid w:val="5E6168FF"/>
    <w:rsid w:val="5E6B1097"/>
    <w:rsid w:val="5E882847"/>
    <w:rsid w:val="5E8B10B7"/>
    <w:rsid w:val="5E900799"/>
    <w:rsid w:val="5ED335D9"/>
    <w:rsid w:val="5EE1033D"/>
    <w:rsid w:val="5EFB3B2F"/>
    <w:rsid w:val="5F001776"/>
    <w:rsid w:val="5F05345C"/>
    <w:rsid w:val="5F083B89"/>
    <w:rsid w:val="5F144098"/>
    <w:rsid w:val="5F1743AA"/>
    <w:rsid w:val="5F1B314B"/>
    <w:rsid w:val="5F4534D4"/>
    <w:rsid w:val="5F49116A"/>
    <w:rsid w:val="5F553556"/>
    <w:rsid w:val="5F583889"/>
    <w:rsid w:val="5F5F709B"/>
    <w:rsid w:val="5F6736F7"/>
    <w:rsid w:val="5F69285B"/>
    <w:rsid w:val="5F811704"/>
    <w:rsid w:val="5F8213FB"/>
    <w:rsid w:val="5F871508"/>
    <w:rsid w:val="5F8B217D"/>
    <w:rsid w:val="5FA67393"/>
    <w:rsid w:val="5FAD38A5"/>
    <w:rsid w:val="5FB02E36"/>
    <w:rsid w:val="5FB84231"/>
    <w:rsid w:val="5FD01540"/>
    <w:rsid w:val="5FD26716"/>
    <w:rsid w:val="5FE962BE"/>
    <w:rsid w:val="5FEB6A98"/>
    <w:rsid w:val="5FFD1FBD"/>
    <w:rsid w:val="5FFD4CAA"/>
    <w:rsid w:val="600F2E50"/>
    <w:rsid w:val="602705F6"/>
    <w:rsid w:val="60285AEF"/>
    <w:rsid w:val="602C302A"/>
    <w:rsid w:val="60464478"/>
    <w:rsid w:val="60546F6C"/>
    <w:rsid w:val="60574C28"/>
    <w:rsid w:val="605805F5"/>
    <w:rsid w:val="605C2A15"/>
    <w:rsid w:val="60721CFC"/>
    <w:rsid w:val="6074023B"/>
    <w:rsid w:val="607961A8"/>
    <w:rsid w:val="607E22B0"/>
    <w:rsid w:val="608E78BF"/>
    <w:rsid w:val="60921F22"/>
    <w:rsid w:val="609441D7"/>
    <w:rsid w:val="60AE5FE1"/>
    <w:rsid w:val="60AF328F"/>
    <w:rsid w:val="60B350A2"/>
    <w:rsid w:val="60C12AE7"/>
    <w:rsid w:val="60C271CF"/>
    <w:rsid w:val="60C34B76"/>
    <w:rsid w:val="60CE2179"/>
    <w:rsid w:val="60D267C9"/>
    <w:rsid w:val="60D52680"/>
    <w:rsid w:val="60D74F08"/>
    <w:rsid w:val="60D81DFC"/>
    <w:rsid w:val="60E05AE3"/>
    <w:rsid w:val="60F05D85"/>
    <w:rsid w:val="60F25B43"/>
    <w:rsid w:val="6103156B"/>
    <w:rsid w:val="610617F8"/>
    <w:rsid w:val="610D52BB"/>
    <w:rsid w:val="61130DB8"/>
    <w:rsid w:val="6115435B"/>
    <w:rsid w:val="611701F3"/>
    <w:rsid w:val="61221480"/>
    <w:rsid w:val="612D1DBC"/>
    <w:rsid w:val="61334759"/>
    <w:rsid w:val="61407286"/>
    <w:rsid w:val="615C42CA"/>
    <w:rsid w:val="61682A80"/>
    <w:rsid w:val="618A06A7"/>
    <w:rsid w:val="61A2404F"/>
    <w:rsid w:val="61B679E8"/>
    <w:rsid w:val="61D020EC"/>
    <w:rsid w:val="61D448C0"/>
    <w:rsid w:val="61D74F71"/>
    <w:rsid w:val="61E1625D"/>
    <w:rsid w:val="61FF18AD"/>
    <w:rsid w:val="6203066A"/>
    <w:rsid w:val="620B45D8"/>
    <w:rsid w:val="621051F7"/>
    <w:rsid w:val="62122FC4"/>
    <w:rsid w:val="622649D0"/>
    <w:rsid w:val="622873B2"/>
    <w:rsid w:val="622D7159"/>
    <w:rsid w:val="624B2CF9"/>
    <w:rsid w:val="62514782"/>
    <w:rsid w:val="625C7566"/>
    <w:rsid w:val="62681015"/>
    <w:rsid w:val="626A726E"/>
    <w:rsid w:val="626C3ED7"/>
    <w:rsid w:val="626C7548"/>
    <w:rsid w:val="62970DD5"/>
    <w:rsid w:val="62A94D7A"/>
    <w:rsid w:val="62B46C3A"/>
    <w:rsid w:val="62B666EC"/>
    <w:rsid w:val="62CC296D"/>
    <w:rsid w:val="62FB0C55"/>
    <w:rsid w:val="63034311"/>
    <w:rsid w:val="630B2DEC"/>
    <w:rsid w:val="6315625A"/>
    <w:rsid w:val="63264DD1"/>
    <w:rsid w:val="632D7BAB"/>
    <w:rsid w:val="63300258"/>
    <w:rsid w:val="63324A86"/>
    <w:rsid w:val="633F34A7"/>
    <w:rsid w:val="635F7B0E"/>
    <w:rsid w:val="63645A9E"/>
    <w:rsid w:val="636C7B02"/>
    <w:rsid w:val="63745A74"/>
    <w:rsid w:val="639343D4"/>
    <w:rsid w:val="63ED7154"/>
    <w:rsid w:val="63F53906"/>
    <w:rsid w:val="64107DAF"/>
    <w:rsid w:val="64126F3F"/>
    <w:rsid w:val="641F3640"/>
    <w:rsid w:val="641F4900"/>
    <w:rsid w:val="642C119F"/>
    <w:rsid w:val="64300396"/>
    <w:rsid w:val="64343066"/>
    <w:rsid w:val="644F3E56"/>
    <w:rsid w:val="64970E90"/>
    <w:rsid w:val="64DF3F0D"/>
    <w:rsid w:val="64E14C17"/>
    <w:rsid w:val="64E66F32"/>
    <w:rsid w:val="64ED6838"/>
    <w:rsid w:val="650201B3"/>
    <w:rsid w:val="651370A6"/>
    <w:rsid w:val="65192785"/>
    <w:rsid w:val="651B629D"/>
    <w:rsid w:val="65322B42"/>
    <w:rsid w:val="65391840"/>
    <w:rsid w:val="65424FBE"/>
    <w:rsid w:val="65456E09"/>
    <w:rsid w:val="655B1544"/>
    <w:rsid w:val="655D2534"/>
    <w:rsid w:val="657644C5"/>
    <w:rsid w:val="65766045"/>
    <w:rsid w:val="658A3A56"/>
    <w:rsid w:val="659442D3"/>
    <w:rsid w:val="659A1E12"/>
    <w:rsid w:val="65A41533"/>
    <w:rsid w:val="65A47FCD"/>
    <w:rsid w:val="65B952ED"/>
    <w:rsid w:val="65ED4F73"/>
    <w:rsid w:val="661A72E2"/>
    <w:rsid w:val="662846FB"/>
    <w:rsid w:val="662B36C9"/>
    <w:rsid w:val="6640234F"/>
    <w:rsid w:val="66514336"/>
    <w:rsid w:val="66574350"/>
    <w:rsid w:val="665C6111"/>
    <w:rsid w:val="666107AE"/>
    <w:rsid w:val="666F5ED3"/>
    <w:rsid w:val="66814500"/>
    <w:rsid w:val="66840599"/>
    <w:rsid w:val="66920CA7"/>
    <w:rsid w:val="66986FD5"/>
    <w:rsid w:val="669C6F6D"/>
    <w:rsid w:val="669E36B7"/>
    <w:rsid w:val="66A472BE"/>
    <w:rsid w:val="66A77BBD"/>
    <w:rsid w:val="66CB05B0"/>
    <w:rsid w:val="66EB6435"/>
    <w:rsid w:val="67147BC5"/>
    <w:rsid w:val="673D78BE"/>
    <w:rsid w:val="67565E53"/>
    <w:rsid w:val="675A3567"/>
    <w:rsid w:val="676479AE"/>
    <w:rsid w:val="676E49C3"/>
    <w:rsid w:val="67822ED1"/>
    <w:rsid w:val="67916E65"/>
    <w:rsid w:val="67AE0D98"/>
    <w:rsid w:val="67AF1420"/>
    <w:rsid w:val="67B01288"/>
    <w:rsid w:val="67B502F0"/>
    <w:rsid w:val="67C55E1C"/>
    <w:rsid w:val="67EA28EF"/>
    <w:rsid w:val="67F438E1"/>
    <w:rsid w:val="68097828"/>
    <w:rsid w:val="68135373"/>
    <w:rsid w:val="681C5100"/>
    <w:rsid w:val="68211BFA"/>
    <w:rsid w:val="682535C1"/>
    <w:rsid w:val="682A5C76"/>
    <w:rsid w:val="6866729A"/>
    <w:rsid w:val="68680DF4"/>
    <w:rsid w:val="688039D7"/>
    <w:rsid w:val="689451F7"/>
    <w:rsid w:val="68982E72"/>
    <w:rsid w:val="68AE36A4"/>
    <w:rsid w:val="68BC7EE6"/>
    <w:rsid w:val="68D8454C"/>
    <w:rsid w:val="68EB4F96"/>
    <w:rsid w:val="68EC1417"/>
    <w:rsid w:val="6901129A"/>
    <w:rsid w:val="69100C34"/>
    <w:rsid w:val="69112B84"/>
    <w:rsid w:val="6914165E"/>
    <w:rsid w:val="69200450"/>
    <w:rsid w:val="69213B17"/>
    <w:rsid w:val="69351161"/>
    <w:rsid w:val="693536FB"/>
    <w:rsid w:val="69521841"/>
    <w:rsid w:val="698E15C8"/>
    <w:rsid w:val="69A61CE7"/>
    <w:rsid w:val="69AB0CA1"/>
    <w:rsid w:val="69BB4554"/>
    <w:rsid w:val="69CB1F6E"/>
    <w:rsid w:val="69E46FBB"/>
    <w:rsid w:val="69ED2126"/>
    <w:rsid w:val="6A055E70"/>
    <w:rsid w:val="6A0E322D"/>
    <w:rsid w:val="6A4A0687"/>
    <w:rsid w:val="6A4C5690"/>
    <w:rsid w:val="6A510C8D"/>
    <w:rsid w:val="6A6C2FF5"/>
    <w:rsid w:val="6A864428"/>
    <w:rsid w:val="6A8B3B91"/>
    <w:rsid w:val="6A8E34A1"/>
    <w:rsid w:val="6A9101AA"/>
    <w:rsid w:val="6AA969BE"/>
    <w:rsid w:val="6AB17120"/>
    <w:rsid w:val="6AD832FA"/>
    <w:rsid w:val="6ADD2125"/>
    <w:rsid w:val="6AE21E0D"/>
    <w:rsid w:val="6AE576BF"/>
    <w:rsid w:val="6AED0ED0"/>
    <w:rsid w:val="6AF60D0A"/>
    <w:rsid w:val="6AF93C47"/>
    <w:rsid w:val="6B146CE2"/>
    <w:rsid w:val="6B231EAE"/>
    <w:rsid w:val="6B257C5F"/>
    <w:rsid w:val="6B5643FF"/>
    <w:rsid w:val="6B5B7203"/>
    <w:rsid w:val="6B6B1891"/>
    <w:rsid w:val="6B700D7F"/>
    <w:rsid w:val="6B74716E"/>
    <w:rsid w:val="6B801ACE"/>
    <w:rsid w:val="6BB17C1F"/>
    <w:rsid w:val="6BB61214"/>
    <w:rsid w:val="6BC05432"/>
    <w:rsid w:val="6BC52D37"/>
    <w:rsid w:val="6BC9130C"/>
    <w:rsid w:val="6BEB4AC5"/>
    <w:rsid w:val="6C0D5538"/>
    <w:rsid w:val="6C140536"/>
    <w:rsid w:val="6C21453C"/>
    <w:rsid w:val="6C327405"/>
    <w:rsid w:val="6C4F3825"/>
    <w:rsid w:val="6C541161"/>
    <w:rsid w:val="6C543955"/>
    <w:rsid w:val="6C641451"/>
    <w:rsid w:val="6C672B3C"/>
    <w:rsid w:val="6C7C7904"/>
    <w:rsid w:val="6C8302D6"/>
    <w:rsid w:val="6C857310"/>
    <w:rsid w:val="6C8B3337"/>
    <w:rsid w:val="6CAC364C"/>
    <w:rsid w:val="6CC54A3A"/>
    <w:rsid w:val="6CD25ED0"/>
    <w:rsid w:val="6CD95572"/>
    <w:rsid w:val="6CDE0ECD"/>
    <w:rsid w:val="6CFC710B"/>
    <w:rsid w:val="6D0107B5"/>
    <w:rsid w:val="6D094774"/>
    <w:rsid w:val="6D2F2851"/>
    <w:rsid w:val="6D440B1C"/>
    <w:rsid w:val="6D4965EA"/>
    <w:rsid w:val="6D513D8B"/>
    <w:rsid w:val="6D542274"/>
    <w:rsid w:val="6D5A5CEF"/>
    <w:rsid w:val="6D6E3138"/>
    <w:rsid w:val="6D7012A9"/>
    <w:rsid w:val="6D741226"/>
    <w:rsid w:val="6D8F0420"/>
    <w:rsid w:val="6D906814"/>
    <w:rsid w:val="6D916F86"/>
    <w:rsid w:val="6D9342AA"/>
    <w:rsid w:val="6D9433C2"/>
    <w:rsid w:val="6D964FD1"/>
    <w:rsid w:val="6D9805E5"/>
    <w:rsid w:val="6DA81781"/>
    <w:rsid w:val="6DA907C2"/>
    <w:rsid w:val="6DAA52DD"/>
    <w:rsid w:val="6DAF78B9"/>
    <w:rsid w:val="6DB3044D"/>
    <w:rsid w:val="6DB94A67"/>
    <w:rsid w:val="6DDC579A"/>
    <w:rsid w:val="6DE676C8"/>
    <w:rsid w:val="6DF06A2C"/>
    <w:rsid w:val="6E2E7A99"/>
    <w:rsid w:val="6E3779AD"/>
    <w:rsid w:val="6E3C6DC3"/>
    <w:rsid w:val="6E4A3B2E"/>
    <w:rsid w:val="6E4A5830"/>
    <w:rsid w:val="6E4E3681"/>
    <w:rsid w:val="6E527A90"/>
    <w:rsid w:val="6E7C48F3"/>
    <w:rsid w:val="6E9244D1"/>
    <w:rsid w:val="6E931C46"/>
    <w:rsid w:val="6EB464CA"/>
    <w:rsid w:val="6EB52AAC"/>
    <w:rsid w:val="6EBB0496"/>
    <w:rsid w:val="6EBC3C26"/>
    <w:rsid w:val="6EC73922"/>
    <w:rsid w:val="6ECF0EB6"/>
    <w:rsid w:val="6EDA7E8E"/>
    <w:rsid w:val="6EE447C1"/>
    <w:rsid w:val="6F027800"/>
    <w:rsid w:val="6F190F67"/>
    <w:rsid w:val="6F264810"/>
    <w:rsid w:val="6F280214"/>
    <w:rsid w:val="6F523024"/>
    <w:rsid w:val="6F54194A"/>
    <w:rsid w:val="6F551B5A"/>
    <w:rsid w:val="6F5B68A9"/>
    <w:rsid w:val="6F5C4B50"/>
    <w:rsid w:val="6F783005"/>
    <w:rsid w:val="6F7D0462"/>
    <w:rsid w:val="6F89573A"/>
    <w:rsid w:val="6F8B6D90"/>
    <w:rsid w:val="6F8C42D4"/>
    <w:rsid w:val="6FC404D4"/>
    <w:rsid w:val="6FC76242"/>
    <w:rsid w:val="6FD156B2"/>
    <w:rsid w:val="6FD72259"/>
    <w:rsid w:val="6FDE14CA"/>
    <w:rsid w:val="6FE8558E"/>
    <w:rsid w:val="6FE979D0"/>
    <w:rsid w:val="6FF34634"/>
    <w:rsid w:val="70110E5E"/>
    <w:rsid w:val="702929C7"/>
    <w:rsid w:val="702B17EA"/>
    <w:rsid w:val="703C5B6D"/>
    <w:rsid w:val="704C16B1"/>
    <w:rsid w:val="705B333A"/>
    <w:rsid w:val="705E06EA"/>
    <w:rsid w:val="70604FBA"/>
    <w:rsid w:val="706252FB"/>
    <w:rsid w:val="7068495E"/>
    <w:rsid w:val="70764924"/>
    <w:rsid w:val="70A81A81"/>
    <w:rsid w:val="70BF0EE2"/>
    <w:rsid w:val="70C378FA"/>
    <w:rsid w:val="70D309EC"/>
    <w:rsid w:val="70D46410"/>
    <w:rsid w:val="70E00300"/>
    <w:rsid w:val="70E11C41"/>
    <w:rsid w:val="70E2313A"/>
    <w:rsid w:val="70F27217"/>
    <w:rsid w:val="7105280C"/>
    <w:rsid w:val="7107096E"/>
    <w:rsid w:val="711B6AC7"/>
    <w:rsid w:val="71285E1C"/>
    <w:rsid w:val="712A6BFD"/>
    <w:rsid w:val="71335E47"/>
    <w:rsid w:val="7137717C"/>
    <w:rsid w:val="71500B77"/>
    <w:rsid w:val="71504D30"/>
    <w:rsid w:val="71505AB3"/>
    <w:rsid w:val="7154077B"/>
    <w:rsid w:val="716477F0"/>
    <w:rsid w:val="71652769"/>
    <w:rsid w:val="71896E92"/>
    <w:rsid w:val="719A78E8"/>
    <w:rsid w:val="71A13C7D"/>
    <w:rsid w:val="71B24E26"/>
    <w:rsid w:val="71CC3E30"/>
    <w:rsid w:val="71CE3C4E"/>
    <w:rsid w:val="71D97878"/>
    <w:rsid w:val="71DB6F7B"/>
    <w:rsid w:val="720204E3"/>
    <w:rsid w:val="724B6625"/>
    <w:rsid w:val="724E0446"/>
    <w:rsid w:val="724E0A50"/>
    <w:rsid w:val="724F0920"/>
    <w:rsid w:val="724F6709"/>
    <w:rsid w:val="72BF48A7"/>
    <w:rsid w:val="72C6517C"/>
    <w:rsid w:val="72C9753F"/>
    <w:rsid w:val="72CE5608"/>
    <w:rsid w:val="72D109BA"/>
    <w:rsid w:val="72D331EC"/>
    <w:rsid w:val="72DC14DB"/>
    <w:rsid w:val="72DD1FFA"/>
    <w:rsid w:val="72E027E9"/>
    <w:rsid w:val="72ED4ABF"/>
    <w:rsid w:val="731E2D2E"/>
    <w:rsid w:val="732E2143"/>
    <w:rsid w:val="73437653"/>
    <w:rsid w:val="734B1BB0"/>
    <w:rsid w:val="735045C8"/>
    <w:rsid w:val="735F15B9"/>
    <w:rsid w:val="73713D01"/>
    <w:rsid w:val="737E034F"/>
    <w:rsid w:val="73844559"/>
    <w:rsid w:val="738A1E50"/>
    <w:rsid w:val="741161BD"/>
    <w:rsid w:val="741E44B3"/>
    <w:rsid w:val="742C16BC"/>
    <w:rsid w:val="74324564"/>
    <w:rsid w:val="74326A41"/>
    <w:rsid w:val="7444617D"/>
    <w:rsid w:val="744F2B2B"/>
    <w:rsid w:val="74502C9F"/>
    <w:rsid w:val="746E4F61"/>
    <w:rsid w:val="749E4995"/>
    <w:rsid w:val="749F4D51"/>
    <w:rsid w:val="74BB4DD9"/>
    <w:rsid w:val="74EE3E41"/>
    <w:rsid w:val="75012202"/>
    <w:rsid w:val="75030223"/>
    <w:rsid w:val="751200E9"/>
    <w:rsid w:val="751E4D68"/>
    <w:rsid w:val="75211367"/>
    <w:rsid w:val="75406DC8"/>
    <w:rsid w:val="754D26DB"/>
    <w:rsid w:val="7551752C"/>
    <w:rsid w:val="755417FA"/>
    <w:rsid w:val="755A6145"/>
    <w:rsid w:val="757A1A36"/>
    <w:rsid w:val="75983365"/>
    <w:rsid w:val="75A2014E"/>
    <w:rsid w:val="75B52717"/>
    <w:rsid w:val="75B83D19"/>
    <w:rsid w:val="75BF6C99"/>
    <w:rsid w:val="75CD3AF8"/>
    <w:rsid w:val="75CF43B4"/>
    <w:rsid w:val="75D83E1E"/>
    <w:rsid w:val="76031899"/>
    <w:rsid w:val="760F2AA9"/>
    <w:rsid w:val="7610705E"/>
    <w:rsid w:val="76240A46"/>
    <w:rsid w:val="762C288F"/>
    <w:rsid w:val="762D0A00"/>
    <w:rsid w:val="763204AE"/>
    <w:rsid w:val="764D509D"/>
    <w:rsid w:val="765326C1"/>
    <w:rsid w:val="765C39F4"/>
    <w:rsid w:val="76812C07"/>
    <w:rsid w:val="768A090B"/>
    <w:rsid w:val="76A70142"/>
    <w:rsid w:val="76AC355C"/>
    <w:rsid w:val="76B442FF"/>
    <w:rsid w:val="76BE1C99"/>
    <w:rsid w:val="76BF644E"/>
    <w:rsid w:val="76CA3C1E"/>
    <w:rsid w:val="76DB0422"/>
    <w:rsid w:val="76DD0BBE"/>
    <w:rsid w:val="76F60B8B"/>
    <w:rsid w:val="76FC5154"/>
    <w:rsid w:val="77001659"/>
    <w:rsid w:val="770330B6"/>
    <w:rsid w:val="770C2C9B"/>
    <w:rsid w:val="771C497E"/>
    <w:rsid w:val="77214079"/>
    <w:rsid w:val="773F6FEB"/>
    <w:rsid w:val="77423B5E"/>
    <w:rsid w:val="774872F5"/>
    <w:rsid w:val="775B6E6C"/>
    <w:rsid w:val="776543E5"/>
    <w:rsid w:val="77777A21"/>
    <w:rsid w:val="777830C9"/>
    <w:rsid w:val="77793EBB"/>
    <w:rsid w:val="77936B49"/>
    <w:rsid w:val="779A206C"/>
    <w:rsid w:val="77AC0177"/>
    <w:rsid w:val="77B35FCE"/>
    <w:rsid w:val="77B4669D"/>
    <w:rsid w:val="77B90036"/>
    <w:rsid w:val="77BB1CE8"/>
    <w:rsid w:val="77BC7493"/>
    <w:rsid w:val="77C17260"/>
    <w:rsid w:val="77C20EF1"/>
    <w:rsid w:val="77CD71D9"/>
    <w:rsid w:val="77D07068"/>
    <w:rsid w:val="77D112B7"/>
    <w:rsid w:val="77D30298"/>
    <w:rsid w:val="77D87795"/>
    <w:rsid w:val="77E02A2F"/>
    <w:rsid w:val="77FA5285"/>
    <w:rsid w:val="78035F61"/>
    <w:rsid w:val="78497BF0"/>
    <w:rsid w:val="784A6074"/>
    <w:rsid w:val="786D219F"/>
    <w:rsid w:val="786F7A13"/>
    <w:rsid w:val="788052F5"/>
    <w:rsid w:val="78855DA3"/>
    <w:rsid w:val="788B57D9"/>
    <w:rsid w:val="78B3024C"/>
    <w:rsid w:val="78BD5FD7"/>
    <w:rsid w:val="78C52866"/>
    <w:rsid w:val="78CB01E6"/>
    <w:rsid w:val="78D73ACF"/>
    <w:rsid w:val="78E15D31"/>
    <w:rsid w:val="78E82CF5"/>
    <w:rsid w:val="78F16E4F"/>
    <w:rsid w:val="79195BFD"/>
    <w:rsid w:val="793058F0"/>
    <w:rsid w:val="793D4DD1"/>
    <w:rsid w:val="79440766"/>
    <w:rsid w:val="794A7731"/>
    <w:rsid w:val="796B468C"/>
    <w:rsid w:val="796B5908"/>
    <w:rsid w:val="79724811"/>
    <w:rsid w:val="797E19FC"/>
    <w:rsid w:val="79935E85"/>
    <w:rsid w:val="799C271A"/>
    <w:rsid w:val="79B57D1F"/>
    <w:rsid w:val="79C02936"/>
    <w:rsid w:val="79C23C75"/>
    <w:rsid w:val="79C42583"/>
    <w:rsid w:val="79DE67DD"/>
    <w:rsid w:val="79E42FDC"/>
    <w:rsid w:val="79F906B1"/>
    <w:rsid w:val="7A042825"/>
    <w:rsid w:val="7A083838"/>
    <w:rsid w:val="7A0C6073"/>
    <w:rsid w:val="7A0E7A07"/>
    <w:rsid w:val="7A243E0F"/>
    <w:rsid w:val="7A2662CB"/>
    <w:rsid w:val="7A2811B9"/>
    <w:rsid w:val="7A2E79F7"/>
    <w:rsid w:val="7A2F77BB"/>
    <w:rsid w:val="7A3476A7"/>
    <w:rsid w:val="7A394514"/>
    <w:rsid w:val="7A454E61"/>
    <w:rsid w:val="7A606AF5"/>
    <w:rsid w:val="7A661610"/>
    <w:rsid w:val="7A6F5755"/>
    <w:rsid w:val="7AAA2B70"/>
    <w:rsid w:val="7AB36A8C"/>
    <w:rsid w:val="7AB93602"/>
    <w:rsid w:val="7AC07F45"/>
    <w:rsid w:val="7AC20611"/>
    <w:rsid w:val="7B1C0D93"/>
    <w:rsid w:val="7B221AE5"/>
    <w:rsid w:val="7B2821C8"/>
    <w:rsid w:val="7B33580D"/>
    <w:rsid w:val="7B374668"/>
    <w:rsid w:val="7B6138F6"/>
    <w:rsid w:val="7B6B2F36"/>
    <w:rsid w:val="7B7C797B"/>
    <w:rsid w:val="7B805CE5"/>
    <w:rsid w:val="7B8A4834"/>
    <w:rsid w:val="7B9C205F"/>
    <w:rsid w:val="7BA91E7D"/>
    <w:rsid w:val="7BAC7BF0"/>
    <w:rsid w:val="7BC60CF6"/>
    <w:rsid w:val="7BCC1150"/>
    <w:rsid w:val="7BCD33F3"/>
    <w:rsid w:val="7BD13839"/>
    <w:rsid w:val="7BD961A7"/>
    <w:rsid w:val="7BDE7F49"/>
    <w:rsid w:val="7BE5775D"/>
    <w:rsid w:val="7BEA14F5"/>
    <w:rsid w:val="7BF05675"/>
    <w:rsid w:val="7BF070CA"/>
    <w:rsid w:val="7C1000CA"/>
    <w:rsid w:val="7C220650"/>
    <w:rsid w:val="7C323284"/>
    <w:rsid w:val="7C343A94"/>
    <w:rsid w:val="7C3A63E5"/>
    <w:rsid w:val="7C527DBC"/>
    <w:rsid w:val="7C5802C2"/>
    <w:rsid w:val="7C5A79E3"/>
    <w:rsid w:val="7C634CB3"/>
    <w:rsid w:val="7C6804F3"/>
    <w:rsid w:val="7C9F33A2"/>
    <w:rsid w:val="7CC710D6"/>
    <w:rsid w:val="7CCF0247"/>
    <w:rsid w:val="7CD2027A"/>
    <w:rsid w:val="7CD271D7"/>
    <w:rsid w:val="7CDF3FDE"/>
    <w:rsid w:val="7CE50DAD"/>
    <w:rsid w:val="7CE7286E"/>
    <w:rsid w:val="7CEC7A14"/>
    <w:rsid w:val="7CFE2E06"/>
    <w:rsid w:val="7D070BB6"/>
    <w:rsid w:val="7D1065B2"/>
    <w:rsid w:val="7D1A2047"/>
    <w:rsid w:val="7D1A379E"/>
    <w:rsid w:val="7D25099D"/>
    <w:rsid w:val="7D2754E8"/>
    <w:rsid w:val="7D2B7713"/>
    <w:rsid w:val="7D33696C"/>
    <w:rsid w:val="7D4B71C8"/>
    <w:rsid w:val="7D537106"/>
    <w:rsid w:val="7D574CE3"/>
    <w:rsid w:val="7D7B7020"/>
    <w:rsid w:val="7D8252A3"/>
    <w:rsid w:val="7D9112E7"/>
    <w:rsid w:val="7D917652"/>
    <w:rsid w:val="7DA83611"/>
    <w:rsid w:val="7DB52448"/>
    <w:rsid w:val="7DB701AD"/>
    <w:rsid w:val="7DBD17CB"/>
    <w:rsid w:val="7DC74BFD"/>
    <w:rsid w:val="7DCF3423"/>
    <w:rsid w:val="7DF155DC"/>
    <w:rsid w:val="7DF35A77"/>
    <w:rsid w:val="7E072D58"/>
    <w:rsid w:val="7E09689B"/>
    <w:rsid w:val="7E1F54A3"/>
    <w:rsid w:val="7E2F3A76"/>
    <w:rsid w:val="7E4C2992"/>
    <w:rsid w:val="7E6C1371"/>
    <w:rsid w:val="7E6E762C"/>
    <w:rsid w:val="7E7C5ED2"/>
    <w:rsid w:val="7E8141B8"/>
    <w:rsid w:val="7E916EE6"/>
    <w:rsid w:val="7E9676AB"/>
    <w:rsid w:val="7EC752F7"/>
    <w:rsid w:val="7ED95B56"/>
    <w:rsid w:val="7EFE6F48"/>
    <w:rsid w:val="7F02602C"/>
    <w:rsid w:val="7F100D6A"/>
    <w:rsid w:val="7F1A4792"/>
    <w:rsid w:val="7F320F3B"/>
    <w:rsid w:val="7F443075"/>
    <w:rsid w:val="7F4E2C1B"/>
    <w:rsid w:val="7F621F1F"/>
    <w:rsid w:val="7F640A37"/>
    <w:rsid w:val="7F68337C"/>
    <w:rsid w:val="7F722053"/>
    <w:rsid w:val="7F8005BF"/>
    <w:rsid w:val="7F9B5164"/>
    <w:rsid w:val="7F9E2999"/>
    <w:rsid w:val="7FA43C6F"/>
    <w:rsid w:val="7FA74634"/>
    <w:rsid w:val="7FB614C4"/>
    <w:rsid w:val="7FC61A58"/>
    <w:rsid w:val="7FCD084B"/>
    <w:rsid w:val="7FE96AD8"/>
    <w:rsid w:val="7FFD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semiHidden="1" w:qFormat="1"/>
    <w:lsdException w:name="heading 7" w:semiHidden="1" w:qFormat="1"/>
    <w:lsdException w:name="heading 8" w:semiHidden="1"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uiPriority="0" w:qFormat="1"/>
    <w:lsdException w:name="footnote text" w:uiPriority="0" w:unhideWhenUsed="0" w:qFormat="1"/>
    <w:lsdException w:name="annotation text" w:qFormat="1"/>
    <w:lsdException w:name="header"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uiPriority="0" w:unhideWhenUsed="0"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iPriority="1"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1"/>
    <w:uiPriority w:val="1"/>
    <w:qFormat/>
    <w:pPr>
      <w:widowControl w:val="0"/>
      <w:autoSpaceDE w:val="0"/>
      <w:autoSpaceDN w:val="0"/>
      <w:adjustRightInd w:val="0"/>
    </w:pPr>
    <w:rPr>
      <w:rFonts w:ascii="Calibri" w:hAnsi="Calibri"/>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0">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link w:val="4Char"/>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Char"/>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Char"/>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link w:val="Char0"/>
    <w:unhideWhenUsed/>
    <w:qFormat/>
    <w:pPr>
      <w:ind w:firstLineChars="200" w:firstLine="420"/>
    </w:pPr>
  </w:style>
  <w:style w:type="paragraph" w:styleId="a6">
    <w:name w:val="Document Map"/>
    <w:basedOn w:val="a"/>
    <w:link w:val="Char1"/>
    <w:unhideWhenUsed/>
    <w:qFormat/>
    <w:rPr>
      <w:rFonts w:ascii="Microsoft YaHei UI" w:eastAsia="Microsoft YaHei UI"/>
      <w:sz w:val="18"/>
      <w:szCs w:val="18"/>
    </w:rPr>
  </w:style>
  <w:style w:type="paragraph" w:styleId="a7">
    <w:name w:val="annotation text"/>
    <w:basedOn w:val="a"/>
    <w:link w:val="Char2"/>
    <w:uiPriority w:val="99"/>
    <w:unhideWhenUsed/>
    <w:qFormat/>
  </w:style>
  <w:style w:type="paragraph" w:styleId="30">
    <w:name w:val="Body Text 3"/>
    <w:basedOn w:val="a"/>
    <w:link w:val="3Char"/>
    <w:unhideWhenUsed/>
    <w:qFormat/>
    <w:pPr>
      <w:autoSpaceDE/>
      <w:autoSpaceDN/>
      <w:adjustRightInd/>
      <w:jc w:val="both"/>
    </w:pPr>
    <w:rPr>
      <w:rFonts w:ascii="宋体" w:hAnsi="Times New Roman"/>
    </w:rPr>
  </w:style>
  <w:style w:type="paragraph" w:styleId="a8">
    <w:name w:val="Body Text"/>
    <w:basedOn w:val="a"/>
    <w:next w:val="a9"/>
    <w:link w:val="Char3"/>
    <w:uiPriority w:val="1"/>
    <w:unhideWhenUsed/>
    <w:qFormat/>
    <w:pPr>
      <w:ind w:left="100"/>
    </w:pPr>
    <w:rPr>
      <w:rFonts w:ascii="宋体" w:hAnsi="宋体" w:hint="eastAsia"/>
      <w:sz w:val="21"/>
    </w:rPr>
  </w:style>
  <w:style w:type="paragraph" w:styleId="a9">
    <w:name w:val="footnote text"/>
    <w:basedOn w:val="a"/>
    <w:qFormat/>
    <w:pPr>
      <w:textAlignment w:val="baseline"/>
    </w:pPr>
    <w:rPr>
      <w:rFonts w:ascii="MingLiU" w:eastAsia="MingLiU" w:hAnsi="Times New Roman"/>
      <w:sz w:val="20"/>
      <w:lang w:eastAsia="zh-TW"/>
    </w:rPr>
  </w:style>
  <w:style w:type="paragraph" w:styleId="2">
    <w:name w:val="List Bullet 2"/>
    <w:basedOn w:val="a"/>
    <w:qFormat/>
    <w:pPr>
      <w:numPr>
        <w:numId w:val="1"/>
      </w:numPr>
      <w:tabs>
        <w:tab w:val="left" w:pos="425"/>
      </w:tabs>
      <w:autoSpaceDE/>
      <w:autoSpaceDN/>
      <w:spacing w:line="360" w:lineRule="auto"/>
      <w:jc w:val="both"/>
    </w:pPr>
    <w:rPr>
      <w:rFonts w:ascii="Arial" w:hAnsi="Arial"/>
      <w:kern w:val="2"/>
      <w:sz w:val="28"/>
    </w:rPr>
  </w:style>
  <w:style w:type="paragraph" w:styleId="31">
    <w:name w:val="toc 3"/>
    <w:basedOn w:val="a"/>
    <w:next w:val="a"/>
    <w:uiPriority w:val="39"/>
    <w:unhideWhenUsed/>
    <w:qFormat/>
    <w:pPr>
      <w:ind w:leftChars="400" w:left="840"/>
    </w:pPr>
  </w:style>
  <w:style w:type="paragraph" w:styleId="aa">
    <w:name w:val="Plain Text"/>
    <w:basedOn w:val="a"/>
    <w:link w:val="Char4"/>
    <w:qFormat/>
    <w:rPr>
      <w:rFonts w:ascii="宋体"/>
    </w:r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qFormat/>
    <w:pPr>
      <w:tabs>
        <w:tab w:val="center" w:pos="4153"/>
        <w:tab w:val="right" w:pos="8306"/>
      </w:tabs>
      <w:snapToGrid w:val="0"/>
    </w:pPr>
    <w:rPr>
      <w:sz w:val="18"/>
      <w:szCs w:val="18"/>
    </w:rPr>
  </w:style>
  <w:style w:type="paragraph" w:styleId="ad">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style>
  <w:style w:type="paragraph" w:styleId="22">
    <w:name w:val="toc 2"/>
    <w:basedOn w:val="a"/>
    <w:next w:val="a"/>
    <w:uiPriority w:val="39"/>
    <w:unhideWhenUsed/>
    <w:qFormat/>
    <w:pPr>
      <w:ind w:leftChars="200" w:left="420"/>
    </w:pPr>
  </w:style>
  <w:style w:type="paragraph" w:styleId="ae">
    <w:name w:val="Normal (Web)"/>
    <w:basedOn w:val="a"/>
    <w:uiPriority w:val="99"/>
    <w:qFormat/>
    <w:pPr>
      <w:widowControl/>
      <w:spacing w:before="100" w:beforeAutospacing="1" w:after="100" w:afterAutospacing="1"/>
    </w:pPr>
    <w:rPr>
      <w:rFonts w:ascii="宋体" w:hAnsi="宋体"/>
    </w:rPr>
  </w:style>
  <w:style w:type="paragraph" w:styleId="af">
    <w:name w:val="annotation subject"/>
    <w:basedOn w:val="a7"/>
    <w:next w:val="a7"/>
    <w:link w:val="Char8"/>
    <w:uiPriority w:val="99"/>
    <w:unhideWhenUsed/>
    <w:qFormat/>
    <w:rPr>
      <w:b/>
      <w:bCs/>
    </w:rPr>
  </w:style>
  <w:style w:type="paragraph" w:styleId="af0">
    <w:name w:val="Body Text First Indent"/>
    <w:basedOn w:val="a8"/>
    <w:link w:val="Char9"/>
    <w:qFormat/>
    <w:pPr>
      <w:spacing w:after="120"/>
      <w:ind w:left="0" w:firstLineChars="100" w:firstLine="420"/>
    </w:pPr>
    <w:rPr>
      <w:rFonts w:ascii="Calibri" w:hAnsi="Calibri" w:hint="default"/>
      <w:sz w:val="24"/>
    </w:rPr>
  </w:style>
  <w:style w:type="paragraph" w:styleId="23">
    <w:name w:val="Body Text First Indent 2"/>
    <w:basedOn w:val="a4"/>
    <w:link w:val="2Char"/>
    <w:qFormat/>
    <w:pPr>
      <w:ind w:firstLineChars="2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Hyperlink"/>
    <w:uiPriority w:val="99"/>
    <w:qFormat/>
    <w:rPr>
      <w:color w:val="0000FF"/>
      <w:u w:val="single"/>
    </w:rPr>
  </w:style>
  <w:style w:type="character" w:styleId="af4">
    <w:name w:val="annotation reference"/>
    <w:uiPriority w:val="99"/>
    <w:unhideWhenUsed/>
    <w:qFormat/>
    <w:rPr>
      <w:sz w:val="21"/>
      <w:szCs w:val="21"/>
    </w:rPr>
  </w:style>
  <w:style w:type="character" w:customStyle="1" w:styleId="Char7">
    <w:name w:val="页眉 Char"/>
    <w:link w:val="ad"/>
    <w:uiPriority w:val="99"/>
    <w:qFormat/>
    <w:rPr>
      <w:sz w:val="18"/>
    </w:rPr>
  </w:style>
  <w:style w:type="character" w:customStyle="1" w:styleId="Char2">
    <w:name w:val="批注文字 Char"/>
    <w:link w:val="a7"/>
    <w:uiPriority w:val="99"/>
    <w:qFormat/>
    <w:rPr>
      <w:sz w:val="24"/>
    </w:rPr>
  </w:style>
  <w:style w:type="character" w:customStyle="1" w:styleId="Char6">
    <w:name w:val="页脚 Char"/>
    <w:link w:val="ac"/>
    <w:uiPriority w:val="99"/>
    <w:qFormat/>
    <w:rPr>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2Char">
    <w:name w:val="正文首行缩进 2 Char"/>
    <w:link w:val="23"/>
    <w:qFormat/>
    <w:rPr>
      <w:sz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1">
    <w:name w:val="文档结构图 Char"/>
    <w:link w:val="a6"/>
    <w:uiPriority w:val="99"/>
    <w:qFormat/>
    <w:rPr>
      <w:rFonts w:ascii="Microsoft YaHei UI" w:eastAsia="Microsoft YaHei UI"/>
      <w:sz w:val="18"/>
      <w:szCs w:val="18"/>
    </w:rPr>
  </w:style>
  <w:style w:type="character" w:customStyle="1" w:styleId="9Char">
    <w:name w:val="标题 9 Char"/>
    <w:link w:val="9"/>
    <w:qFormat/>
    <w:rPr>
      <w:rFonts w:ascii="Arial" w:eastAsia="黑体" w:hAnsi="Arial"/>
      <w:kern w:val="2"/>
      <w:sz w:val="21"/>
    </w:rPr>
  </w:style>
  <w:style w:type="character" w:customStyle="1" w:styleId="fontstyle01">
    <w:name w:val="fontstyle01"/>
    <w:qFormat/>
    <w:rPr>
      <w:rFonts w:ascii="宋体" w:eastAsia="宋体" w:hAnsi="宋体" w:hint="eastAsia"/>
      <w:color w:val="000000"/>
      <w:sz w:val="22"/>
      <w:szCs w:val="22"/>
    </w:rPr>
  </w:style>
  <w:style w:type="character" w:customStyle="1" w:styleId="Char3">
    <w:name w:val="正文文本 Char"/>
    <w:link w:val="a8"/>
    <w:uiPriority w:val="1"/>
    <w:qFormat/>
    <w:rPr>
      <w:rFonts w:ascii="宋体" w:hAnsi="宋体"/>
      <w:sz w:val="21"/>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5">
    <w:name w:val="批注框文本 Char"/>
    <w:link w:val="ab"/>
    <w:uiPriority w:val="99"/>
    <w:semiHidden/>
    <w:qFormat/>
    <w:rPr>
      <w:sz w:val="18"/>
      <w:szCs w:val="18"/>
    </w:rPr>
  </w:style>
  <w:style w:type="character" w:customStyle="1" w:styleId="Char4">
    <w:name w:val="纯文本 Char"/>
    <w:link w:val="aa"/>
    <w:qFormat/>
    <w:rPr>
      <w:rFonts w:ascii="宋体"/>
      <w:sz w:val="24"/>
    </w:rPr>
  </w:style>
  <w:style w:type="character" w:customStyle="1" w:styleId="Char">
    <w:name w:val="正文文本缩进 Char"/>
    <w:link w:val="a4"/>
    <w:qFormat/>
    <w:rPr>
      <w:sz w:val="24"/>
    </w:rPr>
  </w:style>
  <w:style w:type="character" w:customStyle="1" w:styleId="Char8">
    <w:name w:val="批注主题 Char"/>
    <w:link w:val="af"/>
    <w:uiPriority w:val="99"/>
    <w:semiHidden/>
    <w:qFormat/>
    <w:rPr>
      <w:b/>
      <w:bCs/>
      <w:sz w:val="24"/>
    </w:rPr>
  </w:style>
  <w:style w:type="paragraph" w:customStyle="1" w:styleId="11">
    <w:name w:val="正文首行缩进1"/>
    <w:basedOn w:val="a8"/>
    <w:qFormat/>
    <w:pPr>
      <w:spacing w:line="312" w:lineRule="auto"/>
      <w:ind w:firstLine="420"/>
    </w:pPr>
    <w:rPr>
      <w:sz w:val="20"/>
    </w:rPr>
  </w:style>
  <w:style w:type="paragraph" w:customStyle="1" w:styleId="310">
    <w:name w:val="目录 31"/>
    <w:basedOn w:val="a"/>
    <w:next w:val="a"/>
    <w:uiPriority w:val="99"/>
    <w:unhideWhenUsed/>
    <w:qFormat/>
    <w:pPr>
      <w:ind w:leftChars="400" w:left="840"/>
    </w:pPr>
  </w:style>
  <w:style w:type="paragraph" w:customStyle="1" w:styleId="af5">
    <w:name w:val="文一"/>
    <w:basedOn w:val="a"/>
    <w:link w:val="CharChar"/>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Paragraph">
    <w:name w:val="Table Paragraph"/>
    <w:basedOn w:val="a"/>
    <w:uiPriority w:val="1"/>
    <w:unhideWhenUsed/>
    <w:qFormat/>
  </w:style>
  <w:style w:type="paragraph" w:customStyle="1" w:styleId="a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正文1"/>
    <w:qFormat/>
    <w:pPr>
      <w:ind w:firstLine="360"/>
    </w:pPr>
    <w:rPr>
      <w:rFonts w:ascii="Calibri" w:hAnsi="Calibri" w:hint="eastAsia"/>
      <w:sz w:val="22"/>
      <w:lang w:eastAsia="en-US"/>
    </w:rPr>
  </w:style>
  <w:style w:type="paragraph" w:customStyle="1" w:styleId="13">
    <w:name w:val="修订1"/>
    <w:uiPriority w:val="99"/>
    <w:unhideWhenUsed/>
    <w:qFormat/>
    <w:rPr>
      <w:rFonts w:ascii="Calibri" w:hAnsi="Calibri"/>
      <w:sz w:val="24"/>
    </w:rPr>
  </w:style>
  <w:style w:type="paragraph" w:styleId="af7">
    <w:name w:val="No Spacing"/>
    <w:uiPriority w:val="1"/>
    <w:qFormat/>
    <w:pPr>
      <w:widowControl w:val="0"/>
      <w:jc w:val="both"/>
    </w:pPr>
    <w:rPr>
      <w:rFonts w:eastAsia="等线"/>
      <w:kern w:val="2"/>
      <w:sz w:val="21"/>
      <w:szCs w:val="22"/>
    </w:rPr>
  </w:style>
  <w:style w:type="paragraph" w:customStyle="1" w:styleId="24">
    <w:name w:val="修订2"/>
    <w:uiPriority w:val="99"/>
    <w:unhideWhenUsed/>
    <w:qFormat/>
    <w:rPr>
      <w:rFonts w:ascii="Calibri" w:hAnsi="Calibri"/>
      <w:sz w:val="24"/>
    </w:rPr>
  </w:style>
  <w:style w:type="paragraph" w:customStyle="1" w:styleId="110">
    <w:name w:val="目录 11"/>
    <w:basedOn w:val="a"/>
    <w:next w:val="a"/>
    <w:uiPriority w:val="99"/>
    <w:unhideWhenUsed/>
    <w:qFormat/>
  </w:style>
  <w:style w:type="paragraph" w:customStyle="1" w:styleId="table">
    <w:name w:val="table"/>
    <w:basedOn w:val="12"/>
    <w:qFormat/>
    <w:pPr>
      <w:overflowPunct w:val="0"/>
      <w:autoSpaceDE w:val="0"/>
      <w:autoSpaceDN w:val="0"/>
      <w:spacing w:before="60" w:after="60"/>
      <w:jc w:val="center"/>
    </w:pPr>
    <w:rPr>
      <w:rFonts w:ascii="仿宋体" w:eastAsia="仿宋体"/>
      <w:sz w:val="24"/>
    </w:rPr>
  </w:style>
  <w:style w:type="paragraph" w:styleId="af8">
    <w:name w:val="List Paragraph"/>
    <w:basedOn w:val="a"/>
    <w:uiPriority w:val="34"/>
    <w:qFormat/>
    <w:pPr>
      <w:ind w:firstLineChars="200" w:firstLine="420"/>
    </w:pPr>
  </w:style>
  <w:style w:type="paragraph" w:customStyle="1" w:styleId="af9">
    <w:name w:val="表格式样"/>
    <w:basedOn w:val="a"/>
    <w:qFormat/>
    <w:pPr>
      <w:autoSpaceDE/>
      <w:autoSpaceDN/>
      <w:adjustRightInd/>
      <w:spacing w:before="120" w:after="120" w:line="360" w:lineRule="auto"/>
      <w:jc w:val="center"/>
    </w:pPr>
    <w:rPr>
      <w:sz w:val="21"/>
    </w:rPr>
  </w:style>
  <w:style w:type="paragraph" w:customStyle="1" w:styleId="14">
    <w:name w:val="列出段落1"/>
    <w:basedOn w:val="a"/>
    <w:uiPriority w:val="1"/>
    <w:qFormat/>
  </w:style>
  <w:style w:type="character" w:customStyle="1" w:styleId="4Char">
    <w:name w:val="标题 4 Char"/>
    <w:link w:val="4"/>
    <w:uiPriority w:val="1"/>
    <w:qFormat/>
    <w:rPr>
      <w:rFonts w:ascii="宋体" w:hAnsi="宋体"/>
      <w:sz w:val="28"/>
    </w:rPr>
  </w:style>
  <w:style w:type="character" w:customStyle="1" w:styleId="3Char">
    <w:name w:val="正文文本 3 Char"/>
    <w:link w:val="30"/>
    <w:qFormat/>
    <w:rPr>
      <w:rFonts w:ascii="宋体"/>
      <w:sz w:val="24"/>
    </w:rPr>
  </w:style>
  <w:style w:type="character" w:customStyle="1" w:styleId="3Char1">
    <w:name w:val="正文文本 3 Char1"/>
    <w:uiPriority w:val="99"/>
    <w:semiHidden/>
    <w:qFormat/>
    <w:rPr>
      <w:rFonts w:ascii="Calibri" w:hAnsi="Calibri"/>
      <w:sz w:val="16"/>
      <w:szCs w:val="16"/>
    </w:rPr>
  </w:style>
  <w:style w:type="character" w:customStyle="1" w:styleId="Char9">
    <w:name w:val="正文首行缩进 Char"/>
    <w:link w:val="af0"/>
    <w:qFormat/>
    <w:rPr>
      <w:rFonts w:ascii="Calibri" w:hAnsi="Calibri"/>
      <w:sz w:val="24"/>
    </w:rPr>
  </w:style>
  <w:style w:type="character" w:customStyle="1" w:styleId="CharChar">
    <w:name w:val="文一 Char Char"/>
    <w:link w:val="af5"/>
    <w:qFormat/>
    <w:rPr>
      <w:snapToGrid w:val="0"/>
      <w:spacing w:val="4"/>
      <w:sz w:val="24"/>
      <w:szCs w:val="24"/>
    </w:rPr>
  </w:style>
  <w:style w:type="character" w:customStyle="1" w:styleId="Char0">
    <w:name w:val="正文缩进 Char"/>
    <w:link w:val="a0"/>
    <w:qFormat/>
    <w:rPr>
      <w:rFonts w:ascii="Calibri" w:hAnsi="Calibri"/>
      <w:sz w:val="24"/>
    </w:rPr>
  </w:style>
  <w:style w:type="paragraph" w:customStyle="1" w:styleId="32">
    <w:name w:val="修订3"/>
    <w:hidden/>
    <w:uiPriority w:val="99"/>
    <w:unhideWhenUsed/>
    <w:qFormat/>
    <w:rPr>
      <w:rFonts w:ascii="Calibri" w:hAnsi="Calibri"/>
      <w:sz w:val="24"/>
    </w:rPr>
  </w:style>
  <w:style w:type="paragraph" w:customStyle="1" w:styleId="40">
    <w:name w:val="修订4"/>
    <w:hidden/>
    <w:uiPriority w:val="99"/>
    <w:unhideWhenUsed/>
    <w:qFormat/>
    <w:rPr>
      <w:rFonts w:ascii="Calibri" w:hAnsi="Calibri"/>
      <w:sz w:val="24"/>
    </w:rPr>
  </w:style>
  <w:style w:type="paragraph" w:customStyle="1" w:styleId="afa">
    <w:name w:val="文二"/>
    <w:basedOn w:val="a"/>
    <w:qFormat/>
    <w:pPr>
      <w:autoSpaceDE/>
      <w:autoSpaceDN/>
      <w:adjustRightInd/>
    </w:pPr>
    <w:rPr>
      <w:rFonts w:ascii="宋体" w:hAnsi="宋体"/>
      <w:kern w:val="2"/>
      <w:sz w:val="21"/>
      <w:szCs w:val="21"/>
    </w:rPr>
  </w:style>
  <w:style w:type="paragraph" w:customStyle="1" w:styleId="50">
    <w:name w:val="修订5"/>
    <w:hidden/>
    <w:uiPriority w:val="99"/>
    <w:unhideWhenUsed/>
    <w:qFormat/>
    <w:rPr>
      <w:rFonts w:ascii="Calibri" w:hAnsi="Calibri"/>
      <w:sz w:val="24"/>
    </w:rPr>
  </w:style>
  <w:style w:type="paragraph" w:customStyle="1" w:styleId="6">
    <w:name w:val="修订6"/>
    <w:hidden/>
    <w:uiPriority w:val="99"/>
    <w:unhideWhenUsed/>
    <w:qFormat/>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semiHidden="1" w:qFormat="1"/>
    <w:lsdException w:name="heading 7" w:semiHidden="1" w:qFormat="1"/>
    <w:lsdException w:name="heading 8" w:semiHidden="1"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uiPriority="0" w:qFormat="1"/>
    <w:lsdException w:name="footnote text" w:uiPriority="0" w:unhideWhenUsed="0" w:qFormat="1"/>
    <w:lsdException w:name="annotation text" w:qFormat="1"/>
    <w:lsdException w:name="header"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uiPriority="0" w:unhideWhenUsed="0"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iPriority="1"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1"/>
    <w:uiPriority w:val="1"/>
    <w:qFormat/>
    <w:pPr>
      <w:widowControl w:val="0"/>
      <w:autoSpaceDE w:val="0"/>
      <w:autoSpaceDN w:val="0"/>
      <w:adjustRightInd w:val="0"/>
    </w:pPr>
    <w:rPr>
      <w:rFonts w:ascii="Calibri" w:hAnsi="Calibri"/>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0">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link w:val="4Char"/>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Char"/>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Char"/>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link w:val="Char0"/>
    <w:unhideWhenUsed/>
    <w:qFormat/>
    <w:pPr>
      <w:ind w:firstLineChars="200" w:firstLine="420"/>
    </w:pPr>
  </w:style>
  <w:style w:type="paragraph" w:styleId="a6">
    <w:name w:val="Document Map"/>
    <w:basedOn w:val="a"/>
    <w:link w:val="Char1"/>
    <w:unhideWhenUsed/>
    <w:qFormat/>
    <w:rPr>
      <w:rFonts w:ascii="Microsoft YaHei UI" w:eastAsia="Microsoft YaHei UI"/>
      <w:sz w:val="18"/>
      <w:szCs w:val="18"/>
    </w:rPr>
  </w:style>
  <w:style w:type="paragraph" w:styleId="a7">
    <w:name w:val="annotation text"/>
    <w:basedOn w:val="a"/>
    <w:link w:val="Char2"/>
    <w:uiPriority w:val="99"/>
    <w:unhideWhenUsed/>
    <w:qFormat/>
  </w:style>
  <w:style w:type="paragraph" w:styleId="30">
    <w:name w:val="Body Text 3"/>
    <w:basedOn w:val="a"/>
    <w:link w:val="3Char"/>
    <w:unhideWhenUsed/>
    <w:qFormat/>
    <w:pPr>
      <w:autoSpaceDE/>
      <w:autoSpaceDN/>
      <w:adjustRightInd/>
      <w:jc w:val="both"/>
    </w:pPr>
    <w:rPr>
      <w:rFonts w:ascii="宋体" w:hAnsi="Times New Roman"/>
    </w:rPr>
  </w:style>
  <w:style w:type="paragraph" w:styleId="a8">
    <w:name w:val="Body Text"/>
    <w:basedOn w:val="a"/>
    <w:next w:val="a9"/>
    <w:link w:val="Char3"/>
    <w:uiPriority w:val="1"/>
    <w:unhideWhenUsed/>
    <w:qFormat/>
    <w:pPr>
      <w:ind w:left="100"/>
    </w:pPr>
    <w:rPr>
      <w:rFonts w:ascii="宋体" w:hAnsi="宋体" w:hint="eastAsia"/>
      <w:sz w:val="21"/>
    </w:rPr>
  </w:style>
  <w:style w:type="paragraph" w:styleId="a9">
    <w:name w:val="footnote text"/>
    <w:basedOn w:val="a"/>
    <w:qFormat/>
    <w:pPr>
      <w:textAlignment w:val="baseline"/>
    </w:pPr>
    <w:rPr>
      <w:rFonts w:ascii="MingLiU" w:eastAsia="MingLiU" w:hAnsi="Times New Roman"/>
      <w:sz w:val="20"/>
      <w:lang w:eastAsia="zh-TW"/>
    </w:rPr>
  </w:style>
  <w:style w:type="paragraph" w:styleId="2">
    <w:name w:val="List Bullet 2"/>
    <w:basedOn w:val="a"/>
    <w:qFormat/>
    <w:pPr>
      <w:numPr>
        <w:numId w:val="1"/>
      </w:numPr>
      <w:tabs>
        <w:tab w:val="left" w:pos="425"/>
      </w:tabs>
      <w:autoSpaceDE/>
      <w:autoSpaceDN/>
      <w:spacing w:line="360" w:lineRule="auto"/>
      <w:jc w:val="both"/>
    </w:pPr>
    <w:rPr>
      <w:rFonts w:ascii="Arial" w:hAnsi="Arial"/>
      <w:kern w:val="2"/>
      <w:sz w:val="28"/>
    </w:rPr>
  </w:style>
  <w:style w:type="paragraph" w:styleId="31">
    <w:name w:val="toc 3"/>
    <w:basedOn w:val="a"/>
    <w:next w:val="a"/>
    <w:uiPriority w:val="39"/>
    <w:unhideWhenUsed/>
    <w:qFormat/>
    <w:pPr>
      <w:ind w:leftChars="400" w:left="840"/>
    </w:pPr>
  </w:style>
  <w:style w:type="paragraph" w:styleId="aa">
    <w:name w:val="Plain Text"/>
    <w:basedOn w:val="a"/>
    <w:link w:val="Char4"/>
    <w:qFormat/>
    <w:rPr>
      <w:rFonts w:ascii="宋体"/>
    </w:r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qFormat/>
    <w:pPr>
      <w:tabs>
        <w:tab w:val="center" w:pos="4153"/>
        <w:tab w:val="right" w:pos="8306"/>
      </w:tabs>
      <w:snapToGrid w:val="0"/>
    </w:pPr>
    <w:rPr>
      <w:sz w:val="18"/>
      <w:szCs w:val="18"/>
    </w:rPr>
  </w:style>
  <w:style w:type="paragraph" w:styleId="ad">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style>
  <w:style w:type="paragraph" w:styleId="22">
    <w:name w:val="toc 2"/>
    <w:basedOn w:val="a"/>
    <w:next w:val="a"/>
    <w:uiPriority w:val="39"/>
    <w:unhideWhenUsed/>
    <w:qFormat/>
    <w:pPr>
      <w:ind w:leftChars="200" w:left="420"/>
    </w:pPr>
  </w:style>
  <w:style w:type="paragraph" w:styleId="ae">
    <w:name w:val="Normal (Web)"/>
    <w:basedOn w:val="a"/>
    <w:uiPriority w:val="99"/>
    <w:qFormat/>
    <w:pPr>
      <w:widowControl/>
      <w:spacing w:before="100" w:beforeAutospacing="1" w:after="100" w:afterAutospacing="1"/>
    </w:pPr>
    <w:rPr>
      <w:rFonts w:ascii="宋体" w:hAnsi="宋体"/>
    </w:rPr>
  </w:style>
  <w:style w:type="paragraph" w:styleId="af">
    <w:name w:val="annotation subject"/>
    <w:basedOn w:val="a7"/>
    <w:next w:val="a7"/>
    <w:link w:val="Char8"/>
    <w:uiPriority w:val="99"/>
    <w:unhideWhenUsed/>
    <w:qFormat/>
    <w:rPr>
      <w:b/>
      <w:bCs/>
    </w:rPr>
  </w:style>
  <w:style w:type="paragraph" w:styleId="af0">
    <w:name w:val="Body Text First Indent"/>
    <w:basedOn w:val="a8"/>
    <w:link w:val="Char9"/>
    <w:qFormat/>
    <w:pPr>
      <w:spacing w:after="120"/>
      <w:ind w:left="0" w:firstLineChars="100" w:firstLine="420"/>
    </w:pPr>
    <w:rPr>
      <w:rFonts w:ascii="Calibri" w:hAnsi="Calibri" w:hint="default"/>
      <w:sz w:val="24"/>
    </w:rPr>
  </w:style>
  <w:style w:type="paragraph" w:styleId="23">
    <w:name w:val="Body Text First Indent 2"/>
    <w:basedOn w:val="a4"/>
    <w:link w:val="2Char"/>
    <w:qFormat/>
    <w:pPr>
      <w:ind w:firstLineChars="200" w:firstLine="420"/>
    </w:p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Hyperlink"/>
    <w:uiPriority w:val="99"/>
    <w:qFormat/>
    <w:rPr>
      <w:color w:val="0000FF"/>
      <w:u w:val="single"/>
    </w:rPr>
  </w:style>
  <w:style w:type="character" w:styleId="af4">
    <w:name w:val="annotation reference"/>
    <w:uiPriority w:val="99"/>
    <w:unhideWhenUsed/>
    <w:qFormat/>
    <w:rPr>
      <w:sz w:val="21"/>
      <w:szCs w:val="21"/>
    </w:rPr>
  </w:style>
  <w:style w:type="character" w:customStyle="1" w:styleId="Char7">
    <w:name w:val="页眉 Char"/>
    <w:link w:val="ad"/>
    <w:uiPriority w:val="99"/>
    <w:qFormat/>
    <w:rPr>
      <w:sz w:val="18"/>
    </w:rPr>
  </w:style>
  <w:style w:type="character" w:customStyle="1" w:styleId="Char2">
    <w:name w:val="批注文字 Char"/>
    <w:link w:val="a7"/>
    <w:uiPriority w:val="99"/>
    <w:qFormat/>
    <w:rPr>
      <w:sz w:val="24"/>
    </w:rPr>
  </w:style>
  <w:style w:type="character" w:customStyle="1" w:styleId="Char6">
    <w:name w:val="页脚 Char"/>
    <w:link w:val="ac"/>
    <w:uiPriority w:val="99"/>
    <w:qFormat/>
    <w:rPr>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2Char">
    <w:name w:val="正文首行缩进 2 Char"/>
    <w:link w:val="23"/>
    <w:qFormat/>
    <w:rPr>
      <w:sz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1">
    <w:name w:val="文档结构图 Char"/>
    <w:link w:val="a6"/>
    <w:uiPriority w:val="99"/>
    <w:qFormat/>
    <w:rPr>
      <w:rFonts w:ascii="Microsoft YaHei UI" w:eastAsia="Microsoft YaHei UI"/>
      <w:sz w:val="18"/>
      <w:szCs w:val="18"/>
    </w:rPr>
  </w:style>
  <w:style w:type="character" w:customStyle="1" w:styleId="9Char">
    <w:name w:val="标题 9 Char"/>
    <w:link w:val="9"/>
    <w:qFormat/>
    <w:rPr>
      <w:rFonts w:ascii="Arial" w:eastAsia="黑体" w:hAnsi="Arial"/>
      <w:kern w:val="2"/>
      <w:sz w:val="21"/>
    </w:rPr>
  </w:style>
  <w:style w:type="character" w:customStyle="1" w:styleId="fontstyle01">
    <w:name w:val="fontstyle01"/>
    <w:qFormat/>
    <w:rPr>
      <w:rFonts w:ascii="宋体" w:eastAsia="宋体" w:hAnsi="宋体" w:hint="eastAsia"/>
      <w:color w:val="000000"/>
      <w:sz w:val="22"/>
      <w:szCs w:val="22"/>
    </w:rPr>
  </w:style>
  <w:style w:type="character" w:customStyle="1" w:styleId="Char3">
    <w:name w:val="正文文本 Char"/>
    <w:link w:val="a8"/>
    <w:uiPriority w:val="1"/>
    <w:qFormat/>
    <w:rPr>
      <w:rFonts w:ascii="宋体" w:hAnsi="宋体"/>
      <w:sz w:val="21"/>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5">
    <w:name w:val="批注框文本 Char"/>
    <w:link w:val="ab"/>
    <w:uiPriority w:val="99"/>
    <w:semiHidden/>
    <w:qFormat/>
    <w:rPr>
      <w:sz w:val="18"/>
      <w:szCs w:val="18"/>
    </w:rPr>
  </w:style>
  <w:style w:type="character" w:customStyle="1" w:styleId="Char4">
    <w:name w:val="纯文本 Char"/>
    <w:link w:val="aa"/>
    <w:qFormat/>
    <w:rPr>
      <w:rFonts w:ascii="宋体"/>
      <w:sz w:val="24"/>
    </w:rPr>
  </w:style>
  <w:style w:type="character" w:customStyle="1" w:styleId="Char">
    <w:name w:val="正文文本缩进 Char"/>
    <w:link w:val="a4"/>
    <w:qFormat/>
    <w:rPr>
      <w:sz w:val="24"/>
    </w:rPr>
  </w:style>
  <w:style w:type="character" w:customStyle="1" w:styleId="Char8">
    <w:name w:val="批注主题 Char"/>
    <w:link w:val="af"/>
    <w:uiPriority w:val="99"/>
    <w:semiHidden/>
    <w:qFormat/>
    <w:rPr>
      <w:b/>
      <w:bCs/>
      <w:sz w:val="24"/>
    </w:rPr>
  </w:style>
  <w:style w:type="paragraph" w:customStyle="1" w:styleId="11">
    <w:name w:val="正文首行缩进1"/>
    <w:basedOn w:val="a8"/>
    <w:qFormat/>
    <w:pPr>
      <w:spacing w:line="312" w:lineRule="auto"/>
      <w:ind w:firstLine="420"/>
    </w:pPr>
    <w:rPr>
      <w:sz w:val="20"/>
    </w:rPr>
  </w:style>
  <w:style w:type="paragraph" w:customStyle="1" w:styleId="310">
    <w:name w:val="目录 31"/>
    <w:basedOn w:val="a"/>
    <w:next w:val="a"/>
    <w:uiPriority w:val="99"/>
    <w:unhideWhenUsed/>
    <w:qFormat/>
    <w:pPr>
      <w:ind w:leftChars="400" w:left="840"/>
    </w:pPr>
  </w:style>
  <w:style w:type="paragraph" w:customStyle="1" w:styleId="af5">
    <w:name w:val="文一"/>
    <w:basedOn w:val="a"/>
    <w:link w:val="CharChar"/>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Paragraph">
    <w:name w:val="Table Paragraph"/>
    <w:basedOn w:val="a"/>
    <w:uiPriority w:val="1"/>
    <w:unhideWhenUsed/>
    <w:qFormat/>
  </w:style>
  <w:style w:type="paragraph" w:customStyle="1" w:styleId="a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正文1"/>
    <w:qFormat/>
    <w:pPr>
      <w:ind w:firstLine="360"/>
    </w:pPr>
    <w:rPr>
      <w:rFonts w:ascii="Calibri" w:hAnsi="Calibri" w:hint="eastAsia"/>
      <w:sz w:val="22"/>
      <w:lang w:eastAsia="en-US"/>
    </w:rPr>
  </w:style>
  <w:style w:type="paragraph" w:customStyle="1" w:styleId="13">
    <w:name w:val="修订1"/>
    <w:uiPriority w:val="99"/>
    <w:unhideWhenUsed/>
    <w:qFormat/>
    <w:rPr>
      <w:rFonts w:ascii="Calibri" w:hAnsi="Calibri"/>
      <w:sz w:val="24"/>
    </w:rPr>
  </w:style>
  <w:style w:type="paragraph" w:styleId="af7">
    <w:name w:val="No Spacing"/>
    <w:uiPriority w:val="1"/>
    <w:qFormat/>
    <w:pPr>
      <w:widowControl w:val="0"/>
      <w:jc w:val="both"/>
    </w:pPr>
    <w:rPr>
      <w:rFonts w:eastAsia="等线"/>
      <w:kern w:val="2"/>
      <w:sz w:val="21"/>
      <w:szCs w:val="22"/>
    </w:rPr>
  </w:style>
  <w:style w:type="paragraph" w:customStyle="1" w:styleId="24">
    <w:name w:val="修订2"/>
    <w:uiPriority w:val="99"/>
    <w:unhideWhenUsed/>
    <w:qFormat/>
    <w:rPr>
      <w:rFonts w:ascii="Calibri" w:hAnsi="Calibri"/>
      <w:sz w:val="24"/>
    </w:rPr>
  </w:style>
  <w:style w:type="paragraph" w:customStyle="1" w:styleId="110">
    <w:name w:val="目录 11"/>
    <w:basedOn w:val="a"/>
    <w:next w:val="a"/>
    <w:uiPriority w:val="99"/>
    <w:unhideWhenUsed/>
    <w:qFormat/>
  </w:style>
  <w:style w:type="paragraph" w:customStyle="1" w:styleId="table">
    <w:name w:val="table"/>
    <w:basedOn w:val="12"/>
    <w:qFormat/>
    <w:pPr>
      <w:overflowPunct w:val="0"/>
      <w:autoSpaceDE w:val="0"/>
      <w:autoSpaceDN w:val="0"/>
      <w:spacing w:before="60" w:after="60"/>
      <w:jc w:val="center"/>
    </w:pPr>
    <w:rPr>
      <w:rFonts w:ascii="仿宋体" w:eastAsia="仿宋体"/>
      <w:sz w:val="24"/>
    </w:rPr>
  </w:style>
  <w:style w:type="paragraph" w:styleId="af8">
    <w:name w:val="List Paragraph"/>
    <w:basedOn w:val="a"/>
    <w:uiPriority w:val="34"/>
    <w:qFormat/>
    <w:pPr>
      <w:ind w:firstLineChars="200" w:firstLine="420"/>
    </w:pPr>
  </w:style>
  <w:style w:type="paragraph" w:customStyle="1" w:styleId="af9">
    <w:name w:val="表格式样"/>
    <w:basedOn w:val="a"/>
    <w:qFormat/>
    <w:pPr>
      <w:autoSpaceDE/>
      <w:autoSpaceDN/>
      <w:adjustRightInd/>
      <w:spacing w:before="120" w:after="120" w:line="360" w:lineRule="auto"/>
      <w:jc w:val="center"/>
    </w:pPr>
    <w:rPr>
      <w:sz w:val="21"/>
    </w:rPr>
  </w:style>
  <w:style w:type="paragraph" w:customStyle="1" w:styleId="14">
    <w:name w:val="列出段落1"/>
    <w:basedOn w:val="a"/>
    <w:uiPriority w:val="1"/>
    <w:qFormat/>
  </w:style>
  <w:style w:type="character" w:customStyle="1" w:styleId="4Char">
    <w:name w:val="标题 4 Char"/>
    <w:link w:val="4"/>
    <w:uiPriority w:val="1"/>
    <w:qFormat/>
    <w:rPr>
      <w:rFonts w:ascii="宋体" w:hAnsi="宋体"/>
      <w:sz w:val="28"/>
    </w:rPr>
  </w:style>
  <w:style w:type="character" w:customStyle="1" w:styleId="3Char">
    <w:name w:val="正文文本 3 Char"/>
    <w:link w:val="30"/>
    <w:qFormat/>
    <w:rPr>
      <w:rFonts w:ascii="宋体"/>
      <w:sz w:val="24"/>
    </w:rPr>
  </w:style>
  <w:style w:type="character" w:customStyle="1" w:styleId="3Char1">
    <w:name w:val="正文文本 3 Char1"/>
    <w:uiPriority w:val="99"/>
    <w:semiHidden/>
    <w:qFormat/>
    <w:rPr>
      <w:rFonts w:ascii="Calibri" w:hAnsi="Calibri"/>
      <w:sz w:val="16"/>
      <w:szCs w:val="16"/>
    </w:rPr>
  </w:style>
  <w:style w:type="character" w:customStyle="1" w:styleId="Char9">
    <w:name w:val="正文首行缩进 Char"/>
    <w:link w:val="af0"/>
    <w:qFormat/>
    <w:rPr>
      <w:rFonts w:ascii="Calibri" w:hAnsi="Calibri"/>
      <w:sz w:val="24"/>
    </w:rPr>
  </w:style>
  <w:style w:type="character" w:customStyle="1" w:styleId="CharChar">
    <w:name w:val="文一 Char Char"/>
    <w:link w:val="af5"/>
    <w:qFormat/>
    <w:rPr>
      <w:snapToGrid w:val="0"/>
      <w:spacing w:val="4"/>
      <w:sz w:val="24"/>
      <w:szCs w:val="24"/>
    </w:rPr>
  </w:style>
  <w:style w:type="character" w:customStyle="1" w:styleId="Char0">
    <w:name w:val="正文缩进 Char"/>
    <w:link w:val="a0"/>
    <w:qFormat/>
    <w:rPr>
      <w:rFonts w:ascii="Calibri" w:hAnsi="Calibri"/>
      <w:sz w:val="24"/>
    </w:rPr>
  </w:style>
  <w:style w:type="paragraph" w:customStyle="1" w:styleId="32">
    <w:name w:val="修订3"/>
    <w:hidden/>
    <w:uiPriority w:val="99"/>
    <w:unhideWhenUsed/>
    <w:qFormat/>
    <w:rPr>
      <w:rFonts w:ascii="Calibri" w:hAnsi="Calibri"/>
      <w:sz w:val="24"/>
    </w:rPr>
  </w:style>
  <w:style w:type="paragraph" w:customStyle="1" w:styleId="40">
    <w:name w:val="修订4"/>
    <w:hidden/>
    <w:uiPriority w:val="99"/>
    <w:unhideWhenUsed/>
    <w:qFormat/>
    <w:rPr>
      <w:rFonts w:ascii="Calibri" w:hAnsi="Calibri"/>
      <w:sz w:val="24"/>
    </w:rPr>
  </w:style>
  <w:style w:type="paragraph" w:customStyle="1" w:styleId="afa">
    <w:name w:val="文二"/>
    <w:basedOn w:val="a"/>
    <w:qFormat/>
    <w:pPr>
      <w:autoSpaceDE/>
      <w:autoSpaceDN/>
      <w:adjustRightInd/>
    </w:pPr>
    <w:rPr>
      <w:rFonts w:ascii="宋体" w:hAnsi="宋体"/>
      <w:kern w:val="2"/>
      <w:sz w:val="21"/>
      <w:szCs w:val="21"/>
    </w:rPr>
  </w:style>
  <w:style w:type="paragraph" w:customStyle="1" w:styleId="50">
    <w:name w:val="修订5"/>
    <w:hidden/>
    <w:uiPriority w:val="99"/>
    <w:unhideWhenUsed/>
    <w:qFormat/>
    <w:rPr>
      <w:rFonts w:ascii="Calibri" w:hAnsi="Calibri"/>
      <w:sz w:val="24"/>
    </w:rPr>
  </w:style>
  <w:style w:type="paragraph" w:customStyle="1" w:styleId="6">
    <w:name w:val="修订6"/>
    <w:hidden/>
    <w:uiPriority w:val="99"/>
    <w:unhideWhenUsed/>
    <w:qFormat/>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6.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05F8C-7A1F-45E5-9A30-C70872DA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54</Pages>
  <Words>24184</Words>
  <Characters>5364</Characters>
  <Application>Microsoft Office Word</Application>
  <DocSecurity>0</DocSecurity>
  <Lines>44</Lines>
  <Paragraphs>58</Paragraphs>
  <ScaleCrop>false</ScaleCrop>
  <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52</cp:revision>
  <cp:lastPrinted>2023-02-06T09:57:00Z</cp:lastPrinted>
  <dcterms:created xsi:type="dcterms:W3CDTF">2022-10-10T01:42:00Z</dcterms:created>
  <dcterms:modified xsi:type="dcterms:W3CDTF">2023-03-22T01:52:00Z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3A3E55F5209649A584C08477B22C619B</vt:lpwstr>
  </property>
</Properties>
</file>