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overflowPunct/>
        <w:autoSpaceDE/>
        <w:autoSpaceDN/>
        <w:bidi w:val="0"/>
        <w:spacing w:line="360" w:lineRule="auto"/>
        <w:jc w:val="center"/>
        <w:textAlignment w:val="auto"/>
        <w:outlineLvl w:val="3"/>
        <w:rPr>
          <w:rFonts w:hint="eastAsia" w:ascii="宋体" w:hAnsi="宋体" w:eastAsia="宋体" w:cs="宋体"/>
          <w:b/>
          <w:bCs/>
          <w:color w:val="auto"/>
          <w:sz w:val="28"/>
          <w:szCs w:val="28"/>
          <w:highlight w:val="none"/>
          <w:u w:val="single"/>
          <w:lang w:eastAsia="zh-CN"/>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b/>
          <w:bCs/>
          <w:color w:val="auto"/>
          <w:sz w:val="28"/>
          <w:szCs w:val="28"/>
          <w:highlight w:val="none"/>
          <w:u w:val="single"/>
          <w:lang w:eastAsia="zh-CN"/>
        </w:rPr>
        <w:t>X280（Y143、Y137）升级改造工程勘察设计</w:t>
      </w:r>
    </w:p>
    <w:p>
      <w:pPr>
        <w:pageBreakBefore w:val="0"/>
        <w:kinsoku/>
        <w:overflowPunct/>
        <w:autoSpaceDE/>
        <w:autoSpaceDN/>
        <w:bidi w:val="0"/>
        <w:spacing w:line="360" w:lineRule="auto"/>
        <w:jc w:val="center"/>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z w:val="28"/>
          <w:szCs w:val="28"/>
          <w:highlight w:val="none"/>
          <w:u w:val="none"/>
          <w:lang w:eastAsia="zh-CN"/>
        </w:rPr>
        <w:t>招标公告</w:t>
      </w:r>
    </w:p>
    <w:p>
      <w:pPr>
        <w:pageBreakBefore w:val="0"/>
        <w:kinsoku/>
        <w:overflowPunct/>
        <w:autoSpaceDE/>
        <w:autoSpaceDN/>
        <w:bidi w:val="0"/>
        <w:spacing w:line="360" w:lineRule="auto"/>
        <w:jc w:val="center"/>
        <w:textAlignment w:val="auto"/>
        <w:rPr>
          <w:rFonts w:hint="eastAsia" w:ascii="宋体" w:hAnsi="宋体" w:eastAsia="宋体" w:cs="宋体"/>
          <w:color w:val="auto"/>
          <w:sz w:val="21"/>
          <w:szCs w:val="21"/>
          <w:highlight w:val="none"/>
        </w:rPr>
      </w:pPr>
    </w:p>
    <w:p>
      <w:pPr>
        <w:pageBreakBefore w:val="0"/>
        <w:kinsoku/>
        <w:overflowPunct/>
        <w:autoSpaceDE/>
        <w:autoSpaceDN/>
        <w:bidi w:val="0"/>
        <w:spacing w:line="360" w:lineRule="auto"/>
        <w:textAlignment w:val="auto"/>
        <w:outlineLvl w:val="3"/>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1.招标条件</w:t>
      </w:r>
    </w:p>
    <w:p>
      <w:pPr>
        <w:pageBreakBefore w:val="0"/>
        <w:kinsoku/>
        <w:overflowPunct/>
        <w:autoSpaceDE/>
        <w:autoSpaceDN/>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本招标项目</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X280（Y143、Y137）升级改造工程勘察设计</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已由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广州市白云区发展和改革局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以</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穗发改投批[</w:t>
      </w:r>
      <w:r>
        <w:rPr>
          <w:rFonts w:hint="eastAsia" w:ascii="宋体" w:hAnsi="宋体" w:eastAsia="宋体" w:cs="宋体"/>
          <w:color w:val="auto"/>
          <w:sz w:val="21"/>
          <w:szCs w:val="21"/>
          <w:highlight w:val="none"/>
          <w:u w:val="single"/>
          <w:lang w:val="en-US" w:eastAsia="zh-CN"/>
        </w:rPr>
        <w:t>2022</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70号</w:t>
      </w:r>
      <w:r>
        <w:rPr>
          <w:rFonts w:hint="eastAsia" w:ascii="宋体" w:hAnsi="宋体" w:eastAsia="宋体" w:cs="宋体"/>
          <w:color w:val="auto"/>
          <w:sz w:val="21"/>
          <w:szCs w:val="21"/>
          <w:highlight w:val="none"/>
        </w:rPr>
        <w:t>批准建设,项目业主为</w:t>
      </w:r>
      <w:r>
        <w:rPr>
          <w:rFonts w:hint="eastAsia" w:ascii="宋体" w:hAnsi="宋体"/>
          <w:color w:val="auto"/>
          <w:szCs w:val="21"/>
          <w:highlight w:val="none"/>
          <w:u w:val="single"/>
        </w:rPr>
        <w:t>广州市白云区住房建设和交通局</w:t>
      </w:r>
      <w:r>
        <w:rPr>
          <w:rFonts w:hint="eastAsia" w:ascii="宋体" w:hAnsi="宋体" w:eastAsia="宋体" w:cs="宋体"/>
          <w:color w:val="auto"/>
          <w:sz w:val="21"/>
          <w:szCs w:val="21"/>
          <w:highlight w:val="none"/>
        </w:rPr>
        <w:t>，建设资金来自</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区财政资金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,项目出资比例为</w:t>
      </w:r>
      <w:r>
        <w:rPr>
          <w:rFonts w:hint="eastAsia" w:ascii="宋体" w:hAnsi="宋体" w:eastAsia="宋体" w:cs="宋体"/>
          <w:color w:val="auto"/>
          <w:sz w:val="21"/>
          <w:szCs w:val="21"/>
          <w:highlight w:val="none"/>
          <w:u w:val="single"/>
          <w:lang w:val="en-US" w:eastAsia="zh-CN"/>
        </w:rPr>
        <w:t>100%</w:t>
      </w:r>
      <w:r>
        <w:rPr>
          <w:rFonts w:hint="eastAsia" w:ascii="宋体" w:hAnsi="宋体" w:eastAsia="宋体" w:cs="宋体"/>
          <w:color w:val="auto"/>
          <w:sz w:val="21"/>
          <w:szCs w:val="21"/>
          <w:highlight w:val="none"/>
        </w:rPr>
        <w:t>，招标人为</w:t>
      </w:r>
      <w:r>
        <w:rPr>
          <w:rFonts w:hint="eastAsia" w:ascii="宋体" w:hAnsi="宋体" w:eastAsia="宋体" w:cs="宋体"/>
          <w:color w:val="auto"/>
          <w:sz w:val="21"/>
          <w:szCs w:val="21"/>
          <w:highlight w:val="none"/>
          <w:u w:val="single"/>
        </w:rPr>
        <w:t xml:space="preserve"> 广州市白云区道路设施养护管理中心 </w:t>
      </w:r>
      <w:r>
        <w:rPr>
          <w:rFonts w:hint="eastAsia" w:ascii="宋体" w:hAnsi="宋体" w:eastAsia="宋体" w:cs="宋体"/>
          <w:color w:val="auto"/>
          <w:sz w:val="21"/>
          <w:szCs w:val="21"/>
          <w:highlight w:val="none"/>
        </w:rPr>
        <w:t>。项目已具备招标条件，现对该项目的勘察设计采用资格后审方式进行公开招标。</w:t>
      </w:r>
    </w:p>
    <w:p>
      <w:pPr>
        <w:pageBreakBefore w:val="0"/>
        <w:kinsoku/>
        <w:overflowPunct/>
        <w:autoSpaceDE/>
        <w:autoSpaceDN/>
        <w:bidi w:val="0"/>
        <w:spacing w:line="360" w:lineRule="auto"/>
        <w:textAlignment w:val="auto"/>
        <w:rPr>
          <w:rFonts w:hint="eastAsia" w:ascii="宋体" w:hAnsi="宋体" w:eastAsia="宋体" w:cs="宋体"/>
          <w:color w:val="auto"/>
          <w:sz w:val="21"/>
          <w:szCs w:val="21"/>
          <w:highlight w:val="none"/>
        </w:rPr>
      </w:pPr>
    </w:p>
    <w:p>
      <w:pPr>
        <w:pageBreakBefore w:val="0"/>
        <w:kinsoku/>
        <w:overflowPunct/>
        <w:autoSpaceDE/>
        <w:autoSpaceDN/>
        <w:bidi w:val="0"/>
        <w:spacing w:line="360" w:lineRule="auto"/>
        <w:textAlignment w:val="auto"/>
        <w:outlineLvl w:val="3"/>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2.项目概况与招标范围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 建设地点、规模：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本项目升级改造范围起于神山大道-大鼎环岛交叉口，止于杨山桥西岸。本升级改造工程长约6.23 公里，分为A、B 两段，其中： A 段长约0.32公里，双向四车道。B 段：长约5.91公里，双向两车道。道路等级为四级公路。主要建设内容包括：道路、交通、排水(含海绵城市)、照明、通信管道和绿化景观等工程。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 勘察设计服务期限（具体详见专用合同条款8.1.3款）：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（1）方案通过之日起</w:t>
      </w:r>
      <w:r>
        <w:rPr>
          <w:rFonts w:hint="eastAsia" w:ascii="宋体" w:hAnsi="宋体" w:eastAsia="宋体" w:cs="宋体"/>
          <w:color w:val="auto"/>
          <w:sz w:val="21"/>
          <w:szCs w:val="21"/>
          <w:highlight w:val="none"/>
          <w:u w:val="single"/>
        </w:rPr>
        <w:t>10</w:t>
      </w:r>
      <w:r>
        <w:rPr>
          <w:rFonts w:hint="eastAsia" w:ascii="宋体" w:hAnsi="宋体" w:eastAsia="宋体" w:cs="宋体"/>
          <w:color w:val="auto"/>
          <w:sz w:val="21"/>
          <w:szCs w:val="21"/>
          <w:highlight w:val="none"/>
        </w:rPr>
        <w:t>天内，提交工程初步设计文件送审稿；</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（2）初步设计文件批复后</w:t>
      </w:r>
      <w:r>
        <w:rPr>
          <w:rFonts w:hint="eastAsia" w:ascii="宋体" w:hAnsi="宋体" w:eastAsia="宋体" w:cs="宋体"/>
          <w:color w:val="auto"/>
          <w:sz w:val="21"/>
          <w:szCs w:val="21"/>
          <w:highlight w:val="none"/>
          <w:u w:val="single"/>
          <w:lang w:val="en-US" w:eastAsia="zh-CN"/>
        </w:rPr>
        <w:t>30</w:t>
      </w:r>
      <w:r>
        <w:rPr>
          <w:rFonts w:hint="eastAsia" w:ascii="宋体" w:hAnsi="宋体" w:eastAsia="宋体" w:cs="宋体"/>
          <w:color w:val="auto"/>
          <w:sz w:val="21"/>
          <w:szCs w:val="21"/>
          <w:highlight w:val="none"/>
          <w:u w:val="none"/>
          <w:lang w:val="en-US" w:eastAsia="zh-CN"/>
        </w:rPr>
        <w:t>天</w:t>
      </w:r>
      <w:r>
        <w:rPr>
          <w:rFonts w:hint="eastAsia" w:ascii="宋体" w:hAnsi="宋体" w:eastAsia="宋体" w:cs="宋体"/>
          <w:color w:val="auto"/>
          <w:sz w:val="21"/>
          <w:szCs w:val="21"/>
          <w:highlight w:val="none"/>
        </w:rPr>
        <w:t>内，提交主体土建工程施工图设计文件；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（3）施工现场配合服务：从项目开工至项目竣工验收。施工期暂定</w:t>
      </w:r>
      <w:r>
        <w:rPr>
          <w:rFonts w:hint="eastAsia" w:ascii="宋体"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rPr>
        <w:t>年。</w:t>
      </w:r>
    </w:p>
    <w:p>
      <w:pPr>
        <w:pageBreakBefore w:val="0"/>
        <w:kinsoku/>
        <w:overflowPunct/>
        <w:autoSpaceDE/>
        <w:autoSpaceDN/>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本次招标共分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个标类</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个标段。具体见下表：</w:t>
      </w:r>
    </w:p>
    <w:tbl>
      <w:tblPr>
        <w:tblStyle w:val="9"/>
        <w:tblW w:w="0" w:type="auto"/>
        <w:tblInd w:w="0" w:type="dxa"/>
        <w:tblLayout w:type="autofit"/>
        <w:tblCellMar>
          <w:top w:w="0" w:type="dxa"/>
          <w:left w:w="108" w:type="dxa"/>
          <w:bottom w:w="0" w:type="dxa"/>
          <w:right w:w="108" w:type="dxa"/>
        </w:tblCellMar>
      </w:tblPr>
      <w:tblGrid>
        <w:gridCol w:w="1467"/>
        <w:gridCol w:w="1886"/>
        <w:gridCol w:w="2088"/>
        <w:gridCol w:w="1375"/>
        <w:gridCol w:w="2415"/>
      </w:tblGrid>
      <w:tr>
        <w:tblPrEx>
          <w:tblCellMar>
            <w:top w:w="0" w:type="dxa"/>
            <w:left w:w="108" w:type="dxa"/>
            <w:bottom w:w="0" w:type="dxa"/>
            <w:right w:w="108" w:type="dxa"/>
          </w:tblCellMar>
        </w:tblPrEx>
        <w:trPr>
          <w:trHeight w:val="450" w:hRule="atLeast"/>
        </w:trPr>
        <w:tc>
          <w:tcPr>
            <w:tcW w:w="1467" w:type="dxa"/>
            <w:tcBorders>
              <w:top w:val="single" w:color="000000" w:sz="4" w:space="0"/>
              <w:left w:val="single" w:color="000000" w:sz="4" w:space="0"/>
              <w:bottom w:val="single" w:color="000000" w:sz="4" w:space="0"/>
              <w:right w:val="single" w:color="000000" w:sz="4" w:space="0"/>
            </w:tcBorders>
          </w:tcPr>
          <w:p>
            <w:pPr>
              <w:pageBreakBefore w:val="0"/>
              <w:kinsoku/>
              <w:overflowPunct/>
              <w:autoSpaceDE/>
              <w:autoSpaceDN/>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标段类别</w:t>
            </w:r>
          </w:p>
        </w:tc>
        <w:tc>
          <w:tcPr>
            <w:tcW w:w="1886" w:type="dxa"/>
            <w:tcBorders>
              <w:top w:val="single" w:color="000000" w:sz="4" w:space="0"/>
              <w:left w:val="single" w:color="000000" w:sz="4" w:space="0"/>
              <w:bottom w:val="single" w:color="000000" w:sz="4" w:space="0"/>
              <w:right w:val="single" w:color="000000" w:sz="4" w:space="0"/>
            </w:tcBorders>
          </w:tcPr>
          <w:p>
            <w:pPr>
              <w:pageBreakBefore w:val="0"/>
              <w:kinsoku/>
              <w:overflowPunct/>
              <w:autoSpaceDE/>
              <w:autoSpaceDN/>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标段</w:t>
            </w:r>
          </w:p>
        </w:tc>
        <w:tc>
          <w:tcPr>
            <w:tcW w:w="2088" w:type="dxa"/>
            <w:tcBorders>
              <w:top w:val="single" w:color="000000" w:sz="4" w:space="0"/>
              <w:left w:val="single" w:color="000000" w:sz="4" w:space="0"/>
              <w:bottom w:val="single" w:color="000000" w:sz="4" w:space="0"/>
              <w:right w:val="single" w:color="000000" w:sz="4" w:space="0"/>
            </w:tcBorders>
          </w:tcPr>
          <w:p>
            <w:pPr>
              <w:pageBreakBefore w:val="0"/>
              <w:kinsoku/>
              <w:overflowPunct/>
              <w:autoSpaceDE/>
              <w:autoSpaceDN/>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里程范围</w:t>
            </w:r>
          </w:p>
        </w:tc>
        <w:tc>
          <w:tcPr>
            <w:tcW w:w="1375" w:type="dxa"/>
            <w:tcBorders>
              <w:top w:val="single" w:color="000000" w:sz="4" w:space="0"/>
              <w:left w:val="single" w:color="000000" w:sz="4" w:space="0"/>
              <w:bottom w:val="single" w:color="000000" w:sz="4" w:space="0"/>
              <w:right w:val="single" w:color="000000" w:sz="4" w:space="0"/>
            </w:tcBorders>
          </w:tcPr>
          <w:p>
            <w:pPr>
              <w:pageBreakBefore w:val="0"/>
              <w:kinsoku/>
              <w:overflowPunct/>
              <w:autoSpaceDE/>
              <w:autoSpaceDN/>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长度</w:t>
            </w:r>
          </w:p>
        </w:tc>
        <w:tc>
          <w:tcPr>
            <w:tcW w:w="2415" w:type="dxa"/>
            <w:tcBorders>
              <w:top w:val="single" w:color="000000" w:sz="4" w:space="0"/>
              <w:left w:val="single" w:color="000000" w:sz="4" w:space="0"/>
              <w:bottom w:val="single" w:color="000000" w:sz="4" w:space="0"/>
              <w:right w:val="single" w:color="000000" w:sz="4" w:space="0"/>
            </w:tcBorders>
          </w:tcPr>
          <w:p>
            <w:pPr>
              <w:pageBreakBefore w:val="0"/>
              <w:kinsoku/>
              <w:overflowPunct/>
              <w:autoSpaceDE/>
              <w:autoSpaceDN/>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工作内容</w:t>
            </w:r>
          </w:p>
        </w:tc>
      </w:tr>
      <w:tr>
        <w:tblPrEx>
          <w:tblCellMar>
            <w:top w:w="0" w:type="dxa"/>
            <w:left w:w="108" w:type="dxa"/>
            <w:bottom w:w="0" w:type="dxa"/>
            <w:right w:w="108" w:type="dxa"/>
          </w:tblCellMar>
        </w:tblPrEx>
        <w:trPr>
          <w:trHeight w:val="450" w:hRule="atLeast"/>
        </w:trPr>
        <w:tc>
          <w:tcPr>
            <w:tcW w:w="1467" w:type="dxa"/>
            <w:tcBorders>
              <w:top w:val="single" w:color="000000" w:sz="4" w:space="0"/>
              <w:left w:val="single" w:color="000000" w:sz="4" w:space="0"/>
              <w:bottom w:val="single" w:color="000000" w:sz="4" w:space="0"/>
              <w:right w:val="single" w:color="000000" w:sz="4" w:space="0"/>
            </w:tcBorders>
          </w:tcPr>
          <w:p>
            <w:pPr>
              <w:pageBreakBefore w:val="0"/>
              <w:kinsoku/>
              <w:overflowPunct/>
              <w:autoSpaceDE/>
              <w:autoSpaceDN/>
              <w:bidi w:val="0"/>
              <w:spacing w:line="360" w:lineRule="auto"/>
              <w:jc w:val="center"/>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A类土建工程</w:t>
            </w:r>
          </w:p>
        </w:tc>
        <w:tc>
          <w:tcPr>
            <w:tcW w:w="1886" w:type="dxa"/>
            <w:tcBorders>
              <w:top w:val="single" w:color="000000" w:sz="4" w:space="0"/>
              <w:left w:val="single" w:color="000000" w:sz="4" w:space="0"/>
              <w:bottom w:val="single" w:color="000000" w:sz="4" w:space="0"/>
              <w:right w:val="single" w:color="000000" w:sz="4" w:space="0"/>
            </w:tcBorders>
          </w:tcPr>
          <w:p>
            <w:pPr>
              <w:pageBreakBefore w:val="0"/>
              <w:kinsoku/>
              <w:overflowPunct/>
              <w:autoSpaceDE/>
              <w:autoSpaceDN/>
              <w:bidi w:val="0"/>
              <w:spacing w:line="360" w:lineRule="auto"/>
              <w:jc w:val="center"/>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常规土建类（A1）</w:t>
            </w:r>
          </w:p>
        </w:tc>
        <w:tc>
          <w:tcPr>
            <w:tcW w:w="2088" w:type="dxa"/>
            <w:tcBorders>
              <w:top w:val="single" w:color="000000" w:sz="4" w:space="0"/>
              <w:left w:val="single" w:color="000000" w:sz="4" w:space="0"/>
              <w:bottom w:val="single" w:color="000000" w:sz="4" w:space="0"/>
              <w:right w:val="single" w:color="000000" w:sz="4" w:space="0"/>
            </w:tcBorders>
          </w:tcPr>
          <w:p>
            <w:pPr>
              <w:pageBreakBefore w:val="0"/>
              <w:kinsoku/>
              <w:overflowPunct/>
              <w:autoSpaceDE/>
              <w:autoSpaceDN/>
              <w:bidi w:val="0"/>
              <w:spacing w:line="360" w:lineRule="auto"/>
              <w:jc w:val="center"/>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w:t>
            </w:r>
          </w:p>
        </w:tc>
        <w:tc>
          <w:tcPr>
            <w:tcW w:w="1375" w:type="dxa"/>
            <w:tcBorders>
              <w:top w:val="single" w:color="000000" w:sz="4" w:space="0"/>
              <w:left w:val="single" w:color="000000" w:sz="4" w:space="0"/>
              <w:bottom w:val="single" w:color="000000" w:sz="4" w:space="0"/>
              <w:right w:val="single" w:color="000000" w:sz="4" w:space="0"/>
            </w:tcBorders>
          </w:tcPr>
          <w:p>
            <w:pPr>
              <w:pageBreakBefore w:val="0"/>
              <w:kinsoku/>
              <w:overflowPunct/>
              <w:autoSpaceDE/>
              <w:autoSpaceDN/>
              <w:bidi w:val="0"/>
              <w:spacing w:line="360" w:lineRule="auto"/>
              <w:jc w:val="center"/>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6.23公里</w:t>
            </w:r>
          </w:p>
        </w:tc>
        <w:tc>
          <w:tcPr>
            <w:tcW w:w="2415" w:type="dxa"/>
            <w:tcBorders>
              <w:top w:val="single" w:color="000000" w:sz="4" w:space="0"/>
              <w:left w:val="single" w:color="000000" w:sz="4" w:space="0"/>
              <w:bottom w:val="single" w:color="000000" w:sz="4" w:space="0"/>
              <w:right w:val="single" w:color="000000" w:sz="4" w:space="0"/>
            </w:tcBorders>
          </w:tcPr>
          <w:p>
            <w:pPr>
              <w:pageBreakBefore w:val="0"/>
              <w:kinsoku/>
              <w:overflowPunct/>
              <w:autoSpaceDE/>
              <w:autoSpaceDN/>
              <w:bidi w:val="0"/>
              <w:spacing w:line="360" w:lineRule="auto"/>
              <w:jc w:val="center"/>
              <w:textAlignment w:val="auto"/>
              <w:rPr>
                <w:rFonts w:hint="eastAsia" w:ascii="宋体" w:hAnsi="宋体" w:eastAsia="宋体" w:cs="宋体"/>
                <w:color w:val="auto"/>
                <w:sz w:val="16"/>
                <w:szCs w:val="16"/>
                <w:highlight w:val="none"/>
                <w:lang w:val="en-US" w:eastAsia="zh-CN"/>
              </w:rPr>
            </w:pPr>
            <w:r>
              <w:rPr>
                <w:rFonts w:hint="eastAsia" w:ascii="宋体" w:hAnsi="宋体" w:eastAsia="宋体" w:cs="宋体"/>
                <w:color w:val="auto"/>
                <w:sz w:val="16"/>
                <w:szCs w:val="16"/>
                <w:highlight w:val="none"/>
                <w:lang w:val="en-US" w:eastAsia="zh-CN"/>
              </w:rPr>
              <w:t>里程范围内的道路、交通、排水(含海绵城市)、照明、通信管道和绿化景观等的勘察设计。</w:t>
            </w:r>
          </w:p>
          <w:p>
            <w:pPr>
              <w:pageBreakBefore w:val="0"/>
              <w:kinsoku/>
              <w:overflowPunct/>
              <w:autoSpaceDE/>
              <w:autoSpaceDN/>
              <w:bidi w:val="0"/>
              <w:spacing w:line="360" w:lineRule="auto"/>
              <w:jc w:val="center"/>
              <w:textAlignment w:val="auto"/>
              <w:rPr>
                <w:rFonts w:hint="default" w:ascii="宋体" w:hAnsi="宋体" w:eastAsia="宋体" w:cs="宋体"/>
                <w:color w:val="auto"/>
                <w:sz w:val="16"/>
                <w:szCs w:val="16"/>
                <w:highlight w:val="none"/>
                <w:lang w:val="en-US" w:eastAsia="zh-CN"/>
              </w:rPr>
            </w:pPr>
            <w:r>
              <w:rPr>
                <w:rFonts w:hint="default" w:ascii="宋体" w:hAnsi="宋体" w:eastAsia="宋体" w:cs="宋体"/>
                <w:color w:val="auto"/>
                <w:sz w:val="16"/>
                <w:szCs w:val="16"/>
                <w:highlight w:val="none"/>
                <w:lang w:val="en-US" w:eastAsia="zh-CN"/>
              </w:rPr>
              <w:t>包括但不限于：勘察内容：工程勘察（岩土工程勘察）、工程测量（含规划报建现状地形图测绘、放线测量（一次性定测）等）、工程物探（含管线探测、管线测量）等勘察作业。</w:t>
            </w:r>
          </w:p>
          <w:p>
            <w:pPr>
              <w:pageBreakBefore w:val="0"/>
              <w:kinsoku/>
              <w:overflowPunct/>
              <w:autoSpaceDE/>
              <w:autoSpaceDN/>
              <w:bidi w:val="0"/>
              <w:spacing w:line="360" w:lineRule="auto"/>
              <w:jc w:val="center"/>
              <w:textAlignment w:val="auto"/>
              <w:rPr>
                <w:rFonts w:hint="eastAsia" w:ascii="宋体" w:hAnsi="宋体" w:eastAsia="宋体" w:cs="宋体"/>
                <w:color w:val="auto"/>
                <w:sz w:val="21"/>
                <w:szCs w:val="21"/>
                <w:highlight w:val="none"/>
              </w:rPr>
            </w:pPr>
            <w:r>
              <w:rPr>
                <w:rFonts w:hint="default" w:ascii="宋体" w:hAnsi="宋体" w:eastAsia="宋体" w:cs="宋体"/>
                <w:color w:val="auto"/>
                <w:sz w:val="16"/>
                <w:szCs w:val="16"/>
                <w:highlight w:val="none"/>
                <w:lang w:val="en-US" w:eastAsia="zh-CN"/>
              </w:rPr>
              <w:t>设计内容：方案设计、初步设计、施工图设计、编制工程概算、编制竣工图、施工配合服务及后续服务工作等。</w:t>
            </w:r>
          </w:p>
        </w:tc>
      </w:tr>
    </w:tbl>
    <w:p>
      <w:pPr>
        <w:pageBreakBefore w:val="0"/>
        <w:kinsoku/>
        <w:overflowPunct/>
        <w:autoSpaceDE/>
        <w:autoSpaceDN/>
        <w:bidi w:val="0"/>
        <w:spacing w:line="360" w:lineRule="auto"/>
        <w:textAlignment w:val="auto"/>
        <w:rPr>
          <w:rFonts w:hint="eastAsia" w:ascii="宋体" w:hAnsi="宋体" w:eastAsia="宋体" w:cs="宋体"/>
          <w:color w:val="auto"/>
          <w:sz w:val="21"/>
          <w:szCs w:val="21"/>
          <w:highlight w:val="none"/>
        </w:rPr>
      </w:pPr>
    </w:p>
    <w:p>
      <w:pPr>
        <w:pageBreakBefore w:val="0"/>
        <w:kinsoku/>
        <w:overflowPunct/>
        <w:autoSpaceDE/>
        <w:autoSpaceDN/>
        <w:bidi w:val="0"/>
        <w:spacing w:line="360" w:lineRule="auto"/>
        <w:textAlignment w:val="auto"/>
        <w:outlineLvl w:val="3"/>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3.投标人资格要求</w:t>
      </w:r>
    </w:p>
    <w:p>
      <w:pPr>
        <w:pageBreakBefore w:val="0"/>
        <w:kinsoku/>
        <w:overflowPunct/>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3.1本次招标要求投标人具备下表所列资质，具有类似工程业绩，并在人员等方面具有相应的勘察设计能力。</w:t>
      </w:r>
    </w:p>
    <w:p>
      <w:pPr>
        <w:pageBreakBefore w:val="0"/>
        <w:kinsoku/>
        <w:overflowPunct/>
        <w:autoSpaceDE/>
        <w:autoSpaceDN/>
        <w:bidi w:val="0"/>
        <w:spacing w:line="360" w:lineRule="auto"/>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具备以下资质：</w:t>
      </w:r>
    </w:p>
    <w:p>
      <w:pPr>
        <w:pageBreakBefore w:val="0"/>
        <w:kinsoku/>
        <w:overflowPunct/>
        <w:autoSpaceDE/>
        <w:autoSpaceDN/>
        <w:bidi w:val="0"/>
        <w:spacing w:line="360" w:lineRule="auto"/>
        <w:ind w:firstLine="210" w:firstLineChars="1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①</w:t>
      </w:r>
      <w:r>
        <w:rPr>
          <w:rFonts w:hint="eastAsia" w:ascii="宋体" w:hAnsi="宋体"/>
          <w:color w:val="auto"/>
          <w:szCs w:val="21"/>
          <w:highlight w:val="none"/>
          <w:u w:val="none"/>
        </w:rPr>
        <w:t>工程勘察综合甲级资质</w:t>
      </w:r>
      <w:r>
        <w:rPr>
          <w:rFonts w:hint="eastAsia" w:ascii="宋体" w:hAnsi="宋体" w:cs="宋体"/>
          <w:color w:val="auto"/>
          <w:kern w:val="0"/>
          <w:szCs w:val="21"/>
          <w:highlight w:val="none"/>
          <w:u w:val="none"/>
        </w:rPr>
        <w:t>，</w:t>
      </w:r>
      <w:r>
        <w:rPr>
          <w:rFonts w:hint="eastAsia" w:ascii="宋体" w:hAnsi="宋体" w:cs="宋体"/>
          <w:color w:val="auto"/>
          <w:kern w:val="0"/>
          <w:szCs w:val="21"/>
          <w:highlight w:val="none"/>
          <w:u w:val="none"/>
          <w:lang w:eastAsia="zh-CN"/>
        </w:rPr>
        <w:t>或同时具备工程勘察（工程测量）专业类乙级或以上资质、工程勘察（岩土工程勘察）专业类乙级或以上资质。</w:t>
      </w:r>
    </w:p>
    <w:p>
      <w:pPr>
        <w:pageBreakBefore w:val="0"/>
        <w:kinsoku/>
        <w:overflowPunct/>
        <w:autoSpaceDE/>
        <w:autoSpaceDN/>
        <w:bidi w:val="0"/>
        <w:spacing w:line="360" w:lineRule="auto"/>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②工程设计综合甲级资质或工程设计公路行业甲级资质或工程设计公路行业（公路）专业</w:t>
      </w:r>
      <w:r>
        <w:rPr>
          <w:rFonts w:hint="eastAsia" w:ascii="宋体" w:hAnsi="宋体" w:cs="宋体"/>
          <w:color w:val="auto"/>
          <w:kern w:val="0"/>
          <w:szCs w:val="21"/>
          <w:highlight w:val="none"/>
          <w:u w:val="none"/>
          <w:lang w:eastAsia="zh-CN"/>
        </w:rPr>
        <w:t>乙级或以上</w:t>
      </w:r>
      <w:r>
        <w:rPr>
          <w:rFonts w:hint="eastAsia" w:ascii="宋体" w:hAnsi="宋体" w:eastAsia="宋体" w:cs="宋体"/>
          <w:color w:val="auto"/>
          <w:sz w:val="21"/>
          <w:szCs w:val="21"/>
          <w:highlight w:val="none"/>
        </w:rPr>
        <w:t>资质。投标人应进入交通运输部“全国公路建设市场信用信息管理系统（http：//glxy.mot.gov.cn）”中的公路工程设计资质企业名录，且投标人名称和资质与该名录中的相应企业名称和资质完全一致。</w:t>
      </w:r>
    </w:p>
    <w:p>
      <w:pPr>
        <w:pageBreakBefore w:val="0"/>
        <w:kinsoku/>
        <w:overflowPunct/>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 本次招标接受联合体投标。联合体投标的，需满足以下要求：</w:t>
      </w:r>
    </w:p>
    <w:p>
      <w:pPr>
        <w:pageBreakBefore w:val="0"/>
        <w:kinsoku/>
        <w:overflowPunct/>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⑴联合体各方应按招标文件提供的格式签订联合体协议书，明确联合体牵头人和各方权利义务，并承诺就中标项目向招标人承担连带责任；</w:t>
      </w:r>
    </w:p>
    <w:p>
      <w:pPr>
        <w:pageBreakBefore w:val="0"/>
        <w:kinsoku/>
        <w:overflowPunct/>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⑵由同一专业的单位组成的联合体，按照资质等级较低的单位确定资质等级（若联合体协议约定同一专业分工由两个及以上单位共同承担的，按照就低不就高的原则确定联合体的资质；不同专业分工由不同单位分别承担的，按照各自的专业资质确定联合体的资质，下同）；</w:t>
      </w:r>
    </w:p>
    <w:p>
      <w:pPr>
        <w:pageBreakBefore w:val="0"/>
        <w:kinsoku/>
        <w:overflowPunct/>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⑶联合体各方不得再以自己名义单独或参加其他联合体在本批次同一标段或其他标段中投标；</w:t>
      </w:r>
    </w:p>
    <w:p>
      <w:pPr>
        <w:pageBreakBefore w:val="0"/>
        <w:kinsoku/>
        <w:overflowPunct/>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⑷联合体所有成员（含牵头人）数量不得超过 2 个；</w:t>
      </w:r>
    </w:p>
    <w:p>
      <w:pPr>
        <w:pageBreakBefore w:val="0"/>
        <w:kinsoku/>
        <w:overflowPunct/>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⑸联合体各方应分别按照本招标文件的要求，填写投标文件中的相应表格，并由联合体牵头人负责对联合体各成员的资料进行统一汇总后一并提交给招标人；联合体牵头人所提交的投标文件应认为已代表了联合体各成员的真实情况；</w:t>
      </w:r>
    </w:p>
    <w:p>
      <w:pPr>
        <w:pageBreakBefore w:val="0"/>
        <w:kinsoku/>
        <w:overflowPunct/>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⑹尽管委任了联合体牵头人，但联合体各成员在投标、签订合同与履行合同过程中，仍负有连带的和各自的法律责任。</w:t>
      </w:r>
    </w:p>
    <w:p>
      <w:pPr>
        <w:pageBreakBefore w:val="0"/>
        <w:kinsoku/>
        <w:overflowPunct/>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3.3本项目的勘察设计咨询中标单位及与其存在利害关系的单位均不得参加本项目的勘察设计投标。</w:t>
      </w:r>
    </w:p>
    <w:p>
      <w:pPr>
        <w:pageBreakBefore w:val="0"/>
        <w:kinsoku/>
        <w:overflowPunct/>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 与招标人存在利害关系可能影响招标公正性的单位，不得参加投标。单位负责人 为同一人、或者存在控股 、管理关系 的不同单位，不得参加同一标段或者未划分标段的同一招标项目投标，否则相关投标均无效。</w:t>
      </w:r>
    </w:p>
    <w:p>
      <w:pPr>
        <w:pageBreakBefore w:val="0"/>
        <w:kinsoku/>
        <w:overflowPunct/>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 在“信用中国”网站（http://www.creditchina.gov.cn/）中被列入失信被执行人名单的投标人，在国家企业信用信息公示系统（www.gsxt.gov.cn）中被列入严重违法失信企业名单的投标人，均不得参加投标。</w:t>
      </w:r>
    </w:p>
    <w:p>
      <w:pPr>
        <w:pageBreakBefore w:val="0"/>
        <w:kinsoku/>
        <w:overflowPunct/>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3.6投标人已在广州公共资源交易中心办理企业信息登记，投标人企业信息登记详情参见广州公共资源交易网（http://www.gzggzy.cn）服务指南栏目。</w:t>
      </w:r>
    </w:p>
    <w:p>
      <w:pPr>
        <w:pageBreakBefore w:val="0"/>
        <w:kinsoku/>
        <w:overflowPunct/>
        <w:autoSpaceDE/>
        <w:autoSpaceDN/>
        <w:bidi w:val="0"/>
        <w:spacing w:line="360" w:lineRule="auto"/>
        <w:textAlignment w:val="auto"/>
        <w:outlineLvl w:val="3"/>
        <w:rPr>
          <w:color w:val="auto"/>
          <w:highlight w:val="none"/>
        </w:rPr>
      </w:pPr>
      <w:r>
        <w:rPr>
          <w:rFonts w:hint="eastAsia"/>
          <w:b/>
          <w:color w:val="auto"/>
          <w:sz w:val="34"/>
          <w:szCs w:val="34"/>
          <w:highlight w:val="none"/>
        </w:rPr>
        <w:t>4.技术成果经济补偿</w:t>
      </w:r>
    </w:p>
    <w:p>
      <w:pPr>
        <w:pageBreakBefore w:val="0"/>
        <w:kinsoku/>
        <w:overflowPunct/>
        <w:autoSpaceDE/>
        <w:autoSpaceDN/>
        <w:bidi w:val="0"/>
        <w:spacing w:line="360" w:lineRule="auto"/>
        <w:ind w:firstLine="420" w:firstLineChars="200"/>
        <w:textAlignment w:val="auto"/>
        <w:rPr>
          <w:color w:val="auto"/>
          <w:highlight w:val="none"/>
        </w:rPr>
      </w:pPr>
      <w:r>
        <w:rPr>
          <w:rFonts w:hint="eastAsia"/>
          <w:color w:val="auto"/>
          <w:sz w:val="21"/>
          <w:szCs w:val="21"/>
          <w:highlight w:val="none"/>
        </w:rPr>
        <w:t>本次招标对未中标人投标文件中的技术成果不给予经济补偿。</w:t>
      </w:r>
    </w:p>
    <w:p>
      <w:pPr>
        <w:pageBreakBefore w:val="0"/>
        <w:kinsoku/>
        <w:overflowPunct/>
        <w:autoSpaceDE/>
        <w:autoSpaceDN/>
        <w:bidi w:val="0"/>
        <w:spacing w:line="360" w:lineRule="auto"/>
        <w:ind w:firstLine="420" w:firstLineChars="200"/>
        <w:textAlignment w:val="auto"/>
        <w:rPr>
          <w:color w:val="auto"/>
          <w:highlight w:val="none"/>
        </w:rPr>
      </w:pPr>
      <w:r>
        <w:rPr>
          <w:rFonts w:hint="eastAsia"/>
          <w:color w:val="auto"/>
          <w:sz w:val="21"/>
          <w:szCs w:val="21"/>
          <w:highlight w:val="none"/>
        </w:rPr>
        <w:t>给予经济补偿的，招标人将按如下标准支付经济补偿费：/。</w:t>
      </w:r>
    </w:p>
    <w:p>
      <w:pPr>
        <w:pageBreakBefore w:val="0"/>
        <w:kinsoku/>
        <w:overflowPunct/>
        <w:autoSpaceDE/>
        <w:autoSpaceDN/>
        <w:bidi w:val="0"/>
        <w:spacing w:line="360" w:lineRule="auto"/>
        <w:textAlignment w:val="auto"/>
        <w:rPr>
          <w:color w:val="auto"/>
          <w:highlight w:val="none"/>
        </w:rPr>
      </w:pPr>
    </w:p>
    <w:p>
      <w:pPr>
        <w:pageBreakBefore w:val="0"/>
        <w:kinsoku/>
        <w:overflowPunct/>
        <w:autoSpaceDE/>
        <w:autoSpaceDN/>
        <w:bidi w:val="0"/>
        <w:spacing w:line="360" w:lineRule="auto"/>
        <w:textAlignment w:val="auto"/>
        <w:outlineLvl w:val="3"/>
        <w:rPr>
          <w:color w:val="auto"/>
          <w:highlight w:val="none"/>
        </w:rPr>
      </w:pPr>
      <w:r>
        <w:rPr>
          <w:rFonts w:hint="eastAsia" w:ascii="标宋" w:eastAsia="标宋"/>
          <w:b/>
          <w:color w:val="auto"/>
          <w:sz w:val="34"/>
          <w:szCs w:val="34"/>
          <w:highlight w:val="none"/>
        </w:rPr>
        <w:t>5.招标文件获取</w:t>
      </w:r>
    </w:p>
    <w:p>
      <w:pPr>
        <w:pageBreakBefore w:val="0"/>
        <w:kinsoku/>
        <w:overflowPunct/>
        <w:autoSpaceDE/>
        <w:autoSpaceDN/>
        <w:bidi w:val="0"/>
        <w:spacing w:line="360" w:lineRule="auto"/>
        <w:textAlignment w:val="auto"/>
        <w:rPr>
          <w:rFonts w:hint="eastAsia" w:ascii="标宋" w:eastAsia="标宋"/>
          <w:color w:val="auto"/>
          <w:sz w:val="21"/>
          <w:szCs w:val="21"/>
          <w:highlight w:val="none"/>
        </w:rPr>
      </w:pPr>
      <w:r>
        <w:rPr>
          <w:rFonts w:hint="eastAsia" w:ascii="标宋" w:eastAsia="标宋"/>
          <w:color w:val="auto"/>
          <w:sz w:val="21"/>
          <w:szCs w:val="21"/>
          <w:highlight w:val="none"/>
        </w:rPr>
        <w:t xml:space="preserve">   </w:t>
      </w:r>
      <w:r>
        <w:rPr>
          <w:rFonts w:hint="eastAsia" w:ascii="标宋" w:eastAsia="标宋"/>
          <w:color w:val="auto"/>
          <w:sz w:val="21"/>
          <w:szCs w:val="21"/>
          <w:highlight w:val="none"/>
          <w:lang w:val="en-US" w:eastAsia="zh-CN"/>
        </w:rPr>
        <w:t>5</w:t>
      </w:r>
      <w:r>
        <w:rPr>
          <w:rFonts w:hint="eastAsia" w:ascii="标宋" w:eastAsia="标宋"/>
          <w:color w:val="auto"/>
          <w:sz w:val="21"/>
          <w:szCs w:val="21"/>
          <w:highlight w:val="none"/>
        </w:rPr>
        <w:t xml:space="preserve">.1凡有意参加投标者，请于  </w:t>
      </w:r>
      <w:r>
        <w:rPr>
          <w:rFonts w:hint="eastAsia" w:ascii="标宋" w:eastAsia="标宋"/>
          <w:color w:val="auto"/>
          <w:sz w:val="21"/>
          <w:szCs w:val="21"/>
          <w:highlight w:val="none"/>
          <w:u w:val="single"/>
        </w:rPr>
        <w:t>202</w:t>
      </w:r>
      <w:r>
        <w:rPr>
          <w:rFonts w:hint="eastAsia" w:ascii="标宋" w:eastAsia="标宋"/>
          <w:color w:val="auto"/>
          <w:sz w:val="21"/>
          <w:szCs w:val="21"/>
          <w:highlight w:val="none"/>
          <w:u w:val="single"/>
          <w:lang w:val="en-US" w:eastAsia="zh-CN"/>
        </w:rPr>
        <w:t>3</w:t>
      </w:r>
      <w:r>
        <w:rPr>
          <w:rFonts w:hint="eastAsia" w:ascii="标宋" w:eastAsia="标宋"/>
          <w:color w:val="auto"/>
          <w:sz w:val="21"/>
          <w:szCs w:val="21"/>
          <w:highlight w:val="none"/>
        </w:rPr>
        <w:t>年</w:t>
      </w:r>
      <w:r>
        <w:rPr>
          <w:rFonts w:hint="eastAsia" w:ascii="标宋" w:eastAsia="标宋"/>
          <w:color w:val="auto"/>
          <w:sz w:val="21"/>
          <w:szCs w:val="21"/>
          <w:highlight w:val="none"/>
          <w:u w:val="single"/>
          <w:lang w:val="en-US" w:eastAsia="zh-CN"/>
        </w:rPr>
        <w:t>3</w:t>
      </w:r>
      <w:r>
        <w:rPr>
          <w:rFonts w:hint="eastAsia" w:ascii="标宋" w:eastAsia="标宋"/>
          <w:color w:val="auto"/>
          <w:sz w:val="21"/>
          <w:szCs w:val="21"/>
          <w:highlight w:val="none"/>
        </w:rPr>
        <w:t>月</w:t>
      </w:r>
      <w:r>
        <w:rPr>
          <w:rFonts w:hint="eastAsia" w:ascii="标宋" w:eastAsia="标宋"/>
          <w:color w:val="auto"/>
          <w:sz w:val="21"/>
          <w:szCs w:val="21"/>
          <w:highlight w:val="none"/>
          <w:u w:val="single"/>
          <w:lang w:val="en-US" w:eastAsia="zh-CN"/>
        </w:rPr>
        <w:t>17</w:t>
      </w:r>
      <w:r>
        <w:rPr>
          <w:rFonts w:hint="eastAsia" w:ascii="标宋" w:eastAsia="标宋"/>
          <w:color w:val="auto"/>
          <w:sz w:val="21"/>
          <w:szCs w:val="21"/>
          <w:highlight w:val="none"/>
        </w:rPr>
        <w:t>日</w:t>
      </w:r>
      <w:r>
        <w:rPr>
          <w:rFonts w:hint="eastAsia" w:ascii="标宋" w:eastAsia="标宋"/>
          <w:color w:val="auto"/>
          <w:sz w:val="21"/>
          <w:szCs w:val="21"/>
          <w:highlight w:val="none"/>
          <w:u w:val="single"/>
          <w:lang w:val="en-US" w:eastAsia="zh-CN"/>
        </w:rPr>
        <w:t>00</w:t>
      </w:r>
      <w:r>
        <w:rPr>
          <w:rFonts w:hint="eastAsia" w:ascii="标宋" w:eastAsia="标宋"/>
          <w:color w:val="auto"/>
          <w:sz w:val="21"/>
          <w:szCs w:val="21"/>
          <w:highlight w:val="none"/>
          <w:lang w:val="en-US" w:eastAsia="zh-CN"/>
        </w:rPr>
        <w:t>时</w:t>
      </w:r>
      <w:r>
        <w:rPr>
          <w:rFonts w:hint="eastAsia" w:ascii="标宋" w:eastAsia="标宋"/>
          <w:color w:val="auto"/>
          <w:sz w:val="21"/>
          <w:szCs w:val="21"/>
          <w:highlight w:val="none"/>
          <w:u w:val="single"/>
          <w:lang w:val="en-US" w:eastAsia="zh-CN"/>
        </w:rPr>
        <w:t>00</w:t>
      </w:r>
      <w:r>
        <w:rPr>
          <w:rFonts w:hint="eastAsia" w:ascii="标宋" w:eastAsia="标宋"/>
          <w:color w:val="auto"/>
          <w:sz w:val="21"/>
          <w:szCs w:val="21"/>
          <w:highlight w:val="none"/>
          <w:lang w:val="en-US" w:eastAsia="zh-CN"/>
        </w:rPr>
        <w:t>分</w:t>
      </w:r>
      <w:r>
        <w:rPr>
          <w:rFonts w:hint="eastAsia" w:ascii="标宋" w:eastAsia="标宋"/>
          <w:color w:val="auto"/>
          <w:sz w:val="21"/>
          <w:szCs w:val="21"/>
          <w:highlight w:val="none"/>
        </w:rPr>
        <w:t xml:space="preserve">至  </w:t>
      </w:r>
      <w:r>
        <w:rPr>
          <w:rFonts w:hint="eastAsia" w:ascii="标宋" w:eastAsia="标宋"/>
          <w:color w:val="auto"/>
          <w:sz w:val="21"/>
          <w:szCs w:val="21"/>
          <w:highlight w:val="none"/>
          <w:u w:val="single"/>
        </w:rPr>
        <w:t>202</w:t>
      </w:r>
      <w:r>
        <w:rPr>
          <w:rFonts w:hint="eastAsia" w:ascii="标宋" w:eastAsia="标宋"/>
          <w:color w:val="auto"/>
          <w:sz w:val="21"/>
          <w:szCs w:val="21"/>
          <w:highlight w:val="none"/>
          <w:u w:val="single"/>
          <w:lang w:val="en-US" w:eastAsia="zh-CN"/>
        </w:rPr>
        <w:t>3</w:t>
      </w:r>
      <w:r>
        <w:rPr>
          <w:rFonts w:hint="eastAsia" w:ascii="标宋" w:eastAsia="标宋"/>
          <w:color w:val="auto"/>
          <w:sz w:val="21"/>
          <w:szCs w:val="21"/>
          <w:highlight w:val="none"/>
        </w:rPr>
        <w:t>年</w:t>
      </w:r>
      <w:r>
        <w:rPr>
          <w:rFonts w:hint="eastAsia" w:ascii="标宋" w:eastAsia="标宋"/>
          <w:color w:val="auto"/>
          <w:sz w:val="21"/>
          <w:szCs w:val="21"/>
          <w:highlight w:val="none"/>
          <w:u w:val="single"/>
          <w:lang w:val="en-US" w:eastAsia="zh-CN"/>
        </w:rPr>
        <w:t>3</w:t>
      </w:r>
      <w:r>
        <w:rPr>
          <w:rFonts w:hint="eastAsia" w:ascii="标宋" w:eastAsia="标宋"/>
          <w:color w:val="auto"/>
          <w:sz w:val="21"/>
          <w:szCs w:val="21"/>
          <w:highlight w:val="none"/>
        </w:rPr>
        <w:t>月</w:t>
      </w:r>
      <w:r>
        <w:rPr>
          <w:rFonts w:hint="eastAsia" w:ascii="标宋" w:eastAsia="标宋"/>
          <w:color w:val="auto"/>
          <w:sz w:val="21"/>
          <w:szCs w:val="21"/>
          <w:highlight w:val="none"/>
          <w:u w:val="single"/>
          <w:lang w:val="en-US" w:eastAsia="zh-CN"/>
        </w:rPr>
        <w:t>23</w:t>
      </w:r>
      <w:r>
        <w:rPr>
          <w:rFonts w:hint="eastAsia" w:ascii="标宋" w:eastAsia="标宋"/>
          <w:color w:val="auto"/>
          <w:sz w:val="21"/>
          <w:szCs w:val="21"/>
          <w:highlight w:val="none"/>
        </w:rPr>
        <w:t>日</w:t>
      </w:r>
      <w:r>
        <w:rPr>
          <w:rFonts w:hint="eastAsia" w:ascii="标宋" w:eastAsia="标宋"/>
          <w:color w:val="auto"/>
          <w:sz w:val="21"/>
          <w:szCs w:val="21"/>
          <w:highlight w:val="none"/>
          <w:u w:val="single"/>
          <w:lang w:val="en-US" w:eastAsia="zh-CN"/>
        </w:rPr>
        <w:t>23</w:t>
      </w:r>
      <w:r>
        <w:rPr>
          <w:rFonts w:hint="eastAsia" w:ascii="标宋" w:eastAsia="标宋"/>
          <w:color w:val="auto"/>
          <w:sz w:val="21"/>
          <w:szCs w:val="21"/>
          <w:highlight w:val="none"/>
          <w:lang w:val="en-US" w:eastAsia="zh-CN"/>
        </w:rPr>
        <w:t>时</w:t>
      </w:r>
      <w:r>
        <w:rPr>
          <w:rFonts w:hint="eastAsia" w:ascii="标宋" w:eastAsia="标宋"/>
          <w:color w:val="auto"/>
          <w:sz w:val="21"/>
          <w:szCs w:val="21"/>
          <w:highlight w:val="none"/>
          <w:u w:val="single"/>
          <w:lang w:val="en-US" w:eastAsia="zh-CN"/>
        </w:rPr>
        <w:t>59</w:t>
      </w:r>
      <w:r>
        <w:rPr>
          <w:rFonts w:hint="eastAsia" w:ascii="标宋" w:eastAsia="标宋"/>
          <w:color w:val="auto"/>
          <w:sz w:val="21"/>
          <w:szCs w:val="21"/>
          <w:highlight w:val="none"/>
          <w:lang w:val="en-US" w:eastAsia="zh-CN"/>
        </w:rPr>
        <w:t>分</w:t>
      </w:r>
      <w:r>
        <w:rPr>
          <w:rFonts w:hint="eastAsia" w:ascii="标宋" w:eastAsia="标宋"/>
          <w:color w:val="auto"/>
          <w:sz w:val="21"/>
          <w:szCs w:val="21"/>
          <w:highlight w:val="none"/>
        </w:rPr>
        <w:t xml:space="preserve">  （法定公休日、法定节假日除外），登录广州公共资源交易中心网站（http://www.gzggzy.cn）  选择对应</w:t>
      </w:r>
      <w:r>
        <w:rPr>
          <w:rFonts w:hint="eastAsia" w:ascii="标宋" w:eastAsia="标宋"/>
          <w:color w:val="auto"/>
          <w:sz w:val="21"/>
          <w:szCs w:val="21"/>
          <w:highlight w:val="none"/>
          <w:lang w:eastAsia="zh-CN"/>
        </w:rPr>
        <w:t>招标项目</w:t>
      </w:r>
      <w:r>
        <w:rPr>
          <w:rFonts w:hint="eastAsia" w:ascii="标宋" w:eastAsia="标宋"/>
          <w:color w:val="auto"/>
          <w:sz w:val="21"/>
          <w:szCs w:val="21"/>
          <w:highlight w:val="none"/>
        </w:rPr>
        <w:t>进行投标登记，本项目招标文件随招标公告一并在广州公共资源交易中心交易平台网站发布。招标文件一经在广州公共资源交易中心交易平台发布，视为发售给投标人，招标文件由投标人自行在广州公共资源交易中心交易平台网站下载。</w:t>
      </w:r>
    </w:p>
    <w:p>
      <w:pPr>
        <w:pageBreakBefore w:val="0"/>
        <w:kinsoku/>
        <w:overflowPunct/>
        <w:autoSpaceDE/>
        <w:autoSpaceDN/>
        <w:bidi w:val="0"/>
        <w:spacing w:line="360" w:lineRule="auto"/>
        <w:textAlignment w:val="auto"/>
        <w:rPr>
          <w:color w:val="auto"/>
          <w:highlight w:val="none"/>
        </w:rPr>
      </w:pPr>
    </w:p>
    <w:p>
      <w:pPr>
        <w:pageBreakBefore w:val="0"/>
        <w:kinsoku/>
        <w:overflowPunct/>
        <w:autoSpaceDE/>
        <w:autoSpaceDN/>
        <w:bidi w:val="0"/>
        <w:spacing w:line="360" w:lineRule="auto"/>
        <w:textAlignment w:val="auto"/>
        <w:outlineLvl w:val="3"/>
        <w:rPr>
          <w:color w:val="auto"/>
          <w:highlight w:val="none"/>
        </w:rPr>
      </w:pPr>
      <w:r>
        <w:rPr>
          <w:rFonts w:hint="eastAsia" w:ascii="标宋" w:eastAsia="标宋"/>
          <w:b/>
          <w:color w:val="auto"/>
          <w:sz w:val="34"/>
          <w:szCs w:val="34"/>
          <w:highlight w:val="none"/>
        </w:rPr>
        <w:t>6.投标文件的递交及相关事宜</w:t>
      </w:r>
    </w:p>
    <w:p>
      <w:pPr>
        <w:pageBreakBefore w:val="0"/>
        <w:kinsoku/>
        <w:overflowPunct/>
        <w:autoSpaceDE/>
        <w:autoSpaceDN/>
        <w:bidi w:val="0"/>
        <w:spacing w:line="360" w:lineRule="auto"/>
        <w:textAlignment w:val="auto"/>
        <w:rPr>
          <w:rFonts w:hint="eastAsia" w:ascii="宋体" w:hAnsi="宋体" w:eastAsia="宋体" w:cs="宋体"/>
          <w:color w:val="auto"/>
          <w:highlight w:val="none"/>
        </w:rPr>
      </w:pPr>
      <w:r>
        <w:rPr>
          <w:rFonts w:hint="eastAsia" w:ascii="标宋" w:eastAsia="标宋"/>
          <w:color w:val="auto"/>
          <w:sz w:val="21"/>
          <w:szCs w:val="21"/>
          <w:highlight w:val="none"/>
        </w:rPr>
        <w:t xml:space="preserve">   </w:t>
      </w:r>
      <w:r>
        <w:rPr>
          <w:rFonts w:hint="eastAsia" w:ascii="宋体" w:hAnsi="宋体" w:eastAsia="宋体" w:cs="宋体"/>
          <w:color w:val="auto"/>
          <w:sz w:val="21"/>
          <w:szCs w:val="21"/>
          <w:highlight w:val="none"/>
        </w:rPr>
        <w:t xml:space="preserve"> 6.1 招标人将不统一组织现场考察及召开投标预备会。</w:t>
      </w:r>
    </w:p>
    <w:p>
      <w:pPr>
        <w:pageBreakBefore w:val="0"/>
        <w:kinsoku/>
        <w:overflowPunct/>
        <w:autoSpaceDE/>
        <w:autoSpaceDN/>
        <w:bidi w:val="0"/>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sz w:val="21"/>
          <w:szCs w:val="21"/>
          <w:highlight w:val="none"/>
        </w:rPr>
        <w:t xml:space="preserve">    6.2 投标文件递交的截止时间(投标截止时间，下同)为  </w:t>
      </w:r>
      <w:r>
        <w:rPr>
          <w:rFonts w:hint="eastAsia" w:ascii="宋体" w:hAnsi="宋体" w:eastAsia="宋体" w:cs="宋体"/>
          <w:color w:val="auto"/>
          <w:sz w:val="21"/>
          <w:szCs w:val="21"/>
          <w:highlight w:val="none"/>
          <w:u w:val="single"/>
        </w:rPr>
        <w:t>202</w:t>
      </w:r>
      <w:r>
        <w:rPr>
          <w:rFonts w:hint="eastAsia" w:ascii="宋体" w:hAnsi="宋体" w:eastAsia="宋体" w:cs="宋体"/>
          <w:color w:val="auto"/>
          <w:sz w:val="21"/>
          <w:szCs w:val="21"/>
          <w:highlight w:val="none"/>
          <w:u w:val="single"/>
          <w:lang w:val="en-US" w:eastAsia="zh-CN"/>
        </w:rPr>
        <w:t>3</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lang w:val="en-US" w:eastAsia="zh-CN"/>
        </w:rPr>
        <w:t>4</w:t>
      </w:r>
      <w:r>
        <w:rPr>
          <w:rFonts w:hint="eastAsia" w:ascii="宋体" w:hAnsi="宋体" w:eastAsia="宋体" w:cs="宋体"/>
          <w:color w:val="auto"/>
          <w:sz w:val="21"/>
          <w:szCs w:val="21"/>
          <w:highlight w:val="none"/>
          <w:u w:val="none"/>
        </w:rPr>
        <w:t>月</w:t>
      </w:r>
      <w:r>
        <w:rPr>
          <w:rFonts w:hint="eastAsia" w:ascii="宋体" w:hAnsi="宋体" w:eastAsia="宋体" w:cs="宋体"/>
          <w:color w:val="auto"/>
          <w:sz w:val="21"/>
          <w:szCs w:val="21"/>
          <w:highlight w:val="none"/>
          <w:u w:val="single"/>
          <w:lang w:val="en-US" w:eastAsia="zh-CN"/>
        </w:rPr>
        <w:t>11</w:t>
      </w:r>
      <w:r>
        <w:rPr>
          <w:rFonts w:hint="eastAsia" w:ascii="宋体" w:hAnsi="宋体" w:eastAsia="宋体" w:cs="宋体"/>
          <w:color w:val="auto"/>
          <w:sz w:val="21"/>
          <w:szCs w:val="21"/>
          <w:highlight w:val="none"/>
          <w:u w:val="none"/>
        </w:rPr>
        <w:t>日</w:t>
      </w:r>
      <w:r>
        <w:rPr>
          <w:rFonts w:hint="eastAsia" w:ascii="宋体" w:hAnsi="宋体" w:eastAsia="宋体" w:cs="宋体"/>
          <w:color w:val="auto"/>
          <w:sz w:val="21"/>
          <w:szCs w:val="21"/>
          <w:highlight w:val="none"/>
          <w:u w:val="single"/>
          <w:lang w:val="en-US" w:eastAsia="zh-CN"/>
        </w:rPr>
        <w:t>09</w:t>
      </w:r>
      <w:r>
        <w:rPr>
          <w:rFonts w:hint="eastAsia" w:ascii="宋体" w:hAnsi="宋体" w:eastAsia="宋体" w:cs="宋体"/>
          <w:color w:val="auto"/>
          <w:sz w:val="21"/>
          <w:szCs w:val="21"/>
          <w:highlight w:val="none"/>
          <w:u w:val="none"/>
        </w:rPr>
        <w:t>时</w:t>
      </w:r>
      <w:r>
        <w:rPr>
          <w:rFonts w:hint="eastAsia" w:ascii="宋体" w:hAnsi="宋体" w:eastAsia="宋体" w:cs="宋体"/>
          <w:color w:val="auto"/>
          <w:sz w:val="21"/>
          <w:szCs w:val="21"/>
          <w:highlight w:val="none"/>
          <w:u w:val="single"/>
          <w:lang w:val="en-US" w:eastAsia="zh-CN"/>
        </w:rPr>
        <w:t>00</w:t>
      </w:r>
      <w:r>
        <w:rPr>
          <w:rFonts w:hint="eastAsia" w:ascii="宋体" w:hAnsi="宋体" w:eastAsia="宋体" w:cs="宋体"/>
          <w:color w:val="auto"/>
          <w:sz w:val="21"/>
          <w:szCs w:val="21"/>
          <w:highlight w:val="none"/>
          <w:u w:val="none"/>
        </w:rPr>
        <w:t>分</w:t>
      </w:r>
      <w:r>
        <w:rPr>
          <w:rFonts w:hint="eastAsia" w:ascii="宋体" w:hAnsi="宋体" w:eastAsia="宋体" w:cs="宋体"/>
          <w:color w:val="auto"/>
          <w:sz w:val="21"/>
          <w:szCs w:val="21"/>
          <w:highlight w:val="none"/>
        </w:rPr>
        <w:t>。</w:t>
      </w:r>
    </w:p>
    <w:p>
      <w:pPr>
        <w:pageBreakBefore w:val="0"/>
        <w:kinsoku/>
        <w:overflowPunct/>
        <w:autoSpaceDE/>
        <w:autoSpaceDN/>
        <w:bidi w:val="0"/>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sz w:val="21"/>
          <w:szCs w:val="21"/>
          <w:highlight w:val="none"/>
        </w:rPr>
        <w:t>投标文件电子文件统一采用网络上传的方式，投标人于</w:t>
      </w:r>
      <w:r>
        <w:rPr>
          <w:rFonts w:hint="eastAsia" w:ascii="宋体" w:hAnsi="宋体" w:eastAsia="宋体" w:cs="宋体"/>
          <w:color w:val="auto"/>
          <w:sz w:val="21"/>
          <w:szCs w:val="21"/>
          <w:highlight w:val="none"/>
          <w:u w:val="single"/>
        </w:rPr>
        <w:t>202</w:t>
      </w:r>
      <w:r>
        <w:rPr>
          <w:rFonts w:hint="eastAsia" w:ascii="宋体" w:hAnsi="宋体" w:eastAsia="宋体" w:cs="宋体"/>
          <w:color w:val="auto"/>
          <w:sz w:val="21"/>
          <w:szCs w:val="21"/>
          <w:highlight w:val="none"/>
          <w:u w:val="single"/>
          <w:lang w:val="en-US" w:eastAsia="zh-CN"/>
        </w:rPr>
        <w:t>3</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lang w:val="en-US" w:eastAsia="zh-CN"/>
        </w:rPr>
        <w:t>3</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lang w:val="en-US" w:eastAsia="zh-CN"/>
        </w:rPr>
        <w:t>17</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u w:val="single"/>
          <w:lang w:val="en-US" w:eastAsia="zh-CN"/>
        </w:rPr>
        <w:t>00</w:t>
      </w:r>
      <w:r>
        <w:rPr>
          <w:rFonts w:hint="eastAsia" w:ascii="宋体" w:hAnsi="宋体" w:eastAsia="宋体" w:cs="宋体"/>
          <w:color w:val="auto"/>
          <w:sz w:val="21"/>
          <w:szCs w:val="21"/>
          <w:highlight w:val="none"/>
          <w:lang w:val="en-US" w:eastAsia="zh-CN"/>
        </w:rPr>
        <w:t>时</w:t>
      </w:r>
      <w:r>
        <w:rPr>
          <w:rFonts w:hint="eastAsia" w:ascii="宋体" w:hAnsi="宋体" w:eastAsia="宋体" w:cs="宋体"/>
          <w:color w:val="auto"/>
          <w:sz w:val="21"/>
          <w:szCs w:val="21"/>
          <w:highlight w:val="none"/>
          <w:u w:val="single"/>
          <w:lang w:val="en-US" w:eastAsia="zh-CN"/>
        </w:rPr>
        <w:t>00</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rPr>
        <w:t>至</w:t>
      </w:r>
      <w:r>
        <w:rPr>
          <w:rFonts w:hint="eastAsia" w:ascii="宋体" w:hAnsi="宋体" w:eastAsia="宋体" w:cs="宋体"/>
          <w:color w:val="auto"/>
          <w:sz w:val="21"/>
          <w:szCs w:val="21"/>
          <w:highlight w:val="none"/>
          <w:u w:val="single"/>
        </w:rPr>
        <w:t xml:space="preserve"> 202</w:t>
      </w:r>
      <w:r>
        <w:rPr>
          <w:rFonts w:hint="eastAsia" w:ascii="宋体" w:hAnsi="宋体" w:eastAsia="宋体" w:cs="宋体"/>
          <w:color w:val="auto"/>
          <w:sz w:val="21"/>
          <w:szCs w:val="21"/>
          <w:highlight w:val="none"/>
          <w:u w:val="single"/>
          <w:lang w:val="en-US" w:eastAsia="zh-CN"/>
        </w:rPr>
        <w:t>3</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lang w:val="en-US" w:eastAsia="zh-CN"/>
        </w:rPr>
        <w:t>4</w:t>
      </w:r>
      <w:r>
        <w:rPr>
          <w:rFonts w:hint="eastAsia" w:ascii="宋体" w:hAnsi="宋体" w:eastAsia="宋体" w:cs="宋体"/>
          <w:color w:val="auto"/>
          <w:sz w:val="21"/>
          <w:szCs w:val="21"/>
          <w:highlight w:val="none"/>
          <w:u w:val="none"/>
        </w:rPr>
        <w:t>月</w:t>
      </w:r>
      <w:r>
        <w:rPr>
          <w:rFonts w:hint="eastAsia" w:ascii="宋体" w:hAnsi="宋体" w:eastAsia="宋体" w:cs="宋体"/>
          <w:color w:val="auto"/>
          <w:sz w:val="21"/>
          <w:szCs w:val="21"/>
          <w:highlight w:val="none"/>
          <w:u w:val="single"/>
          <w:lang w:val="en-US" w:eastAsia="zh-CN"/>
        </w:rPr>
        <w:t>11</w:t>
      </w:r>
      <w:r>
        <w:rPr>
          <w:rFonts w:hint="eastAsia" w:ascii="宋体" w:hAnsi="宋体" w:eastAsia="宋体" w:cs="宋体"/>
          <w:color w:val="auto"/>
          <w:sz w:val="21"/>
          <w:szCs w:val="21"/>
          <w:highlight w:val="none"/>
          <w:u w:val="none"/>
        </w:rPr>
        <w:t>日</w:t>
      </w:r>
      <w:r>
        <w:rPr>
          <w:rFonts w:hint="eastAsia" w:ascii="宋体" w:hAnsi="宋体" w:eastAsia="宋体" w:cs="宋体"/>
          <w:color w:val="auto"/>
          <w:sz w:val="21"/>
          <w:szCs w:val="21"/>
          <w:highlight w:val="none"/>
          <w:u w:val="single"/>
          <w:lang w:val="en-US" w:eastAsia="zh-CN"/>
        </w:rPr>
        <w:t>09</w:t>
      </w:r>
      <w:r>
        <w:rPr>
          <w:rFonts w:hint="eastAsia" w:ascii="宋体" w:hAnsi="宋体" w:eastAsia="宋体" w:cs="宋体"/>
          <w:color w:val="auto"/>
          <w:sz w:val="21"/>
          <w:szCs w:val="21"/>
          <w:highlight w:val="none"/>
          <w:u w:val="none"/>
        </w:rPr>
        <w:t>时</w:t>
      </w:r>
      <w:r>
        <w:rPr>
          <w:rFonts w:hint="eastAsia" w:ascii="宋体" w:hAnsi="宋体" w:eastAsia="宋体" w:cs="宋体"/>
          <w:color w:val="auto"/>
          <w:sz w:val="21"/>
          <w:szCs w:val="21"/>
          <w:highlight w:val="none"/>
          <w:u w:val="single"/>
          <w:lang w:val="en-US" w:eastAsia="zh-CN"/>
        </w:rPr>
        <w:t>00</w:t>
      </w:r>
      <w:r>
        <w:rPr>
          <w:rFonts w:hint="eastAsia" w:ascii="宋体" w:hAnsi="宋体" w:eastAsia="宋体" w:cs="宋体"/>
          <w:color w:val="auto"/>
          <w:sz w:val="21"/>
          <w:szCs w:val="21"/>
          <w:highlight w:val="none"/>
          <w:u w:val="none"/>
        </w:rPr>
        <w:t>分</w:t>
      </w:r>
      <w:r>
        <w:rPr>
          <w:rFonts w:hint="eastAsia" w:ascii="宋体" w:hAnsi="宋体" w:eastAsia="宋体" w:cs="宋体"/>
          <w:color w:val="auto"/>
          <w:sz w:val="21"/>
          <w:szCs w:val="21"/>
          <w:highlight w:val="none"/>
        </w:rPr>
        <w:t>将电子文件完整上传。递交投标文件纸质文件截止时间为</w:t>
      </w:r>
      <w:r>
        <w:rPr>
          <w:rFonts w:hint="eastAsia" w:ascii="宋体" w:hAnsi="宋体" w:eastAsia="宋体" w:cs="宋体"/>
          <w:color w:val="auto"/>
          <w:sz w:val="21"/>
          <w:szCs w:val="21"/>
          <w:highlight w:val="none"/>
          <w:u w:val="single"/>
        </w:rPr>
        <w:t>202</w:t>
      </w:r>
      <w:r>
        <w:rPr>
          <w:rFonts w:hint="eastAsia" w:ascii="宋体" w:hAnsi="宋体" w:eastAsia="宋体" w:cs="宋体"/>
          <w:color w:val="auto"/>
          <w:sz w:val="21"/>
          <w:szCs w:val="21"/>
          <w:highlight w:val="none"/>
          <w:u w:val="single"/>
          <w:lang w:val="en-US" w:eastAsia="zh-CN"/>
        </w:rPr>
        <w:t>3</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lang w:val="en-US" w:eastAsia="zh-CN"/>
        </w:rPr>
        <w:t>4</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lang w:val="en-US" w:eastAsia="zh-CN"/>
        </w:rPr>
        <w:t>11</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u w:val="single"/>
          <w:lang w:val="en-US" w:eastAsia="zh-CN"/>
        </w:rPr>
        <w:t>09</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lang w:val="en-US" w:eastAsia="zh-CN"/>
        </w:rPr>
        <w:t>00</w:t>
      </w:r>
      <w:r>
        <w:rPr>
          <w:rFonts w:hint="eastAsia" w:ascii="宋体" w:hAnsi="宋体" w:eastAsia="宋体" w:cs="宋体"/>
          <w:color w:val="auto"/>
          <w:sz w:val="21"/>
          <w:szCs w:val="21"/>
          <w:highlight w:val="none"/>
        </w:rPr>
        <w:t>分，投标人应于202</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lang w:val="en-US" w:eastAsia="zh-CN"/>
        </w:rPr>
        <w:t>4</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lang w:val="en-US" w:eastAsia="zh-CN"/>
        </w:rPr>
        <w:t>11</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u w:val="single"/>
          <w:lang w:val="en-US" w:eastAsia="zh-CN"/>
        </w:rPr>
        <w:t>08</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lang w:val="en-US" w:eastAsia="zh-CN"/>
        </w:rPr>
        <w:t>45</w:t>
      </w:r>
      <w:r>
        <w:rPr>
          <w:rFonts w:hint="eastAsia" w:ascii="宋体" w:hAnsi="宋体" w:eastAsia="宋体" w:cs="宋体"/>
          <w:color w:val="auto"/>
          <w:sz w:val="21"/>
          <w:szCs w:val="21"/>
          <w:highlight w:val="none"/>
        </w:rPr>
        <w:t>分至202</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lang w:val="en-US" w:eastAsia="zh-CN"/>
        </w:rPr>
        <w:t>4</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lang w:val="en-US" w:eastAsia="zh-CN"/>
        </w:rPr>
        <w:t>11</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u w:val="single"/>
          <w:lang w:val="en-US" w:eastAsia="zh-CN"/>
        </w:rPr>
        <w:t>09</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lang w:val="en-US" w:eastAsia="zh-CN"/>
        </w:rPr>
        <w:t>00</w:t>
      </w:r>
      <w:r>
        <w:rPr>
          <w:rFonts w:hint="eastAsia" w:ascii="宋体" w:hAnsi="宋体" w:eastAsia="宋体" w:cs="宋体"/>
          <w:color w:val="auto"/>
          <w:sz w:val="21"/>
          <w:szCs w:val="21"/>
          <w:highlight w:val="none"/>
        </w:rPr>
        <w:t>分将投标文件纸质文件递交至广州公共资源交易中心第</w:t>
      </w:r>
      <w:r>
        <w:rPr>
          <w:rFonts w:hint="eastAsia" w:ascii="宋体" w:hAnsi="宋体" w:eastAsia="宋体" w:cs="宋体"/>
          <w:color w:val="auto"/>
          <w:sz w:val="21"/>
          <w:szCs w:val="21"/>
          <w:highlight w:val="none"/>
          <w:u w:val="single"/>
          <w:lang w:val="en-US" w:eastAsia="zh-CN"/>
        </w:rPr>
        <w:t>01</w:t>
      </w:r>
      <w:r>
        <w:rPr>
          <w:rFonts w:hint="eastAsia" w:ascii="宋体" w:hAnsi="宋体" w:eastAsia="宋体" w:cs="宋体"/>
          <w:color w:val="auto"/>
          <w:sz w:val="21"/>
          <w:szCs w:val="21"/>
          <w:highlight w:val="none"/>
        </w:rPr>
        <w:t>开标室（广州市天河区天润路333号）。</w:t>
      </w:r>
    </w:p>
    <w:p>
      <w:pPr>
        <w:pageBreakBefore w:val="0"/>
        <w:kinsoku/>
        <w:overflowPunct/>
        <w:autoSpaceDE/>
        <w:autoSpaceDN/>
        <w:bidi w:val="0"/>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sz w:val="21"/>
          <w:szCs w:val="21"/>
          <w:highlight w:val="none"/>
        </w:rPr>
        <w:t>逾期送达的、未送达指定地点的或不按照招标文件要求密封的投标文件，招标人将予以拒收。</w:t>
      </w:r>
    </w:p>
    <w:p>
      <w:pPr>
        <w:pageBreakBefore w:val="0"/>
        <w:kinsoku/>
        <w:overflowPunct/>
        <w:autoSpaceDE/>
        <w:autoSpaceDN/>
        <w:bidi w:val="0"/>
        <w:spacing w:line="360" w:lineRule="auto"/>
        <w:textAlignment w:val="auto"/>
        <w:rPr>
          <w:color w:val="auto"/>
          <w:highlight w:val="none"/>
        </w:rPr>
      </w:pPr>
    </w:p>
    <w:p>
      <w:pPr>
        <w:pageBreakBefore w:val="0"/>
        <w:kinsoku/>
        <w:overflowPunct/>
        <w:autoSpaceDE/>
        <w:autoSpaceDN/>
        <w:bidi w:val="0"/>
        <w:spacing w:line="360" w:lineRule="auto"/>
        <w:textAlignment w:val="auto"/>
        <w:outlineLvl w:val="3"/>
        <w:rPr>
          <w:color w:val="auto"/>
          <w:highlight w:val="none"/>
        </w:rPr>
      </w:pPr>
      <w:r>
        <w:rPr>
          <w:rFonts w:hint="eastAsia" w:ascii="标宋" w:eastAsia="标宋"/>
          <w:b/>
          <w:color w:val="auto"/>
          <w:sz w:val="34"/>
          <w:szCs w:val="34"/>
          <w:highlight w:val="none"/>
        </w:rPr>
        <w:t>7.发布公告的媒介</w:t>
      </w:r>
    </w:p>
    <w:p>
      <w:pPr>
        <w:pageBreakBefore w:val="0"/>
        <w:kinsoku/>
        <w:overflowPunct/>
        <w:autoSpaceDE/>
        <w:autoSpaceDN/>
        <w:bidi w:val="0"/>
        <w:spacing w:line="360" w:lineRule="auto"/>
        <w:ind w:firstLine="420" w:firstLineChars="200"/>
        <w:textAlignment w:val="auto"/>
        <w:rPr>
          <w:color w:val="auto"/>
          <w:highlight w:val="none"/>
        </w:rPr>
      </w:pPr>
      <w:r>
        <w:rPr>
          <w:rFonts w:hint="eastAsia"/>
          <w:color w:val="auto"/>
          <w:sz w:val="21"/>
          <w:szCs w:val="21"/>
          <w:highlight w:val="none"/>
        </w:rPr>
        <w:t>本次招标公告同时在广东省招标投标监管网、广州公共资源交易中心网站上发布。如媒体发布公告内容不一致，以广州公共资源交易中心网站公告为准。在规定的招标文件获取期间，如获取招标文件的投标人不足3家时，招标人依法有权选择以下任一方式：（1）在广东省招标投标监管网、广州公共资源交易中心网站发布公告延长招标文件获取时间，在延期招标文件获取时间内，已获取招标文件投标人的资料仍有效并可自行补充资料，未获取招标文件的投标人可根据公告的约定进行获取；（2）依法重新组织招标或不再招标。</w:t>
      </w:r>
    </w:p>
    <w:p>
      <w:pPr>
        <w:pageBreakBefore w:val="0"/>
        <w:kinsoku/>
        <w:overflowPunct/>
        <w:autoSpaceDE/>
        <w:autoSpaceDN/>
        <w:bidi w:val="0"/>
        <w:spacing w:line="360" w:lineRule="auto"/>
        <w:jc w:val="center"/>
        <w:textAlignment w:val="auto"/>
        <w:rPr>
          <w:color w:val="auto"/>
          <w:highlight w:val="none"/>
        </w:rPr>
      </w:pPr>
    </w:p>
    <w:p>
      <w:pPr>
        <w:rPr>
          <w:rFonts w:hint="eastAsia" w:ascii="标宋" w:eastAsia="标宋"/>
          <w:b/>
          <w:color w:val="auto"/>
          <w:sz w:val="34"/>
          <w:szCs w:val="34"/>
          <w:highlight w:val="none"/>
        </w:rPr>
      </w:pPr>
      <w:r>
        <w:rPr>
          <w:rFonts w:hint="eastAsia" w:ascii="标宋" w:eastAsia="标宋"/>
          <w:b/>
          <w:color w:val="auto"/>
          <w:sz w:val="34"/>
          <w:szCs w:val="34"/>
          <w:highlight w:val="none"/>
        </w:rPr>
        <w:br w:type="page"/>
      </w:r>
    </w:p>
    <w:p>
      <w:pPr>
        <w:pageBreakBefore w:val="0"/>
        <w:kinsoku/>
        <w:overflowPunct/>
        <w:autoSpaceDE/>
        <w:autoSpaceDN/>
        <w:bidi w:val="0"/>
        <w:spacing w:line="360" w:lineRule="auto"/>
        <w:textAlignment w:val="auto"/>
        <w:outlineLvl w:val="3"/>
        <w:rPr>
          <w:color w:val="auto"/>
          <w:highlight w:val="none"/>
        </w:rPr>
      </w:pPr>
      <w:r>
        <w:rPr>
          <w:rFonts w:hint="eastAsia" w:ascii="标宋" w:eastAsia="标宋"/>
          <w:b/>
          <w:color w:val="auto"/>
          <w:sz w:val="34"/>
          <w:szCs w:val="34"/>
          <w:highlight w:val="none"/>
        </w:rPr>
        <w:t>8.联系方式</w:t>
      </w:r>
    </w:p>
    <w:p>
      <w:pPr>
        <w:pageBreakBefore w:val="0"/>
        <w:kinsoku/>
        <w:overflowPunct/>
        <w:autoSpaceDE/>
        <w:autoSpaceDN/>
        <w:bidi w:val="0"/>
        <w:spacing w:line="360" w:lineRule="auto"/>
        <w:jc w:val="center"/>
        <w:textAlignment w:val="auto"/>
        <w:rPr>
          <w:color w:val="auto"/>
          <w:highlight w:val="none"/>
        </w:rPr>
      </w:pPr>
    </w:p>
    <w:tbl>
      <w:tblPr>
        <w:tblStyle w:val="9"/>
        <w:tblW w:w="0" w:type="auto"/>
        <w:tblInd w:w="0" w:type="dxa"/>
        <w:tblLayout w:type="autofit"/>
        <w:tblCellMar>
          <w:top w:w="0" w:type="dxa"/>
          <w:left w:w="108" w:type="dxa"/>
          <w:bottom w:w="0" w:type="dxa"/>
          <w:right w:w="108" w:type="dxa"/>
        </w:tblCellMar>
      </w:tblPr>
      <w:tblGrid>
        <w:gridCol w:w="4529"/>
        <w:gridCol w:w="4702"/>
      </w:tblGrid>
      <w:tr>
        <w:tblPrEx>
          <w:tblCellMar>
            <w:top w:w="0" w:type="dxa"/>
            <w:left w:w="108" w:type="dxa"/>
            <w:bottom w:w="0" w:type="dxa"/>
            <w:right w:w="108" w:type="dxa"/>
          </w:tblCellMar>
        </w:tblPrEx>
        <w:trPr>
          <w:trHeight w:val="2220" w:hRule="atLeast"/>
        </w:trPr>
        <w:tc>
          <w:tcPr>
            <w:tcW w:w="4860" w:type="dxa"/>
          </w:tcPr>
          <w:p>
            <w:pPr>
              <w:pageBreakBefore w:val="0"/>
              <w:kinsoku/>
              <w:overflowPunct/>
              <w:autoSpaceDE/>
              <w:autoSpaceDN/>
              <w:bidi w:val="0"/>
              <w:spacing w:line="360" w:lineRule="auto"/>
              <w:textAlignment w:val="auto"/>
              <w:rPr>
                <w:color w:val="auto"/>
                <w:highlight w:val="none"/>
              </w:rPr>
            </w:pPr>
            <w:r>
              <w:rPr>
                <w:rFonts w:hint="eastAsia" w:ascii="标宋" w:eastAsia="标宋"/>
                <w:color w:val="auto"/>
                <w:sz w:val="21"/>
                <w:szCs w:val="21"/>
                <w:highlight w:val="none"/>
              </w:rPr>
              <w:t xml:space="preserve">招标人：  </w:t>
            </w:r>
            <w:r>
              <w:rPr>
                <w:rFonts w:hint="eastAsia" w:ascii="宋体" w:hAnsi="宋体"/>
                <w:color w:val="auto"/>
                <w:szCs w:val="21"/>
                <w:highlight w:val="none"/>
              </w:rPr>
              <w:t>广州市白云区道路设施养护管理中心</w:t>
            </w:r>
          </w:p>
          <w:p>
            <w:pPr>
              <w:pageBreakBefore w:val="0"/>
              <w:kinsoku/>
              <w:overflowPunct/>
              <w:autoSpaceDE/>
              <w:autoSpaceDN/>
              <w:bidi w:val="0"/>
              <w:spacing w:line="360" w:lineRule="auto"/>
              <w:textAlignment w:val="auto"/>
              <w:rPr>
                <w:color w:val="auto"/>
                <w:highlight w:val="none"/>
              </w:rPr>
            </w:pPr>
            <w:r>
              <w:rPr>
                <w:rFonts w:hint="eastAsia" w:ascii="标宋" w:eastAsia="标宋"/>
                <w:color w:val="auto"/>
                <w:sz w:val="21"/>
                <w:szCs w:val="21"/>
                <w:highlight w:val="none"/>
              </w:rPr>
              <w:t xml:space="preserve">地址：  </w:t>
            </w:r>
            <w:r>
              <w:rPr>
                <w:rFonts w:hint="eastAsia" w:ascii="宋体" w:hAnsi="宋体"/>
                <w:color w:val="auto"/>
                <w:szCs w:val="21"/>
                <w:highlight w:val="none"/>
              </w:rPr>
              <w:t>广州市水荫路永福正街52号</w:t>
            </w:r>
          </w:p>
          <w:p>
            <w:pPr>
              <w:pageBreakBefore w:val="0"/>
              <w:kinsoku/>
              <w:overflowPunct/>
              <w:autoSpaceDE/>
              <w:autoSpaceDN/>
              <w:bidi w:val="0"/>
              <w:spacing w:line="360" w:lineRule="auto"/>
              <w:textAlignment w:val="auto"/>
              <w:rPr>
                <w:color w:val="auto"/>
                <w:highlight w:val="none"/>
              </w:rPr>
            </w:pPr>
            <w:r>
              <w:rPr>
                <w:rFonts w:hint="eastAsia" w:ascii="标宋" w:eastAsia="标宋"/>
                <w:color w:val="auto"/>
                <w:sz w:val="21"/>
                <w:szCs w:val="21"/>
                <w:highlight w:val="none"/>
              </w:rPr>
              <w:t xml:space="preserve">邮政编码： </w:t>
            </w:r>
            <w:r>
              <w:rPr>
                <w:rFonts w:hint="eastAsia" w:ascii="宋体" w:hAnsi="宋体"/>
                <w:color w:val="auto"/>
                <w:szCs w:val="21"/>
                <w:highlight w:val="none"/>
              </w:rPr>
              <w:t xml:space="preserve">510599  </w:t>
            </w:r>
          </w:p>
          <w:p>
            <w:pPr>
              <w:pageBreakBefore w:val="0"/>
              <w:kinsoku/>
              <w:overflowPunct/>
              <w:autoSpaceDE/>
              <w:autoSpaceDN/>
              <w:bidi w:val="0"/>
              <w:spacing w:line="360" w:lineRule="auto"/>
              <w:textAlignment w:val="auto"/>
              <w:rPr>
                <w:color w:val="auto"/>
                <w:highlight w:val="none"/>
              </w:rPr>
            </w:pPr>
            <w:r>
              <w:rPr>
                <w:rFonts w:hint="eastAsia" w:ascii="标宋" w:eastAsia="标宋"/>
                <w:color w:val="auto"/>
                <w:sz w:val="21"/>
                <w:szCs w:val="21"/>
                <w:highlight w:val="none"/>
              </w:rPr>
              <w:t xml:space="preserve">联系人：  </w:t>
            </w:r>
            <w:r>
              <w:rPr>
                <w:rFonts w:hint="eastAsia" w:ascii="宋体" w:hAnsi="宋体"/>
                <w:color w:val="auto"/>
                <w:szCs w:val="21"/>
                <w:highlight w:val="none"/>
              </w:rPr>
              <w:t>张工</w:t>
            </w:r>
          </w:p>
          <w:p>
            <w:pPr>
              <w:pageBreakBefore w:val="0"/>
              <w:kinsoku/>
              <w:overflowPunct/>
              <w:autoSpaceDE/>
              <w:autoSpaceDN/>
              <w:bidi w:val="0"/>
              <w:spacing w:line="360" w:lineRule="auto"/>
              <w:textAlignment w:val="auto"/>
              <w:rPr>
                <w:color w:val="auto"/>
                <w:highlight w:val="none"/>
              </w:rPr>
            </w:pPr>
            <w:r>
              <w:rPr>
                <w:rFonts w:hint="eastAsia" w:ascii="标宋" w:eastAsia="标宋"/>
                <w:color w:val="auto"/>
                <w:sz w:val="21"/>
                <w:szCs w:val="21"/>
                <w:highlight w:val="none"/>
              </w:rPr>
              <w:t xml:space="preserve">电 话：  </w:t>
            </w:r>
            <w:r>
              <w:rPr>
                <w:rFonts w:hint="eastAsia" w:ascii="宋体" w:hAnsi="宋体"/>
                <w:color w:val="auto"/>
                <w:szCs w:val="21"/>
                <w:highlight w:val="none"/>
              </w:rPr>
              <w:t xml:space="preserve">020-31234451  </w:t>
            </w:r>
          </w:p>
          <w:p>
            <w:pPr>
              <w:pageBreakBefore w:val="0"/>
              <w:kinsoku/>
              <w:overflowPunct/>
              <w:autoSpaceDE/>
              <w:autoSpaceDN/>
              <w:bidi w:val="0"/>
              <w:spacing w:line="360" w:lineRule="auto"/>
              <w:textAlignment w:val="auto"/>
              <w:rPr>
                <w:color w:val="auto"/>
                <w:highlight w:val="none"/>
              </w:rPr>
            </w:pPr>
            <w:r>
              <w:rPr>
                <w:rFonts w:hint="eastAsia" w:ascii="标宋" w:eastAsia="标宋"/>
                <w:color w:val="auto"/>
                <w:sz w:val="21"/>
                <w:szCs w:val="21"/>
                <w:highlight w:val="none"/>
              </w:rPr>
              <w:t>传 真：  /</w:t>
            </w:r>
          </w:p>
          <w:p>
            <w:pPr>
              <w:pageBreakBefore w:val="0"/>
              <w:kinsoku/>
              <w:overflowPunct/>
              <w:autoSpaceDE/>
              <w:autoSpaceDN/>
              <w:bidi w:val="0"/>
              <w:spacing w:line="360" w:lineRule="auto"/>
              <w:textAlignment w:val="auto"/>
              <w:rPr>
                <w:color w:val="auto"/>
                <w:highlight w:val="none"/>
              </w:rPr>
            </w:pPr>
            <w:r>
              <w:rPr>
                <w:rFonts w:hint="eastAsia" w:ascii="标宋" w:eastAsia="标宋"/>
                <w:color w:val="auto"/>
                <w:sz w:val="21"/>
                <w:szCs w:val="21"/>
                <w:highlight w:val="none"/>
              </w:rPr>
              <w:t>电子邮件：  /</w:t>
            </w:r>
          </w:p>
        </w:tc>
        <w:tc>
          <w:tcPr>
            <w:tcW w:w="4950" w:type="dxa"/>
          </w:tcPr>
          <w:p>
            <w:pPr>
              <w:pageBreakBefore w:val="0"/>
              <w:kinsoku/>
              <w:overflowPunct/>
              <w:autoSpaceDE/>
              <w:autoSpaceDN/>
              <w:bidi w:val="0"/>
              <w:spacing w:line="360" w:lineRule="auto"/>
              <w:textAlignment w:val="auto"/>
              <w:rPr>
                <w:color w:val="auto"/>
                <w:highlight w:val="none"/>
              </w:rPr>
            </w:pPr>
            <w:r>
              <w:rPr>
                <w:rFonts w:hint="eastAsia" w:ascii="标宋" w:eastAsia="标宋"/>
                <w:color w:val="auto"/>
                <w:sz w:val="21"/>
                <w:szCs w:val="21"/>
                <w:highlight w:val="none"/>
              </w:rPr>
              <w:t>招标代理机构:  广州市市政工程监理有限公司</w:t>
            </w:r>
          </w:p>
          <w:p>
            <w:pPr>
              <w:pageBreakBefore w:val="0"/>
              <w:kinsoku/>
              <w:overflowPunct/>
              <w:autoSpaceDE/>
              <w:autoSpaceDN/>
              <w:bidi w:val="0"/>
              <w:spacing w:line="360" w:lineRule="auto"/>
              <w:textAlignment w:val="auto"/>
              <w:rPr>
                <w:color w:val="auto"/>
                <w:highlight w:val="none"/>
              </w:rPr>
            </w:pPr>
            <w:r>
              <w:rPr>
                <w:rFonts w:hint="eastAsia" w:ascii="标宋" w:eastAsia="标宋"/>
                <w:color w:val="auto"/>
                <w:sz w:val="21"/>
                <w:szCs w:val="21"/>
                <w:highlight w:val="none"/>
              </w:rPr>
              <w:t>地址：  广州市越秀区东风中路437号越秀城市广场南塔38层</w:t>
            </w:r>
          </w:p>
          <w:p>
            <w:pPr>
              <w:pageBreakBefore w:val="0"/>
              <w:kinsoku/>
              <w:overflowPunct/>
              <w:autoSpaceDE/>
              <w:autoSpaceDN/>
              <w:bidi w:val="0"/>
              <w:spacing w:line="360" w:lineRule="auto"/>
              <w:textAlignment w:val="auto"/>
              <w:rPr>
                <w:color w:val="auto"/>
                <w:highlight w:val="none"/>
              </w:rPr>
            </w:pPr>
            <w:r>
              <w:rPr>
                <w:rFonts w:hint="eastAsia" w:ascii="标宋" w:eastAsia="标宋"/>
                <w:color w:val="auto"/>
                <w:sz w:val="21"/>
                <w:szCs w:val="21"/>
                <w:highlight w:val="none"/>
              </w:rPr>
              <w:t>邮政编码：  510045</w:t>
            </w:r>
          </w:p>
          <w:p>
            <w:pPr>
              <w:pageBreakBefore w:val="0"/>
              <w:kinsoku/>
              <w:overflowPunct/>
              <w:autoSpaceDE/>
              <w:autoSpaceDN/>
              <w:bidi w:val="0"/>
              <w:spacing w:line="360" w:lineRule="auto"/>
              <w:textAlignment w:val="auto"/>
              <w:rPr>
                <w:rFonts w:hint="eastAsia" w:ascii="标宋" w:eastAsia="标宋"/>
                <w:color w:val="auto"/>
                <w:sz w:val="21"/>
                <w:szCs w:val="21"/>
                <w:highlight w:val="none"/>
                <w:lang w:eastAsia="zh-CN"/>
              </w:rPr>
            </w:pPr>
            <w:r>
              <w:rPr>
                <w:rFonts w:hint="eastAsia" w:ascii="标宋" w:eastAsia="标宋"/>
                <w:color w:val="auto"/>
                <w:sz w:val="21"/>
                <w:szCs w:val="21"/>
                <w:highlight w:val="none"/>
              </w:rPr>
              <w:t>联系人：  王</w:t>
            </w:r>
            <w:r>
              <w:rPr>
                <w:rFonts w:hint="eastAsia" w:ascii="标宋" w:eastAsia="标宋"/>
                <w:color w:val="auto"/>
                <w:sz w:val="21"/>
                <w:szCs w:val="21"/>
                <w:highlight w:val="none"/>
                <w:lang w:eastAsia="zh-CN"/>
              </w:rPr>
              <w:t>工</w:t>
            </w:r>
          </w:p>
          <w:p>
            <w:pPr>
              <w:pageBreakBefore w:val="0"/>
              <w:kinsoku/>
              <w:overflowPunct/>
              <w:autoSpaceDE/>
              <w:autoSpaceDN/>
              <w:bidi w:val="0"/>
              <w:spacing w:line="360" w:lineRule="auto"/>
              <w:textAlignment w:val="auto"/>
              <w:rPr>
                <w:rFonts w:hint="default" w:eastAsia="标宋"/>
                <w:color w:val="auto"/>
                <w:highlight w:val="none"/>
                <w:lang w:val="en-US" w:eastAsia="zh-CN"/>
              </w:rPr>
            </w:pPr>
            <w:r>
              <w:rPr>
                <w:rFonts w:hint="eastAsia" w:ascii="标宋" w:eastAsia="标宋"/>
                <w:color w:val="auto"/>
                <w:sz w:val="21"/>
                <w:szCs w:val="21"/>
                <w:highlight w:val="none"/>
              </w:rPr>
              <w:t xml:space="preserve">电 话：  </w:t>
            </w:r>
            <w:r>
              <w:rPr>
                <w:rFonts w:hint="eastAsia" w:ascii="标宋" w:eastAsia="标宋"/>
                <w:color w:val="auto"/>
                <w:sz w:val="21"/>
                <w:szCs w:val="21"/>
                <w:highlight w:val="none"/>
                <w:lang w:val="en-US" w:eastAsia="zh-CN"/>
              </w:rPr>
              <w:t>020-83313605</w:t>
            </w:r>
          </w:p>
          <w:p>
            <w:pPr>
              <w:pageBreakBefore w:val="0"/>
              <w:kinsoku/>
              <w:overflowPunct/>
              <w:autoSpaceDE/>
              <w:autoSpaceDN/>
              <w:bidi w:val="0"/>
              <w:spacing w:line="360" w:lineRule="auto"/>
              <w:textAlignment w:val="auto"/>
              <w:rPr>
                <w:color w:val="auto"/>
                <w:highlight w:val="none"/>
              </w:rPr>
            </w:pPr>
            <w:r>
              <w:rPr>
                <w:rFonts w:hint="eastAsia" w:ascii="标宋" w:eastAsia="标宋"/>
                <w:color w:val="auto"/>
                <w:sz w:val="21"/>
                <w:szCs w:val="21"/>
                <w:highlight w:val="none"/>
              </w:rPr>
              <w:t>传 真：  020-83312934</w:t>
            </w:r>
          </w:p>
          <w:p>
            <w:pPr>
              <w:pageBreakBefore w:val="0"/>
              <w:kinsoku/>
              <w:overflowPunct/>
              <w:autoSpaceDE/>
              <w:autoSpaceDN/>
              <w:bidi w:val="0"/>
              <w:spacing w:line="360" w:lineRule="auto"/>
              <w:textAlignment w:val="auto"/>
              <w:rPr>
                <w:color w:val="auto"/>
                <w:highlight w:val="none"/>
              </w:rPr>
            </w:pPr>
            <w:r>
              <w:rPr>
                <w:rFonts w:hint="eastAsia" w:ascii="标宋" w:eastAsia="标宋"/>
                <w:color w:val="auto"/>
                <w:sz w:val="21"/>
                <w:szCs w:val="21"/>
                <w:highlight w:val="none"/>
              </w:rPr>
              <w:t>电子邮件：</w:t>
            </w:r>
            <w:r>
              <w:rPr>
                <w:rFonts w:hint="eastAsia" w:ascii="标宋" w:eastAsia="标宋"/>
                <w:color w:val="auto"/>
                <w:sz w:val="21"/>
                <w:szCs w:val="21"/>
                <w:highlight w:val="none"/>
                <w:lang w:val="en-US" w:eastAsia="zh-CN"/>
              </w:rPr>
              <w:t>1442388573@qq.com</w:t>
            </w:r>
            <w:r>
              <w:rPr>
                <w:rFonts w:hint="eastAsia" w:ascii="标宋" w:eastAsia="标宋"/>
                <w:color w:val="auto"/>
                <w:sz w:val="21"/>
                <w:szCs w:val="21"/>
                <w:highlight w:val="none"/>
              </w:rPr>
              <w:t>.com</w:t>
            </w:r>
          </w:p>
        </w:tc>
      </w:tr>
    </w:tbl>
    <w:p>
      <w:pPr>
        <w:pageBreakBefore w:val="0"/>
        <w:kinsoku/>
        <w:overflowPunct/>
        <w:autoSpaceDE/>
        <w:autoSpaceDN/>
        <w:bidi w:val="0"/>
        <w:spacing w:line="360" w:lineRule="auto"/>
        <w:textAlignment w:val="auto"/>
        <w:rPr>
          <w:color w:val="auto"/>
          <w:highlight w:val="none"/>
        </w:rPr>
      </w:pPr>
      <w:r>
        <w:rPr>
          <w:rFonts w:hint="eastAsia"/>
          <w:color w:val="auto"/>
          <w:sz w:val="21"/>
          <w:szCs w:val="21"/>
          <w:highlight w:val="none"/>
        </w:rPr>
        <w:t xml:space="preserve">                                                      202</w:t>
      </w:r>
      <w:r>
        <w:rPr>
          <w:rFonts w:hint="eastAsia"/>
          <w:color w:val="auto"/>
          <w:sz w:val="21"/>
          <w:szCs w:val="21"/>
          <w:highlight w:val="none"/>
          <w:lang w:val="en-US" w:eastAsia="zh-CN"/>
        </w:rPr>
        <w:t>3</w:t>
      </w:r>
      <w:r>
        <w:rPr>
          <w:rFonts w:hint="eastAsia"/>
          <w:color w:val="auto"/>
          <w:sz w:val="21"/>
          <w:szCs w:val="21"/>
          <w:highlight w:val="none"/>
        </w:rPr>
        <w:t>年</w:t>
      </w:r>
      <w:r>
        <w:rPr>
          <w:rFonts w:hint="eastAsia"/>
          <w:color w:val="auto"/>
          <w:sz w:val="21"/>
          <w:szCs w:val="21"/>
          <w:highlight w:val="none"/>
          <w:lang w:val="en-US" w:eastAsia="zh-CN"/>
        </w:rPr>
        <w:t>3</w:t>
      </w:r>
      <w:r>
        <w:rPr>
          <w:rFonts w:hint="eastAsia"/>
          <w:color w:val="auto"/>
          <w:sz w:val="21"/>
          <w:szCs w:val="21"/>
          <w:highlight w:val="none"/>
        </w:rPr>
        <w:t>月</w:t>
      </w:r>
      <w:r>
        <w:rPr>
          <w:rFonts w:hint="eastAsia"/>
          <w:color w:val="auto"/>
          <w:sz w:val="21"/>
          <w:szCs w:val="21"/>
          <w:highlight w:val="none"/>
          <w:lang w:val="en-US" w:eastAsia="zh-CN"/>
        </w:rPr>
        <w:t>16</w:t>
      </w:r>
      <w:bookmarkStart w:id="0" w:name="_GoBack"/>
      <w:bookmarkEnd w:id="0"/>
      <w:r>
        <w:rPr>
          <w:rFonts w:hint="eastAsia"/>
          <w:color w:val="auto"/>
          <w:sz w:val="21"/>
          <w:szCs w:val="21"/>
          <w:highlight w:val="none"/>
        </w:rPr>
        <w:t>日</w:t>
      </w:r>
    </w:p>
    <w:p>
      <w:pPr>
        <w:pageBreakBefore w:val="0"/>
        <w:kinsoku/>
        <w:overflowPunct/>
        <w:autoSpaceDE/>
        <w:autoSpaceDN/>
        <w:bidi w:val="0"/>
        <w:spacing w:line="360" w:lineRule="auto"/>
        <w:textAlignment w:val="auto"/>
        <w:rPr>
          <w:color w:val="auto"/>
          <w:highlight w:val="none"/>
        </w:rPr>
      </w:pPr>
    </w:p>
    <w:p>
      <w:pPr>
        <w:pageBreakBefore w:val="0"/>
        <w:kinsoku/>
        <w:overflowPunct/>
        <w:autoSpaceDE/>
        <w:autoSpaceDN/>
        <w:bidi w:val="0"/>
        <w:spacing w:line="360" w:lineRule="auto"/>
        <w:textAlignment w:val="auto"/>
        <w:rPr>
          <w:color w:val="auto"/>
          <w:highlight w:val="none"/>
        </w:rPr>
      </w:pPr>
    </w:p>
    <w:p>
      <w:pPr>
        <w:pageBreakBefore w:val="0"/>
        <w:kinsoku/>
        <w:overflowPunct/>
        <w:autoSpaceDE/>
        <w:autoSpaceDN/>
        <w:bidi w:val="0"/>
        <w:spacing w:line="360" w:lineRule="auto"/>
        <w:textAlignment w:val="auto"/>
        <w:rPr>
          <w:color w:val="auto"/>
          <w:highlight w:val="none"/>
        </w:rPr>
      </w:pPr>
    </w:p>
    <w:p>
      <w:pPr>
        <w:pageBreakBefore w:val="0"/>
        <w:kinsoku/>
        <w:overflowPunct/>
        <w:autoSpaceDE/>
        <w:autoSpaceDN/>
        <w:bidi w:val="0"/>
        <w:spacing w:line="360" w:lineRule="auto"/>
        <w:textAlignment w:val="auto"/>
        <w:rPr>
          <w:color w:val="auto"/>
          <w:highlight w:val="none"/>
        </w:rPr>
      </w:pPr>
    </w:p>
    <w:p>
      <w:pPr>
        <w:pageBreakBefore w:val="0"/>
        <w:kinsoku/>
        <w:overflowPunct/>
        <w:autoSpaceDE/>
        <w:autoSpaceDN/>
        <w:bidi w:val="0"/>
        <w:spacing w:line="360" w:lineRule="auto"/>
        <w:textAlignment w:val="auto"/>
        <w:rPr>
          <w:color w:val="auto"/>
          <w:highlight w:val="none"/>
        </w:rPr>
      </w:pPr>
      <w:r>
        <w:rPr>
          <w:rFonts w:hint="eastAsia"/>
          <w:color w:val="auto"/>
          <w:sz w:val="21"/>
          <w:szCs w:val="21"/>
          <w:highlight w:val="none"/>
        </w:rPr>
        <w:t>附件1：投标人声明</w:t>
      </w:r>
    </w:p>
    <w:p>
      <w:pPr>
        <w:pageBreakBefore w:val="0"/>
        <w:kinsoku/>
        <w:overflowPunct/>
        <w:autoSpaceDE/>
        <w:autoSpaceDN/>
        <w:bidi w:val="0"/>
        <w:spacing w:line="360" w:lineRule="auto"/>
        <w:textAlignment w:val="auto"/>
        <w:rPr>
          <w:rFonts w:hint="eastAsia" w:eastAsia="宋体"/>
          <w:color w:val="auto"/>
          <w:highlight w:val="none"/>
          <w:lang w:eastAsia="zh-CN"/>
        </w:rPr>
      </w:pPr>
      <w:r>
        <w:rPr>
          <w:rFonts w:hint="eastAsia"/>
          <w:color w:val="auto"/>
          <w:sz w:val="21"/>
          <w:szCs w:val="21"/>
          <w:highlight w:val="none"/>
        </w:rPr>
        <w:t>附件2：资格审查条件附录</w:t>
      </w:r>
      <w:r>
        <w:rPr>
          <w:rFonts w:hint="eastAsia"/>
          <w:color w:val="auto"/>
          <w:sz w:val="21"/>
          <w:szCs w:val="21"/>
          <w:highlight w:val="none"/>
          <w:u w:val="single"/>
        </w:rPr>
        <w:t>1</w:t>
      </w:r>
      <w:r>
        <w:rPr>
          <w:rFonts w:hint="eastAsia"/>
          <w:color w:val="auto"/>
          <w:sz w:val="21"/>
          <w:szCs w:val="21"/>
          <w:highlight w:val="none"/>
        </w:rPr>
        <w:t>至附录</w:t>
      </w:r>
      <w:r>
        <w:rPr>
          <w:rFonts w:hint="eastAsia"/>
          <w:b w:val="0"/>
          <w:bCs w:val="0"/>
          <w:color w:val="auto"/>
          <w:sz w:val="21"/>
          <w:szCs w:val="21"/>
          <w:highlight w:val="none"/>
          <w:u w:val="single"/>
          <w:lang w:val="en-US" w:eastAsia="zh-CN"/>
        </w:rPr>
        <w:t>4</w:t>
      </w:r>
    </w:p>
    <w:p>
      <w:pPr>
        <w:pageBreakBefore w:val="0"/>
        <w:kinsoku/>
        <w:overflowPunct/>
        <w:autoSpaceDE/>
        <w:autoSpaceDN/>
        <w:bidi w:val="0"/>
        <w:spacing w:line="360" w:lineRule="auto"/>
        <w:textAlignment w:val="auto"/>
        <w:rPr>
          <w:color w:val="auto"/>
          <w:highlight w:val="none"/>
        </w:rPr>
      </w:pPr>
      <w:r>
        <w:rPr>
          <w:rFonts w:hint="eastAsia"/>
          <w:color w:val="auto"/>
          <w:sz w:val="21"/>
          <w:szCs w:val="21"/>
          <w:highlight w:val="none"/>
        </w:rPr>
        <w:t>附件3：评标办法</w:t>
      </w:r>
    </w:p>
    <w:p>
      <w:pPr>
        <w:pageBreakBefore w:val="0"/>
        <w:kinsoku/>
        <w:overflowPunct/>
        <w:autoSpaceDE/>
        <w:autoSpaceDN/>
        <w:bidi w:val="0"/>
        <w:spacing w:line="360" w:lineRule="auto"/>
        <w:textAlignment w:val="auto"/>
        <w:rPr>
          <w:rFonts w:hint="eastAsia"/>
          <w:color w:val="auto"/>
          <w:sz w:val="21"/>
          <w:szCs w:val="21"/>
          <w:highlight w:val="none"/>
        </w:rPr>
      </w:pPr>
      <w:r>
        <w:rPr>
          <w:rFonts w:hint="eastAsia"/>
          <w:color w:val="auto"/>
          <w:sz w:val="21"/>
          <w:szCs w:val="21"/>
          <w:highlight w:val="none"/>
        </w:rPr>
        <w:t>以上附件可从发布公告的网站媒介上下载。</w:t>
      </w:r>
    </w:p>
    <w:p>
      <w:pPr>
        <w:pageBreakBefore w:val="0"/>
        <w:kinsoku/>
        <w:overflowPunct/>
        <w:autoSpaceDE/>
        <w:autoSpaceDN/>
        <w:bidi w:val="0"/>
        <w:spacing w:line="360" w:lineRule="auto"/>
        <w:textAlignment w:val="auto"/>
        <w:rPr>
          <w:rFonts w:hint="eastAsia"/>
          <w:color w:val="auto"/>
          <w:sz w:val="21"/>
          <w:szCs w:val="21"/>
          <w:highlight w:val="none"/>
        </w:rPr>
      </w:pPr>
      <w:r>
        <w:rPr>
          <w:rFonts w:hint="eastAsia"/>
          <w:color w:val="auto"/>
          <w:sz w:val="21"/>
          <w:szCs w:val="21"/>
          <w:highlight w:val="none"/>
        </w:rPr>
        <w:br w:type="page"/>
      </w:r>
    </w:p>
    <w:p>
      <w:pPr>
        <w:pageBreakBefore w:val="0"/>
        <w:kinsoku/>
        <w:overflowPunct/>
        <w:autoSpaceDE/>
        <w:autoSpaceDN/>
        <w:bidi w:val="0"/>
        <w:adjustRightInd w:val="0"/>
        <w:snapToGrid w:val="0"/>
        <w:spacing w:line="360" w:lineRule="auto"/>
        <w:textAlignment w:val="auto"/>
        <w:rPr>
          <w:rFonts w:ascii="宋体" w:hAnsi="宋体"/>
          <w:b/>
          <w:bCs/>
          <w:color w:val="auto"/>
          <w:sz w:val="24"/>
          <w:highlight w:val="none"/>
        </w:rPr>
      </w:pPr>
      <w:r>
        <w:rPr>
          <w:rFonts w:hint="eastAsia" w:ascii="宋体" w:hAnsi="宋体"/>
          <w:b/>
          <w:bCs/>
          <w:color w:val="auto"/>
          <w:sz w:val="24"/>
          <w:highlight w:val="none"/>
        </w:rPr>
        <w:t>附件1：投标人声明</w:t>
      </w:r>
    </w:p>
    <w:p>
      <w:pPr>
        <w:pageBreakBefore w:val="0"/>
        <w:kinsoku/>
        <w:overflowPunct/>
        <w:autoSpaceDE/>
        <w:autoSpaceDN/>
        <w:bidi w:val="0"/>
        <w:adjustRightInd w:val="0"/>
        <w:snapToGrid w:val="0"/>
        <w:spacing w:line="360" w:lineRule="auto"/>
        <w:jc w:val="center"/>
        <w:textAlignment w:val="auto"/>
        <w:rPr>
          <w:rFonts w:hint="eastAsia" w:ascii="宋体" w:hAnsi="宋体"/>
          <w:color w:val="auto"/>
          <w:sz w:val="24"/>
          <w:highlight w:val="none"/>
        </w:rPr>
      </w:pPr>
    </w:p>
    <w:p>
      <w:pPr>
        <w:pageBreakBefore w:val="0"/>
        <w:kinsoku/>
        <w:overflowPunct/>
        <w:autoSpaceDE/>
        <w:autoSpaceDN/>
        <w:bidi w:val="0"/>
        <w:spacing w:line="360" w:lineRule="auto"/>
        <w:jc w:val="center"/>
        <w:textAlignment w:val="auto"/>
        <w:rPr>
          <w:rFonts w:hint="eastAsia" w:ascii="宋体" w:hAnsi="宋体"/>
          <w:b/>
          <w:bCs/>
          <w:color w:val="auto"/>
          <w:sz w:val="32"/>
          <w:szCs w:val="32"/>
          <w:highlight w:val="none"/>
        </w:rPr>
      </w:pPr>
      <w:r>
        <w:rPr>
          <w:rFonts w:hint="eastAsia" w:ascii="宋体" w:hAnsi="宋体"/>
          <w:b/>
          <w:bCs/>
          <w:color w:val="auto"/>
          <w:sz w:val="32"/>
          <w:szCs w:val="32"/>
          <w:highlight w:val="none"/>
        </w:rPr>
        <w:t>投标人声明</w:t>
      </w:r>
    </w:p>
    <w:p>
      <w:pPr>
        <w:pStyle w:val="14"/>
        <w:pageBreakBefore w:val="0"/>
        <w:kinsoku/>
        <w:overflowPunct/>
        <w:autoSpaceDE/>
        <w:autoSpaceDN/>
        <w:bidi w:val="0"/>
        <w:spacing w:line="360" w:lineRule="auto"/>
        <w:textAlignment w:val="auto"/>
        <w:rPr>
          <w:rFonts w:hint="eastAsia" w:ascii="宋体" w:hAnsi="宋体" w:eastAsia="宋体"/>
          <w:color w:val="auto"/>
          <w:sz w:val="24"/>
          <w:szCs w:val="24"/>
          <w:highlight w:val="none"/>
        </w:rPr>
      </w:pPr>
    </w:p>
    <w:p>
      <w:pPr>
        <w:pStyle w:val="14"/>
        <w:pageBreakBefore w:val="0"/>
        <w:kinsoku/>
        <w:overflowPunct/>
        <w:autoSpaceDE/>
        <w:autoSpaceDN/>
        <w:bidi w:val="0"/>
        <w:spacing w:line="360" w:lineRule="auto"/>
        <w:ind w:firstLine="0"/>
        <w:textAlignment w:val="auto"/>
        <w:rPr>
          <w:rFonts w:hint="eastAsia" w:ascii="宋体" w:hAnsi="宋体" w:eastAsia="宋体"/>
          <w:color w:val="auto"/>
          <w:sz w:val="21"/>
          <w:szCs w:val="21"/>
          <w:highlight w:val="none"/>
        </w:rPr>
      </w:pPr>
      <w:r>
        <w:rPr>
          <w:rFonts w:hint="eastAsia" w:ascii="宋体" w:hAnsi="宋体" w:eastAsia="宋体"/>
          <w:color w:val="auto"/>
          <w:sz w:val="21"/>
          <w:szCs w:val="21"/>
          <w:highlight w:val="none"/>
          <w:u w:val="single"/>
        </w:rPr>
        <w:t>广州市白云区住房建设和交通局</w:t>
      </w:r>
      <w:r>
        <w:rPr>
          <w:rFonts w:hint="eastAsia" w:ascii="宋体" w:hAnsi="宋体" w:eastAsia="宋体"/>
          <w:color w:val="auto"/>
          <w:sz w:val="21"/>
          <w:szCs w:val="21"/>
          <w:highlight w:val="none"/>
        </w:rPr>
        <w:t>、</w:t>
      </w:r>
      <w:r>
        <w:rPr>
          <w:rFonts w:hint="eastAsia" w:ascii="宋体" w:hAnsi="宋体" w:eastAsia="宋体"/>
          <w:color w:val="auto"/>
          <w:sz w:val="21"/>
          <w:szCs w:val="21"/>
          <w:highlight w:val="none"/>
          <w:u w:val="single"/>
          <w:lang w:eastAsia="zh-CN"/>
        </w:rPr>
        <w:t>广州市白云区道路设施养护管理中心</w:t>
      </w:r>
      <w:r>
        <w:rPr>
          <w:rFonts w:hint="eastAsia" w:ascii="宋体" w:hAnsi="宋体" w:eastAsia="宋体"/>
          <w:color w:val="auto"/>
          <w:sz w:val="21"/>
          <w:szCs w:val="21"/>
          <w:highlight w:val="none"/>
        </w:rPr>
        <w:t>：</w:t>
      </w:r>
    </w:p>
    <w:p>
      <w:pPr>
        <w:pStyle w:val="14"/>
        <w:pageBreakBefore w:val="0"/>
        <w:kinsoku/>
        <w:overflowPunct/>
        <w:autoSpaceDE/>
        <w:autoSpaceDN/>
        <w:bidi w:val="0"/>
        <w:spacing w:line="360" w:lineRule="auto"/>
        <w:ind w:firstLine="420" w:firstLineChars="200"/>
        <w:textAlignment w:val="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本公司就参加</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投标工作，作出郑重声明：</w:t>
      </w:r>
    </w:p>
    <w:p>
      <w:pPr>
        <w:pStyle w:val="14"/>
        <w:pageBreakBefore w:val="0"/>
        <w:kinsoku/>
        <w:overflowPunct/>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一、本公司保证投标登记材料及其后提供的一切材料都是真实的。如我司成为本项目中标候选人，我司同意并授权招标人将我司投标文件商务部分的人员、业绩、奖项等资料进行公开。</w:t>
      </w:r>
    </w:p>
    <w:p>
      <w:pPr>
        <w:pStyle w:val="14"/>
        <w:pageBreakBefore w:val="0"/>
        <w:kinsoku/>
        <w:overflowPunct/>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二、本公司保证不与其他单位围标、串标，不出让投标资格，不向招标人或评标委员会成员行贿。</w:t>
      </w:r>
    </w:p>
    <w:p>
      <w:pPr>
        <w:pStyle w:val="14"/>
        <w:pageBreakBefore w:val="0"/>
        <w:kinsoku/>
        <w:overflowPunct/>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三、本公司不存在招标文件第二章投标人须知第1.4.3项所规定的任何一种情形。</w:t>
      </w:r>
    </w:p>
    <w:p>
      <w:pPr>
        <w:pStyle w:val="14"/>
        <w:pageBreakBefore w:val="0"/>
        <w:kinsoku/>
        <w:overflowPunct/>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本公司及其有隶属关系的机构，没有参加本项目招标文件的编写工作；本公司与本次招标的招标代理机构没有隶属关系或其他利害关系；本公司与本工程的承包单位以及建筑材料、建筑构配件和设备供应单位没有隶属关系或其他利害关系。</w:t>
      </w:r>
    </w:p>
    <w:p>
      <w:pPr>
        <w:pStyle w:val="14"/>
        <w:pageBreakBefore w:val="0"/>
        <w:kinsoku/>
        <w:overflowPunct/>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五、本公司承诺，中标后严格执行安全生产相关管理规定。</w:t>
      </w:r>
    </w:p>
    <w:p>
      <w:pPr>
        <w:pStyle w:val="14"/>
        <w:pageBreakBefore w:val="0"/>
        <w:kinsoku/>
        <w:overflowPunct/>
        <w:autoSpaceDE/>
        <w:autoSpaceDN/>
        <w:bidi w:val="0"/>
        <w:spacing w:line="360" w:lineRule="auto"/>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本公司违反上述保证，或本声明陈述与事实不符，经查实，本公司愿意接受公开通报，承担由此带来的法律后果，并自愿停止参加广州市行政辖区内的招标投标活动三个月。</w:t>
      </w:r>
    </w:p>
    <w:p>
      <w:pPr>
        <w:pStyle w:val="14"/>
        <w:pageBreakBefore w:val="0"/>
        <w:kinsoku/>
        <w:overflowPunct/>
        <w:autoSpaceDE/>
        <w:autoSpaceDN/>
        <w:bidi w:val="0"/>
        <w:spacing w:line="360" w:lineRule="auto"/>
        <w:ind w:firstLine="0"/>
        <w:textAlignment w:val="auto"/>
        <w:rPr>
          <w:rFonts w:ascii="宋体" w:hAnsi="宋体" w:eastAsia="宋体" w:cs="宋体"/>
          <w:color w:val="auto"/>
          <w:sz w:val="21"/>
          <w:szCs w:val="21"/>
          <w:highlight w:val="none"/>
        </w:rPr>
      </w:pPr>
    </w:p>
    <w:p>
      <w:pPr>
        <w:pStyle w:val="14"/>
        <w:pageBreakBefore w:val="0"/>
        <w:kinsoku/>
        <w:overflowPunct/>
        <w:autoSpaceDE/>
        <w:autoSpaceDN/>
        <w:bidi w:val="0"/>
        <w:spacing w:line="360" w:lineRule="auto"/>
        <w:ind w:firstLine="0"/>
        <w:textAlignment w:val="auto"/>
        <w:rPr>
          <w:rFonts w:hint="eastAsia" w:ascii="宋体" w:hAnsi="宋体" w:eastAsia="宋体"/>
          <w:color w:val="auto"/>
          <w:sz w:val="21"/>
          <w:szCs w:val="21"/>
          <w:highlight w:val="none"/>
        </w:rPr>
      </w:pPr>
      <w:r>
        <w:rPr>
          <w:rFonts w:hint="eastAsia" w:ascii="宋体" w:hAnsi="宋体" w:eastAsia="宋体" w:cs="宋体"/>
          <w:color w:val="auto"/>
          <w:sz w:val="21"/>
          <w:szCs w:val="21"/>
          <w:highlight w:val="none"/>
        </w:rPr>
        <w:t xml:space="preserve">特此声明                                              </w:t>
      </w:r>
    </w:p>
    <w:p>
      <w:pPr>
        <w:pStyle w:val="15"/>
        <w:pageBreakBefore w:val="0"/>
        <w:kinsoku/>
        <w:overflowPunct/>
        <w:autoSpaceDE/>
        <w:autoSpaceDN/>
        <w:bidi w:val="0"/>
        <w:spacing w:line="360" w:lineRule="auto"/>
        <w:ind w:left="0" w:right="1449" w:firstLine="3570" w:firstLineChars="1700"/>
        <w:jc w:val="both"/>
        <w:textAlignment w:val="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 xml:space="preserve">投标人：(盖章) </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 xml:space="preserve"> </w:t>
      </w:r>
    </w:p>
    <w:p>
      <w:pPr>
        <w:pStyle w:val="14"/>
        <w:pageBreakBefore w:val="0"/>
        <w:kinsoku/>
        <w:overflowPunct/>
        <w:autoSpaceDE/>
        <w:autoSpaceDN/>
        <w:bidi w:val="0"/>
        <w:spacing w:line="360" w:lineRule="auto"/>
        <w:ind w:right="1449" w:firstLine="0"/>
        <w:jc w:val="center"/>
        <w:textAlignment w:val="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 xml:space="preserve">                        法定代表人：（签字或盖章）</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 xml:space="preserve"> </w:t>
      </w:r>
    </w:p>
    <w:p>
      <w:pPr>
        <w:pStyle w:val="14"/>
        <w:pageBreakBefore w:val="0"/>
        <w:kinsoku/>
        <w:overflowPunct/>
        <w:autoSpaceDE/>
        <w:autoSpaceDN/>
        <w:bidi w:val="0"/>
        <w:spacing w:line="360" w:lineRule="auto"/>
        <w:ind w:right="2079" w:firstLine="1890" w:firstLineChars="900"/>
        <w:jc w:val="right"/>
        <w:textAlignment w:val="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年   月   日</w:t>
      </w:r>
    </w:p>
    <w:p>
      <w:pPr>
        <w:pageBreakBefore w:val="0"/>
        <w:kinsoku/>
        <w:overflowPunct/>
        <w:autoSpaceDE/>
        <w:autoSpaceDN/>
        <w:bidi w:val="0"/>
        <w:spacing w:line="360" w:lineRule="auto"/>
        <w:jc w:val="left"/>
        <w:textAlignment w:val="auto"/>
        <w:rPr>
          <w:rFonts w:hint="eastAsia" w:ascii="宋体" w:hAnsi="宋体"/>
          <w:color w:val="auto"/>
          <w:szCs w:val="21"/>
          <w:highlight w:val="none"/>
        </w:rPr>
      </w:pPr>
      <w:r>
        <w:rPr>
          <w:rFonts w:hint="eastAsia" w:ascii="宋体" w:hAnsi="宋体"/>
          <w:color w:val="auto"/>
          <w:highlight w:val="none"/>
        </w:rPr>
        <w:t xml:space="preserve"> </w:t>
      </w:r>
    </w:p>
    <w:p>
      <w:pPr>
        <w:pageBreakBefore w:val="0"/>
        <w:kinsoku/>
        <w:overflowPunct/>
        <w:autoSpaceDE/>
        <w:autoSpaceDN/>
        <w:bidi w:val="0"/>
        <w:spacing w:line="360" w:lineRule="auto"/>
        <w:jc w:val="left"/>
        <w:textAlignment w:val="auto"/>
        <w:rPr>
          <w:rFonts w:hint="eastAsia" w:ascii="宋体" w:hAnsi="宋体"/>
          <w:color w:val="auto"/>
          <w:highlight w:val="none"/>
        </w:rPr>
      </w:pPr>
      <w:r>
        <w:rPr>
          <w:rFonts w:hint="eastAsia" w:ascii="宋体" w:hAnsi="宋体"/>
          <w:color w:val="auto"/>
          <w:highlight w:val="none"/>
        </w:rPr>
        <w:t xml:space="preserve"> </w:t>
      </w:r>
    </w:p>
    <w:p>
      <w:pPr>
        <w:pageBreakBefore w:val="0"/>
        <w:kinsoku/>
        <w:overflowPunct/>
        <w:autoSpaceDE/>
        <w:autoSpaceDN/>
        <w:bidi w:val="0"/>
        <w:spacing w:line="360" w:lineRule="auto"/>
        <w:jc w:val="left"/>
        <w:textAlignment w:val="auto"/>
        <w:rPr>
          <w:rFonts w:hint="eastAsia" w:ascii="宋体" w:hAnsi="宋体"/>
          <w:color w:val="auto"/>
          <w:highlight w:val="none"/>
        </w:rPr>
      </w:pPr>
      <w:r>
        <w:rPr>
          <w:rFonts w:hint="eastAsia" w:ascii="宋体" w:hAnsi="宋体"/>
          <w:color w:val="auto"/>
          <w:highlight w:val="none"/>
        </w:rPr>
        <w:t xml:space="preserve"> </w:t>
      </w:r>
      <w:r>
        <w:rPr>
          <w:rFonts w:hint="eastAsia" w:ascii="宋体" w:hAnsi="宋体"/>
          <w:b/>
          <w:bCs/>
          <w:color w:val="auto"/>
          <w:highlight w:val="none"/>
          <w:u w:val="single"/>
        </w:rPr>
        <w:t>（注：如联合体投标人，由联合体牵头方签字、盖章即可。）</w:t>
      </w:r>
      <w:r>
        <w:rPr>
          <w:rFonts w:hint="eastAsia" w:ascii="宋体" w:hAnsi="宋体"/>
          <w:color w:val="auto"/>
          <w:highlight w:val="none"/>
        </w:rPr>
        <w:t xml:space="preserve">  </w:t>
      </w:r>
    </w:p>
    <w:p>
      <w:pPr>
        <w:pStyle w:val="2"/>
        <w:pageBreakBefore w:val="0"/>
        <w:kinsoku/>
        <w:overflowPunct/>
        <w:autoSpaceDE/>
        <w:autoSpaceDN/>
        <w:bidi w:val="0"/>
        <w:spacing w:line="360" w:lineRule="auto"/>
        <w:ind w:left="0" w:leftChars="0" w:firstLine="0" w:firstLineChars="0"/>
        <w:textAlignment w:val="auto"/>
        <w:rPr>
          <w:rFonts w:hint="default"/>
          <w:color w:val="auto"/>
          <w:highlight w:val="none"/>
          <w:lang w:val="en-US" w:eastAsia="zh-CN"/>
        </w:rPr>
      </w:pPr>
    </w:p>
    <w:sectPr>
      <w:headerReference r:id="rId3" w:type="default"/>
      <w:pgSz w:w="11895" w:h="16830"/>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Calisto MT">
    <w:altName w:val="Segoe Print"/>
    <w:panose1 w:val="02040603050505030304"/>
    <w:charset w:val="00"/>
    <w:family w:val="roman"/>
    <w:pitch w:val="default"/>
    <w:sig w:usb0="00000000" w:usb1="00000000" w:usb2="00000000" w:usb3="00000000" w:csb0="20000001" w:csb1="00000000"/>
  </w:font>
  <w:font w:name="标宋">
    <w:altName w:val="宋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1ZDQwNWI5YzcxZmVjN2Q5MTUxYWY0ZTlkZTJlYmIifQ=="/>
  </w:docVars>
  <w:rsids>
    <w:rsidRoot w:val="00FB4EB6"/>
    <w:rsid w:val="00042A47"/>
    <w:rsid w:val="000F0DDC"/>
    <w:rsid w:val="001C6EE4"/>
    <w:rsid w:val="001D3119"/>
    <w:rsid w:val="00220E97"/>
    <w:rsid w:val="003B5F21"/>
    <w:rsid w:val="004E4AE8"/>
    <w:rsid w:val="00563D4F"/>
    <w:rsid w:val="005E0DA2"/>
    <w:rsid w:val="00657103"/>
    <w:rsid w:val="007D1547"/>
    <w:rsid w:val="007D4361"/>
    <w:rsid w:val="008B57B6"/>
    <w:rsid w:val="008E041F"/>
    <w:rsid w:val="00922B72"/>
    <w:rsid w:val="009D1018"/>
    <w:rsid w:val="00BE5625"/>
    <w:rsid w:val="00C40FCF"/>
    <w:rsid w:val="00D317F6"/>
    <w:rsid w:val="00F6648A"/>
    <w:rsid w:val="00FB4EB6"/>
    <w:rsid w:val="15CE592F"/>
    <w:rsid w:val="1B304996"/>
    <w:rsid w:val="1D2F56E6"/>
    <w:rsid w:val="1D9E652E"/>
    <w:rsid w:val="1F341FD7"/>
    <w:rsid w:val="1F5275D0"/>
    <w:rsid w:val="22E174C7"/>
    <w:rsid w:val="25F35CC8"/>
    <w:rsid w:val="26CA2142"/>
    <w:rsid w:val="29971097"/>
    <w:rsid w:val="2DF53F49"/>
    <w:rsid w:val="353A0807"/>
    <w:rsid w:val="380F1889"/>
    <w:rsid w:val="3BAF37EC"/>
    <w:rsid w:val="4B8A1D1C"/>
    <w:rsid w:val="4ED432AF"/>
    <w:rsid w:val="4F6841D5"/>
    <w:rsid w:val="61C45474"/>
    <w:rsid w:val="665E7BD6"/>
    <w:rsid w:val="6AA931CF"/>
    <w:rsid w:val="6B827EC3"/>
    <w:rsid w:val="700C6408"/>
    <w:rsid w:val="70BB79D3"/>
    <w:rsid w:val="77692433"/>
    <w:rsid w:val="7D2C7C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0"/>
    <w:pPr>
      <w:keepNext/>
      <w:keepLines/>
      <w:spacing w:before="260" w:after="260" w:line="480" w:lineRule="exact"/>
      <w:jc w:val="center"/>
      <w:outlineLvl w:val="1"/>
    </w:pPr>
    <w:rPr>
      <w:rFonts w:ascii="宋体" w:hAnsi="宋体" w:eastAsia="黑体" w:cs="Times New Roman"/>
      <w:bCs/>
      <w:i/>
      <w:iCs/>
      <w:sz w:val="24"/>
      <w:szCs w:val="20"/>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正文缩进1"/>
    <w:basedOn w:val="3"/>
    <w:qFormat/>
    <w:uiPriority w:val="0"/>
    <w:pPr>
      <w:ind w:firstLine="624"/>
    </w:pPr>
    <w:rPr>
      <w:rFonts w:hint="eastAsia" w:ascii="Times New Roman" w:hAnsi="Times New Roman"/>
    </w:rPr>
  </w:style>
  <w:style w:type="paragraph" w:customStyle="1" w:styleId="3">
    <w:name w:val="正文1"/>
    <w:basedOn w:val="1"/>
    <w:next w:val="2"/>
    <w:qFormat/>
    <w:uiPriority w:val="0"/>
    <w:pPr>
      <w:spacing w:line="400" w:lineRule="exact"/>
      <w:ind w:firstLine="480" w:firstLineChars="200"/>
    </w:pPr>
    <w:rPr>
      <w:rFonts w:ascii="Calibri" w:hAnsi="Calibri"/>
      <w:kern w:val="20"/>
      <w:szCs w:val="24"/>
    </w:rPr>
  </w:style>
  <w:style w:type="paragraph" w:styleId="5">
    <w:name w:val="annotation text"/>
    <w:basedOn w:val="1"/>
    <w:qFormat/>
    <w:uiPriority w:val="0"/>
    <w:pPr>
      <w:jc w:val="left"/>
    </w:pPr>
  </w:style>
  <w:style w:type="paragraph" w:styleId="6">
    <w:name w:val="Body Text"/>
    <w:basedOn w:val="1"/>
    <w:next w:val="1"/>
    <w:qFormat/>
    <w:uiPriority w:val="99"/>
    <w:pPr>
      <w:pBdr>
        <w:top w:val="single" w:color="auto" w:sz="4" w:space="1"/>
      </w:pBdr>
    </w:pPr>
    <w:rPr>
      <w:b/>
      <w:bCs/>
    </w:rPr>
  </w:style>
  <w:style w:type="paragraph" w:styleId="7">
    <w:name w:val="footer"/>
    <w:basedOn w:val="1"/>
    <w:link w:val="13"/>
    <w:qFormat/>
    <w:uiPriority w:val="0"/>
    <w:pPr>
      <w:tabs>
        <w:tab w:val="center" w:pos="4153"/>
        <w:tab w:val="right" w:pos="8306"/>
      </w:tabs>
      <w:snapToGrid w:val="0"/>
      <w:jc w:val="left"/>
    </w:pPr>
    <w:rPr>
      <w:sz w:val="18"/>
      <w:szCs w:val="18"/>
    </w:rPr>
  </w:style>
  <w:style w:type="paragraph" w:styleId="8">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2">
    <w:name w:val="页眉 Char"/>
    <w:basedOn w:val="11"/>
    <w:link w:val="8"/>
    <w:qFormat/>
    <w:uiPriority w:val="0"/>
    <w:rPr>
      <w:kern w:val="2"/>
      <w:sz w:val="18"/>
      <w:szCs w:val="18"/>
    </w:rPr>
  </w:style>
  <w:style w:type="character" w:customStyle="1" w:styleId="13">
    <w:name w:val="页脚 Char"/>
    <w:basedOn w:val="11"/>
    <w:link w:val="7"/>
    <w:qFormat/>
    <w:uiPriority w:val="0"/>
    <w:rPr>
      <w:kern w:val="2"/>
      <w:sz w:val="18"/>
      <w:szCs w:val="18"/>
    </w:rPr>
  </w:style>
  <w:style w:type="paragraph" w:customStyle="1" w:styleId="14">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5">
    <w:name w:val="发文落款"/>
    <w:basedOn w:val="14"/>
    <w:qFormat/>
    <w:uiPriority w:val="0"/>
    <w:pPr>
      <w:ind w:left="4094" w:right="607" w:firstLine="0"/>
      <w:jc w:val="center"/>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wanghg</Company>
  <Pages>6</Pages>
  <Words>3039</Words>
  <Characters>3342</Characters>
  <Lines>1</Lines>
  <Paragraphs>1</Paragraphs>
  <TotalTime>3</TotalTime>
  <ScaleCrop>false</ScaleCrop>
  <LinksUpToDate>false</LinksUpToDate>
  <CharactersWithSpaces>3620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2010-04-22T11:37:00Z</dcterms:created>
  <dc:creator>wanghg</dc:creator>
  <cp:lastModifiedBy>Ad</cp:lastModifiedBy>
  <dcterms:modified xsi:type="dcterms:W3CDTF">2023-03-16T07:52:28Z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4DA7D855C9D54E90A23FA0B47804205B</vt:lpwstr>
  </property>
</Properties>
</file>