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23E6E">
      <w:pPr>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snapToGrid/>
        <w:spacing w:after="313" w:afterLines="100" w:line="360" w:lineRule="auto"/>
        <w:ind w:left="102" w:right="210" w:firstLine="420"/>
        <w:jc w:val="center"/>
        <w:textAlignment w:val="auto"/>
        <w:rPr>
          <w:rFonts w:hint="eastAsia" w:ascii="宋体" w:hAnsi="宋体"/>
          <w:b/>
          <w:color w:val="auto"/>
          <w:sz w:val="32"/>
          <w:szCs w:val="40"/>
          <w:highlight w:val="none"/>
        </w:rPr>
      </w:pPr>
      <w:r>
        <w:rPr>
          <w:rFonts w:hint="eastAsia" w:ascii="宋体" w:hAnsi="宋体"/>
          <w:b/>
          <w:color w:val="auto"/>
          <w:sz w:val="32"/>
          <w:szCs w:val="40"/>
          <w:highlight w:val="none"/>
          <w:lang w:eastAsia="zh-CN"/>
        </w:rPr>
        <w:t>第139-142届广交会导向制作与安装服务项目</w:t>
      </w:r>
      <w:r>
        <w:rPr>
          <w:rFonts w:hint="eastAsia" w:ascii="宋体" w:hAnsi="宋体"/>
          <w:b/>
          <w:color w:val="auto"/>
          <w:sz w:val="32"/>
          <w:szCs w:val="40"/>
          <w:highlight w:val="none"/>
        </w:rPr>
        <w:t>招标公告</w:t>
      </w:r>
    </w:p>
    <w:p w14:paraId="465C34E3">
      <w:pPr>
        <w:tabs>
          <w:tab w:val="left" w:pos="1343"/>
          <w:tab w:val="left" w:pos="2697"/>
          <w:tab w:val="left" w:pos="3264"/>
          <w:tab w:val="left" w:pos="4896"/>
          <w:tab w:val="left" w:pos="6005"/>
          <w:tab w:val="left" w:pos="7085"/>
          <w:tab w:val="left" w:pos="7498"/>
        </w:tabs>
        <w:spacing w:line="360" w:lineRule="auto"/>
        <w:ind w:left="102" w:right="210" w:firstLine="420"/>
        <w:rPr>
          <w:rFonts w:hint="eastAsia" w:ascii="宋体" w:hAnsi="宋体"/>
          <w:color w:val="auto"/>
          <w:sz w:val="24"/>
          <w:szCs w:val="21"/>
          <w:highlight w:val="none"/>
        </w:rPr>
      </w:pPr>
      <w:r>
        <w:rPr>
          <w:rFonts w:hint="eastAsia" w:ascii="宋体" w:hAnsi="宋体" w:eastAsia="宋体"/>
          <w:color w:val="auto"/>
          <w:sz w:val="24"/>
          <w:highlight w:val="none"/>
          <w:u w:val="single"/>
        </w:rPr>
        <w:t>公诚管理咨询有限公司</w:t>
      </w:r>
      <w:r>
        <w:rPr>
          <w:rFonts w:hint="eastAsia" w:ascii="宋体" w:hAnsi="宋体" w:cs="宋体"/>
          <w:color w:val="auto"/>
          <w:sz w:val="24"/>
          <w:highlight w:val="none"/>
        </w:rPr>
        <w:t>受</w:t>
      </w:r>
      <w:r>
        <w:rPr>
          <w:rFonts w:hint="eastAsia" w:ascii="宋体" w:hAnsi="宋体" w:cs="宋体"/>
          <w:color w:val="auto"/>
          <w:sz w:val="24"/>
          <w:highlight w:val="none"/>
          <w:u w:val="single"/>
        </w:rPr>
        <w:t>广州广交会展览工程有限公司</w:t>
      </w:r>
      <w:r>
        <w:rPr>
          <w:rFonts w:hint="eastAsia" w:ascii="宋体" w:hAnsi="宋体" w:cs="宋体"/>
          <w:color w:val="auto"/>
          <w:sz w:val="24"/>
          <w:highlight w:val="none"/>
        </w:rPr>
        <w:t>（招标人）委托，</w:t>
      </w:r>
      <w:r>
        <w:rPr>
          <w:rFonts w:hint="eastAsia" w:ascii="宋体" w:hAnsi="宋体"/>
          <w:color w:val="auto"/>
          <w:sz w:val="24"/>
          <w:szCs w:val="21"/>
          <w:highlight w:val="none"/>
        </w:rPr>
        <w:t>现对</w:t>
      </w:r>
      <w:r>
        <w:rPr>
          <w:rFonts w:hint="eastAsia" w:ascii="宋体" w:hAnsi="宋体" w:eastAsia="宋体"/>
          <w:bCs/>
          <w:color w:val="auto"/>
          <w:sz w:val="24"/>
          <w:highlight w:val="none"/>
          <w:u w:val="single"/>
        </w:rPr>
        <w:t>第139-142届广交会导向制作与安装服务项目</w:t>
      </w:r>
      <w:r>
        <w:rPr>
          <w:rFonts w:ascii="宋体" w:hAnsi="宋体"/>
          <w:bCs/>
          <w:color w:val="auto"/>
          <w:sz w:val="24"/>
          <w:highlight w:val="none"/>
        </w:rPr>
        <w:t>进</w:t>
      </w:r>
      <w:r>
        <w:rPr>
          <w:rFonts w:ascii="宋体" w:hAnsi="宋体"/>
          <w:color w:val="auto"/>
          <w:sz w:val="24"/>
          <w:szCs w:val="21"/>
          <w:highlight w:val="none"/>
        </w:rPr>
        <w:t>行公开招标</w:t>
      </w:r>
      <w:r>
        <w:rPr>
          <w:rFonts w:hint="eastAsia" w:ascii="宋体" w:hAnsi="宋体"/>
          <w:color w:val="auto"/>
          <w:sz w:val="24"/>
          <w:szCs w:val="21"/>
          <w:highlight w:val="none"/>
        </w:rPr>
        <w:t>，</w:t>
      </w:r>
      <w:r>
        <w:rPr>
          <w:rFonts w:hint="eastAsia" w:ascii="宋体" w:hAnsi="宋体" w:cs="宋体"/>
          <w:color w:val="auto"/>
          <w:sz w:val="24"/>
          <w:highlight w:val="none"/>
        </w:rPr>
        <w:t>邀请符合条件的投标人参加</w:t>
      </w:r>
      <w:r>
        <w:rPr>
          <w:rFonts w:ascii="宋体" w:hAnsi="宋体"/>
          <w:color w:val="auto"/>
          <w:sz w:val="24"/>
          <w:szCs w:val="21"/>
          <w:highlight w:val="none"/>
        </w:rPr>
        <w:t>。</w:t>
      </w:r>
      <w:r>
        <w:rPr>
          <w:rFonts w:hint="eastAsia" w:ascii="宋体" w:hAnsi="宋体"/>
          <w:color w:val="auto"/>
          <w:sz w:val="24"/>
          <w:szCs w:val="21"/>
          <w:highlight w:val="none"/>
        </w:rPr>
        <w:t>现公告如下：</w:t>
      </w:r>
    </w:p>
    <w:p w14:paraId="48B78DA7">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0" w:name="_Toc2101"/>
      <w:bookmarkStart w:id="1" w:name="_Toc127529457"/>
      <w:bookmarkStart w:id="2" w:name="_Toc128575184"/>
      <w:bookmarkStart w:id="3" w:name="_Toc128664423"/>
      <w:r>
        <w:rPr>
          <w:rFonts w:hint="eastAsia" w:ascii="宋体" w:hAnsi="宋体"/>
          <w:b/>
          <w:bCs/>
          <w:color w:val="auto"/>
          <w:sz w:val="28"/>
          <w:szCs w:val="32"/>
          <w:highlight w:val="none"/>
        </w:rPr>
        <w:t>项目基本情况</w:t>
      </w:r>
      <w:bookmarkEnd w:id="0"/>
      <w:bookmarkEnd w:id="1"/>
      <w:bookmarkEnd w:id="2"/>
      <w:bookmarkEnd w:id="3"/>
    </w:p>
    <w:p w14:paraId="05DB925C">
      <w:pPr>
        <w:wordWrap w:val="0"/>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1.项目编号：</w:t>
      </w:r>
    </w:p>
    <w:p w14:paraId="0EFCD2A7">
      <w:pPr>
        <w:wordWrap w:val="0"/>
        <w:spacing w:line="360" w:lineRule="auto"/>
        <w:ind w:firstLine="480" w:firstLineChars="200"/>
        <w:rPr>
          <w:rFonts w:hint="eastAsia" w:ascii="宋体" w:hAnsi="宋体" w:cs="宋体"/>
          <w:color w:val="auto"/>
          <w:sz w:val="24"/>
          <w:highlight w:val="none"/>
        </w:rPr>
      </w:pPr>
      <w:r>
        <w:rPr>
          <w:rFonts w:hint="eastAsia" w:ascii="宋体" w:hAnsi="宋体"/>
          <w:color w:val="auto"/>
          <w:sz w:val="24"/>
          <w:szCs w:val="20"/>
          <w:highlight w:val="none"/>
        </w:rPr>
        <w:t>2.</w:t>
      </w:r>
      <w:r>
        <w:rPr>
          <w:rFonts w:hint="eastAsia" w:ascii="宋体" w:hAnsi="宋体" w:cs="宋体"/>
          <w:color w:val="auto"/>
          <w:sz w:val="24"/>
          <w:highlight w:val="none"/>
        </w:rPr>
        <w:t>招标人项目编号：</w:t>
      </w:r>
      <w:r>
        <w:rPr>
          <w:rFonts w:hint="eastAsia" w:ascii="宋体" w:hAnsi="宋体" w:cs="宋体"/>
          <w:color w:val="auto"/>
          <w:sz w:val="24"/>
          <w:highlight w:val="none"/>
          <w:shd w:val="clear" w:color="auto" w:fill="FFFFFF"/>
        </w:rPr>
        <w:t>[2025]贸展工采字12号</w:t>
      </w:r>
    </w:p>
    <w:p w14:paraId="5056A6E8">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3.采购预算（不含税）：人民币19,849,056.56元</w:t>
      </w:r>
    </w:p>
    <w:p w14:paraId="44D76098">
      <w:pPr>
        <w:spacing w:line="360" w:lineRule="auto"/>
        <w:ind w:firstLine="480" w:firstLineChars="200"/>
        <w:rPr>
          <w:rFonts w:hint="eastAsia" w:ascii="宋体" w:hAnsi="宋体"/>
          <w:color w:val="auto"/>
          <w:sz w:val="24"/>
          <w:szCs w:val="20"/>
          <w:highlight w:val="none"/>
          <w:u w:val="single"/>
        </w:rPr>
      </w:pPr>
      <w:r>
        <w:rPr>
          <w:rFonts w:hint="eastAsia" w:ascii="宋体" w:hAnsi="宋体"/>
          <w:color w:val="auto"/>
          <w:sz w:val="24"/>
          <w:szCs w:val="20"/>
          <w:highlight w:val="none"/>
        </w:rPr>
        <w:t>4.标段划分：本项目划分5个标段，兼投不兼中【</w:t>
      </w:r>
      <w:r>
        <w:rPr>
          <w:rFonts w:hint="eastAsia" w:ascii="宋体" w:hAnsi="宋体"/>
          <w:color w:val="auto"/>
          <w:sz w:val="24"/>
          <w:szCs w:val="20"/>
          <w:highlight w:val="none"/>
          <w:u w:val="single"/>
        </w:rPr>
        <w:t>参与投标的供应商必须对全部标段（五个标段）的报价表进行报价（否则所投标段按无效标处理），但最多只能中标1个标段】</w:t>
      </w:r>
      <w:r>
        <w:rPr>
          <w:rFonts w:hint="eastAsia" w:ascii="宋体" w:hAnsi="宋体"/>
          <w:color w:val="auto"/>
          <w:sz w:val="24"/>
          <w:szCs w:val="20"/>
          <w:highlight w:val="none"/>
        </w:rPr>
        <w:t>，具体金额及范围如下：</w:t>
      </w:r>
    </w:p>
    <w:tbl>
      <w:tblPr>
        <w:tblStyle w:val="14"/>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2662"/>
        <w:gridCol w:w="1056"/>
        <w:gridCol w:w="2161"/>
        <w:gridCol w:w="2465"/>
      </w:tblGrid>
      <w:tr w14:paraId="6CE5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30" w:type="dxa"/>
            <w:vAlign w:val="center"/>
          </w:tcPr>
          <w:p w14:paraId="7A745D2E">
            <w:pPr>
              <w:spacing w:line="440" w:lineRule="exact"/>
              <w:jc w:val="center"/>
              <w:rPr>
                <w:rFonts w:hint="eastAsia" w:ascii="宋体" w:hAnsi="宋体"/>
                <w:b/>
                <w:color w:val="auto"/>
                <w:sz w:val="24"/>
                <w:szCs w:val="20"/>
                <w:highlight w:val="none"/>
                <w:u w:val="single"/>
              </w:rPr>
            </w:pPr>
            <w:r>
              <w:rPr>
                <w:rFonts w:hint="eastAsia" w:ascii="宋体" w:hAnsi="宋体"/>
                <w:b/>
                <w:color w:val="auto"/>
                <w:sz w:val="24"/>
                <w:szCs w:val="20"/>
                <w:highlight w:val="none"/>
                <w:u w:val="single"/>
              </w:rPr>
              <w:t>标段名称</w:t>
            </w:r>
          </w:p>
        </w:tc>
        <w:tc>
          <w:tcPr>
            <w:tcW w:w="2693" w:type="dxa"/>
            <w:vAlign w:val="center"/>
          </w:tcPr>
          <w:p w14:paraId="02AB30B0">
            <w:pPr>
              <w:spacing w:line="440" w:lineRule="exact"/>
              <w:jc w:val="center"/>
              <w:rPr>
                <w:rFonts w:hint="eastAsia" w:ascii="宋体" w:hAnsi="宋体"/>
                <w:b/>
                <w:color w:val="auto"/>
                <w:sz w:val="24"/>
                <w:szCs w:val="20"/>
                <w:highlight w:val="none"/>
                <w:u w:val="single"/>
              </w:rPr>
            </w:pPr>
            <w:r>
              <w:rPr>
                <w:rFonts w:hint="eastAsia" w:ascii="宋体" w:hAnsi="宋体"/>
                <w:b/>
                <w:color w:val="auto"/>
                <w:sz w:val="24"/>
                <w:szCs w:val="20"/>
                <w:highlight w:val="none"/>
                <w:u w:val="single"/>
              </w:rPr>
              <w:t>标段每届最高投标限价</w:t>
            </w:r>
          </w:p>
          <w:p w14:paraId="34A1FD2D">
            <w:pPr>
              <w:spacing w:line="440" w:lineRule="exact"/>
              <w:jc w:val="center"/>
              <w:rPr>
                <w:rFonts w:hint="eastAsia" w:ascii="宋体" w:hAnsi="宋体"/>
                <w:b/>
                <w:color w:val="auto"/>
                <w:sz w:val="24"/>
                <w:szCs w:val="20"/>
                <w:highlight w:val="none"/>
                <w:u w:val="single"/>
              </w:rPr>
            </w:pPr>
            <w:r>
              <w:rPr>
                <w:rFonts w:hint="eastAsia" w:ascii="宋体" w:hAnsi="宋体"/>
                <w:b/>
                <w:color w:val="auto"/>
                <w:sz w:val="24"/>
                <w:szCs w:val="20"/>
                <w:highlight w:val="none"/>
                <w:u w:val="single"/>
              </w:rPr>
              <w:t>（不含税：元/</w:t>
            </w:r>
            <w:r>
              <w:rPr>
                <w:rFonts w:ascii="宋体" w:hAnsi="宋体"/>
                <w:b/>
                <w:color w:val="auto"/>
                <w:sz w:val="24"/>
                <w:szCs w:val="20"/>
                <w:highlight w:val="none"/>
                <w:u w:val="single"/>
              </w:rPr>
              <w:t>届</w:t>
            </w:r>
            <w:r>
              <w:rPr>
                <w:rFonts w:hint="eastAsia" w:ascii="宋体" w:hAnsi="宋体"/>
                <w:b/>
                <w:color w:val="auto"/>
                <w:sz w:val="24"/>
                <w:szCs w:val="20"/>
                <w:highlight w:val="none"/>
                <w:u w:val="single"/>
              </w:rPr>
              <w:t>）</w:t>
            </w:r>
          </w:p>
        </w:tc>
        <w:tc>
          <w:tcPr>
            <w:tcW w:w="940" w:type="dxa"/>
            <w:vAlign w:val="center"/>
          </w:tcPr>
          <w:p w14:paraId="78CCCB20">
            <w:pPr>
              <w:spacing w:line="440" w:lineRule="exact"/>
              <w:jc w:val="center"/>
              <w:rPr>
                <w:rFonts w:hint="eastAsia" w:ascii="宋体" w:hAnsi="宋体"/>
                <w:b/>
                <w:color w:val="auto"/>
                <w:sz w:val="24"/>
                <w:szCs w:val="20"/>
                <w:highlight w:val="none"/>
                <w:u w:val="single"/>
              </w:rPr>
            </w:pPr>
            <w:r>
              <w:rPr>
                <w:rFonts w:hint="eastAsia" w:ascii="宋体" w:hAnsi="宋体"/>
                <w:b/>
                <w:color w:val="auto"/>
                <w:sz w:val="24"/>
                <w:szCs w:val="20"/>
                <w:highlight w:val="none"/>
                <w:u w:val="single"/>
              </w:rPr>
              <w:t>届数</w:t>
            </w:r>
          </w:p>
        </w:tc>
        <w:tc>
          <w:tcPr>
            <w:tcW w:w="2179" w:type="dxa"/>
            <w:vAlign w:val="center"/>
          </w:tcPr>
          <w:p w14:paraId="49C922C4">
            <w:pPr>
              <w:spacing w:line="440" w:lineRule="exact"/>
              <w:jc w:val="center"/>
              <w:rPr>
                <w:rFonts w:hint="eastAsia" w:ascii="宋体" w:hAnsi="宋体"/>
                <w:b/>
                <w:color w:val="auto"/>
                <w:sz w:val="24"/>
                <w:szCs w:val="20"/>
                <w:highlight w:val="none"/>
                <w:u w:val="single"/>
              </w:rPr>
            </w:pPr>
            <w:r>
              <w:rPr>
                <w:rFonts w:hint="eastAsia" w:ascii="宋体" w:hAnsi="宋体"/>
                <w:b/>
                <w:color w:val="auto"/>
                <w:sz w:val="24"/>
                <w:szCs w:val="20"/>
                <w:highlight w:val="none"/>
                <w:u w:val="single"/>
              </w:rPr>
              <w:t>每个标段预算金额</w:t>
            </w:r>
          </w:p>
          <w:p w14:paraId="7DB6BBF8">
            <w:pPr>
              <w:jc w:val="center"/>
              <w:rPr>
                <w:rFonts w:hint="eastAsia" w:ascii="宋体" w:hAnsi="宋体" w:cs="宋体"/>
                <w:b/>
                <w:color w:val="auto"/>
                <w:sz w:val="24"/>
                <w:highlight w:val="none"/>
              </w:rPr>
            </w:pPr>
            <w:r>
              <w:rPr>
                <w:rFonts w:hint="eastAsia" w:ascii="宋体" w:hAnsi="宋体"/>
                <w:b/>
                <w:color w:val="auto"/>
                <w:sz w:val="24"/>
                <w:szCs w:val="20"/>
                <w:highlight w:val="none"/>
                <w:u w:val="single"/>
              </w:rPr>
              <w:t>（不含税：元</w:t>
            </w:r>
            <w:r>
              <w:rPr>
                <w:rFonts w:hint="eastAsia" w:ascii="宋体" w:hAnsi="宋体" w:cs="宋体"/>
                <w:b/>
                <w:color w:val="auto"/>
                <w:sz w:val="24"/>
                <w:highlight w:val="none"/>
              </w:rPr>
              <w:t>）</w:t>
            </w:r>
          </w:p>
        </w:tc>
        <w:tc>
          <w:tcPr>
            <w:tcW w:w="2509" w:type="dxa"/>
            <w:vAlign w:val="center"/>
          </w:tcPr>
          <w:p w14:paraId="6BCDB51A">
            <w:pPr>
              <w:jc w:val="center"/>
              <w:rPr>
                <w:rFonts w:hint="eastAsia" w:ascii="宋体" w:hAnsi="宋体" w:cs="宋体"/>
                <w:b/>
                <w:color w:val="auto"/>
                <w:sz w:val="24"/>
                <w:highlight w:val="none"/>
              </w:rPr>
            </w:pPr>
            <w:r>
              <w:rPr>
                <w:rFonts w:hint="eastAsia" w:ascii="宋体" w:hAnsi="宋体" w:cs="宋体"/>
                <w:b/>
                <w:color w:val="auto"/>
                <w:sz w:val="24"/>
                <w:highlight w:val="none"/>
              </w:rPr>
              <w:t>服务范围</w:t>
            </w:r>
          </w:p>
        </w:tc>
      </w:tr>
      <w:tr w14:paraId="512E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30" w:type="dxa"/>
            <w:vAlign w:val="center"/>
          </w:tcPr>
          <w:p w14:paraId="7B8B6BC7">
            <w:pPr>
              <w:jc w:val="center"/>
              <w:rPr>
                <w:rFonts w:hint="eastAsia" w:ascii="宋体" w:hAnsi="宋体" w:cs="宋体"/>
                <w:color w:val="auto"/>
                <w:sz w:val="24"/>
                <w:highlight w:val="none"/>
              </w:rPr>
            </w:pPr>
            <w:bookmarkStart w:id="4" w:name="_Hlk216430709"/>
            <w:r>
              <w:rPr>
                <w:rFonts w:hint="eastAsia" w:ascii="宋体" w:hAnsi="宋体" w:cs="宋体"/>
                <w:bCs/>
                <w:color w:val="auto"/>
                <w:sz w:val="24"/>
                <w:highlight w:val="none"/>
              </w:rPr>
              <w:t>第139-142届广交会导向制作与安装服务项目</w:t>
            </w:r>
            <w:r>
              <w:rPr>
                <w:rFonts w:hint="eastAsia" w:ascii="宋体" w:hAnsi="宋体" w:cs="宋体"/>
                <w:color w:val="auto"/>
                <w:sz w:val="24"/>
                <w:highlight w:val="none"/>
              </w:rPr>
              <w:t>（A区）-标段一</w:t>
            </w:r>
          </w:p>
        </w:tc>
        <w:tc>
          <w:tcPr>
            <w:tcW w:w="2693" w:type="dxa"/>
            <w:vAlign w:val="center"/>
          </w:tcPr>
          <w:p w14:paraId="4ED9AA0C">
            <w:pPr>
              <w:jc w:val="center"/>
              <w:rPr>
                <w:rFonts w:hint="eastAsia" w:ascii="宋体" w:hAnsi="宋体" w:cs="宋体"/>
                <w:color w:val="auto"/>
                <w:sz w:val="24"/>
                <w:highlight w:val="none"/>
              </w:rPr>
            </w:pPr>
            <w:r>
              <w:rPr>
                <w:rFonts w:hint="eastAsia" w:ascii="宋体" w:hAnsi="宋体" w:cs="宋体"/>
                <w:bCs/>
                <w:color w:val="auto"/>
                <w:sz w:val="24"/>
                <w:highlight w:val="none"/>
              </w:rPr>
              <w:t>1018867.92</w:t>
            </w:r>
          </w:p>
        </w:tc>
        <w:tc>
          <w:tcPr>
            <w:tcW w:w="940" w:type="dxa"/>
            <w:vMerge w:val="restart"/>
            <w:vAlign w:val="center"/>
          </w:tcPr>
          <w:p w14:paraId="0D72E9A3">
            <w:pPr>
              <w:jc w:val="center"/>
              <w:rPr>
                <w:rFonts w:hint="eastAsia" w:ascii="宋体" w:hAnsi="宋体" w:cs="宋体"/>
                <w:color w:val="auto"/>
                <w:sz w:val="24"/>
                <w:highlight w:val="none"/>
              </w:rPr>
            </w:pPr>
            <w:r>
              <w:rPr>
                <w:rFonts w:hint="eastAsia" w:ascii="宋体" w:hAnsi="宋体" w:cs="宋体"/>
                <w:color w:val="auto"/>
                <w:sz w:val="24"/>
                <w:highlight w:val="none"/>
              </w:rPr>
              <w:t>139-142届广交会（共计4届）</w:t>
            </w:r>
          </w:p>
        </w:tc>
        <w:tc>
          <w:tcPr>
            <w:tcW w:w="2179" w:type="dxa"/>
            <w:vAlign w:val="center"/>
          </w:tcPr>
          <w:p w14:paraId="75C9588B">
            <w:pPr>
              <w:jc w:val="center"/>
              <w:rPr>
                <w:rFonts w:hint="eastAsia" w:ascii="宋体" w:hAnsi="宋体" w:cs="宋体"/>
                <w:color w:val="auto"/>
                <w:sz w:val="24"/>
                <w:highlight w:val="none"/>
              </w:rPr>
            </w:pPr>
            <w:r>
              <w:rPr>
                <w:rFonts w:hint="eastAsia" w:ascii="宋体" w:hAnsi="宋体" w:cs="宋体"/>
                <w:bCs/>
                <w:color w:val="auto"/>
                <w:sz w:val="24"/>
                <w:highlight w:val="none"/>
              </w:rPr>
              <w:t>4075471.68</w:t>
            </w:r>
          </w:p>
        </w:tc>
        <w:tc>
          <w:tcPr>
            <w:tcW w:w="2509" w:type="dxa"/>
            <w:vAlign w:val="center"/>
          </w:tcPr>
          <w:p w14:paraId="24CAE353">
            <w:pPr>
              <w:jc w:val="center"/>
              <w:rPr>
                <w:rFonts w:hint="eastAsia" w:ascii="宋体" w:hAnsi="宋体" w:cs="宋体"/>
                <w:color w:val="auto"/>
                <w:sz w:val="24"/>
                <w:highlight w:val="none"/>
              </w:rPr>
            </w:pPr>
            <w:r>
              <w:rPr>
                <w:rFonts w:hint="eastAsia" w:ascii="宋体" w:hAnsi="宋体" w:cs="宋体"/>
                <w:color w:val="auto"/>
                <w:sz w:val="24"/>
                <w:highlight w:val="none"/>
              </w:rPr>
              <w:t>主要位于广交会展馆A区，招标人在其他展馆、区域有服务需求的，依招标人指定。</w:t>
            </w:r>
          </w:p>
        </w:tc>
      </w:tr>
      <w:tr w14:paraId="6F27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30" w:type="dxa"/>
            <w:vAlign w:val="center"/>
          </w:tcPr>
          <w:p w14:paraId="40A1F68C">
            <w:pPr>
              <w:jc w:val="center"/>
              <w:rPr>
                <w:rFonts w:hint="eastAsia" w:ascii="宋体" w:hAnsi="宋体" w:cs="宋体"/>
                <w:color w:val="auto"/>
                <w:sz w:val="24"/>
                <w:highlight w:val="none"/>
              </w:rPr>
            </w:pPr>
            <w:r>
              <w:rPr>
                <w:rFonts w:hint="eastAsia" w:ascii="宋体" w:hAnsi="宋体" w:cs="宋体"/>
                <w:bCs/>
                <w:color w:val="auto"/>
                <w:sz w:val="24"/>
                <w:highlight w:val="none"/>
              </w:rPr>
              <w:t>第139-142届广交会导向制作与安装服务项目</w:t>
            </w: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区）-标段二</w:t>
            </w:r>
          </w:p>
        </w:tc>
        <w:tc>
          <w:tcPr>
            <w:tcW w:w="2693" w:type="dxa"/>
            <w:vAlign w:val="center"/>
          </w:tcPr>
          <w:p w14:paraId="4C1958A4">
            <w:pPr>
              <w:jc w:val="center"/>
              <w:rPr>
                <w:rFonts w:hint="eastAsia" w:ascii="宋体" w:hAnsi="宋体" w:cs="宋体"/>
                <w:color w:val="auto"/>
                <w:sz w:val="24"/>
                <w:highlight w:val="none"/>
              </w:rPr>
            </w:pPr>
            <w:r>
              <w:rPr>
                <w:rFonts w:hint="eastAsia" w:ascii="宋体" w:hAnsi="宋体" w:cs="宋体"/>
                <w:bCs/>
                <w:color w:val="auto"/>
                <w:sz w:val="24"/>
                <w:highlight w:val="none"/>
              </w:rPr>
              <w:t>1122641.51</w:t>
            </w:r>
          </w:p>
        </w:tc>
        <w:tc>
          <w:tcPr>
            <w:tcW w:w="940" w:type="dxa"/>
            <w:vMerge w:val="continue"/>
            <w:vAlign w:val="center"/>
          </w:tcPr>
          <w:p w14:paraId="62CA8A39">
            <w:pPr>
              <w:jc w:val="center"/>
              <w:rPr>
                <w:rFonts w:hint="eastAsia" w:ascii="宋体" w:hAnsi="宋体" w:cs="宋体"/>
                <w:color w:val="auto"/>
                <w:sz w:val="24"/>
                <w:highlight w:val="none"/>
              </w:rPr>
            </w:pPr>
          </w:p>
        </w:tc>
        <w:tc>
          <w:tcPr>
            <w:tcW w:w="2179" w:type="dxa"/>
            <w:vAlign w:val="center"/>
          </w:tcPr>
          <w:p w14:paraId="1006986B">
            <w:pPr>
              <w:jc w:val="center"/>
              <w:rPr>
                <w:rFonts w:hint="eastAsia" w:ascii="宋体" w:hAnsi="宋体" w:cs="宋体"/>
                <w:color w:val="auto"/>
                <w:sz w:val="24"/>
                <w:highlight w:val="none"/>
              </w:rPr>
            </w:pPr>
            <w:r>
              <w:rPr>
                <w:rFonts w:hint="eastAsia" w:ascii="宋体" w:hAnsi="宋体" w:cs="宋体"/>
                <w:bCs/>
                <w:color w:val="auto"/>
                <w:sz w:val="24"/>
                <w:highlight w:val="none"/>
              </w:rPr>
              <w:t>4490566.04</w:t>
            </w:r>
          </w:p>
        </w:tc>
        <w:tc>
          <w:tcPr>
            <w:tcW w:w="2509" w:type="dxa"/>
            <w:vAlign w:val="center"/>
          </w:tcPr>
          <w:p w14:paraId="7218C1BB">
            <w:pPr>
              <w:jc w:val="center"/>
              <w:rPr>
                <w:rFonts w:hint="eastAsia" w:ascii="宋体" w:hAnsi="宋体" w:cs="宋体"/>
                <w:color w:val="auto"/>
                <w:sz w:val="24"/>
                <w:highlight w:val="none"/>
              </w:rPr>
            </w:pPr>
            <w:r>
              <w:rPr>
                <w:rFonts w:hint="eastAsia" w:ascii="宋体" w:hAnsi="宋体" w:cs="宋体"/>
                <w:color w:val="auto"/>
                <w:sz w:val="24"/>
                <w:highlight w:val="none"/>
              </w:rPr>
              <w:t>主要位于广交会展馆</w:t>
            </w:r>
            <w:r>
              <w:rPr>
                <w:rFonts w:ascii="宋体" w:hAnsi="宋体" w:cs="宋体"/>
                <w:color w:val="auto"/>
                <w:sz w:val="24"/>
                <w:highlight w:val="none"/>
              </w:rPr>
              <w:t>B</w:t>
            </w:r>
            <w:r>
              <w:rPr>
                <w:rFonts w:hint="eastAsia" w:ascii="宋体" w:hAnsi="宋体" w:cs="宋体"/>
                <w:color w:val="auto"/>
                <w:sz w:val="24"/>
                <w:highlight w:val="none"/>
              </w:rPr>
              <w:t>区，招标人在其他展馆、区域有服务需求的，依招标人指定。</w:t>
            </w:r>
          </w:p>
        </w:tc>
      </w:tr>
      <w:tr w14:paraId="061A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30" w:type="dxa"/>
            <w:vAlign w:val="center"/>
          </w:tcPr>
          <w:p w14:paraId="5AA7A559">
            <w:pPr>
              <w:jc w:val="center"/>
              <w:rPr>
                <w:rFonts w:hint="eastAsia" w:ascii="宋体" w:hAnsi="宋体" w:cs="宋体"/>
                <w:color w:val="auto"/>
                <w:sz w:val="24"/>
                <w:highlight w:val="none"/>
              </w:rPr>
            </w:pPr>
            <w:r>
              <w:rPr>
                <w:rFonts w:hint="eastAsia" w:ascii="宋体" w:hAnsi="宋体" w:cs="宋体"/>
                <w:bCs/>
                <w:color w:val="auto"/>
                <w:sz w:val="24"/>
                <w:highlight w:val="none"/>
              </w:rPr>
              <w:t>第139-142届广交会导向制作与安装服务项目</w:t>
            </w:r>
            <w:r>
              <w:rPr>
                <w:rFonts w:hint="eastAsia" w:ascii="宋体" w:hAnsi="宋体" w:cs="宋体"/>
                <w:color w:val="auto"/>
                <w:sz w:val="24"/>
                <w:highlight w:val="none"/>
              </w:rPr>
              <w:t>（</w:t>
            </w:r>
            <w:r>
              <w:rPr>
                <w:rFonts w:ascii="宋体" w:hAnsi="宋体" w:cs="宋体"/>
                <w:color w:val="auto"/>
                <w:sz w:val="24"/>
                <w:highlight w:val="none"/>
              </w:rPr>
              <w:t>C</w:t>
            </w:r>
            <w:r>
              <w:rPr>
                <w:rFonts w:hint="eastAsia" w:ascii="宋体" w:hAnsi="宋体" w:cs="宋体"/>
                <w:color w:val="auto"/>
                <w:sz w:val="24"/>
                <w:highlight w:val="none"/>
              </w:rPr>
              <w:t>区）-标段</w:t>
            </w:r>
            <w:r>
              <w:rPr>
                <w:rFonts w:ascii="宋体" w:hAnsi="宋体" w:cs="宋体"/>
                <w:color w:val="auto"/>
                <w:sz w:val="24"/>
                <w:highlight w:val="none"/>
              </w:rPr>
              <w:t>三</w:t>
            </w:r>
          </w:p>
        </w:tc>
        <w:tc>
          <w:tcPr>
            <w:tcW w:w="2693" w:type="dxa"/>
            <w:vAlign w:val="center"/>
          </w:tcPr>
          <w:p w14:paraId="4466585E">
            <w:pPr>
              <w:jc w:val="center"/>
              <w:rPr>
                <w:rFonts w:hint="eastAsia" w:ascii="宋体" w:hAnsi="宋体" w:cs="宋体"/>
                <w:color w:val="auto"/>
                <w:sz w:val="24"/>
                <w:highlight w:val="none"/>
              </w:rPr>
            </w:pPr>
            <w:r>
              <w:rPr>
                <w:rFonts w:hint="eastAsia" w:ascii="宋体" w:hAnsi="宋体" w:cs="宋体"/>
                <w:bCs/>
                <w:color w:val="auto"/>
                <w:sz w:val="24"/>
                <w:highlight w:val="none"/>
              </w:rPr>
              <w:t>764150.94</w:t>
            </w:r>
          </w:p>
        </w:tc>
        <w:tc>
          <w:tcPr>
            <w:tcW w:w="940" w:type="dxa"/>
            <w:vMerge w:val="continue"/>
            <w:vAlign w:val="center"/>
          </w:tcPr>
          <w:p w14:paraId="48AB2429">
            <w:pPr>
              <w:jc w:val="center"/>
              <w:rPr>
                <w:rFonts w:hint="eastAsia" w:ascii="宋体" w:hAnsi="宋体" w:cs="宋体"/>
                <w:color w:val="auto"/>
                <w:sz w:val="24"/>
                <w:highlight w:val="none"/>
              </w:rPr>
            </w:pPr>
          </w:p>
        </w:tc>
        <w:tc>
          <w:tcPr>
            <w:tcW w:w="2179" w:type="dxa"/>
            <w:vAlign w:val="center"/>
          </w:tcPr>
          <w:p w14:paraId="0C4FD171">
            <w:pPr>
              <w:jc w:val="center"/>
              <w:rPr>
                <w:rFonts w:hint="eastAsia" w:ascii="宋体" w:hAnsi="宋体" w:cs="宋体"/>
                <w:color w:val="auto"/>
                <w:sz w:val="24"/>
                <w:highlight w:val="none"/>
              </w:rPr>
            </w:pPr>
            <w:r>
              <w:rPr>
                <w:rFonts w:hint="eastAsia" w:ascii="宋体" w:hAnsi="宋体" w:cs="宋体"/>
                <w:bCs/>
                <w:color w:val="auto"/>
                <w:sz w:val="24"/>
                <w:highlight w:val="none"/>
              </w:rPr>
              <w:t>3056603.76</w:t>
            </w:r>
          </w:p>
        </w:tc>
        <w:tc>
          <w:tcPr>
            <w:tcW w:w="2509" w:type="dxa"/>
            <w:vAlign w:val="center"/>
          </w:tcPr>
          <w:p w14:paraId="1A1D92FA">
            <w:pPr>
              <w:jc w:val="center"/>
              <w:rPr>
                <w:rFonts w:hint="eastAsia" w:ascii="宋体" w:hAnsi="宋体" w:cs="宋体"/>
                <w:color w:val="auto"/>
                <w:sz w:val="24"/>
                <w:highlight w:val="none"/>
              </w:rPr>
            </w:pPr>
            <w:r>
              <w:rPr>
                <w:rFonts w:hint="eastAsia" w:ascii="宋体" w:hAnsi="宋体" w:cs="宋体"/>
                <w:color w:val="auto"/>
                <w:sz w:val="24"/>
                <w:highlight w:val="none"/>
              </w:rPr>
              <w:t>主要位于广交会展馆</w:t>
            </w:r>
            <w:r>
              <w:rPr>
                <w:rFonts w:ascii="宋体" w:hAnsi="宋体" w:cs="宋体"/>
                <w:color w:val="auto"/>
                <w:sz w:val="24"/>
                <w:highlight w:val="none"/>
              </w:rPr>
              <w:t>C</w:t>
            </w:r>
            <w:r>
              <w:rPr>
                <w:rFonts w:hint="eastAsia" w:ascii="宋体" w:hAnsi="宋体" w:cs="宋体"/>
                <w:color w:val="auto"/>
                <w:sz w:val="24"/>
                <w:highlight w:val="none"/>
              </w:rPr>
              <w:t>区，招标人在其他展馆、区域有服务需求的，依招标人指定。</w:t>
            </w:r>
          </w:p>
        </w:tc>
      </w:tr>
      <w:tr w14:paraId="6785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30" w:type="dxa"/>
            <w:vAlign w:val="center"/>
          </w:tcPr>
          <w:p w14:paraId="146890EA">
            <w:pPr>
              <w:jc w:val="center"/>
              <w:rPr>
                <w:rFonts w:hint="eastAsia" w:ascii="宋体" w:hAnsi="宋体" w:cs="宋体"/>
                <w:color w:val="auto"/>
                <w:sz w:val="24"/>
                <w:highlight w:val="none"/>
              </w:rPr>
            </w:pPr>
            <w:r>
              <w:rPr>
                <w:rFonts w:hint="eastAsia" w:ascii="宋体" w:hAnsi="宋体" w:cs="宋体"/>
                <w:bCs/>
                <w:color w:val="auto"/>
                <w:sz w:val="24"/>
                <w:highlight w:val="none"/>
              </w:rPr>
              <w:t>第139-142届广交会导向制作与安装服务项目</w:t>
            </w:r>
            <w:r>
              <w:rPr>
                <w:rFonts w:hint="eastAsia" w:ascii="宋体" w:hAnsi="宋体" w:cs="宋体"/>
                <w:color w:val="auto"/>
                <w:sz w:val="24"/>
                <w:highlight w:val="none"/>
              </w:rPr>
              <w:t>（</w:t>
            </w:r>
            <w:r>
              <w:rPr>
                <w:rFonts w:ascii="宋体" w:hAnsi="宋体" w:cs="宋体"/>
                <w:color w:val="auto"/>
                <w:sz w:val="24"/>
                <w:highlight w:val="none"/>
              </w:rPr>
              <w:t>D</w:t>
            </w:r>
            <w:r>
              <w:rPr>
                <w:rFonts w:hint="eastAsia" w:ascii="宋体" w:hAnsi="宋体" w:cs="宋体"/>
                <w:color w:val="auto"/>
                <w:sz w:val="24"/>
                <w:highlight w:val="none"/>
              </w:rPr>
              <w:t>区）-标段四</w:t>
            </w:r>
          </w:p>
        </w:tc>
        <w:tc>
          <w:tcPr>
            <w:tcW w:w="2693" w:type="dxa"/>
            <w:vAlign w:val="center"/>
          </w:tcPr>
          <w:p w14:paraId="25E6424F">
            <w:pPr>
              <w:jc w:val="center"/>
              <w:rPr>
                <w:rFonts w:hint="eastAsia" w:ascii="宋体" w:hAnsi="宋体" w:cs="宋体"/>
                <w:color w:val="auto"/>
                <w:sz w:val="24"/>
                <w:highlight w:val="none"/>
              </w:rPr>
            </w:pPr>
            <w:r>
              <w:rPr>
                <w:rFonts w:hint="eastAsia" w:ascii="宋体" w:hAnsi="宋体" w:cs="宋体"/>
                <w:bCs/>
                <w:color w:val="auto"/>
                <w:sz w:val="24"/>
                <w:highlight w:val="none"/>
              </w:rPr>
              <w:t>915094.34</w:t>
            </w:r>
          </w:p>
        </w:tc>
        <w:tc>
          <w:tcPr>
            <w:tcW w:w="940" w:type="dxa"/>
            <w:vMerge w:val="continue"/>
            <w:vAlign w:val="center"/>
          </w:tcPr>
          <w:p w14:paraId="35225B4B">
            <w:pPr>
              <w:jc w:val="center"/>
              <w:rPr>
                <w:rFonts w:hint="eastAsia" w:ascii="宋体" w:hAnsi="宋体" w:cs="宋体"/>
                <w:color w:val="auto"/>
                <w:sz w:val="24"/>
                <w:highlight w:val="none"/>
              </w:rPr>
            </w:pPr>
          </w:p>
        </w:tc>
        <w:tc>
          <w:tcPr>
            <w:tcW w:w="2179" w:type="dxa"/>
            <w:vAlign w:val="center"/>
          </w:tcPr>
          <w:p w14:paraId="1D3388EC">
            <w:pPr>
              <w:jc w:val="center"/>
              <w:rPr>
                <w:rFonts w:hint="eastAsia" w:ascii="宋体" w:hAnsi="宋体" w:cs="宋体"/>
                <w:color w:val="auto"/>
                <w:sz w:val="24"/>
                <w:highlight w:val="none"/>
              </w:rPr>
            </w:pPr>
            <w:r>
              <w:rPr>
                <w:rFonts w:hint="eastAsia" w:ascii="宋体" w:hAnsi="宋体" w:cs="宋体"/>
                <w:bCs/>
                <w:color w:val="auto"/>
                <w:sz w:val="24"/>
                <w:highlight w:val="none"/>
              </w:rPr>
              <w:t>3660377.36</w:t>
            </w:r>
          </w:p>
        </w:tc>
        <w:tc>
          <w:tcPr>
            <w:tcW w:w="2509" w:type="dxa"/>
            <w:vAlign w:val="center"/>
          </w:tcPr>
          <w:p w14:paraId="2F0C8900">
            <w:pPr>
              <w:jc w:val="center"/>
              <w:rPr>
                <w:rFonts w:hint="eastAsia" w:ascii="宋体" w:hAnsi="宋体" w:cs="宋体"/>
                <w:color w:val="auto"/>
                <w:sz w:val="24"/>
                <w:highlight w:val="none"/>
              </w:rPr>
            </w:pPr>
            <w:r>
              <w:rPr>
                <w:rFonts w:hint="eastAsia" w:ascii="宋体" w:hAnsi="宋体" w:cs="宋体"/>
                <w:color w:val="auto"/>
                <w:sz w:val="24"/>
                <w:highlight w:val="none"/>
              </w:rPr>
              <w:t>主要位于广交会展馆</w:t>
            </w:r>
            <w:r>
              <w:rPr>
                <w:rFonts w:ascii="宋体" w:hAnsi="宋体" w:cs="宋体"/>
                <w:color w:val="auto"/>
                <w:sz w:val="24"/>
                <w:highlight w:val="none"/>
              </w:rPr>
              <w:t>D</w:t>
            </w:r>
            <w:r>
              <w:rPr>
                <w:rFonts w:hint="eastAsia" w:ascii="宋体" w:hAnsi="宋体" w:cs="宋体"/>
                <w:color w:val="auto"/>
                <w:sz w:val="24"/>
                <w:highlight w:val="none"/>
              </w:rPr>
              <w:t>区，招标人在其他展馆、区域有服务需求的，依招标人指定。</w:t>
            </w:r>
          </w:p>
        </w:tc>
      </w:tr>
      <w:tr w14:paraId="431B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030" w:type="dxa"/>
            <w:vAlign w:val="center"/>
          </w:tcPr>
          <w:p w14:paraId="1964F200">
            <w:pPr>
              <w:jc w:val="center"/>
              <w:rPr>
                <w:rFonts w:hint="eastAsia" w:ascii="宋体" w:hAnsi="宋体" w:cs="宋体"/>
                <w:color w:val="auto"/>
                <w:sz w:val="24"/>
                <w:highlight w:val="none"/>
              </w:rPr>
            </w:pPr>
            <w:r>
              <w:rPr>
                <w:rFonts w:hint="eastAsia" w:ascii="宋体" w:hAnsi="宋体" w:cs="宋体"/>
                <w:bCs/>
                <w:color w:val="auto"/>
                <w:sz w:val="24"/>
                <w:highlight w:val="none"/>
              </w:rPr>
              <w:t>第139-142届广交会导向制作与安装服务项目</w:t>
            </w:r>
            <w:r>
              <w:rPr>
                <w:rFonts w:hint="eastAsia" w:ascii="宋体" w:hAnsi="宋体" w:cs="宋体"/>
                <w:color w:val="auto"/>
                <w:sz w:val="24"/>
                <w:highlight w:val="none"/>
              </w:rPr>
              <w:t>（办证中心及外围）-标段五</w:t>
            </w:r>
          </w:p>
        </w:tc>
        <w:tc>
          <w:tcPr>
            <w:tcW w:w="2693" w:type="dxa"/>
            <w:vAlign w:val="center"/>
          </w:tcPr>
          <w:p w14:paraId="243A90B8">
            <w:pPr>
              <w:jc w:val="center"/>
              <w:rPr>
                <w:rFonts w:hint="eastAsia" w:ascii="宋体" w:hAnsi="宋体" w:cs="宋体"/>
                <w:color w:val="auto"/>
                <w:sz w:val="24"/>
                <w:highlight w:val="none"/>
              </w:rPr>
            </w:pPr>
            <w:r>
              <w:rPr>
                <w:rFonts w:hint="eastAsia" w:ascii="宋体" w:hAnsi="宋体" w:cs="宋体"/>
                <w:bCs/>
                <w:color w:val="auto"/>
                <w:sz w:val="24"/>
                <w:highlight w:val="none"/>
              </w:rPr>
              <w:t>1141509.43</w:t>
            </w:r>
          </w:p>
        </w:tc>
        <w:tc>
          <w:tcPr>
            <w:tcW w:w="940" w:type="dxa"/>
            <w:vMerge w:val="continue"/>
            <w:vAlign w:val="center"/>
          </w:tcPr>
          <w:p w14:paraId="7BAC2ACB">
            <w:pPr>
              <w:jc w:val="center"/>
              <w:rPr>
                <w:rFonts w:hint="eastAsia" w:ascii="宋体" w:hAnsi="宋体" w:cs="宋体"/>
                <w:color w:val="auto"/>
                <w:sz w:val="24"/>
                <w:highlight w:val="none"/>
              </w:rPr>
            </w:pPr>
          </w:p>
        </w:tc>
        <w:tc>
          <w:tcPr>
            <w:tcW w:w="2179" w:type="dxa"/>
            <w:vAlign w:val="center"/>
          </w:tcPr>
          <w:p w14:paraId="3FD9E390">
            <w:pPr>
              <w:jc w:val="center"/>
              <w:rPr>
                <w:rFonts w:hint="eastAsia" w:ascii="宋体" w:hAnsi="宋体" w:cs="宋体"/>
                <w:color w:val="auto"/>
                <w:sz w:val="24"/>
                <w:highlight w:val="none"/>
              </w:rPr>
            </w:pPr>
            <w:r>
              <w:rPr>
                <w:rFonts w:hint="eastAsia" w:ascii="宋体" w:hAnsi="宋体" w:cs="宋体"/>
                <w:bCs/>
                <w:color w:val="auto"/>
                <w:sz w:val="24"/>
                <w:highlight w:val="none"/>
              </w:rPr>
              <w:t>4566037.72</w:t>
            </w:r>
          </w:p>
        </w:tc>
        <w:tc>
          <w:tcPr>
            <w:tcW w:w="2509" w:type="dxa"/>
            <w:vAlign w:val="center"/>
          </w:tcPr>
          <w:p w14:paraId="68665290">
            <w:pPr>
              <w:jc w:val="center"/>
              <w:rPr>
                <w:rFonts w:hint="eastAsia" w:ascii="宋体" w:hAnsi="宋体" w:cs="宋体"/>
                <w:color w:val="auto"/>
                <w:sz w:val="24"/>
                <w:highlight w:val="none"/>
              </w:rPr>
            </w:pPr>
            <w:r>
              <w:rPr>
                <w:rFonts w:hint="eastAsia" w:ascii="宋体" w:hAnsi="宋体" w:cs="宋体"/>
                <w:color w:val="auto"/>
                <w:sz w:val="24"/>
                <w:highlight w:val="none"/>
              </w:rPr>
              <w:t>主要位于广交会展馆的办证中心及外围，招标人在其他展馆、区域有服务需求的，依招标人指定。</w:t>
            </w:r>
          </w:p>
        </w:tc>
      </w:tr>
      <w:bookmarkEnd w:id="4"/>
    </w:tbl>
    <w:p w14:paraId="1DEA0847">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5.项目概况及招标内容：</w:t>
      </w:r>
    </w:p>
    <w:p w14:paraId="02CE35AD">
      <w:pPr>
        <w:widowControl w:val="0"/>
        <w:spacing w:line="360" w:lineRule="auto"/>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4"/>
          <w:szCs w:val="20"/>
          <w:highlight w:val="none"/>
          <w:lang w:val="en-US" w:eastAsia="zh-CN" w:bidi="ar-SA"/>
        </w:rPr>
        <w:t>（1）招标内容：该项目为</w:t>
      </w:r>
      <w:r>
        <w:rPr>
          <w:rFonts w:hint="eastAsia" w:ascii="宋体" w:hAnsi="宋体" w:eastAsia="宋体" w:cs="Times New Roman"/>
          <w:bCs/>
          <w:color w:val="auto"/>
          <w:kern w:val="2"/>
          <w:sz w:val="24"/>
          <w:szCs w:val="20"/>
          <w:highlight w:val="none"/>
          <w:lang w:val="en-US" w:eastAsia="zh-CN" w:bidi="ar-SA"/>
        </w:rPr>
        <w:t>第139-142届广交会导向制作与安装服务</w:t>
      </w:r>
      <w:r>
        <w:rPr>
          <w:rFonts w:hint="eastAsia" w:ascii="宋体" w:hAnsi="宋体" w:eastAsia="宋体" w:cs="Times New Roman"/>
          <w:color w:val="auto"/>
          <w:kern w:val="2"/>
          <w:sz w:val="24"/>
          <w:szCs w:val="20"/>
          <w:highlight w:val="none"/>
          <w:lang w:val="en-US" w:eastAsia="zh-CN" w:bidi="ar-SA"/>
        </w:rPr>
        <w:t>采购，设置A区、B区、C区、D区、办证中心及外围共五个标段。</w:t>
      </w:r>
    </w:p>
    <w:p w14:paraId="51B258E0">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（2）服务地点</w:t>
      </w:r>
      <w:r>
        <w:rPr>
          <w:rFonts w:ascii="宋体" w:hAnsi="宋体"/>
          <w:color w:val="auto"/>
          <w:sz w:val="24"/>
          <w:szCs w:val="20"/>
          <w:highlight w:val="none"/>
        </w:rPr>
        <w:t>：</w:t>
      </w:r>
      <w:r>
        <w:rPr>
          <w:rFonts w:hint="eastAsia" w:ascii="宋体" w:hAnsi="宋体"/>
          <w:color w:val="auto"/>
          <w:sz w:val="24"/>
          <w:szCs w:val="20"/>
          <w:highlight w:val="none"/>
        </w:rPr>
        <w:t>广东省广州市海珠区广交会展馆及相关区域</w:t>
      </w:r>
      <w:r>
        <w:rPr>
          <w:rFonts w:ascii="宋体" w:hAnsi="宋体"/>
          <w:color w:val="auto"/>
          <w:sz w:val="24"/>
          <w:szCs w:val="20"/>
          <w:highlight w:val="none"/>
        </w:rPr>
        <w:t>。</w:t>
      </w:r>
    </w:p>
    <w:p w14:paraId="3B0F35BA">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（3）服务时间：2026年3月1日至2027年</w:t>
      </w:r>
      <w:r>
        <w:rPr>
          <w:rFonts w:ascii="宋体" w:hAnsi="宋体"/>
          <w:color w:val="auto"/>
          <w:sz w:val="24"/>
          <w:szCs w:val="20"/>
          <w:highlight w:val="none"/>
        </w:rPr>
        <w:t>12</w:t>
      </w:r>
      <w:r>
        <w:rPr>
          <w:rFonts w:hint="eastAsia" w:ascii="宋体" w:hAnsi="宋体"/>
          <w:color w:val="auto"/>
          <w:sz w:val="24"/>
          <w:szCs w:val="20"/>
          <w:highlight w:val="none"/>
        </w:rPr>
        <w:t>月</w:t>
      </w:r>
      <w:r>
        <w:rPr>
          <w:rFonts w:ascii="宋体" w:hAnsi="宋体"/>
          <w:color w:val="auto"/>
          <w:sz w:val="24"/>
          <w:szCs w:val="20"/>
          <w:highlight w:val="none"/>
        </w:rPr>
        <w:t>31</w:t>
      </w:r>
      <w:r>
        <w:rPr>
          <w:rFonts w:hint="eastAsia" w:ascii="宋体" w:hAnsi="宋体"/>
          <w:color w:val="auto"/>
          <w:sz w:val="24"/>
          <w:szCs w:val="20"/>
          <w:highlight w:val="none"/>
        </w:rPr>
        <w:t>日（第139-142届广交会，共计4届）。</w:t>
      </w:r>
    </w:p>
    <w:p w14:paraId="43C282E4">
      <w:pPr>
        <w:spacing w:line="360" w:lineRule="auto"/>
        <w:ind w:firstLine="480" w:firstLineChars="200"/>
        <w:rPr>
          <w:rFonts w:hint="eastAsia" w:ascii="宋体" w:hAnsi="宋体"/>
          <w:color w:val="auto"/>
          <w:sz w:val="24"/>
          <w:szCs w:val="20"/>
          <w:highlight w:val="none"/>
        </w:rPr>
      </w:pPr>
      <w:r>
        <w:rPr>
          <w:rFonts w:hint="eastAsia" w:ascii="宋体" w:hAnsi="宋体"/>
          <w:color w:val="auto"/>
          <w:sz w:val="24"/>
          <w:szCs w:val="20"/>
          <w:highlight w:val="none"/>
        </w:rPr>
        <w:t>6.资格审查方式：本项目采用资格后审方式，由评标委员会负责资格审查。（投标文件全部采用纸质文件，投标人按招标文件要求提交投标文件。）</w:t>
      </w:r>
    </w:p>
    <w:p w14:paraId="42C8FABB">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5" w:name="_Toc128664424"/>
      <w:bookmarkStart w:id="6" w:name="_Toc128575185"/>
      <w:bookmarkStart w:id="7" w:name="_Toc127529458"/>
      <w:bookmarkStart w:id="8" w:name="_Toc23039"/>
      <w:r>
        <w:rPr>
          <w:rFonts w:ascii="宋体" w:hAnsi="宋体"/>
          <w:b/>
          <w:bCs/>
          <w:color w:val="auto"/>
          <w:sz w:val="28"/>
          <w:szCs w:val="32"/>
          <w:highlight w:val="none"/>
        </w:rPr>
        <w:t>投标人资格要</w:t>
      </w:r>
      <w:r>
        <w:rPr>
          <w:rFonts w:hint="eastAsia" w:ascii="宋体" w:hAnsi="宋体"/>
          <w:b/>
          <w:bCs/>
          <w:color w:val="auto"/>
          <w:sz w:val="28"/>
          <w:szCs w:val="32"/>
          <w:highlight w:val="none"/>
        </w:rPr>
        <w:t>求</w:t>
      </w:r>
      <w:bookmarkEnd w:id="5"/>
      <w:bookmarkEnd w:id="6"/>
      <w:bookmarkEnd w:id="7"/>
      <w:r>
        <w:rPr>
          <w:rFonts w:hint="eastAsia" w:ascii="宋体" w:hAnsi="宋体"/>
          <w:b/>
          <w:bCs/>
          <w:color w:val="auto"/>
          <w:sz w:val="28"/>
          <w:szCs w:val="32"/>
          <w:highlight w:val="none"/>
        </w:rPr>
        <w:t>（适用各标段）</w:t>
      </w:r>
      <w:bookmarkEnd w:id="8"/>
    </w:p>
    <w:p w14:paraId="7ED58232">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 xml:space="preserve"> 投标人须是在中华人民共和国境内注册且具有独立承担民事责任能力的法人或其他组织，具有合法经营权。投标时须提供营业执照（或事业单位法人证书，或社会团体法人登记证书，或执业许可证）复印件。法定代表人（或单位负责人）为同一人或者存在控股、管理关系的不同单位，不得同时参加本采购项目投标，否则相关投标均无效。</w:t>
      </w:r>
    </w:p>
    <w:p w14:paraId="7D6B5DD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注：（1）若投标单位为法人/负责人的分支机构，还须同时提供具有法人资格的总公司的营业执照复印件、总公司对投标单位出具的唯一有效授权书原件（格式自拟）；（2）已由总公司合法授权的，总公司取得的相关资质证书和授权范围内的事项对分支机构有效，但法律法规或者行业另有规定的除外；（3）同一法人授权多个分支机构参加本项目，或该法人与其分支机构同时参加本项目，将被视为同一投标单位提交多个投标方案而被否决投标。</w:t>
      </w:r>
    </w:p>
    <w:p w14:paraId="07B5BAA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Ansi="宋体"/>
          <w:color w:val="auto"/>
          <w:szCs w:val="21"/>
          <w:highlight w:val="none"/>
        </w:rPr>
        <w:t xml:space="preserve"> </w:t>
      </w:r>
      <w:r>
        <w:rPr>
          <w:rFonts w:ascii="宋体" w:hAnsi="宋体"/>
          <w:color w:val="auto"/>
          <w:sz w:val="24"/>
          <w:highlight w:val="none"/>
        </w:rPr>
        <w:t>投标人未被列入“信用中国”网站(www.creditchina.gov.cn)“记录失信被执行人或重大税收违法失信主体或政府采购严重违法失信行为”记录名单；未被列入“国家企业信用信息公示系统”网站（www.gsxt.gov.cn）中“列入严重违法失信名单（黑名单）信息”的记录名单；不处于中国政府采购网(www.ccgp.gov.cn)“政府采购严重违法失信行为信息记录”中的禁止参加政府采购活动期间；（以采购人或采购代理机构于响应截止日当天在“信用中国”网站（www.creditchina.gov.cn）、“国家企业信用信息公示系统”网站（www.gsxt.gov.cn）及中国政府采购网（http://www.ccgp.gov.cn/）查询结果为准，如相关失信记录已失效，投标人需提供相关证明资料；如国家有关规定调整相关网站信息查询渠道的，以最新渠道查询结果为准）。</w:t>
      </w:r>
    </w:p>
    <w:p w14:paraId="4F06581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color w:val="auto"/>
          <w:highlight w:val="none"/>
        </w:rPr>
        <w:t xml:space="preserve"> </w:t>
      </w:r>
      <w:r>
        <w:rPr>
          <w:rFonts w:hint="eastAsia" w:ascii="宋体" w:hAnsi="宋体"/>
          <w:color w:val="auto"/>
          <w:sz w:val="24"/>
          <w:highlight w:val="none"/>
        </w:rPr>
        <w:t>投标人自2022年1月1日至2025年11月30日（以合同签订时间为准）具有承接</w:t>
      </w:r>
      <w:r>
        <w:rPr>
          <w:rFonts w:hint="eastAsia" w:ascii="宋体" w:hAnsi="宋体"/>
          <w:color w:val="auto"/>
          <w:sz w:val="24"/>
          <w:highlight w:val="none"/>
          <w:lang w:eastAsia="zh-CN"/>
        </w:rPr>
        <w:t>展览馆、展览会、大型活动等公共场所导向或美工喷绘制作安装项目</w:t>
      </w:r>
      <w:r>
        <w:rPr>
          <w:rFonts w:hint="eastAsia" w:ascii="宋体" w:hAnsi="宋体"/>
          <w:color w:val="auto"/>
          <w:sz w:val="24"/>
          <w:highlight w:val="none"/>
        </w:rPr>
        <w:t>业绩，具有至少一个项目合同不低于30万元业绩。注：需同时提供以下证明材料：（1）合同复印件，需具备以下关键页：①合同封面；②合同金额；③合同双方签字盖章页（须有合同甲乙双方盖章）；④体现合同标的关键页。（2）提供结算发票复印件（发票累计金额不低于30万元，发票开具截止时间为2025年11月30日）及发票在税局官网（网址：https://inv-veri.chinatax.gov.cn/）查验结果截图。</w:t>
      </w:r>
    </w:p>
    <w:p w14:paraId="726D4CDF">
      <w:pPr>
        <w:widowControl w:val="0"/>
        <w:snapToGrid w:val="0"/>
        <w:spacing w:line="360" w:lineRule="auto"/>
        <w:ind w:firstLine="480" w:firstLineChars="200"/>
        <w:jc w:val="both"/>
        <w:rPr>
          <w:rFonts w:hint="eastAsia"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投标人具有本项目合同履行能力，没有影响其投标、履行合同的相关情形，包括但不限于：被有关部门责令停业；财产被查封、接管、冻结或被宣告破产；被有关行政主管部门或项目业主取消投标（响应）资格且在处罚期内；近三年（2022年1月1日至今）内发生骗取中标、严重违约和重大工程质量、安全生产事故等问题。</w:t>
      </w:r>
      <w:r>
        <w:rPr>
          <w:rFonts w:ascii="宋体" w:hAnsi="宋体" w:eastAsia="宋体" w:cs="Times New Roman"/>
          <w:color w:val="auto"/>
          <w:kern w:val="2"/>
          <w:sz w:val="24"/>
          <w:szCs w:val="24"/>
          <w:highlight w:val="none"/>
          <w:lang w:val="en-US" w:eastAsia="zh-CN" w:bidi="ar-SA"/>
        </w:rPr>
        <w:t>（提供承诺</w:t>
      </w:r>
      <w:r>
        <w:rPr>
          <w:rFonts w:hint="eastAsia" w:ascii="宋体" w:hAnsi="宋体" w:eastAsia="宋体" w:cs="Times New Roman"/>
          <w:color w:val="auto"/>
          <w:kern w:val="2"/>
          <w:sz w:val="24"/>
          <w:szCs w:val="24"/>
          <w:highlight w:val="none"/>
          <w:lang w:val="en-US" w:eastAsia="zh-CN" w:bidi="ar-SA"/>
        </w:rPr>
        <w:t>函</w:t>
      </w:r>
      <w:r>
        <w:rPr>
          <w:rFonts w:ascii="宋体" w:hAnsi="宋体" w:eastAsia="宋体" w:cs="Times New Roman"/>
          <w:color w:val="auto"/>
          <w:kern w:val="2"/>
          <w:sz w:val="24"/>
          <w:szCs w:val="24"/>
          <w:highlight w:val="none"/>
          <w:lang w:val="en-US" w:eastAsia="zh-CN" w:bidi="ar-SA"/>
        </w:rPr>
        <w:t>）</w:t>
      </w:r>
    </w:p>
    <w:p w14:paraId="1BC79521">
      <w:pPr>
        <w:widowControl w:val="0"/>
        <w:snapToGrid w:val="0"/>
        <w:spacing w:line="360" w:lineRule="auto"/>
        <w:ind w:firstLine="480" w:firstLineChars="20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w:t>
      </w:r>
      <w:r>
        <w:rPr>
          <w:rFonts w:ascii="宋体" w:hAnsi="宋体" w:eastAsia="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至投标截止时间，</w:t>
      </w:r>
      <w:bookmarkStart w:id="9" w:name="_Hlk216860766"/>
      <w:r>
        <w:rPr>
          <w:rFonts w:hint="eastAsia" w:ascii="宋体" w:hAnsi="宋体" w:eastAsia="宋体" w:cs="Times New Roman"/>
          <w:color w:val="auto"/>
          <w:kern w:val="2"/>
          <w:sz w:val="24"/>
          <w:szCs w:val="24"/>
          <w:highlight w:val="none"/>
          <w:lang w:val="en-US" w:eastAsia="zh-CN" w:bidi="ar-SA"/>
        </w:rPr>
        <w:t>投标人目前没有承接招标人的广交会展馆内的装搭配电劳务服务、仓库材料管理服务、广交会地毯服务、日常展览地毯铺设服务、</w:t>
      </w:r>
      <w:r>
        <w:rPr>
          <w:rFonts w:ascii="宋体" w:hAnsi="宋体" w:eastAsia="宋体" w:cs="Times New Roman"/>
          <w:color w:val="auto"/>
          <w:kern w:val="2"/>
          <w:sz w:val="24"/>
          <w:szCs w:val="24"/>
          <w:highlight w:val="none"/>
          <w:lang w:val="en-US" w:eastAsia="zh-CN" w:bidi="ar-SA"/>
        </w:rPr>
        <w:t>广交会帐篷及空调服务、帐篷配电及地台板、</w:t>
      </w:r>
      <w:r>
        <w:rPr>
          <w:rFonts w:hint="eastAsia" w:ascii="宋体" w:hAnsi="宋体" w:eastAsia="宋体" w:cs="Times New Roman"/>
          <w:color w:val="auto"/>
          <w:kern w:val="2"/>
          <w:sz w:val="24"/>
          <w:szCs w:val="24"/>
          <w:highlight w:val="none"/>
          <w:lang w:val="en-US" w:eastAsia="zh-CN" w:bidi="ar-SA"/>
        </w:rPr>
        <w:t>主场承运业务、楣板文字制作服务等项目，或承接广交会展馆用电监管、物业、保洁、设备管理类、广交会承运项目</w:t>
      </w:r>
      <w:bookmarkEnd w:id="9"/>
      <w:r>
        <w:rPr>
          <w:rFonts w:hint="eastAsia" w:ascii="宋体" w:hAnsi="宋体" w:eastAsia="宋体" w:cs="Times New Roman"/>
          <w:color w:val="auto"/>
          <w:kern w:val="2"/>
          <w:sz w:val="24"/>
          <w:szCs w:val="24"/>
          <w:highlight w:val="none"/>
          <w:lang w:val="en-US" w:eastAsia="zh-CN" w:bidi="ar-SA"/>
        </w:rPr>
        <w:t>（具体名单详见公告附件5）。</w:t>
      </w:r>
      <w:r>
        <w:rPr>
          <w:rFonts w:ascii="宋体" w:hAnsi="宋体" w:eastAsia="宋体" w:cs="Times New Roman"/>
          <w:color w:val="auto"/>
          <w:kern w:val="2"/>
          <w:sz w:val="24"/>
          <w:szCs w:val="24"/>
          <w:highlight w:val="none"/>
          <w:lang w:val="en-US" w:eastAsia="zh-CN" w:bidi="ar-SA"/>
        </w:rPr>
        <w:t>（提供</w:t>
      </w:r>
      <w:r>
        <w:rPr>
          <w:rFonts w:hint="eastAsia" w:ascii="宋体" w:hAnsi="宋体" w:eastAsia="宋体" w:cs="Times New Roman"/>
          <w:color w:val="auto"/>
          <w:kern w:val="2"/>
          <w:sz w:val="24"/>
          <w:szCs w:val="24"/>
          <w:highlight w:val="none"/>
          <w:lang w:val="en-US" w:eastAsia="zh-CN" w:bidi="ar-SA"/>
        </w:rPr>
        <w:t>投标人资格声明函</w:t>
      </w:r>
      <w:r>
        <w:rPr>
          <w:rFonts w:ascii="宋体" w:hAnsi="宋体" w:eastAsia="宋体" w:cs="Times New Roman"/>
          <w:color w:val="auto"/>
          <w:kern w:val="2"/>
          <w:sz w:val="24"/>
          <w:szCs w:val="24"/>
          <w:highlight w:val="none"/>
          <w:lang w:val="en-US" w:eastAsia="zh-CN" w:bidi="ar-SA"/>
        </w:rPr>
        <w:t>）</w:t>
      </w:r>
    </w:p>
    <w:p w14:paraId="3D234319">
      <w:pPr>
        <w:widowControl w:val="0"/>
        <w:snapToGrid w:val="0"/>
        <w:spacing w:line="360" w:lineRule="auto"/>
        <w:ind w:firstLine="480" w:firstLineChars="20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w:t>
      </w:r>
      <w:r>
        <w:rPr>
          <w:rFonts w:ascii="宋体" w:hAnsi="宋体" w:eastAsia="宋体" w:cs="Times New Roman"/>
          <w:color w:val="auto"/>
          <w:kern w:val="2"/>
          <w:sz w:val="24"/>
          <w:szCs w:val="24"/>
          <w:highlight w:val="none"/>
          <w:lang w:val="en-US" w:eastAsia="zh-CN" w:bidi="ar-SA"/>
        </w:rPr>
        <w:t>.投标人未出现以下情形：与其它投标人的单位负责人为同一人或者存在控股、管理关系的。如不同投标申请人出现单位负责人为同一人或者存在参股、控股、管理关系的情形，则相关投标均无效。（提供</w:t>
      </w:r>
      <w:r>
        <w:rPr>
          <w:rFonts w:hint="eastAsia" w:ascii="宋体" w:hAnsi="宋体" w:eastAsia="宋体" w:cs="Times New Roman"/>
          <w:color w:val="auto"/>
          <w:kern w:val="2"/>
          <w:sz w:val="24"/>
          <w:szCs w:val="24"/>
          <w:highlight w:val="none"/>
          <w:lang w:val="en-US" w:eastAsia="zh-CN" w:bidi="ar-SA"/>
        </w:rPr>
        <w:t>投标人资格声明函</w:t>
      </w:r>
      <w:r>
        <w:rPr>
          <w:rFonts w:ascii="宋体" w:hAnsi="宋体" w:eastAsia="宋体" w:cs="Times New Roman"/>
          <w:color w:val="auto"/>
          <w:kern w:val="2"/>
          <w:sz w:val="24"/>
          <w:szCs w:val="24"/>
          <w:highlight w:val="none"/>
          <w:lang w:val="en-US" w:eastAsia="zh-CN" w:bidi="ar-SA"/>
        </w:rPr>
        <w:t>）</w:t>
      </w:r>
    </w:p>
    <w:p w14:paraId="0253B020">
      <w:pPr>
        <w:widowControl w:val="0"/>
        <w:snapToGrid w:val="0"/>
        <w:spacing w:line="360" w:lineRule="auto"/>
        <w:ind w:firstLine="480" w:firstLineChars="20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w:t>
      </w:r>
      <w:r>
        <w:rPr>
          <w:rFonts w:ascii="宋体" w:hAnsi="宋体" w:eastAsia="宋体" w:cs="Times New Roman"/>
          <w:color w:val="auto"/>
          <w:kern w:val="2"/>
          <w:sz w:val="24"/>
          <w:szCs w:val="24"/>
          <w:highlight w:val="none"/>
          <w:lang w:val="en-US" w:eastAsia="zh-CN" w:bidi="ar-SA"/>
        </w:rPr>
        <w:t>.本项目不允许联合体参与投标</w:t>
      </w:r>
      <w:r>
        <w:rPr>
          <w:rFonts w:hint="eastAsia" w:ascii="宋体" w:hAnsi="宋体" w:eastAsia="宋体" w:cs="Times New Roman"/>
          <w:color w:val="auto"/>
          <w:kern w:val="2"/>
          <w:sz w:val="24"/>
          <w:szCs w:val="24"/>
          <w:highlight w:val="none"/>
          <w:lang w:val="en-US" w:eastAsia="zh-CN" w:bidi="ar-SA"/>
        </w:rPr>
        <w:t>。</w:t>
      </w:r>
    </w:p>
    <w:p w14:paraId="20516183">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10" w:name="_Toc15155"/>
      <w:r>
        <w:rPr>
          <w:rFonts w:hint="eastAsia" w:ascii="宋体" w:hAnsi="宋体"/>
          <w:b/>
          <w:bCs/>
          <w:color w:val="auto"/>
          <w:sz w:val="28"/>
          <w:szCs w:val="32"/>
          <w:highlight w:val="none"/>
        </w:rPr>
        <w:t>发布招标公告时间</w:t>
      </w:r>
      <w:bookmarkEnd w:id="10"/>
    </w:p>
    <w:p w14:paraId="5F1A7819">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发布招标公告时间</w:t>
      </w:r>
      <w:r>
        <w:rPr>
          <w:rFonts w:hint="eastAsia" w:ascii="宋体" w:hAnsi="宋体" w:cs="宋体"/>
          <w:color w:val="auto"/>
          <w:sz w:val="24"/>
          <w:highlight w:val="none"/>
          <w:lang w:val="en-US" w:eastAsia="zh-CN"/>
        </w:rPr>
        <w:t xml:space="preserve">     </w:t>
      </w:r>
      <w:bookmarkStart w:id="33" w:name="_GoBack"/>
      <w:bookmarkEnd w:id="33"/>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分</w:t>
      </w:r>
      <w:r>
        <w:rPr>
          <w:rFonts w:hint="eastAsia" w:ascii="宋体" w:hAnsi="宋体"/>
          <w:color w:val="auto"/>
          <w:sz w:val="24"/>
          <w:highlight w:val="none"/>
        </w:rPr>
        <w:t>起，</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年    月    日   时   分</w:t>
      </w:r>
      <w:r>
        <w:rPr>
          <w:rFonts w:hint="eastAsia" w:ascii="宋体" w:hAnsi="宋体"/>
          <w:color w:val="auto"/>
          <w:sz w:val="24"/>
          <w:highlight w:val="none"/>
        </w:rPr>
        <w:t>止（北京时间，下同）。</w:t>
      </w:r>
    </w:p>
    <w:p w14:paraId="6BECB51B">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11" w:name="_Toc30221"/>
      <w:r>
        <w:rPr>
          <w:rFonts w:hint="eastAsia" w:ascii="宋体" w:hAnsi="宋体"/>
          <w:b/>
          <w:bCs/>
          <w:color w:val="auto"/>
          <w:sz w:val="28"/>
          <w:szCs w:val="32"/>
          <w:highlight w:val="none"/>
        </w:rPr>
        <w:t>办理投标登记及招标文件的获取</w:t>
      </w:r>
      <w:bookmarkEnd w:id="11"/>
    </w:p>
    <w:p w14:paraId="35CC0B6E">
      <w:pPr>
        <w:widowControl w:val="0"/>
        <w:spacing w:line="360" w:lineRule="auto"/>
        <w:ind w:firstLine="480" w:firstLineChars="200"/>
        <w:jc w:val="both"/>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详见本公告附件1《办理投标登记指引》。</w:t>
      </w:r>
    </w:p>
    <w:p w14:paraId="0A41262F">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12" w:name="_Toc17289"/>
      <w:r>
        <w:rPr>
          <w:rFonts w:hint="eastAsia" w:ascii="宋体" w:hAnsi="宋体"/>
          <w:b/>
          <w:bCs/>
          <w:color w:val="auto"/>
          <w:sz w:val="28"/>
          <w:szCs w:val="32"/>
          <w:highlight w:val="none"/>
        </w:rPr>
        <w:t>投标文件的递交</w:t>
      </w:r>
      <w:bookmarkEnd w:id="12"/>
    </w:p>
    <w:p w14:paraId="45AC9E33">
      <w:pPr>
        <w:tabs>
          <w:tab w:val="left" w:pos="36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1.投标文件递交的起止时间：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分</w:t>
      </w:r>
      <w:r>
        <w:rPr>
          <w:rFonts w:hint="eastAsia" w:ascii="宋体" w:hAnsi="宋体" w:cs="宋体"/>
          <w:color w:val="auto"/>
          <w:sz w:val="24"/>
          <w:highlight w:val="none"/>
          <w:u w:val="none"/>
        </w:rPr>
        <w:t>至</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分</w:t>
      </w:r>
      <w:r>
        <w:rPr>
          <w:rFonts w:hint="eastAsia" w:ascii="宋体" w:hAnsi="宋体" w:cs="宋体"/>
          <w:color w:val="auto"/>
          <w:sz w:val="24"/>
          <w:highlight w:val="none"/>
        </w:rPr>
        <w:t>（即投标截止时间，下同）。</w:t>
      </w:r>
    </w:p>
    <w:p w14:paraId="00A606D8">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递交投标文件截止时间与开标时间是否有变化，请密切留意招标答疑中的相关信息。递交投标文件截止时间后，开标时间因故推迟的，相关评标信息仍以原递交投标文件截止时间的信息为准。</w:t>
      </w:r>
    </w:p>
    <w:p w14:paraId="2D3CBC07">
      <w:pPr>
        <w:tabs>
          <w:tab w:val="left" w:pos="36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3.地点：</w:t>
      </w:r>
      <w:r>
        <w:rPr>
          <w:rFonts w:hint="eastAsia" w:ascii="宋体" w:hAnsi="宋体"/>
          <w:color w:val="auto"/>
          <w:sz w:val="24"/>
          <w:highlight w:val="none"/>
          <w:u w:val="single"/>
        </w:rPr>
        <w:t>广州交易集团有限公司（广州公共资源交易中心）开标室（广州市天河区天润路333号）,具体开标会议室见广州交易集团有限公司（广州公共资源交易中心）电子信息屏幕或网站上的安排。</w:t>
      </w:r>
    </w:p>
    <w:p w14:paraId="1CFC292E">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13" w:name="_Toc21674"/>
      <w:r>
        <w:rPr>
          <w:rFonts w:hint="eastAsia" w:ascii="宋体" w:hAnsi="宋体"/>
          <w:b/>
          <w:bCs/>
          <w:color w:val="auto"/>
          <w:sz w:val="28"/>
          <w:szCs w:val="32"/>
          <w:highlight w:val="none"/>
        </w:rPr>
        <w:t>发布公告的媒介</w:t>
      </w:r>
      <w:bookmarkEnd w:id="13"/>
    </w:p>
    <w:p w14:paraId="40C2ED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告在广州公共资源交易网（网址：http://www.gzggzy.cn）、中国招标投标公共服务平台（网址：http://www.cebpubservice.com）及诚E招电子采购交易平台（网址：https://www.chengezhao.com）发布，本公告的修改、补充，在广州公共资源交易网发布。本公告在各媒体发布的文本如有不同之处，以在广州公共资源交易网发布的文本为准。</w:t>
      </w:r>
    </w:p>
    <w:p w14:paraId="7E7F8876">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14" w:name="_Toc128664429"/>
      <w:bookmarkStart w:id="15" w:name="_Toc127529463"/>
      <w:bookmarkStart w:id="16" w:name="_Toc128575190"/>
      <w:bookmarkStart w:id="17" w:name="_Toc6523"/>
      <w:r>
        <w:rPr>
          <w:rFonts w:hint="eastAsia" w:ascii="宋体" w:hAnsi="宋体"/>
          <w:b/>
          <w:bCs/>
          <w:color w:val="auto"/>
          <w:sz w:val="28"/>
          <w:szCs w:val="32"/>
          <w:highlight w:val="none"/>
        </w:rPr>
        <w:t>招标代理机构联系</w:t>
      </w:r>
      <w:bookmarkEnd w:id="14"/>
      <w:bookmarkEnd w:id="15"/>
      <w:bookmarkEnd w:id="16"/>
      <w:r>
        <w:rPr>
          <w:rFonts w:hint="eastAsia" w:ascii="宋体" w:hAnsi="宋体"/>
          <w:b/>
          <w:bCs/>
          <w:color w:val="auto"/>
          <w:sz w:val="28"/>
          <w:szCs w:val="32"/>
          <w:highlight w:val="none"/>
        </w:rPr>
        <w:t>方式</w:t>
      </w:r>
      <w:bookmarkEnd w:id="17"/>
    </w:p>
    <w:p w14:paraId="25E590C4">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名称：公诚管理咨询有限公司</w:t>
      </w:r>
    </w:p>
    <w:p w14:paraId="64C1CAD5">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联系人：梁敬瑶、刘宏慧、吴松浩、池锦俊、章纯</w:t>
      </w:r>
    </w:p>
    <w:p w14:paraId="028F83F2">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电话：18924074257（梁敬瑶）、13929586770（刘宏慧）</w:t>
      </w:r>
    </w:p>
    <w:p w14:paraId="709F3A22">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电子邮箱：liangjy@gcbidding.com（梁敬瑶）</w:t>
      </w:r>
    </w:p>
    <w:p w14:paraId="0BB1074E">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地址：广州市天河区员村街道春融三路7号南方财经大厦32层</w:t>
      </w:r>
    </w:p>
    <w:p w14:paraId="11B897B8">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18" w:name="_Toc29600"/>
      <w:r>
        <w:rPr>
          <w:rFonts w:hint="eastAsia" w:ascii="宋体" w:hAnsi="宋体"/>
          <w:b/>
          <w:bCs/>
          <w:color w:val="auto"/>
          <w:sz w:val="28"/>
          <w:szCs w:val="32"/>
          <w:highlight w:val="none"/>
        </w:rPr>
        <w:t>招标人联系方式</w:t>
      </w:r>
      <w:bookmarkEnd w:id="18"/>
    </w:p>
    <w:p w14:paraId="28F3ED84">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名称：广州广交会展览工程有限公司</w:t>
      </w:r>
    </w:p>
    <w:p w14:paraId="72CEFEA5">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联系人：钟先生</w:t>
      </w:r>
    </w:p>
    <w:p w14:paraId="3A7EBDE3">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电话：020—89139794</w:t>
      </w:r>
    </w:p>
    <w:p w14:paraId="4989A734">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地址：广州市海珠区凤浦中路669号广交会大厦b座1305</w:t>
      </w:r>
    </w:p>
    <w:p w14:paraId="43EF2520">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19" w:name="_Toc30680"/>
      <w:r>
        <w:rPr>
          <w:rFonts w:hint="eastAsia" w:ascii="宋体" w:hAnsi="宋体"/>
          <w:b/>
          <w:bCs/>
          <w:color w:val="auto"/>
          <w:sz w:val="28"/>
          <w:szCs w:val="32"/>
          <w:highlight w:val="none"/>
        </w:rPr>
        <w:t>异议受理</w:t>
      </w:r>
      <w:bookmarkEnd w:id="19"/>
    </w:p>
    <w:p w14:paraId="584F7E0B">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投标人如有任何质疑、异议，投标人应将质疑或异议函正本原件（需由投标单位授权代表签字并加盖单位公章）送达招标代理机构</w:t>
      </w:r>
      <w:r>
        <w:rPr>
          <w:rFonts w:hint="eastAsia" w:ascii="宋体" w:hAnsi="宋体" w:eastAsia="宋体" w:cs="Times New Roman"/>
          <w:color w:val="auto"/>
          <w:kern w:val="2"/>
          <w:sz w:val="24"/>
          <w:szCs w:val="21"/>
          <w:highlight w:val="none"/>
          <w:lang w:val="en-US" w:eastAsia="zh-CN" w:bidi="ar-SA"/>
        </w:rPr>
        <w:t>处。</w:t>
      </w:r>
      <w:r>
        <w:rPr>
          <w:rFonts w:hint="eastAsia" w:ascii="宋体" w:hAnsi="宋体" w:eastAsia="宋体" w:cs="宋体"/>
          <w:color w:val="auto"/>
          <w:kern w:val="2"/>
          <w:sz w:val="24"/>
          <w:szCs w:val="24"/>
          <w:highlight w:val="none"/>
          <w:lang w:val="en-US" w:eastAsia="zh-CN" w:bidi="ar-SA"/>
        </w:rPr>
        <w:t>联系方式如下：</w:t>
      </w:r>
    </w:p>
    <w:p w14:paraId="7E6317E0">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kern w:val="2"/>
          <w:sz w:val="24"/>
          <w:szCs w:val="21"/>
          <w:highlight w:val="none"/>
          <w:lang w:val="en-US" w:eastAsia="zh-CN" w:bidi="ar-SA"/>
        </w:rPr>
        <w:t>公诚管理咨询有限公司</w:t>
      </w:r>
      <w:r>
        <w:rPr>
          <w:rFonts w:hint="eastAsia" w:ascii="宋体" w:hAnsi="宋体" w:eastAsia="宋体" w:cs="宋体"/>
          <w:color w:val="auto"/>
          <w:kern w:val="2"/>
          <w:sz w:val="24"/>
          <w:szCs w:val="24"/>
          <w:highlight w:val="none"/>
          <w:lang w:val="en-US" w:eastAsia="zh-CN" w:bidi="ar-SA"/>
        </w:rPr>
        <w:t>招标业务部</w:t>
      </w:r>
    </w:p>
    <w:p w14:paraId="3EC515BE">
      <w:pPr>
        <w:widowControl w:val="0"/>
        <w:spacing w:line="360" w:lineRule="auto"/>
        <w:ind w:firstLine="480" w:firstLineChars="200"/>
        <w:jc w:val="both"/>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地址：广州市天河区员村街道春融三路7号南方财经大厦32层</w:t>
      </w:r>
    </w:p>
    <w:p w14:paraId="10CE6023">
      <w:pPr>
        <w:widowControl w:val="0"/>
        <w:spacing w:line="360" w:lineRule="auto"/>
        <w:ind w:firstLine="480" w:firstLineChars="200"/>
        <w:jc w:val="both"/>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联系人：吴工</w:t>
      </w:r>
    </w:p>
    <w:p w14:paraId="1FFDEB3C">
      <w:pPr>
        <w:widowControl w:val="0"/>
        <w:spacing w:line="360" w:lineRule="auto"/>
        <w:ind w:firstLine="480" w:firstLineChars="200"/>
        <w:jc w:val="both"/>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电话：16620576633</w:t>
      </w:r>
    </w:p>
    <w:p w14:paraId="71C4F06D">
      <w:pPr>
        <w:numPr>
          <w:ilvl w:val="0"/>
          <w:numId w:val="1"/>
        </w:numPr>
        <w:spacing w:before="156" w:beforeLines="50" w:after="156" w:afterLines="50"/>
        <w:ind w:left="0" w:right="108" w:firstLine="0"/>
        <w:jc w:val="left"/>
        <w:outlineLvl w:val="1"/>
        <w:rPr>
          <w:rFonts w:hint="eastAsia" w:ascii="宋体" w:hAnsi="宋体"/>
          <w:b/>
          <w:bCs/>
          <w:color w:val="auto"/>
          <w:sz w:val="28"/>
          <w:szCs w:val="32"/>
          <w:highlight w:val="none"/>
        </w:rPr>
      </w:pPr>
      <w:bookmarkStart w:id="20" w:name="_Toc19946"/>
      <w:r>
        <w:rPr>
          <w:rFonts w:hint="eastAsia" w:ascii="宋体" w:hAnsi="宋体"/>
          <w:b/>
          <w:bCs/>
          <w:color w:val="auto"/>
          <w:sz w:val="28"/>
          <w:szCs w:val="32"/>
          <w:highlight w:val="none"/>
        </w:rPr>
        <w:t>招标监管部门</w:t>
      </w:r>
      <w:bookmarkEnd w:id="20"/>
    </w:p>
    <w:p w14:paraId="0FF0941C">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招标监督部门：广州广交会展览工程有限公司综合部</w:t>
      </w:r>
    </w:p>
    <w:p w14:paraId="4231D87D">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联系人：李先生</w:t>
      </w:r>
    </w:p>
    <w:p w14:paraId="0BD4A881">
      <w:pPr>
        <w:tabs>
          <w:tab w:val="left" w:pos="4228"/>
          <w:tab w:val="left" w:pos="7990"/>
        </w:tabs>
        <w:spacing w:line="360" w:lineRule="auto"/>
        <w:ind w:right="905" w:firstLine="648" w:firstLineChars="270"/>
        <w:rPr>
          <w:rFonts w:hint="eastAsia" w:ascii="宋体" w:hAnsi="宋体"/>
          <w:color w:val="auto"/>
          <w:sz w:val="24"/>
          <w:szCs w:val="21"/>
          <w:highlight w:val="none"/>
        </w:rPr>
      </w:pPr>
      <w:r>
        <w:rPr>
          <w:rFonts w:hint="eastAsia" w:ascii="宋体" w:hAnsi="宋体"/>
          <w:color w:val="auto"/>
          <w:sz w:val="24"/>
          <w:szCs w:val="21"/>
          <w:highlight w:val="none"/>
        </w:rPr>
        <w:t>电话：020-89139728</w:t>
      </w:r>
    </w:p>
    <w:p w14:paraId="4DB8BA5F">
      <w:pPr>
        <w:tabs>
          <w:tab w:val="left" w:pos="4228"/>
          <w:tab w:val="left" w:pos="7990"/>
        </w:tabs>
        <w:spacing w:line="350" w:lineRule="auto"/>
        <w:ind w:right="905"/>
        <w:rPr>
          <w:rFonts w:hint="eastAsia" w:ascii="宋体" w:hAnsi="宋体"/>
          <w:color w:val="auto"/>
          <w:sz w:val="24"/>
          <w:szCs w:val="21"/>
          <w:highlight w:val="none"/>
        </w:rPr>
      </w:pPr>
    </w:p>
    <w:p w14:paraId="4FC2F661">
      <w:pPr>
        <w:wordWrap w:val="0"/>
        <w:spacing w:line="360" w:lineRule="auto"/>
        <w:ind w:right="480"/>
        <w:jc w:val="right"/>
        <w:rPr>
          <w:rFonts w:hint="eastAsia" w:ascii="宋体" w:hAnsi="宋体"/>
          <w:color w:val="auto"/>
          <w:sz w:val="24"/>
          <w:szCs w:val="21"/>
          <w:highlight w:val="none"/>
        </w:rPr>
      </w:pPr>
      <w:r>
        <w:rPr>
          <w:rFonts w:hint="eastAsia" w:ascii="宋体" w:hAnsi="宋体"/>
          <w:color w:val="auto"/>
          <w:sz w:val="24"/>
          <w:szCs w:val="21"/>
          <w:highlight w:val="none"/>
        </w:rPr>
        <w:t>招标人</w:t>
      </w:r>
      <w:r>
        <w:rPr>
          <w:rFonts w:hint="eastAsia" w:ascii="宋体" w:hAnsi="宋体" w:cs="宋体"/>
          <w:color w:val="auto"/>
          <w:sz w:val="24"/>
          <w:szCs w:val="21"/>
          <w:highlight w:val="none"/>
        </w:rPr>
        <w:t>：</w:t>
      </w:r>
      <w:r>
        <w:rPr>
          <w:rFonts w:hint="eastAsia" w:ascii="宋体" w:hAnsi="宋体"/>
          <w:color w:val="auto"/>
          <w:sz w:val="24"/>
          <w:szCs w:val="21"/>
          <w:highlight w:val="none"/>
        </w:rPr>
        <w:t>广州广交会展览工程有限公司</w:t>
      </w:r>
    </w:p>
    <w:p w14:paraId="08E22EAB">
      <w:pPr>
        <w:wordWrap w:val="0"/>
        <w:spacing w:line="360" w:lineRule="auto"/>
        <w:ind w:right="480"/>
        <w:jc w:val="right"/>
        <w:rPr>
          <w:rFonts w:hint="eastAsia" w:ascii="宋体" w:hAnsi="宋体"/>
          <w:color w:val="auto"/>
          <w:sz w:val="24"/>
          <w:szCs w:val="21"/>
          <w:highlight w:val="none"/>
        </w:rPr>
      </w:pPr>
      <w:r>
        <w:rPr>
          <w:rFonts w:hint="eastAsia" w:ascii="宋体" w:hAnsi="宋体"/>
          <w:color w:val="auto"/>
          <w:sz w:val="24"/>
          <w:szCs w:val="21"/>
          <w:highlight w:val="none"/>
        </w:rPr>
        <w:t>招标代理机构</w:t>
      </w:r>
      <w:r>
        <w:rPr>
          <w:rFonts w:hint="eastAsia" w:ascii="宋体" w:hAnsi="宋体" w:cs="宋体"/>
          <w:color w:val="auto"/>
          <w:sz w:val="24"/>
          <w:szCs w:val="21"/>
          <w:highlight w:val="none"/>
        </w:rPr>
        <w:t>：</w:t>
      </w:r>
      <w:r>
        <w:rPr>
          <w:rFonts w:hint="eastAsia" w:ascii="宋体" w:hAnsi="宋体"/>
          <w:color w:val="auto"/>
          <w:sz w:val="24"/>
          <w:szCs w:val="21"/>
          <w:highlight w:val="none"/>
        </w:rPr>
        <w:t>公诚管理咨询有限公司</w:t>
      </w:r>
    </w:p>
    <w:p w14:paraId="1110118F">
      <w:pPr>
        <w:wordWrap w:val="0"/>
        <w:spacing w:line="360" w:lineRule="auto"/>
        <w:ind w:right="480"/>
        <w:jc w:val="right"/>
        <w:rPr>
          <w:rFonts w:hint="eastAsia" w:ascii="宋体" w:hAnsi="宋体"/>
          <w:color w:val="auto"/>
          <w:sz w:val="24"/>
          <w:szCs w:val="21"/>
          <w:highlight w:val="none"/>
        </w:rPr>
      </w:pPr>
      <w:r>
        <w:rPr>
          <w:rFonts w:hint="eastAsia" w:ascii="宋体" w:hAnsi="宋体"/>
          <w:color w:val="auto"/>
          <w:sz w:val="24"/>
          <w:szCs w:val="21"/>
          <w:highlight w:val="none"/>
        </w:rPr>
        <w:t>2025年</w:t>
      </w:r>
      <w:r>
        <w:rPr>
          <w:rFonts w:hint="eastAsia" w:ascii="宋体" w:hAnsi="宋体"/>
          <w:color w:val="auto"/>
          <w:sz w:val="24"/>
          <w:szCs w:val="21"/>
          <w:highlight w:val="none"/>
          <w:lang w:val="en-US" w:eastAsia="zh-CN"/>
        </w:rPr>
        <w:t>12</w:t>
      </w:r>
      <w:r>
        <w:rPr>
          <w:rFonts w:hint="eastAsia" w:ascii="宋体" w:hAnsi="宋体"/>
          <w:color w:val="auto"/>
          <w:sz w:val="24"/>
          <w:szCs w:val="21"/>
          <w:highlight w:val="none"/>
        </w:rPr>
        <w:t>月</w:t>
      </w:r>
      <w:r>
        <w:rPr>
          <w:rFonts w:hint="eastAsia" w:ascii="宋体" w:hAnsi="宋体"/>
          <w:color w:val="auto"/>
          <w:sz w:val="24"/>
          <w:szCs w:val="21"/>
          <w:highlight w:val="none"/>
          <w:lang w:val="en-US" w:eastAsia="zh-CN"/>
        </w:rPr>
        <w:t>24</w:t>
      </w:r>
      <w:r>
        <w:rPr>
          <w:rFonts w:hint="eastAsia" w:ascii="宋体" w:hAnsi="宋体"/>
          <w:color w:val="auto"/>
          <w:sz w:val="24"/>
          <w:szCs w:val="21"/>
          <w:highlight w:val="none"/>
        </w:rPr>
        <w:t>日</w:t>
      </w:r>
    </w:p>
    <w:p w14:paraId="1EEFEEDC">
      <w:pPr>
        <w:rPr>
          <w:rFonts w:hint="eastAsia" w:ascii="宋体" w:hAnsi="宋体"/>
          <w:color w:val="auto"/>
          <w:sz w:val="24"/>
          <w:szCs w:val="21"/>
          <w:highlight w:val="none"/>
        </w:rPr>
      </w:pPr>
      <w:r>
        <w:rPr>
          <w:rFonts w:hint="eastAsia" w:ascii="宋体" w:hAnsi="宋体"/>
          <w:color w:val="auto"/>
          <w:sz w:val="24"/>
          <w:szCs w:val="21"/>
          <w:highlight w:val="none"/>
        </w:rPr>
        <w:br w:type="page"/>
      </w:r>
    </w:p>
    <w:p w14:paraId="64ADDB54">
      <w:pPr>
        <w:widowControl w:val="0"/>
        <w:tabs>
          <w:tab w:val="left" w:pos="720"/>
          <w:tab w:val="left" w:pos="6327"/>
        </w:tabs>
        <w:wordWrap w:val="0"/>
        <w:spacing w:before="156" w:beforeLines="50" w:after="156" w:afterLines="50"/>
        <w:ind w:left="100" w:right="108"/>
        <w:jc w:val="left"/>
        <w:outlineLvl w:val="1"/>
        <w:rPr>
          <w:rFonts w:hint="eastAsia" w:ascii="宋体" w:hAnsi="宋体" w:eastAsia="宋体" w:cs="Times New Roman"/>
          <w:b/>
          <w:bCs w:val="0"/>
          <w:kern w:val="2"/>
          <w:sz w:val="24"/>
          <w:szCs w:val="32"/>
          <w:lang w:val="en-US" w:eastAsia="zh-CN" w:bidi="ar-SA"/>
        </w:rPr>
      </w:pPr>
      <w:bookmarkStart w:id="21" w:name="_Toc4980"/>
      <w:r>
        <w:rPr>
          <w:rFonts w:hint="eastAsia" w:ascii="宋体" w:hAnsi="宋体" w:eastAsia="宋体" w:cs="Times New Roman"/>
          <w:b/>
          <w:bCs w:val="0"/>
          <w:kern w:val="2"/>
          <w:sz w:val="24"/>
          <w:szCs w:val="32"/>
          <w:lang w:val="en-US" w:eastAsia="zh-CN" w:bidi="ar-SA"/>
        </w:rPr>
        <w:t>附件1：</w:t>
      </w:r>
      <w:bookmarkEnd w:id="21"/>
    </w:p>
    <w:p w14:paraId="3918B840">
      <w:pPr>
        <w:widowControl/>
        <w:snapToGrid w:val="0"/>
        <w:ind w:right="102"/>
        <w:jc w:val="center"/>
        <w:rPr>
          <w:rFonts w:hint="eastAsia" w:ascii="宋体" w:hAnsi="宋体" w:cs="宋体"/>
          <w:b/>
          <w:sz w:val="36"/>
          <w:szCs w:val="28"/>
        </w:rPr>
      </w:pPr>
      <w:r>
        <w:rPr>
          <w:rFonts w:ascii="宋体" w:hAnsi="宋体" w:cs="宋体"/>
          <w:b/>
          <w:sz w:val="36"/>
          <w:szCs w:val="28"/>
        </w:rPr>
        <w:t>办理投标登记指引</w:t>
      </w:r>
    </w:p>
    <w:p w14:paraId="6D512C23">
      <w:pPr>
        <w:tabs>
          <w:tab w:val="left" w:pos="4228"/>
          <w:tab w:val="left" w:pos="7990"/>
        </w:tabs>
        <w:spacing w:line="360" w:lineRule="auto"/>
        <w:ind w:right="905"/>
        <w:rPr>
          <w:rFonts w:hint="eastAsia" w:ascii="宋体" w:hAnsi="宋体"/>
          <w:b/>
          <w:bCs/>
          <w:sz w:val="24"/>
          <w:szCs w:val="21"/>
        </w:rPr>
      </w:pPr>
      <w:r>
        <w:rPr>
          <w:rFonts w:hint="eastAsia" w:ascii="宋体" w:hAnsi="宋体"/>
          <w:b/>
          <w:bCs/>
          <w:sz w:val="24"/>
          <w:szCs w:val="21"/>
        </w:rPr>
        <w:t>一、办理投标登记时间</w:t>
      </w:r>
    </w:p>
    <w:p w14:paraId="601E0119">
      <w:pPr>
        <w:tabs>
          <w:tab w:val="left" w:pos="4228"/>
          <w:tab w:val="left" w:pos="7990"/>
        </w:tabs>
        <w:spacing w:line="360" w:lineRule="auto"/>
        <w:ind w:right="905" w:firstLine="480" w:firstLineChars="200"/>
        <w:rPr>
          <w:rFonts w:hint="eastAsia" w:ascii="宋体" w:hAnsi="宋体"/>
          <w:b/>
          <w:bCs/>
          <w:sz w:val="24"/>
          <w:szCs w:val="21"/>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分起，</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分止</w:t>
      </w:r>
      <w:r>
        <w:rPr>
          <w:rFonts w:hint="eastAsia" w:ascii="宋体" w:hAnsi="宋体"/>
          <w:color w:val="auto"/>
          <w:sz w:val="24"/>
          <w:szCs w:val="21"/>
          <w:highlight w:val="none"/>
        </w:rPr>
        <w:t>（北京</w:t>
      </w:r>
      <w:r>
        <w:rPr>
          <w:rFonts w:hint="eastAsia" w:ascii="宋体" w:hAnsi="宋体"/>
          <w:sz w:val="24"/>
          <w:szCs w:val="21"/>
        </w:rPr>
        <w:t>时间，下同）。</w:t>
      </w:r>
      <w:r>
        <w:rPr>
          <w:rFonts w:ascii="宋体" w:hAnsi="宋体"/>
          <w:sz w:val="24"/>
          <w:szCs w:val="21"/>
        </w:rPr>
        <w:cr/>
      </w:r>
      <w:r>
        <w:rPr>
          <w:rFonts w:hint="eastAsia" w:ascii="宋体" w:hAnsi="宋体"/>
          <w:b/>
          <w:bCs/>
          <w:sz w:val="24"/>
          <w:szCs w:val="21"/>
        </w:rPr>
        <w:t>二、</w:t>
      </w:r>
      <w:bookmarkStart w:id="22" w:name="_Hlk155720490"/>
      <w:r>
        <w:rPr>
          <w:rFonts w:hint="eastAsia" w:ascii="宋体" w:hAnsi="宋体"/>
          <w:b/>
          <w:bCs/>
          <w:sz w:val="24"/>
          <w:szCs w:val="21"/>
        </w:rPr>
        <w:t>办理投标登记</w:t>
      </w:r>
      <w:bookmarkEnd w:id="22"/>
      <w:r>
        <w:rPr>
          <w:rFonts w:hint="eastAsia" w:ascii="宋体" w:hAnsi="宋体"/>
          <w:b/>
          <w:bCs/>
          <w:sz w:val="24"/>
          <w:szCs w:val="21"/>
        </w:rPr>
        <w:t>方式</w:t>
      </w:r>
    </w:p>
    <w:p w14:paraId="1EC3EAC1">
      <w:pPr>
        <w:tabs>
          <w:tab w:val="left" w:pos="4228"/>
          <w:tab w:val="left" w:pos="7990"/>
        </w:tabs>
        <w:spacing w:line="360" w:lineRule="auto"/>
        <w:ind w:right="905" w:firstLine="480" w:firstLineChars="200"/>
        <w:rPr>
          <w:rFonts w:hint="eastAsia" w:ascii="宋体" w:hAnsi="宋体"/>
          <w:sz w:val="24"/>
          <w:szCs w:val="21"/>
        </w:rPr>
      </w:pPr>
      <w:r>
        <w:rPr>
          <w:rFonts w:hint="eastAsia" w:ascii="宋体" w:hAnsi="宋体"/>
          <w:sz w:val="24"/>
          <w:szCs w:val="21"/>
        </w:rPr>
        <w:t>潜在投标人应在</w:t>
      </w:r>
      <w:r>
        <w:rPr>
          <w:rFonts w:hint="eastAsia" w:ascii="宋体" w:hAnsi="宋体"/>
          <w:sz w:val="24"/>
          <w:szCs w:val="21"/>
          <w:u w:val="single"/>
        </w:rPr>
        <w:t>广州交易集团有限公司（广州公共资源交易中心）</w:t>
      </w:r>
      <w:r>
        <w:rPr>
          <w:rFonts w:hint="eastAsia" w:ascii="宋体" w:hAnsi="宋体"/>
          <w:sz w:val="24"/>
          <w:szCs w:val="21"/>
        </w:rPr>
        <w:t>数字交易平台办理企业信息登记，并按本指引要求递交投标登记资料到招标代理指定邮箱，由招标代理办理网上投标登记。</w:t>
      </w:r>
    </w:p>
    <w:p w14:paraId="49D9D35D">
      <w:pPr>
        <w:tabs>
          <w:tab w:val="left" w:pos="4228"/>
          <w:tab w:val="left" w:pos="7990"/>
        </w:tabs>
        <w:spacing w:line="360" w:lineRule="auto"/>
        <w:ind w:right="905"/>
        <w:rPr>
          <w:rFonts w:hint="eastAsia" w:ascii="宋体" w:hAnsi="宋体"/>
          <w:b/>
          <w:bCs/>
          <w:sz w:val="24"/>
          <w:szCs w:val="21"/>
        </w:rPr>
      </w:pPr>
      <w:r>
        <w:rPr>
          <w:rFonts w:hint="eastAsia" w:ascii="宋体" w:hAnsi="宋体"/>
          <w:b/>
          <w:bCs/>
          <w:sz w:val="24"/>
          <w:szCs w:val="21"/>
        </w:rPr>
        <w:t>三、办理投标登记及获取招标文件程序</w:t>
      </w:r>
    </w:p>
    <w:p w14:paraId="3EA4647D">
      <w:pPr>
        <w:tabs>
          <w:tab w:val="left" w:pos="4228"/>
          <w:tab w:val="left" w:pos="7990"/>
        </w:tabs>
        <w:spacing w:line="360" w:lineRule="auto"/>
        <w:ind w:right="905" w:firstLine="482" w:firstLineChars="200"/>
        <w:rPr>
          <w:rFonts w:hint="eastAsia" w:ascii="宋体" w:hAnsi="宋体"/>
          <w:sz w:val="24"/>
          <w:szCs w:val="21"/>
        </w:rPr>
      </w:pPr>
      <w:r>
        <w:rPr>
          <w:rFonts w:hint="eastAsia" w:ascii="宋体" w:hAnsi="宋体"/>
          <w:b/>
          <w:bCs/>
          <w:sz w:val="24"/>
          <w:szCs w:val="21"/>
        </w:rPr>
        <w:t>1、</w:t>
      </w:r>
      <w:r>
        <w:rPr>
          <w:rFonts w:hint="eastAsia" w:ascii="宋体" w:hAnsi="宋体"/>
          <w:sz w:val="24"/>
          <w:szCs w:val="21"/>
        </w:rPr>
        <w:t>完成广州交易集团有限公司（广州公共资源交易中心）数字交易平台要求的</w:t>
      </w:r>
      <w:r>
        <w:rPr>
          <w:rFonts w:hint="eastAsia" w:ascii="宋体" w:hAnsi="宋体"/>
          <w:b/>
          <w:bCs/>
          <w:sz w:val="24"/>
          <w:szCs w:val="21"/>
        </w:rPr>
        <w:t>企业信息登记</w:t>
      </w:r>
      <w:r>
        <w:rPr>
          <w:rFonts w:hint="eastAsia" w:ascii="宋体" w:hAnsi="宋体"/>
          <w:sz w:val="24"/>
          <w:szCs w:val="21"/>
        </w:rPr>
        <w:t>。</w:t>
      </w:r>
    </w:p>
    <w:p w14:paraId="196A8706">
      <w:pPr>
        <w:tabs>
          <w:tab w:val="left" w:pos="4228"/>
          <w:tab w:val="left" w:pos="7990"/>
        </w:tabs>
        <w:spacing w:line="360" w:lineRule="auto"/>
        <w:ind w:right="905" w:firstLine="482" w:firstLineChars="200"/>
        <w:rPr>
          <w:rFonts w:hint="eastAsia" w:ascii="宋体" w:hAnsi="宋体"/>
          <w:sz w:val="24"/>
          <w:szCs w:val="21"/>
        </w:rPr>
      </w:pPr>
      <w:r>
        <w:rPr>
          <w:rFonts w:hint="eastAsia" w:ascii="宋体" w:hAnsi="宋体"/>
          <w:b/>
          <w:bCs/>
          <w:sz w:val="24"/>
          <w:szCs w:val="21"/>
        </w:rPr>
        <w:t>2、</w:t>
      </w:r>
      <w:r>
        <w:rPr>
          <w:rFonts w:hint="eastAsia" w:ascii="宋体" w:hAnsi="宋体"/>
          <w:sz w:val="24"/>
          <w:szCs w:val="21"/>
        </w:rPr>
        <w:t>按本指引的后附格式和要求递交投标登记资料到邮箱</w:t>
      </w:r>
      <w:r>
        <w:rPr>
          <w:rFonts w:hint="eastAsia" w:ascii="宋体" w:hAnsi="宋体"/>
          <w:b/>
          <w:bCs/>
          <w:sz w:val="24"/>
          <w:szCs w:val="21"/>
        </w:rPr>
        <w:t>liangjy@gcbidding.com</w:t>
      </w:r>
      <w:r>
        <w:rPr>
          <w:rFonts w:hint="eastAsia" w:ascii="宋体" w:hAnsi="宋体"/>
          <w:sz w:val="24"/>
          <w:szCs w:val="21"/>
        </w:rPr>
        <w:t>（邮件标题至少包含“投标单位名称”及“所投项目的完整名称”）。</w:t>
      </w:r>
      <w:r>
        <w:rPr>
          <w:rFonts w:hint="eastAsia" w:ascii="宋体" w:hAnsi="宋体"/>
          <w:b/>
          <w:bCs/>
          <w:sz w:val="24"/>
          <w:szCs w:val="21"/>
        </w:rPr>
        <w:t>投标登记资料具体如下：</w:t>
      </w:r>
    </w:p>
    <w:p w14:paraId="6D770EE4">
      <w:pPr>
        <w:tabs>
          <w:tab w:val="left" w:pos="4228"/>
          <w:tab w:val="left" w:pos="7990"/>
        </w:tabs>
        <w:spacing w:line="360" w:lineRule="auto"/>
        <w:ind w:right="905" w:firstLine="482" w:firstLineChars="200"/>
        <w:rPr>
          <w:rFonts w:hint="eastAsia" w:ascii="宋体" w:hAnsi="宋体"/>
          <w:sz w:val="24"/>
          <w:szCs w:val="21"/>
        </w:rPr>
      </w:pPr>
      <w:r>
        <w:rPr>
          <w:rFonts w:hint="eastAsia" w:ascii="宋体" w:hAnsi="宋体"/>
          <w:b/>
          <w:bCs/>
          <w:sz w:val="24"/>
          <w:szCs w:val="21"/>
        </w:rPr>
        <w:t>①</w:t>
      </w:r>
      <w:r>
        <w:rPr>
          <w:rFonts w:hint="eastAsia" w:ascii="宋体" w:hAnsi="宋体"/>
          <w:sz w:val="24"/>
          <w:szCs w:val="21"/>
        </w:rPr>
        <w:t>填妥并盖章的《投标登记申请表》(格式详见附件2，提供</w:t>
      </w:r>
      <w:r>
        <w:rPr>
          <w:rFonts w:hint="eastAsia" w:ascii="宋体" w:hAnsi="宋体"/>
          <w:b/>
          <w:bCs/>
          <w:sz w:val="24"/>
          <w:szCs w:val="21"/>
        </w:rPr>
        <w:t>WORD</w:t>
      </w:r>
      <w:r>
        <w:rPr>
          <w:rFonts w:ascii="宋体" w:hAnsi="宋体"/>
          <w:b/>
          <w:bCs/>
          <w:sz w:val="24"/>
          <w:szCs w:val="21"/>
        </w:rPr>
        <w:t xml:space="preserve"> </w:t>
      </w:r>
      <w:r>
        <w:rPr>
          <w:rFonts w:hint="eastAsia" w:ascii="宋体" w:hAnsi="宋体"/>
          <w:b/>
          <w:bCs/>
          <w:sz w:val="24"/>
          <w:szCs w:val="21"/>
        </w:rPr>
        <w:t>格式可编辑版</w:t>
      </w:r>
      <w:r>
        <w:rPr>
          <w:rFonts w:hint="eastAsia" w:ascii="宋体" w:hAnsi="宋体"/>
          <w:sz w:val="24"/>
          <w:szCs w:val="21"/>
        </w:rPr>
        <w:t>和</w:t>
      </w:r>
      <w:r>
        <w:rPr>
          <w:rFonts w:hint="eastAsia" w:ascii="宋体" w:hAnsi="宋体"/>
          <w:b/>
          <w:bCs/>
          <w:sz w:val="24"/>
          <w:szCs w:val="21"/>
        </w:rPr>
        <w:t>PDF 格式签字盖章扫描件</w:t>
      </w:r>
      <w:r>
        <w:rPr>
          <w:rFonts w:hint="eastAsia" w:ascii="宋体" w:hAnsi="宋体"/>
          <w:sz w:val="24"/>
          <w:szCs w:val="21"/>
        </w:rPr>
        <w:t>电子版文件)；</w:t>
      </w:r>
    </w:p>
    <w:p w14:paraId="3929297D">
      <w:pPr>
        <w:tabs>
          <w:tab w:val="left" w:pos="4228"/>
          <w:tab w:val="left" w:pos="7990"/>
        </w:tabs>
        <w:spacing w:line="360" w:lineRule="auto"/>
        <w:ind w:right="905" w:firstLine="482" w:firstLineChars="200"/>
        <w:rPr>
          <w:rFonts w:hint="eastAsia" w:ascii="宋体" w:hAnsi="宋体"/>
          <w:sz w:val="24"/>
          <w:szCs w:val="21"/>
        </w:rPr>
      </w:pPr>
      <w:r>
        <w:rPr>
          <w:rFonts w:hint="eastAsia" w:ascii="宋体" w:hAnsi="宋体"/>
          <w:b/>
          <w:bCs/>
          <w:sz w:val="24"/>
          <w:szCs w:val="21"/>
        </w:rPr>
        <w:t>②</w:t>
      </w:r>
      <w:r>
        <w:rPr>
          <w:rFonts w:hint="eastAsia" w:ascii="宋体" w:hAnsi="宋体"/>
          <w:sz w:val="24"/>
          <w:szCs w:val="21"/>
        </w:rPr>
        <w:t>法定代表人（单位负责人）证明书（格式详见附件3，提供</w:t>
      </w:r>
      <w:r>
        <w:rPr>
          <w:rFonts w:hint="eastAsia" w:ascii="宋体" w:hAnsi="宋体"/>
          <w:b/>
          <w:bCs/>
          <w:sz w:val="24"/>
          <w:szCs w:val="21"/>
        </w:rPr>
        <w:t>PDF 格式盖章扫描件</w:t>
      </w:r>
      <w:r>
        <w:rPr>
          <w:rFonts w:hint="eastAsia" w:ascii="宋体" w:hAnsi="宋体"/>
          <w:sz w:val="24"/>
          <w:szCs w:val="21"/>
        </w:rPr>
        <w:t>）</w:t>
      </w:r>
    </w:p>
    <w:p w14:paraId="0522EAD0">
      <w:pPr>
        <w:tabs>
          <w:tab w:val="left" w:pos="4228"/>
          <w:tab w:val="left" w:pos="7990"/>
        </w:tabs>
        <w:spacing w:line="360" w:lineRule="auto"/>
        <w:ind w:right="905" w:firstLine="482" w:firstLineChars="200"/>
        <w:rPr>
          <w:rFonts w:hint="eastAsia" w:ascii="宋体" w:hAnsi="宋体"/>
          <w:sz w:val="24"/>
          <w:szCs w:val="21"/>
        </w:rPr>
      </w:pPr>
      <w:r>
        <w:rPr>
          <w:rFonts w:hint="eastAsia" w:ascii="宋体" w:hAnsi="宋体"/>
          <w:b/>
          <w:bCs/>
          <w:sz w:val="24"/>
          <w:szCs w:val="21"/>
        </w:rPr>
        <w:t>③</w:t>
      </w:r>
      <w:r>
        <w:rPr>
          <w:rFonts w:hint="eastAsia" w:ascii="宋体" w:hAnsi="宋体"/>
          <w:sz w:val="24"/>
          <w:szCs w:val="21"/>
        </w:rPr>
        <w:t>法定代表人（单位负责人）授权委托书（如需，格式详见附件4，提供</w:t>
      </w:r>
      <w:r>
        <w:rPr>
          <w:rFonts w:hint="eastAsia" w:ascii="宋体" w:hAnsi="宋体"/>
          <w:b/>
          <w:bCs/>
          <w:sz w:val="24"/>
          <w:szCs w:val="21"/>
        </w:rPr>
        <w:t>PDF 格式签字盖章扫描件</w:t>
      </w:r>
      <w:r>
        <w:rPr>
          <w:rFonts w:hint="eastAsia" w:ascii="宋体" w:hAnsi="宋体"/>
          <w:sz w:val="24"/>
          <w:szCs w:val="21"/>
        </w:rPr>
        <w:t>）。</w:t>
      </w:r>
    </w:p>
    <w:p w14:paraId="27765795">
      <w:pPr>
        <w:tabs>
          <w:tab w:val="left" w:pos="4228"/>
          <w:tab w:val="left" w:pos="7990"/>
        </w:tabs>
        <w:spacing w:line="360" w:lineRule="auto"/>
        <w:ind w:right="905" w:firstLine="482"/>
        <w:rPr>
          <w:rFonts w:hint="eastAsia" w:ascii="宋体" w:hAnsi="宋体"/>
          <w:b/>
          <w:bCs/>
          <w:sz w:val="24"/>
          <w:szCs w:val="21"/>
        </w:rPr>
      </w:pPr>
      <w:r>
        <w:rPr>
          <w:rFonts w:hint="eastAsia" w:ascii="宋体" w:hAnsi="宋体"/>
          <w:b/>
          <w:bCs/>
          <w:sz w:val="24"/>
          <w:szCs w:val="21"/>
        </w:rPr>
        <w:t>3、</w:t>
      </w:r>
      <w:r>
        <w:rPr>
          <w:rFonts w:hint="eastAsia" w:ascii="宋体" w:hAnsi="宋体"/>
          <w:sz w:val="24"/>
          <w:szCs w:val="21"/>
        </w:rPr>
        <w:t>完成“诚E招电子采购交易平台”（网址：https://www.chengezhao.com/）的注册及本项目登记工作。投标人输入网址，点击【新用户注册】（注册步骤详见门户网站：【投标人操作指南】-【注册指引】）。注册成功后登录平台，点击【商机发现】，检索本项目并直接支付</w:t>
      </w:r>
      <w:r>
        <w:rPr>
          <w:rFonts w:ascii="宋体" w:hAnsi="宋体"/>
          <w:sz w:val="24"/>
          <w:szCs w:val="21"/>
        </w:rPr>
        <w:t>（无需上传任何材料）</w:t>
      </w:r>
      <w:r>
        <w:rPr>
          <w:rFonts w:hint="eastAsia" w:ascii="宋体" w:hAnsi="宋体"/>
          <w:sz w:val="24"/>
          <w:szCs w:val="21"/>
        </w:rPr>
        <w:t>。登录账号后点击【常用文件】，可下载《投标人&amp;供应商操作手册》，具体操作若有疑问，可致电客服热线：020-89524219。服务时间8:30-17:30（工作日）。</w:t>
      </w:r>
    </w:p>
    <w:p w14:paraId="32575C83">
      <w:pPr>
        <w:tabs>
          <w:tab w:val="left" w:pos="4228"/>
          <w:tab w:val="left" w:pos="7990"/>
        </w:tabs>
        <w:spacing w:line="360" w:lineRule="auto"/>
        <w:ind w:right="905" w:firstLine="482" w:firstLineChars="200"/>
        <w:rPr>
          <w:rFonts w:hint="eastAsia" w:ascii="宋体" w:hAnsi="宋体"/>
          <w:sz w:val="24"/>
          <w:szCs w:val="21"/>
        </w:rPr>
      </w:pPr>
      <w:r>
        <w:rPr>
          <w:rFonts w:hint="eastAsia" w:ascii="宋体" w:hAnsi="宋体"/>
          <w:b/>
          <w:bCs/>
          <w:sz w:val="24"/>
          <w:szCs w:val="21"/>
        </w:rPr>
        <w:t>4、</w:t>
      </w:r>
      <w:r>
        <w:rPr>
          <w:rFonts w:hint="eastAsia" w:ascii="宋体" w:hAnsi="宋体"/>
          <w:sz w:val="24"/>
          <w:szCs w:val="21"/>
        </w:rPr>
        <w:t>招标文件售价：售价人民币500元整（售后不退）；招标代理只开具对应金额电子增值税普通发票，投标人可在“诚E招电子采购交易平台”自行下载电子发票。费用支付方式（三选一）：① 网上支付（微信/支付宝扫码）② 电汇（须上传汇款凭证）③钱包支付（点击“钱包管理”，充值后即可支付）。如投标人通过电汇方式获取招标文件的，请按以下收款信息电汇：</w:t>
      </w:r>
    </w:p>
    <w:p w14:paraId="52E8A263">
      <w:pPr>
        <w:tabs>
          <w:tab w:val="left" w:pos="4228"/>
          <w:tab w:val="left" w:pos="7990"/>
        </w:tabs>
        <w:spacing w:line="360" w:lineRule="auto"/>
        <w:ind w:right="905" w:firstLine="480" w:firstLineChars="200"/>
        <w:rPr>
          <w:rFonts w:hint="eastAsia" w:ascii="宋体" w:hAnsi="宋体"/>
          <w:sz w:val="24"/>
          <w:szCs w:val="21"/>
        </w:rPr>
      </w:pPr>
      <w:r>
        <w:rPr>
          <w:rFonts w:hint="eastAsia" w:ascii="宋体" w:hAnsi="宋体"/>
          <w:sz w:val="24"/>
          <w:szCs w:val="21"/>
        </w:rPr>
        <w:t>收款单位名称：公诚管理咨询有限公司</w:t>
      </w:r>
    </w:p>
    <w:p w14:paraId="2CE12299">
      <w:pPr>
        <w:tabs>
          <w:tab w:val="left" w:pos="4228"/>
          <w:tab w:val="left" w:pos="7990"/>
        </w:tabs>
        <w:spacing w:line="360" w:lineRule="auto"/>
        <w:ind w:right="905" w:firstLine="480" w:firstLineChars="200"/>
        <w:rPr>
          <w:rFonts w:hint="eastAsia" w:ascii="宋体" w:hAnsi="宋体"/>
          <w:sz w:val="24"/>
          <w:szCs w:val="21"/>
        </w:rPr>
      </w:pPr>
      <w:r>
        <w:rPr>
          <w:rFonts w:hint="eastAsia" w:ascii="宋体" w:hAnsi="宋体"/>
          <w:sz w:val="24"/>
          <w:szCs w:val="21"/>
        </w:rPr>
        <w:t>开户银行：中信银行广州花园支行</w:t>
      </w:r>
    </w:p>
    <w:p w14:paraId="715F6C56">
      <w:pPr>
        <w:tabs>
          <w:tab w:val="left" w:pos="4228"/>
          <w:tab w:val="left" w:pos="7990"/>
        </w:tabs>
        <w:spacing w:line="360" w:lineRule="auto"/>
        <w:ind w:right="905" w:firstLine="480" w:firstLineChars="200"/>
        <w:rPr>
          <w:rFonts w:hint="eastAsia" w:ascii="宋体" w:hAnsi="宋体"/>
          <w:sz w:val="24"/>
          <w:szCs w:val="21"/>
        </w:rPr>
      </w:pPr>
      <w:r>
        <w:rPr>
          <w:rFonts w:hint="eastAsia" w:ascii="宋体" w:hAnsi="宋体"/>
          <w:sz w:val="24"/>
          <w:szCs w:val="21"/>
        </w:rPr>
        <w:t>账号：3110910037672534871</w:t>
      </w:r>
    </w:p>
    <w:p w14:paraId="4E3B35A8">
      <w:pPr>
        <w:widowControl w:val="0"/>
        <w:spacing w:line="360" w:lineRule="auto"/>
        <w:ind w:firstLine="480" w:firstLineChars="200"/>
        <w:jc w:val="both"/>
        <w:rPr>
          <w:rFonts w:ascii="Times New Roman" w:hAnsi="Times New Roman" w:eastAsia="宋体" w:cs="Times New Roman"/>
          <w:kern w:val="2"/>
          <w:sz w:val="21"/>
          <w:szCs w:val="24"/>
          <w:lang w:val="en-US" w:eastAsia="zh-CN" w:bidi="ar-SA"/>
        </w:rPr>
      </w:pPr>
      <w:r>
        <w:rPr>
          <w:rFonts w:hint="eastAsia" w:ascii="宋体" w:hAnsi="宋体" w:eastAsia="宋体" w:cs="Times New Roman"/>
          <w:kern w:val="2"/>
          <w:sz w:val="24"/>
          <w:szCs w:val="21"/>
          <w:lang w:val="en-US" w:eastAsia="zh-CN" w:bidi="ar-SA"/>
        </w:rPr>
        <w:t>支付完成后投标人可在“诚E招电子采购交易平台”获取招标文件或请代理机构将招标文件发至报名登记的邮箱地址，请投标人自行下载查阅。</w:t>
      </w:r>
    </w:p>
    <w:p w14:paraId="1AC33E38">
      <w:pPr>
        <w:numPr>
          <w:ilvl w:val="0"/>
          <w:numId w:val="2"/>
        </w:numPr>
        <w:tabs>
          <w:tab w:val="left" w:pos="4228"/>
          <w:tab w:val="left" w:pos="7990"/>
        </w:tabs>
        <w:spacing w:line="360" w:lineRule="auto"/>
        <w:ind w:right="907" w:firstLine="482" w:firstLineChars="200"/>
        <w:rPr>
          <w:rFonts w:hint="eastAsia" w:ascii="宋体" w:hAnsi="宋体"/>
          <w:b/>
          <w:bCs/>
          <w:sz w:val="24"/>
          <w:szCs w:val="21"/>
        </w:rPr>
      </w:pPr>
      <w:r>
        <w:rPr>
          <w:rFonts w:hint="eastAsia" w:ascii="宋体" w:hAnsi="宋体"/>
          <w:b/>
          <w:bCs/>
          <w:sz w:val="24"/>
          <w:szCs w:val="21"/>
        </w:rPr>
        <w:t>递交投标登记资料截止时间前由招标代理完成广州交易集团有限公司（广州公共资源交易中心）系统的登记录入，递交投标登记资料成功。</w:t>
      </w:r>
    </w:p>
    <w:p w14:paraId="001385DD">
      <w:pPr>
        <w:numPr>
          <w:ilvl w:val="0"/>
          <w:numId w:val="2"/>
        </w:numPr>
        <w:tabs>
          <w:tab w:val="left" w:pos="4228"/>
          <w:tab w:val="left" w:pos="7990"/>
        </w:tabs>
        <w:ind w:right="907" w:firstLine="482"/>
        <w:rPr>
          <w:rFonts w:hint="eastAsia" w:ascii="宋体" w:hAnsi="宋体"/>
          <w:b/>
          <w:bCs/>
          <w:sz w:val="24"/>
          <w:szCs w:val="21"/>
        </w:rPr>
      </w:pPr>
      <w:r>
        <w:rPr>
          <w:rFonts w:hint="eastAsia" w:ascii="宋体" w:hAnsi="宋体"/>
          <w:b/>
          <w:bCs/>
          <w:sz w:val="24"/>
          <w:szCs w:val="21"/>
        </w:rPr>
        <w:t>上述程序缺一不可，未按要求执行的投标登记将被拒绝。</w:t>
      </w:r>
    </w:p>
    <w:p w14:paraId="4719CF66">
      <w:pPr>
        <w:rPr>
          <w:rFonts w:hint="eastAsia" w:ascii="宋体" w:hAnsi="宋体" w:eastAsia="宋体"/>
          <w:b/>
          <w:sz w:val="24"/>
        </w:rPr>
      </w:pPr>
      <w:r>
        <w:rPr>
          <w:rFonts w:hint="eastAsia" w:ascii="宋体" w:hAnsi="宋体" w:eastAsia="宋体"/>
          <w:b/>
          <w:sz w:val="24"/>
        </w:rPr>
        <w:br w:type="page"/>
      </w:r>
    </w:p>
    <w:p w14:paraId="25504B0F">
      <w:pPr>
        <w:widowControl w:val="0"/>
        <w:tabs>
          <w:tab w:val="left" w:pos="720"/>
          <w:tab w:val="left" w:pos="6327"/>
        </w:tabs>
        <w:wordWrap w:val="0"/>
        <w:spacing w:before="156" w:beforeLines="50" w:after="156" w:afterLines="50"/>
        <w:ind w:left="100" w:right="108"/>
        <w:jc w:val="left"/>
        <w:outlineLvl w:val="1"/>
        <w:rPr>
          <w:rFonts w:hint="eastAsia" w:ascii="宋体" w:hAnsi="宋体" w:eastAsia="宋体" w:cs="Times New Roman"/>
          <w:b/>
          <w:bCs w:val="0"/>
          <w:kern w:val="2"/>
          <w:sz w:val="24"/>
          <w:szCs w:val="32"/>
          <w:lang w:val="en-US" w:eastAsia="zh-CN" w:bidi="ar-SA"/>
        </w:rPr>
      </w:pPr>
      <w:bookmarkStart w:id="23" w:name="_Toc23498"/>
      <w:r>
        <w:rPr>
          <w:rFonts w:hint="eastAsia" w:ascii="宋体" w:hAnsi="宋体" w:eastAsia="宋体" w:cs="Times New Roman"/>
          <w:b/>
          <w:bCs w:val="0"/>
          <w:kern w:val="2"/>
          <w:sz w:val="24"/>
          <w:szCs w:val="32"/>
          <w:lang w:val="en-US" w:eastAsia="zh-CN" w:bidi="ar-SA"/>
        </w:rPr>
        <w:t>附件2：</w:t>
      </w:r>
      <w:bookmarkEnd w:id="23"/>
    </w:p>
    <w:tbl>
      <w:tblPr>
        <w:tblStyle w:val="14"/>
        <w:tblW w:w="9228" w:type="dxa"/>
        <w:tblInd w:w="108" w:type="dxa"/>
        <w:tblLayout w:type="fixed"/>
        <w:tblCellMar>
          <w:top w:w="0" w:type="dxa"/>
          <w:left w:w="108" w:type="dxa"/>
          <w:bottom w:w="0" w:type="dxa"/>
          <w:right w:w="108" w:type="dxa"/>
        </w:tblCellMar>
      </w:tblPr>
      <w:tblGrid>
        <w:gridCol w:w="1560"/>
        <w:gridCol w:w="2004"/>
        <w:gridCol w:w="899"/>
        <w:gridCol w:w="1445"/>
        <w:gridCol w:w="1497"/>
        <w:gridCol w:w="1823"/>
      </w:tblGrid>
      <w:tr w14:paraId="0CED6E71">
        <w:tblPrEx>
          <w:tblCellMar>
            <w:top w:w="0" w:type="dxa"/>
            <w:left w:w="108" w:type="dxa"/>
            <w:bottom w:w="0" w:type="dxa"/>
            <w:right w:w="108" w:type="dxa"/>
          </w:tblCellMar>
        </w:tblPrEx>
        <w:trPr>
          <w:trHeight w:val="723" w:hRule="atLeast"/>
        </w:trPr>
        <w:tc>
          <w:tcPr>
            <w:tcW w:w="9228" w:type="dxa"/>
            <w:gridSpan w:val="6"/>
            <w:tcBorders>
              <w:top w:val="nil"/>
              <w:left w:val="nil"/>
              <w:bottom w:val="nil"/>
              <w:right w:val="nil"/>
            </w:tcBorders>
            <w:noWrap/>
            <w:vAlign w:val="center"/>
          </w:tcPr>
          <w:p w14:paraId="331136FF">
            <w:pPr>
              <w:widowControl/>
              <w:snapToGrid w:val="0"/>
              <w:ind w:right="102"/>
              <w:jc w:val="center"/>
              <w:rPr>
                <w:rFonts w:hint="eastAsia" w:ascii="宋体" w:hAnsi="宋体" w:eastAsia="宋体" w:cs="宋体"/>
                <w:b/>
                <w:bCs/>
                <w:color w:val="000000"/>
                <w:kern w:val="0"/>
                <w:sz w:val="28"/>
                <w:szCs w:val="52"/>
              </w:rPr>
            </w:pPr>
            <w:bookmarkStart w:id="24" w:name="RANGE!A1:F17"/>
            <w:r>
              <w:rPr>
                <w:rFonts w:ascii="宋体" w:hAnsi="宋体" w:cs="宋体"/>
                <w:b/>
                <w:sz w:val="36"/>
                <w:szCs w:val="28"/>
              </w:rPr>
              <w:t>投标登记申请表</w:t>
            </w:r>
            <w:bookmarkEnd w:id="24"/>
          </w:p>
        </w:tc>
      </w:tr>
      <w:tr w14:paraId="0CA326DE">
        <w:tblPrEx>
          <w:tblCellMar>
            <w:top w:w="0" w:type="dxa"/>
            <w:left w:w="108" w:type="dxa"/>
            <w:bottom w:w="0" w:type="dxa"/>
            <w:right w:w="108" w:type="dxa"/>
          </w:tblCellMar>
        </w:tblPrEx>
        <w:trPr>
          <w:trHeight w:val="464" w:hRule="atLeast"/>
        </w:trPr>
        <w:tc>
          <w:tcPr>
            <w:tcW w:w="1560" w:type="dxa"/>
            <w:tcBorders>
              <w:top w:val="nil"/>
              <w:left w:val="nil"/>
              <w:bottom w:val="nil"/>
              <w:right w:val="nil"/>
            </w:tcBorders>
            <w:noWrap/>
            <w:vAlign w:val="center"/>
          </w:tcPr>
          <w:p w14:paraId="54F6B137">
            <w:pPr>
              <w:widowControl/>
              <w:rPr>
                <w:rFonts w:hint="eastAsia" w:ascii="宋体" w:hAnsi="宋体" w:eastAsia="宋体" w:cs="宋体"/>
                <w:b/>
                <w:bCs/>
                <w:color w:val="000000"/>
                <w:kern w:val="0"/>
                <w:sz w:val="40"/>
                <w:szCs w:val="52"/>
              </w:rPr>
            </w:pPr>
          </w:p>
        </w:tc>
        <w:tc>
          <w:tcPr>
            <w:tcW w:w="2004" w:type="dxa"/>
            <w:tcBorders>
              <w:top w:val="nil"/>
              <w:left w:val="nil"/>
              <w:bottom w:val="nil"/>
              <w:right w:val="nil"/>
            </w:tcBorders>
            <w:noWrap/>
            <w:vAlign w:val="center"/>
          </w:tcPr>
          <w:p w14:paraId="5AF70594">
            <w:pPr>
              <w:widowControl/>
              <w:jc w:val="left"/>
              <w:rPr>
                <w:rFonts w:hint="eastAsia" w:ascii="宋体" w:hAnsi="宋体" w:eastAsia="宋体"/>
                <w:kern w:val="0"/>
                <w:sz w:val="15"/>
                <w:szCs w:val="20"/>
              </w:rPr>
            </w:pPr>
          </w:p>
        </w:tc>
        <w:tc>
          <w:tcPr>
            <w:tcW w:w="899" w:type="dxa"/>
            <w:tcBorders>
              <w:top w:val="nil"/>
              <w:left w:val="nil"/>
              <w:bottom w:val="nil"/>
              <w:right w:val="nil"/>
            </w:tcBorders>
            <w:noWrap/>
            <w:vAlign w:val="center"/>
          </w:tcPr>
          <w:p w14:paraId="0584544B">
            <w:pPr>
              <w:widowControl/>
              <w:jc w:val="left"/>
              <w:rPr>
                <w:rFonts w:hint="eastAsia" w:ascii="宋体" w:hAnsi="宋体" w:eastAsia="宋体"/>
                <w:kern w:val="0"/>
                <w:sz w:val="15"/>
                <w:szCs w:val="20"/>
              </w:rPr>
            </w:pPr>
          </w:p>
        </w:tc>
        <w:tc>
          <w:tcPr>
            <w:tcW w:w="1445" w:type="dxa"/>
            <w:tcBorders>
              <w:top w:val="nil"/>
              <w:left w:val="nil"/>
              <w:bottom w:val="nil"/>
              <w:right w:val="nil"/>
            </w:tcBorders>
            <w:noWrap/>
            <w:vAlign w:val="center"/>
          </w:tcPr>
          <w:p w14:paraId="2A148A50">
            <w:pPr>
              <w:widowControl/>
              <w:jc w:val="left"/>
              <w:rPr>
                <w:rFonts w:hint="eastAsia" w:ascii="宋体" w:hAnsi="宋体" w:eastAsia="宋体"/>
                <w:kern w:val="0"/>
                <w:sz w:val="15"/>
                <w:szCs w:val="20"/>
              </w:rPr>
            </w:pPr>
          </w:p>
        </w:tc>
        <w:tc>
          <w:tcPr>
            <w:tcW w:w="3320" w:type="dxa"/>
            <w:gridSpan w:val="2"/>
            <w:tcBorders>
              <w:top w:val="nil"/>
              <w:left w:val="nil"/>
              <w:bottom w:val="single" w:color="auto" w:sz="4" w:space="0"/>
              <w:right w:val="nil"/>
            </w:tcBorders>
            <w:noWrap/>
            <w:vAlign w:val="center"/>
          </w:tcPr>
          <w:p w14:paraId="4FC97C5A">
            <w:pPr>
              <w:widowControl/>
              <w:jc w:val="center"/>
              <w:rPr>
                <w:rFonts w:hint="eastAsia" w:ascii="宋体" w:hAnsi="宋体" w:eastAsia="宋体" w:cs="宋体"/>
                <w:color w:val="000000"/>
                <w:kern w:val="0"/>
                <w:sz w:val="20"/>
                <w:szCs w:val="28"/>
              </w:rPr>
            </w:pPr>
            <w:r>
              <w:rPr>
                <w:rFonts w:hint="eastAsia" w:ascii="宋体" w:hAnsi="宋体" w:eastAsia="宋体" w:cs="宋体"/>
                <w:color w:val="000000"/>
                <w:kern w:val="0"/>
                <w:sz w:val="20"/>
                <w:szCs w:val="28"/>
              </w:rPr>
              <w:t xml:space="preserve">    年     月     日</w:t>
            </w:r>
          </w:p>
        </w:tc>
      </w:tr>
      <w:tr w14:paraId="0D39F2A3">
        <w:tblPrEx>
          <w:tblCellMar>
            <w:top w:w="0" w:type="dxa"/>
            <w:left w:w="108" w:type="dxa"/>
            <w:bottom w:w="0" w:type="dxa"/>
            <w:right w:w="108" w:type="dxa"/>
          </w:tblCellMar>
        </w:tblPrEx>
        <w:trPr>
          <w:trHeight w:val="762" w:hRule="atLeast"/>
        </w:trPr>
        <w:tc>
          <w:tcPr>
            <w:tcW w:w="1560" w:type="dxa"/>
            <w:tcBorders>
              <w:top w:val="single" w:color="auto" w:sz="4" w:space="0"/>
              <w:left w:val="single" w:color="auto" w:sz="4" w:space="0"/>
              <w:bottom w:val="single" w:color="auto" w:sz="4" w:space="0"/>
              <w:right w:val="single" w:color="auto" w:sz="4" w:space="0"/>
            </w:tcBorders>
            <w:noWrap/>
            <w:vAlign w:val="center"/>
          </w:tcPr>
          <w:p w14:paraId="3258E0F6">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项目名称</w:t>
            </w:r>
          </w:p>
        </w:tc>
        <w:tc>
          <w:tcPr>
            <w:tcW w:w="4348" w:type="dxa"/>
            <w:gridSpan w:val="3"/>
            <w:tcBorders>
              <w:top w:val="single" w:color="auto" w:sz="4" w:space="0"/>
              <w:left w:val="nil"/>
              <w:bottom w:val="single" w:color="auto" w:sz="4" w:space="0"/>
              <w:right w:val="single" w:color="000000" w:sz="4" w:space="0"/>
            </w:tcBorders>
            <w:noWrap/>
            <w:vAlign w:val="center"/>
          </w:tcPr>
          <w:p w14:paraId="487AC6EE">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c>
          <w:tcPr>
            <w:tcW w:w="1497" w:type="dxa"/>
            <w:tcBorders>
              <w:top w:val="nil"/>
              <w:left w:val="nil"/>
              <w:bottom w:val="single" w:color="auto" w:sz="4" w:space="0"/>
              <w:right w:val="single" w:color="auto" w:sz="4" w:space="0"/>
            </w:tcBorders>
            <w:vAlign w:val="center"/>
          </w:tcPr>
          <w:p w14:paraId="43152BEE">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项目编号</w:t>
            </w:r>
          </w:p>
          <w:p w14:paraId="00F6195A">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/标段号</w:t>
            </w:r>
          </w:p>
        </w:tc>
        <w:tc>
          <w:tcPr>
            <w:tcW w:w="1823" w:type="dxa"/>
            <w:tcBorders>
              <w:top w:val="nil"/>
              <w:left w:val="nil"/>
              <w:bottom w:val="single" w:color="auto" w:sz="4" w:space="0"/>
              <w:right w:val="single" w:color="auto" w:sz="4" w:space="0"/>
            </w:tcBorders>
            <w:noWrap/>
            <w:vAlign w:val="center"/>
          </w:tcPr>
          <w:p w14:paraId="630C25A7">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r>
      <w:tr w14:paraId="268AEC1A">
        <w:tblPrEx>
          <w:tblCellMar>
            <w:top w:w="0" w:type="dxa"/>
            <w:left w:w="108" w:type="dxa"/>
            <w:bottom w:w="0" w:type="dxa"/>
            <w:right w:w="108" w:type="dxa"/>
          </w:tblCellMar>
        </w:tblPrEx>
        <w:trPr>
          <w:trHeight w:val="508" w:hRule="atLeast"/>
        </w:trPr>
        <w:tc>
          <w:tcPr>
            <w:tcW w:w="1560" w:type="dxa"/>
            <w:vMerge w:val="restart"/>
            <w:tcBorders>
              <w:top w:val="nil"/>
              <w:left w:val="single" w:color="auto" w:sz="4" w:space="0"/>
              <w:bottom w:val="single" w:color="000000" w:sz="4" w:space="0"/>
              <w:right w:val="single" w:color="auto" w:sz="4" w:space="0"/>
            </w:tcBorders>
            <w:vAlign w:val="center"/>
          </w:tcPr>
          <w:p w14:paraId="3354CD63">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投标人名称</w:t>
            </w:r>
          </w:p>
          <w:p w14:paraId="192AB815">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b/>
                <w:color w:val="000000"/>
                <w:kern w:val="0"/>
                <w:sz w:val="22"/>
                <w:szCs w:val="28"/>
              </w:rPr>
              <w:t>（企业编号）</w:t>
            </w:r>
          </w:p>
        </w:tc>
        <w:tc>
          <w:tcPr>
            <w:tcW w:w="2004" w:type="dxa"/>
            <w:vMerge w:val="restart"/>
            <w:tcBorders>
              <w:top w:val="nil"/>
              <w:left w:val="single" w:color="auto" w:sz="4" w:space="0"/>
              <w:bottom w:val="single" w:color="auto" w:sz="4" w:space="0"/>
              <w:right w:val="single" w:color="auto" w:sz="4" w:space="0"/>
            </w:tcBorders>
            <w:noWrap/>
            <w:vAlign w:val="center"/>
          </w:tcPr>
          <w:p w14:paraId="0945008D">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c>
          <w:tcPr>
            <w:tcW w:w="899" w:type="dxa"/>
            <w:vMerge w:val="restart"/>
            <w:tcBorders>
              <w:top w:val="nil"/>
              <w:left w:val="single" w:color="auto" w:sz="4" w:space="0"/>
              <w:bottom w:val="single" w:color="auto" w:sz="4" w:space="0"/>
              <w:right w:val="single" w:color="auto" w:sz="4" w:space="0"/>
            </w:tcBorders>
            <w:noWrap/>
            <w:vAlign w:val="center"/>
          </w:tcPr>
          <w:p w14:paraId="21F8EE36">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被授权人</w:t>
            </w:r>
          </w:p>
        </w:tc>
        <w:tc>
          <w:tcPr>
            <w:tcW w:w="1445" w:type="dxa"/>
            <w:vMerge w:val="restart"/>
            <w:tcBorders>
              <w:top w:val="nil"/>
              <w:left w:val="single" w:color="auto" w:sz="4" w:space="0"/>
              <w:bottom w:val="single" w:color="auto" w:sz="4" w:space="0"/>
              <w:right w:val="single" w:color="auto" w:sz="4" w:space="0"/>
            </w:tcBorders>
            <w:noWrap/>
            <w:vAlign w:val="center"/>
          </w:tcPr>
          <w:p w14:paraId="4938E44F">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c>
          <w:tcPr>
            <w:tcW w:w="1497" w:type="dxa"/>
            <w:tcBorders>
              <w:top w:val="nil"/>
              <w:left w:val="nil"/>
              <w:bottom w:val="single" w:color="auto" w:sz="4" w:space="0"/>
              <w:right w:val="single" w:color="auto" w:sz="4" w:space="0"/>
            </w:tcBorders>
            <w:vAlign w:val="center"/>
          </w:tcPr>
          <w:p w14:paraId="37EA26BB">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联系电话</w:t>
            </w:r>
          </w:p>
        </w:tc>
        <w:tc>
          <w:tcPr>
            <w:tcW w:w="1823" w:type="dxa"/>
            <w:tcBorders>
              <w:top w:val="nil"/>
              <w:left w:val="nil"/>
              <w:bottom w:val="single" w:color="auto" w:sz="4" w:space="0"/>
              <w:right w:val="single" w:color="auto" w:sz="4" w:space="0"/>
            </w:tcBorders>
            <w:noWrap/>
            <w:vAlign w:val="center"/>
          </w:tcPr>
          <w:p w14:paraId="0702EE00">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r>
      <w:tr w14:paraId="294FE47F">
        <w:tblPrEx>
          <w:tblCellMar>
            <w:top w:w="0" w:type="dxa"/>
            <w:left w:w="108" w:type="dxa"/>
            <w:bottom w:w="0" w:type="dxa"/>
            <w:right w:w="108" w:type="dxa"/>
          </w:tblCellMar>
        </w:tblPrEx>
        <w:trPr>
          <w:trHeight w:val="508" w:hRule="atLeast"/>
        </w:trPr>
        <w:tc>
          <w:tcPr>
            <w:tcW w:w="1560" w:type="dxa"/>
            <w:vMerge w:val="continue"/>
            <w:tcBorders>
              <w:top w:val="nil"/>
              <w:left w:val="single" w:color="auto" w:sz="4" w:space="0"/>
              <w:bottom w:val="single" w:color="000000" w:sz="4" w:space="0"/>
              <w:right w:val="single" w:color="auto" w:sz="4" w:space="0"/>
            </w:tcBorders>
            <w:vAlign w:val="center"/>
          </w:tcPr>
          <w:p w14:paraId="741232DB">
            <w:pPr>
              <w:widowControl/>
              <w:spacing w:line="360" w:lineRule="exact"/>
              <w:jc w:val="left"/>
              <w:rPr>
                <w:rFonts w:hint="eastAsia" w:ascii="宋体" w:hAnsi="宋体" w:eastAsia="宋体" w:cs="宋体"/>
                <w:color w:val="000000"/>
                <w:kern w:val="0"/>
                <w:sz w:val="22"/>
                <w:szCs w:val="28"/>
              </w:rPr>
            </w:pPr>
          </w:p>
        </w:tc>
        <w:tc>
          <w:tcPr>
            <w:tcW w:w="2004" w:type="dxa"/>
            <w:vMerge w:val="continue"/>
            <w:tcBorders>
              <w:top w:val="nil"/>
              <w:left w:val="single" w:color="auto" w:sz="4" w:space="0"/>
              <w:bottom w:val="single" w:color="auto" w:sz="4" w:space="0"/>
              <w:right w:val="single" w:color="auto" w:sz="4" w:space="0"/>
            </w:tcBorders>
            <w:vAlign w:val="center"/>
          </w:tcPr>
          <w:p w14:paraId="0FB412DE">
            <w:pPr>
              <w:widowControl/>
              <w:spacing w:line="360" w:lineRule="exact"/>
              <w:jc w:val="left"/>
              <w:rPr>
                <w:rFonts w:hint="eastAsia" w:ascii="宋体" w:hAnsi="宋体" w:eastAsia="宋体" w:cs="宋体"/>
                <w:color w:val="000000"/>
                <w:kern w:val="0"/>
                <w:sz w:val="22"/>
                <w:szCs w:val="28"/>
              </w:rPr>
            </w:pPr>
          </w:p>
        </w:tc>
        <w:tc>
          <w:tcPr>
            <w:tcW w:w="899" w:type="dxa"/>
            <w:vMerge w:val="continue"/>
            <w:tcBorders>
              <w:top w:val="nil"/>
              <w:left w:val="single" w:color="auto" w:sz="4" w:space="0"/>
              <w:bottom w:val="single" w:color="auto" w:sz="4" w:space="0"/>
              <w:right w:val="single" w:color="auto" w:sz="4" w:space="0"/>
            </w:tcBorders>
            <w:vAlign w:val="center"/>
          </w:tcPr>
          <w:p w14:paraId="2B50E750">
            <w:pPr>
              <w:widowControl/>
              <w:spacing w:line="360" w:lineRule="exact"/>
              <w:jc w:val="left"/>
              <w:rPr>
                <w:rFonts w:hint="eastAsia" w:ascii="宋体" w:hAnsi="宋体" w:eastAsia="宋体" w:cs="宋体"/>
                <w:color w:val="000000"/>
                <w:kern w:val="0"/>
                <w:sz w:val="22"/>
                <w:szCs w:val="28"/>
              </w:rPr>
            </w:pPr>
          </w:p>
        </w:tc>
        <w:tc>
          <w:tcPr>
            <w:tcW w:w="1445" w:type="dxa"/>
            <w:vMerge w:val="continue"/>
            <w:tcBorders>
              <w:top w:val="nil"/>
              <w:left w:val="single" w:color="auto" w:sz="4" w:space="0"/>
              <w:bottom w:val="single" w:color="auto" w:sz="4" w:space="0"/>
              <w:right w:val="single" w:color="auto" w:sz="4" w:space="0"/>
            </w:tcBorders>
            <w:vAlign w:val="center"/>
          </w:tcPr>
          <w:p w14:paraId="19DA638C">
            <w:pPr>
              <w:widowControl/>
              <w:spacing w:line="360" w:lineRule="exact"/>
              <w:jc w:val="left"/>
              <w:rPr>
                <w:rFonts w:hint="eastAsia" w:ascii="宋体" w:hAnsi="宋体" w:eastAsia="宋体" w:cs="宋体"/>
                <w:color w:val="000000"/>
                <w:kern w:val="0"/>
                <w:sz w:val="22"/>
                <w:szCs w:val="28"/>
              </w:rPr>
            </w:pPr>
          </w:p>
        </w:tc>
        <w:tc>
          <w:tcPr>
            <w:tcW w:w="1497" w:type="dxa"/>
            <w:tcBorders>
              <w:top w:val="nil"/>
              <w:left w:val="nil"/>
              <w:bottom w:val="single" w:color="auto" w:sz="4" w:space="0"/>
              <w:right w:val="single" w:color="auto" w:sz="4" w:space="0"/>
            </w:tcBorders>
            <w:vAlign w:val="center"/>
          </w:tcPr>
          <w:p w14:paraId="206417F1">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联系邮箱</w:t>
            </w:r>
          </w:p>
        </w:tc>
        <w:tc>
          <w:tcPr>
            <w:tcW w:w="1823" w:type="dxa"/>
            <w:tcBorders>
              <w:top w:val="nil"/>
              <w:left w:val="nil"/>
              <w:bottom w:val="single" w:color="auto" w:sz="4" w:space="0"/>
              <w:right w:val="single" w:color="auto" w:sz="4" w:space="0"/>
            </w:tcBorders>
            <w:noWrap/>
            <w:vAlign w:val="center"/>
          </w:tcPr>
          <w:p w14:paraId="0D7022B3">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r>
      <w:tr w14:paraId="10BE010A">
        <w:tblPrEx>
          <w:tblCellMar>
            <w:top w:w="0" w:type="dxa"/>
            <w:left w:w="108" w:type="dxa"/>
            <w:bottom w:w="0" w:type="dxa"/>
            <w:right w:w="108" w:type="dxa"/>
          </w:tblCellMar>
        </w:tblPrEx>
        <w:trPr>
          <w:trHeight w:val="775" w:hRule="atLeast"/>
        </w:trPr>
        <w:tc>
          <w:tcPr>
            <w:tcW w:w="1560" w:type="dxa"/>
            <w:tcBorders>
              <w:top w:val="nil"/>
              <w:left w:val="single" w:color="auto" w:sz="4" w:space="0"/>
              <w:bottom w:val="single" w:color="auto" w:sz="4" w:space="0"/>
              <w:right w:val="single" w:color="auto" w:sz="4" w:space="0"/>
            </w:tcBorders>
            <w:vAlign w:val="center"/>
          </w:tcPr>
          <w:p w14:paraId="703F1FDB">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项目负责人</w:t>
            </w:r>
          </w:p>
          <w:p w14:paraId="717A3DF2">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（经理/总监/其他）</w:t>
            </w:r>
          </w:p>
        </w:tc>
        <w:tc>
          <w:tcPr>
            <w:tcW w:w="2004" w:type="dxa"/>
            <w:tcBorders>
              <w:top w:val="nil"/>
              <w:left w:val="nil"/>
              <w:bottom w:val="single" w:color="auto" w:sz="4" w:space="0"/>
              <w:right w:val="single" w:color="auto" w:sz="4" w:space="0"/>
            </w:tcBorders>
            <w:noWrap/>
            <w:vAlign w:val="center"/>
          </w:tcPr>
          <w:p w14:paraId="03BA7143">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c>
          <w:tcPr>
            <w:tcW w:w="2344" w:type="dxa"/>
            <w:gridSpan w:val="2"/>
            <w:tcBorders>
              <w:top w:val="single" w:color="auto" w:sz="4" w:space="0"/>
              <w:left w:val="nil"/>
              <w:bottom w:val="single" w:color="auto" w:sz="4" w:space="0"/>
              <w:right w:val="single" w:color="000000" w:sz="4" w:space="0"/>
            </w:tcBorders>
            <w:noWrap/>
            <w:vAlign w:val="center"/>
          </w:tcPr>
          <w:p w14:paraId="707207FC">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项目负责人资质证号</w:t>
            </w:r>
          </w:p>
        </w:tc>
        <w:tc>
          <w:tcPr>
            <w:tcW w:w="3320" w:type="dxa"/>
            <w:gridSpan w:val="2"/>
            <w:tcBorders>
              <w:top w:val="single" w:color="auto" w:sz="4" w:space="0"/>
              <w:left w:val="nil"/>
              <w:bottom w:val="single" w:color="auto" w:sz="4" w:space="0"/>
              <w:right w:val="single" w:color="000000" w:sz="4" w:space="0"/>
            </w:tcBorders>
            <w:noWrap/>
            <w:vAlign w:val="center"/>
          </w:tcPr>
          <w:p w14:paraId="39016259">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r>
      <w:tr w14:paraId="54EDDA05">
        <w:tblPrEx>
          <w:tblCellMar>
            <w:top w:w="0" w:type="dxa"/>
            <w:left w:w="108" w:type="dxa"/>
            <w:bottom w:w="0" w:type="dxa"/>
            <w:right w:w="108" w:type="dxa"/>
          </w:tblCellMar>
        </w:tblPrEx>
        <w:trPr>
          <w:trHeight w:val="874" w:hRule="atLeast"/>
        </w:trPr>
        <w:tc>
          <w:tcPr>
            <w:tcW w:w="1560" w:type="dxa"/>
            <w:tcBorders>
              <w:top w:val="nil"/>
              <w:left w:val="single" w:color="auto" w:sz="4" w:space="0"/>
              <w:bottom w:val="single" w:color="auto" w:sz="4" w:space="0"/>
              <w:right w:val="single" w:color="auto" w:sz="4" w:space="0"/>
            </w:tcBorders>
            <w:noWrap/>
            <w:vAlign w:val="center"/>
          </w:tcPr>
          <w:p w14:paraId="286B2206">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安全员</w:t>
            </w:r>
          </w:p>
        </w:tc>
        <w:tc>
          <w:tcPr>
            <w:tcW w:w="2004" w:type="dxa"/>
            <w:tcBorders>
              <w:top w:val="nil"/>
              <w:left w:val="nil"/>
              <w:bottom w:val="single" w:color="auto" w:sz="4" w:space="0"/>
              <w:right w:val="single" w:color="auto" w:sz="4" w:space="0"/>
            </w:tcBorders>
            <w:noWrap/>
            <w:vAlign w:val="center"/>
          </w:tcPr>
          <w:p w14:paraId="0DEEC2A3">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w:t>
            </w:r>
          </w:p>
        </w:tc>
        <w:tc>
          <w:tcPr>
            <w:tcW w:w="2344" w:type="dxa"/>
            <w:gridSpan w:val="2"/>
            <w:tcBorders>
              <w:top w:val="single" w:color="auto" w:sz="4" w:space="0"/>
              <w:left w:val="nil"/>
              <w:bottom w:val="single" w:color="auto" w:sz="4" w:space="0"/>
              <w:right w:val="single" w:color="000000" w:sz="4" w:space="0"/>
            </w:tcBorders>
            <w:noWrap/>
            <w:vAlign w:val="center"/>
          </w:tcPr>
          <w:p w14:paraId="55F3521A">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安全员安全考核证号</w:t>
            </w:r>
          </w:p>
        </w:tc>
        <w:tc>
          <w:tcPr>
            <w:tcW w:w="3320" w:type="dxa"/>
            <w:gridSpan w:val="2"/>
            <w:tcBorders>
              <w:top w:val="single" w:color="auto" w:sz="4" w:space="0"/>
              <w:left w:val="nil"/>
              <w:bottom w:val="single" w:color="auto" w:sz="4" w:space="0"/>
              <w:right w:val="single" w:color="000000" w:sz="4" w:space="0"/>
            </w:tcBorders>
            <w:noWrap/>
            <w:vAlign w:val="center"/>
          </w:tcPr>
          <w:p w14:paraId="2A89C10A">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w:t>
            </w:r>
          </w:p>
        </w:tc>
      </w:tr>
      <w:tr w14:paraId="6B177B9F">
        <w:tblPrEx>
          <w:tblCellMar>
            <w:top w:w="0" w:type="dxa"/>
            <w:left w:w="108" w:type="dxa"/>
            <w:bottom w:w="0" w:type="dxa"/>
            <w:right w:w="108" w:type="dxa"/>
          </w:tblCellMar>
        </w:tblPrEx>
        <w:trPr>
          <w:trHeight w:val="1212" w:hRule="atLeast"/>
        </w:trPr>
        <w:tc>
          <w:tcPr>
            <w:tcW w:w="1560" w:type="dxa"/>
            <w:tcBorders>
              <w:top w:val="nil"/>
              <w:left w:val="single" w:color="auto" w:sz="4" w:space="0"/>
              <w:bottom w:val="single" w:color="auto" w:sz="4" w:space="0"/>
              <w:right w:val="single" w:color="auto" w:sz="4" w:space="0"/>
            </w:tcBorders>
            <w:noWrap/>
            <w:vAlign w:val="center"/>
          </w:tcPr>
          <w:p w14:paraId="613DE813">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保证书</w:t>
            </w:r>
          </w:p>
        </w:tc>
        <w:tc>
          <w:tcPr>
            <w:tcW w:w="7668" w:type="dxa"/>
            <w:gridSpan w:val="5"/>
            <w:tcBorders>
              <w:top w:val="single" w:color="auto" w:sz="4" w:space="0"/>
              <w:left w:val="nil"/>
              <w:bottom w:val="single" w:color="auto" w:sz="4" w:space="0"/>
              <w:right w:val="single" w:color="000000" w:sz="4" w:space="0"/>
            </w:tcBorders>
            <w:vAlign w:val="center"/>
          </w:tcPr>
          <w:p w14:paraId="5E46184D">
            <w:pPr>
              <w:widowControl/>
              <w:spacing w:line="360" w:lineRule="exact"/>
              <w:jc w:val="left"/>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我公司保证该项目由本单位承包，不接受他人挂靠，不转包，不非法分包。如有违犯，责任自负。</w:t>
            </w:r>
          </w:p>
        </w:tc>
      </w:tr>
      <w:tr w14:paraId="19858E06">
        <w:tblPrEx>
          <w:tblCellMar>
            <w:top w:w="0" w:type="dxa"/>
            <w:left w:w="108" w:type="dxa"/>
            <w:bottom w:w="0" w:type="dxa"/>
            <w:right w:w="108" w:type="dxa"/>
          </w:tblCellMar>
        </w:tblPrEx>
        <w:trPr>
          <w:trHeight w:val="1460" w:hRule="atLeast"/>
        </w:trPr>
        <w:tc>
          <w:tcPr>
            <w:tcW w:w="1560" w:type="dxa"/>
            <w:tcBorders>
              <w:top w:val="nil"/>
              <w:left w:val="single" w:color="auto" w:sz="4" w:space="0"/>
              <w:bottom w:val="single" w:color="auto" w:sz="4" w:space="0"/>
              <w:right w:val="single" w:color="auto" w:sz="4" w:space="0"/>
            </w:tcBorders>
            <w:noWrap/>
            <w:vAlign w:val="center"/>
          </w:tcPr>
          <w:p w14:paraId="40B719A0">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投标人盖章</w:t>
            </w:r>
          </w:p>
        </w:tc>
        <w:tc>
          <w:tcPr>
            <w:tcW w:w="2004" w:type="dxa"/>
            <w:tcBorders>
              <w:top w:val="nil"/>
              <w:left w:val="nil"/>
              <w:bottom w:val="single" w:color="auto" w:sz="4" w:space="0"/>
              <w:right w:val="single" w:color="auto" w:sz="4" w:space="0"/>
            </w:tcBorders>
            <w:noWrap/>
            <w:vAlign w:val="center"/>
          </w:tcPr>
          <w:p w14:paraId="14A4D860">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c>
          <w:tcPr>
            <w:tcW w:w="2344" w:type="dxa"/>
            <w:gridSpan w:val="2"/>
            <w:tcBorders>
              <w:top w:val="single" w:color="auto" w:sz="4" w:space="0"/>
              <w:left w:val="nil"/>
              <w:bottom w:val="single" w:color="auto" w:sz="4" w:space="0"/>
              <w:right w:val="single" w:color="000000" w:sz="4" w:space="0"/>
            </w:tcBorders>
            <w:noWrap/>
            <w:vAlign w:val="center"/>
          </w:tcPr>
          <w:p w14:paraId="3DD50D57">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法定代表人盖章</w:t>
            </w:r>
          </w:p>
        </w:tc>
        <w:tc>
          <w:tcPr>
            <w:tcW w:w="3320" w:type="dxa"/>
            <w:gridSpan w:val="2"/>
            <w:tcBorders>
              <w:top w:val="single" w:color="auto" w:sz="4" w:space="0"/>
              <w:left w:val="nil"/>
              <w:bottom w:val="single" w:color="auto" w:sz="4" w:space="0"/>
              <w:right w:val="single" w:color="000000" w:sz="4" w:space="0"/>
            </w:tcBorders>
            <w:noWrap/>
            <w:vAlign w:val="center"/>
          </w:tcPr>
          <w:p w14:paraId="122AA924">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r>
      <w:tr w14:paraId="648A1086">
        <w:tblPrEx>
          <w:tblCellMar>
            <w:top w:w="0" w:type="dxa"/>
            <w:left w:w="108" w:type="dxa"/>
            <w:bottom w:w="0" w:type="dxa"/>
            <w:right w:w="108" w:type="dxa"/>
          </w:tblCellMar>
        </w:tblPrEx>
        <w:trPr>
          <w:trHeight w:val="1175" w:hRule="atLeast"/>
        </w:trPr>
        <w:tc>
          <w:tcPr>
            <w:tcW w:w="1560" w:type="dxa"/>
            <w:tcBorders>
              <w:top w:val="nil"/>
              <w:left w:val="single" w:color="auto" w:sz="4" w:space="0"/>
              <w:bottom w:val="single" w:color="auto" w:sz="4" w:space="0"/>
              <w:right w:val="single" w:color="auto" w:sz="4" w:space="0"/>
            </w:tcBorders>
            <w:noWrap/>
            <w:vAlign w:val="center"/>
          </w:tcPr>
          <w:p w14:paraId="3EE04DFC">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招标人意见</w:t>
            </w:r>
          </w:p>
        </w:tc>
        <w:tc>
          <w:tcPr>
            <w:tcW w:w="7668" w:type="dxa"/>
            <w:gridSpan w:val="5"/>
            <w:tcBorders>
              <w:top w:val="single" w:color="auto" w:sz="4" w:space="0"/>
              <w:left w:val="nil"/>
              <w:bottom w:val="single" w:color="auto" w:sz="4" w:space="0"/>
              <w:right w:val="single" w:color="000000" w:sz="4" w:space="0"/>
            </w:tcBorders>
            <w:noWrap/>
            <w:vAlign w:val="center"/>
          </w:tcPr>
          <w:p w14:paraId="546CF8DA">
            <w:pPr>
              <w:widowControl/>
              <w:spacing w:line="360" w:lineRule="exact"/>
              <w:jc w:val="center"/>
              <w:rPr>
                <w:rFonts w:hint="eastAsia" w:ascii="宋体" w:hAnsi="宋体" w:eastAsia="宋体" w:cs="宋体"/>
                <w:color w:val="000000"/>
                <w:kern w:val="0"/>
                <w:sz w:val="22"/>
                <w:szCs w:val="28"/>
              </w:rPr>
            </w:pPr>
            <w:r>
              <w:rPr>
                <w:rFonts w:hint="eastAsia" w:ascii="宋体" w:hAnsi="宋体" w:eastAsia="宋体" w:cs="宋体"/>
                <w:color w:val="000000"/>
                <w:kern w:val="0"/>
                <w:sz w:val="22"/>
                <w:szCs w:val="28"/>
              </w:rPr>
              <w:t>　</w:t>
            </w:r>
          </w:p>
        </w:tc>
      </w:tr>
      <w:tr w14:paraId="2DE3E3F5">
        <w:tblPrEx>
          <w:tblCellMar>
            <w:top w:w="0" w:type="dxa"/>
            <w:left w:w="108" w:type="dxa"/>
            <w:bottom w:w="0" w:type="dxa"/>
            <w:right w:w="108" w:type="dxa"/>
          </w:tblCellMar>
        </w:tblPrEx>
        <w:trPr>
          <w:trHeight w:val="412" w:hRule="atLeast"/>
        </w:trPr>
        <w:tc>
          <w:tcPr>
            <w:tcW w:w="9228" w:type="dxa"/>
            <w:gridSpan w:val="6"/>
            <w:tcBorders>
              <w:top w:val="nil"/>
              <w:left w:val="nil"/>
              <w:bottom w:val="nil"/>
              <w:right w:val="nil"/>
            </w:tcBorders>
            <w:noWrap/>
            <w:vAlign w:val="center"/>
          </w:tcPr>
          <w:p w14:paraId="73D5B889">
            <w:pPr>
              <w:widowControl/>
              <w:jc w:val="right"/>
              <w:rPr>
                <w:rFonts w:hint="eastAsia" w:ascii="宋体" w:hAnsi="宋体" w:eastAsia="宋体" w:cs="宋体"/>
                <w:color w:val="000000"/>
                <w:kern w:val="0"/>
                <w:szCs w:val="26"/>
              </w:rPr>
            </w:pPr>
            <w:r>
              <w:rPr>
                <w:rFonts w:hint="eastAsia" w:ascii="宋体" w:hAnsi="宋体" w:eastAsia="宋体" w:cs="宋体"/>
                <w:color w:val="000000"/>
                <w:kern w:val="0"/>
                <w:szCs w:val="26"/>
              </w:rPr>
              <w:t>广州交易集团有限公司（广州公共资源交易中心）</w:t>
            </w:r>
          </w:p>
        </w:tc>
      </w:tr>
      <w:tr w14:paraId="0E0DBE02">
        <w:tblPrEx>
          <w:tblCellMar>
            <w:top w:w="0" w:type="dxa"/>
            <w:left w:w="108" w:type="dxa"/>
            <w:bottom w:w="0" w:type="dxa"/>
            <w:right w:w="108" w:type="dxa"/>
          </w:tblCellMar>
        </w:tblPrEx>
        <w:trPr>
          <w:trHeight w:val="309" w:hRule="atLeast"/>
        </w:trPr>
        <w:tc>
          <w:tcPr>
            <w:tcW w:w="9228" w:type="dxa"/>
            <w:gridSpan w:val="6"/>
            <w:tcBorders>
              <w:top w:val="nil"/>
              <w:left w:val="nil"/>
              <w:bottom w:val="nil"/>
              <w:right w:val="nil"/>
            </w:tcBorders>
            <w:noWrap/>
            <w:vAlign w:val="center"/>
          </w:tcPr>
          <w:p w14:paraId="188BD1F9">
            <w:pPr>
              <w:widowControl/>
              <w:jc w:val="left"/>
              <w:rPr>
                <w:rFonts w:hint="eastAsia" w:ascii="宋体" w:hAnsi="宋体" w:eastAsia="宋体" w:cs="宋体"/>
                <w:color w:val="000000"/>
                <w:kern w:val="0"/>
              </w:rPr>
            </w:pPr>
            <w:r>
              <w:rPr>
                <w:rFonts w:hint="eastAsia" w:ascii="宋体" w:hAnsi="宋体" w:eastAsia="宋体" w:cs="宋体"/>
                <w:color w:val="000000"/>
                <w:kern w:val="0"/>
              </w:rPr>
              <w:t>1.本表内容不允许涂改或增删。</w:t>
            </w:r>
          </w:p>
        </w:tc>
      </w:tr>
      <w:tr w14:paraId="28420889">
        <w:tblPrEx>
          <w:tblCellMar>
            <w:top w:w="0" w:type="dxa"/>
            <w:left w:w="108" w:type="dxa"/>
            <w:bottom w:w="0" w:type="dxa"/>
            <w:right w:w="108" w:type="dxa"/>
          </w:tblCellMar>
        </w:tblPrEx>
        <w:trPr>
          <w:trHeight w:val="309" w:hRule="atLeast"/>
        </w:trPr>
        <w:tc>
          <w:tcPr>
            <w:tcW w:w="9228" w:type="dxa"/>
            <w:gridSpan w:val="6"/>
            <w:tcBorders>
              <w:top w:val="nil"/>
              <w:left w:val="nil"/>
              <w:bottom w:val="nil"/>
              <w:right w:val="nil"/>
            </w:tcBorders>
            <w:noWrap/>
            <w:vAlign w:val="center"/>
          </w:tcPr>
          <w:p w14:paraId="02008121">
            <w:pPr>
              <w:widowControl/>
              <w:jc w:val="left"/>
              <w:rPr>
                <w:rFonts w:hint="eastAsia" w:ascii="宋体" w:hAnsi="宋体" w:eastAsia="宋体" w:cs="宋体"/>
                <w:color w:val="000000"/>
                <w:kern w:val="0"/>
              </w:rPr>
            </w:pPr>
            <w:r>
              <w:rPr>
                <w:rFonts w:hint="eastAsia" w:ascii="宋体" w:hAnsi="宋体" w:eastAsia="宋体" w:cs="宋体"/>
                <w:color w:val="000000"/>
                <w:kern w:val="0"/>
              </w:rPr>
              <w:t>2.如项目没有划分标段时，标段号不必填写。</w:t>
            </w:r>
          </w:p>
        </w:tc>
      </w:tr>
      <w:tr w14:paraId="2369F848">
        <w:tblPrEx>
          <w:tblCellMar>
            <w:top w:w="0" w:type="dxa"/>
            <w:left w:w="108" w:type="dxa"/>
            <w:bottom w:w="0" w:type="dxa"/>
            <w:right w:w="108" w:type="dxa"/>
          </w:tblCellMar>
        </w:tblPrEx>
        <w:trPr>
          <w:trHeight w:val="309" w:hRule="atLeast"/>
        </w:trPr>
        <w:tc>
          <w:tcPr>
            <w:tcW w:w="9228" w:type="dxa"/>
            <w:gridSpan w:val="6"/>
            <w:tcBorders>
              <w:top w:val="nil"/>
              <w:left w:val="nil"/>
              <w:bottom w:val="nil"/>
              <w:right w:val="nil"/>
            </w:tcBorders>
            <w:noWrap/>
            <w:vAlign w:val="center"/>
          </w:tcPr>
          <w:p w14:paraId="27E2F477">
            <w:pPr>
              <w:widowControl/>
              <w:jc w:val="left"/>
              <w:rPr>
                <w:rFonts w:hint="eastAsia" w:ascii="宋体" w:hAnsi="宋体" w:eastAsia="宋体" w:cs="宋体"/>
                <w:color w:val="000000"/>
                <w:kern w:val="0"/>
              </w:rPr>
            </w:pPr>
            <w:r>
              <w:rPr>
                <w:rFonts w:hint="eastAsia" w:ascii="宋体" w:hAnsi="宋体" w:eastAsia="宋体" w:cs="宋体"/>
                <w:color w:val="000000"/>
                <w:kern w:val="0"/>
              </w:rPr>
              <w:t>3.如一个项目中划分多个标段时，应将所投标段的标段号及项目编号填写完整。</w:t>
            </w:r>
          </w:p>
        </w:tc>
      </w:tr>
      <w:tr w14:paraId="78102313">
        <w:tblPrEx>
          <w:tblCellMar>
            <w:top w:w="0" w:type="dxa"/>
            <w:left w:w="108" w:type="dxa"/>
            <w:bottom w:w="0" w:type="dxa"/>
            <w:right w:w="108" w:type="dxa"/>
          </w:tblCellMar>
        </w:tblPrEx>
        <w:trPr>
          <w:trHeight w:val="309" w:hRule="atLeast"/>
        </w:trPr>
        <w:tc>
          <w:tcPr>
            <w:tcW w:w="9228" w:type="dxa"/>
            <w:gridSpan w:val="6"/>
            <w:tcBorders>
              <w:top w:val="nil"/>
              <w:left w:val="nil"/>
              <w:bottom w:val="nil"/>
              <w:right w:val="nil"/>
            </w:tcBorders>
            <w:noWrap/>
            <w:vAlign w:val="center"/>
          </w:tcPr>
          <w:p w14:paraId="58C003D5">
            <w:pPr>
              <w:widowControl/>
              <w:jc w:val="left"/>
              <w:rPr>
                <w:rFonts w:hint="eastAsia" w:ascii="宋体" w:hAnsi="宋体" w:eastAsia="宋体" w:cs="宋体"/>
                <w:color w:val="000000"/>
                <w:kern w:val="0"/>
              </w:rPr>
            </w:pPr>
            <w:r>
              <w:rPr>
                <w:rFonts w:hint="eastAsia" w:ascii="宋体" w:hAnsi="宋体" w:eastAsia="宋体" w:cs="宋体"/>
                <w:color w:val="000000"/>
                <w:kern w:val="0"/>
              </w:rPr>
              <w:t>4.如为联合体投标时，必须将联合体的所有成员单位的全称填写完整。</w:t>
            </w:r>
          </w:p>
        </w:tc>
      </w:tr>
      <w:tr w14:paraId="4588B646">
        <w:tblPrEx>
          <w:tblCellMar>
            <w:top w:w="0" w:type="dxa"/>
            <w:left w:w="108" w:type="dxa"/>
            <w:bottom w:w="0" w:type="dxa"/>
            <w:right w:w="108" w:type="dxa"/>
          </w:tblCellMar>
        </w:tblPrEx>
        <w:trPr>
          <w:trHeight w:val="309" w:hRule="atLeast"/>
        </w:trPr>
        <w:tc>
          <w:tcPr>
            <w:tcW w:w="9228" w:type="dxa"/>
            <w:gridSpan w:val="6"/>
            <w:tcBorders>
              <w:top w:val="nil"/>
              <w:left w:val="nil"/>
              <w:bottom w:val="nil"/>
              <w:right w:val="nil"/>
            </w:tcBorders>
            <w:noWrap/>
            <w:vAlign w:val="center"/>
          </w:tcPr>
          <w:p w14:paraId="4556AA3F">
            <w:pPr>
              <w:widowControl/>
              <w:jc w:val="left"/>
              <w:rPr>
                <w:rFonts w:hint="eastAsia" w:ascii="宋体" w:hAnsi="宋体" w:eastAsia="宋体" w:cs="宋体"/>
                <w:color w:val="000000"/>
                <w:kern w:val="0"/>
              </w:rPr>
            </w:pPr>
            <w:r>
              <w:rPr>
                <w:rFonts w:hint="eastAsia" w:ascii="宋体" w:hAnsi="宋体" w:eastAsia="宋体" w:cs="宋体"/>
                <w:color w:val="000000"/>
                <w:kern w:val="0"/>
              </w:rPr>
              <w:t>5.本表由招标人保存。</w:t>
            </w:r>
          </w:p>
        </w:tc>
      </w:tr>
      <w:tr w14:paraId="71D5523D">
        <w:tblPrEx>
          <w:tblCellMar>
            <w:top w:w="0" w:type="dxa"/>
            <w:left w:w="108" w:type="dxa"/>
            <w:bottom w:w="0" w:type="dxa"/>
            <w:right w:w="108" w:type="dxa"/>
          </w:tblCellMar>
        </w:tblPrEx>
        <w:trPr>
          <w:trHeight w:val="309" w:hRule="atLeast"/>
        </w:trPr>
        <w:tc>
          <w:tcPr>
            <w:tcW w:w="9228" w:type="dxa"/>
            <w:gridSpan w:val="6"/>
            <w:tcBorders>
              <w:top w:val="nil"/>
              <w:left w:val="nil"/>
              <w:bottom w:val="nil"/>
              <w:right w:val="nil"/>
            </w:tcBorders>
            <w:noWrap/>
            <w:vAlign w:val="center"/>
          </w:tcPr>
          <w:p w14:paraId="3647454A">
            <w:pPr>
              <w:widowControl/>
              <w:jc w:val="left"/>
              <w:rPr>
                <w:rFonts w:hint="eastAsia" w:ascii="宋体" w:hAnsi="宋体" w:eastAsia="宋体" w:cs="宋体"/>
                <w:color w:val="000000"/>
                <w:kern w:val="0"/>
              </w:rPr>
            </w:pPr>
            <w:r>
              <w:rPr>
                <w:rFonts w:hint="eastAsia" w:ascii="宋体" w:hAnsi="宋体" w:eastAsia="宋体" w:cs="宋体"/>
                <w:color w:val="000000"/>
                <w:kern w:val="0"/>
              </w:rPr>
              <w:t>6.本表可在广州交易集团有限公司（广州公共资源交易中心）网站下载。</w:t>
            </w:r>
          </w:p>
        </w:tc>
      </w:tr>
    </w:tbl>
    <w:p w14:paraId="04AB0D95">
      <w:pPr>
        <w:rPr>
          <w:rFonts w:hint="eastAsia" w:ascii="宋体" w:hAnsi="宋体" w:eastAsia="宋体"/>
        </w:rPr>
      </w:pPr>
    </w:p>
    <w:p w14:paraId="457AFB19"/>
    <w:p w14:paraId="0B3BDD7A">
      <w:pPr>
        <w:widowControl/>
        <w:jc w:val="left"/>
        <w:rPr>
          <w:rFonts w:hint="eastAsia" w:ascii="宋体" w:hAnsi="宋体" w:cs="宋体"/>
          <w:b/>
          <w:sz w:val="24"/>
          <w:szCs w:val="36"/>
        </w:rPr>
      </w:pPr>
      <w:r>
        <w:rPr>
          <w:rFonts w:ascii="宋体" w:hAnsi="宋体" w:cs="宋体"/>
          <w:b/>
          <w:sz w:val="24"/>
          <w:szCs w:val="36"/>
        </w:rPr>
        <w:br w:type="page"/>
      </w:r>
    </w:p>
    <w:p w14:paraId="08729473">
      <w:pPr>
        <w:widowControl w:val="0"/>
        <w:tabs>
          <w:tab w:val="left" w:pos="720"/>
          <w:tab w:val="left" w:pos="6327"/>
        </w:tabs>
        <w:wordWrap w:val="0"/>
        <w:spacing w:before="156" w:beforeLines="50" w:after="156" w:afterLines="50"/>
        <w:ind w:left="100" w:right="108"/>
        <w:jc w:val="left"/>
        <w:outlineLvl w:val="1"/>
        <w:rPr>
          <w:rFonts w:hint="eastAsia" w:ascii="宋体" w:hAnsi="宋体" w:eastAsia="宋体" w:cs="Times New Roman"/>
          <w:b/>
          <w:bCs w:val="0"/>
          <w:kern w:val="2"/>
          <w:sz w:val="24"/>
          <w:szCs w:val="32"/>
          <w:lang w:val="en-US" w:eastAsia="zh-CN" w:bidi="ar-SA"/>
        </w:rPr>
      </w:pPr>
      <w:bookmarkStart w:id="25" w:name="_Toc10071"/>
      <w:r>
        <w:rPr>
          <w:rFonts w:hint="eastAsia" w:ascii="宋体" w:hAnsi="宋体" w:eastAsia="宋体" w:cs="Times New Roman"/>
          <w:b/>
          <w:bCs w:val="0"/>
          <w:kern w:val="2"/>
          <w:sz w:val="24"/>
          <w:szCs w:val="32"/>
          <w:lang w:val="en-US" w:eastAsia="zh-CN" w:bidi="ar-SA"/>
        </w:rPr>
        <w:t>附件3：</w:t>
      </w:r>
      <w:bookmarkEnd w:id="25"/>
    </w:p>
    <w:p w14:paraId="14A12590">
      <w:pPr>
        <w:widowControl/>
        <w:snapToGrid w:val="0"/>
        <w:ind w:right="102"/>
        <w:jc w:val="center"/>
        <w:rPr>
          <w:rFonts w:hint="eastAsia" w:ascii="宋体" w:hAnsi="宋体" w:eastAsia="宋体"/>
          <w:b/>
          <w:sz w:val="24"/>
        </w:rPr>
      </w:pPr>
      <w:r>
        <w:rPr>
          <w:rFonts w:ascii="宋体" w:hAnsi="宋体" w:cs="宋体"/>
          <w:b/>
          <w:sz w:val="36"/>
          <w:szCs w:val="28"/>
        </w:rPr>
        <w:t>法定代表人（单位负责人）证明书</w:t>
      </w:r>
    </w:p>
    <w:p w14:paraId="1330F9CF">
      <w:pPr>
        <w:wordWrap w:val="0"/>
        <w:spacing w:line="360" w:lineRule="auto"/>
        <w:rPr>
          <w:rFonts w:hint="eastAsia" w:ascii="宋体" w:hAnsi="宋体"/>
          <w:sz w:val="24"/>
        </w:rPr>
      </w:pPr>
    </w:p>
    <w:p w14:paraId="67CC6621">
      <w:pPr>
        <w:wordWrap w:val="0"/>
        <w:spacing w:line="480" w:lineRule="auto"/>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p>
    <w:p w14:paraId="05A71D73">
      <w:pPr>
        <w:wordWrap w:val="0"/>
        <w:spacing w:line="480" w:lineRule="auto"/>
        <w:rPr>
          <w:rFonts w:hint="eastAsia" w:ascii="宋体" w:hAnsi="宋体"/>
          <w:sz w:val="24"/>
          <w:u w:val="single"/>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14:paraId="6E0A1B33">
      <w:pPr>
        <w:wordWrap w:val="0"/>
        <w:spacing w:line="480" w:lineRule="auto"/>
        <w:rPr>
          <w:rFonts w:hint="eastAsia"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(投标人名称)的法定代表人(单位负责人)。</w:t>
      </w:r>
    </w:p>
    <w:p w14:paraId="40D6B979">
      <w:pPr>
        <w:wordWrap w:val="0"/>
        <w:spacing w:line="480" w:lineRule="auto"/>
        <w:ind w:firstLine="480" w:firstLineChars="200"/>
        <w:rPr>
          <w:rFonts w:hint="eastAsia" w:ascii="宋体" w:hAnsi="宋体"/>
          <w:sz w:val="24"/>
        </w:rPr>
      </w:pPr>
      <w:r>
        <w:rPr>
          <w:rFonts w:hint="eastAsia" w:ascii="宋体" w:hAnsi="宋体"/>
          <w:sz w:val="24"/>
        </w:rPr>
        <w:t>特此证明。</w:t>
      </w:r>
    </w:p>
    <w:p w14:paraId="08BB2D3D">
      <w:pPr>
        <w:wordWrap w:val="0"/>
        <w:spacing w:line="360" w:lineRule="auto"/>
        <w:rPr>
          <w:rFonts w:hint="eastAsia" w:ascii="宋体" w:hAnsi="宋体"/>
          <w:sz w:val="24"/>
        </w:rPr>
      </w:pPr>
    </w:p>
    <w:p w14:paraId="2154CE4F">
      <w:pPr>
        <w:wordWrap w:val="0"/>
        <w:spacing w:line="360" w:lineRule="auto"/>
        <w:rPr>
          <w:rFonts w:hint="eastAsia" w:ascii="宋体" w:hAnsi="宋体"/>
          <w:sz w:val="24"/>
        </w:rPr>
      </w:pPr>
      <w:r>
        <w:rPr>
          <w:rFonts w:hint="eastAsia" w:ascii="宋体" w:hAnsi="宋体"/>
          <w:sz w:val="24"/>
        </w:rPr>
        <w:t>附：法定代表人(单位负责人)身份证正反面扫描件。</w:t>
      </w:r>
    </w:p>
    <w:p w14:paraId="41293C1A">
      <w:pPr>
        <w:spacing w:line="500" w:lineRule="exact"/>
        <w:rPr>
          <w:rFonts w:hint="eastAsia" w:ascii="宋体" w:hAnsi="宋体" w:eastAsia="宋体"/>
          <w:szCs w:val="21"/>
        </w:rPr>
      </w:pPr>
      <w:r>
        <mc:AlternateContent>
          <mc:Choice Requires="wps">
            <w:drawing>
              <wp:anchor distT="0" distB="0" distL="114300" distR="114300" simplePos="0" relativeHeight="251659264" behindDoc="0" locked="0" layoutInCell="1" allowOverlap="1">
                <wp:simplePos x="0" y="0"/>
                <wp:positionH relativeFrom="column">
                  <wp:posOffset>2651125</wp:posOffset>
                </wp:positionH>
                <wp:positionV relativeFrom="paragraph">
                  <wp:posOffset>34290</wp:posOffset>
                </wp:positionV>
                <wp:extent cx="2632075" cy="1633855"/>
                <wp:effectExtent l="4445" t="4445" r="5080" b="12700"/>
                <wp:wrapNone/>
                <wp:docPr id="189352585" name="流程图: 可选过程 189352585"/>
                <wp:cNvGraphicFramePr/>
                <a:graphic xmlns:a="http://schemas.openxmlformats.org/drawingml/2006/main">
                  <a:graphicData uri="http://schemas.microsoft.com/office/word/2010/wordprocessingShape">
                    <wps:wsp>
                      <wps:cNvSpPr>
                        <a:spLocks noChangeArrowheads="1"/>
                      </wps:cNvSpPr>
                      <wps:spPr>
                        <a:xfrm>
                          <a:off x="0" y="0"/>
                          <a:ext cx="2632104" cy="163414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C3022FF">
                            <w:pPr>
                              <w:jc w:val="center"/>
                              <w:rPr>
                                <w:rFonts w:hint="eastAsia" w:ascii="宋体" w:hAnsi="宋体"/>
                                <w:sz w:val="22"/>
                                <w:szCs w:val="22"/>
                              </w:rPr>
                            </w:pPr>
                            <w:r>
                              <w:rPr>
                                <w:rFonts w:hint="eastAsia" w:ascii="宋体" w:hAnsi="宋体"/>
                                <w:sz w:val="22"/>
                                <w:szCs w:val="22"/>
                              </w:rPr>
                              <w:t>身份证背面贴于此处</w:t>
                            </w:r>
                          </w:p>
                        </w:txbxContent>
                      </wps:txbx>
                      <wps:bodyPr wrap="square" upright="1">
                        <a:noAutofit/>
                      </wps:bodyPr>
                    </wps:wsp>
                  </a:graphicData>
                </a:graphic>
              </wp:anchor>
            </w:drawing>
          </mc:Choice>
          <mc:Fallback>
            <w:pict>
              <v:shape id="_x0000_s1026" o:spid="_x0000_s1026" o:spt="176" type="#_x0000_t176" style="position:absolute;left:0pt;margin-left:208.75pt;margin-top:2.7pt;height:128.65pt;width:207.25pt;z-index:251659264;mso-width-relative:page;mso-height-relative:page;" fillcolor="#FFFFFF" filled="t" stroked="t" coordsize="21600,21600" o:gfxdata="UEsDBAoAAAAAAIdO4kAAAAAAAAAAAAAAAAAEAAAAZHJzL1BLAwQUAAAACACHTuJAlmQrctgAAAAJ&#10;AQAADwAAAGRycy9kb3ducmV2LnhtbE2PQU+EMBSE7yb+h+aZeHML7C6wyGNjNHryIm7itdC3lEhb&#10;QguL/nrrSY+Tmcx8Ux5XPbCFJtdbgxBvImBkWit70yGc3p/vcmDOCyPFYA0hfJGDY3V9VYpC2ot5&#10;o6X2HQslxhUCQXk/Fpy7VpEWbmNHMsE720kLH+TUcTmJSyjXA0+iKOVa9CYsKDHSo6L2s541wvr6&#10;3Rzml7itvcrT7GO7PD2cOOLtTRzdA/O0+r8w/OIHdKgCU2NnIx0bEHZxtg9RhP0OWPDzbRK+NQhJ&#10;mmTAq5L/f1D9AFBLAwQUAAAACACHTuJAbQXdNmQCAADGBAAADgAAAGRycy9lMm9Eb2MueG1srVTN&#10;bhMxEL4j8Q6W73SzaVK1q2yqqKFcKqhUeICJ17tr4T9sJ5vc4IQQhz4AL8CNE1d4mvLzFoydbdMW&#10;Dj2wB2tsz3ye75uZnRyvlSQr7rwwuqT53oASrpmphG5K+url6ZNDSnwAXYE0mpd0wz09nj5+NOls&#10;wYemNbLijiCI9kVnS9qGYIss86zlCvyesVzjZW2cgoBb12SVgw7RlcyGg8FB1hlXWWcY9x5P59tL&#10;2iO6hwCauhaMzw1bKq7DFtVxCQEp+VZYT6cp27rmLLyoa88DkSVFpiGt+Ajai7hm0wkUjQPbCtan&#10;AA9J4R4nBULjozdQcwhAlk78BaUEc8abOuwxo7ItkaQIssgH97S5aMHyxAWl9vZGdP//YNnz1bkj&#10;osJOODzaHw/Hh2NKNCgs/I+v735+/nj16VtBri6//H774df393hAdo4oXmd9gRgX9txF+t6eGfba&#10;E21OWtANnzlnupZDhSnnUezsTkDc+D50XTsVIVATsk4F2twUiK8DYXg4PNgf5oMRJQzv8oP9UT4a&#10;J1QorsOt8+EZN4pEo6S1NB2m4sJMBu40BH6+bb1ULVid+RCzguI6LrEwUlSnQsq0cc3iRDqyAmyh&#10;0/T1T/rbblKTrqRHqCBmBzgXNfYjmsqitl436b07Ef428CB9/wKOic3Bt9sEEkJ0g0IJZJSsKPBT&#10;XZGwsVg3jWNLYzKKV5RIjlMereQZQMiHeKIgUsdHeJqhXqVduaIV1os1gkZzYaoNtlGHc4Rk3yzB&#10;YQZL60TTYg3yxF2b2TKYWiS9d0F9S2B7pzL0oxjn5/Y+ee1+P9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QrctgAAAAJAQAADwAAAAAAAAABACAAAAAiAAAAZHJzL2Rvd25yZXYueG1sUEsBAhQA&#10;FAAAAAgAh07iQG0F3TZkAgAAxgQAAA4AAAAAAAAAAQAgAAAAJwEAAGRycy9lMm9Eb2MueG1sUEsF&#10;BgAAAAAGAAYAWQEAAP0FAAAAAA==&#10;">
                <v:fill on="t" focussize="0,0"/>
                <v:stroke color="#000000" joinstyle="miter"/>
                <v:imagedata o:title=""/>
                <o:lock v:ext="edit" aspectratio="f"/>
                <v:textbox>
                  <w:txbxContent>
                    <w:p w14:paraId="5C3022FF">
                      <w:pPr>
                        <w:jc w:val="center"/>
                        <w:rPr>
                          <w:rFonts w:hint="eastAsia" w:ascii="宋体" w:hAnsi="宋体"/>
                          <w:sz w:val="22"/>
                          <w:szCs w:val="22"/>
                        </w:rPr>
                      </w:pPr>
                      <w:r>
                        <w:rPr>
                          <w:rFonts w:hint="eastAsia" w:ascii="宋体" w:hAnsi="宋体"/>
                          <w:sz w:val="22"/>
                          <w:szCs w:val="22"/>
                        </w:rPr>
                        <w:t>身份证背面贴于此处</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44450</wp:posOffset>
                </wp:positionV>
                <wp:extent cx="2527300" cy="1625600"/>
                <wp:effectExtent l="4445" t="4445" r="8255" b="8255"/>
                <wp:wrapNone/>
                <wp:docPr id="1221251835" name="流程图: 可选过程 1221251835"/>
                <wp:cNvGraphicFramePr/>
                <a:graphic xmlns:a="http://schemas.openxmlformats.org/drawingml/2006/main">
                  <a:graphicData uri="http://schemas.microsoft.com/office/word/2010/wordprocessingShape">
                    <wps:wsp>
                      <wps:cNvSpPr>
                        <a:spLocks noChangeArrowheads="1"/>
                      </wps:cNvSpPr>
                      <wps:spPr>
                        <a:xfrm>
                          <a:off x="0" y="0"/>
                          <a:ext cx="2527300" cy="16256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99BE0A1">
                            <w:pPr>
                              <w:jc w:val="center"/>
                              <w:rPr>
                                <w:rFonts w:hint="eastAsia" w:ascii="宋体" w:hAnsi="宋体"/>
                                <w:sz w:val="22"/>
                                <w:szCs w:val="22"/>
                              </w:rPr>
                            </w:pPr>
                            <w:r>
                              <w:rPr>
                                <w:rFonts w:hint="eastAsia" w:ascii="宋体" w:hAnsi="宋体"/>
                                <w:sz w:val="22"/>
                                <w:szCs w:val="22"/>
                              </w:rPr>
                              <w:t>身份证正面贴于此处</w:t>
                            </w:r>
                          </w:p>
                        </w:txbxContent>
                      </wps:txbx>
                      <wps:bodyPr wrap="square" upright="1">
                        <a:noAutofit/>
                      </wps:bodyPr>
                    </wps:wsp>
                  </a:graphicData>
                </a:graphic>
              </wp:anchor>
            </w:drawing>
          </mc:Choice>
          <mc:Fallback>
            <w:pict>
              <v:shape id="_x0000_s1026" o:spid="_x0000_s1026" o:spt="176" type="#_x0000_t176" style="position:absolute;left:0pt;margin-left:-6.5pt;margin-top:3.5pt;height:128pt;width:199pt;z-index:251660288;mso-width-relative:page;mso-height-relative:page;" fillcolor="#FFFFFF" filled="t" stroked="t" coordsize="21600,21600" o:gfxdata="UEsDBAoAAAAAAIdO4kAAAAAAAAAAAAAAAAAEAAAAZHJzL1BLAwQUAAAACACHTuJAPbXSzdcAAAAJ&#10;AQAADwAAAGRycy9kb3ducmV2LnhtbE2PQU+EMBCF7yb+h2ZMvO0Wlsgiy7AxGj15ETfxWmgXiHRK&#10;aGHRX+940tPM5L28+V5xXO0gFjP53hFCvI1AGGqc7qlFOL0/bzIQPijSanBkEL6Mh2N5fVWoXLsL&#10;vZmlCq3gEPK5QuhCGHMpfdMZq/zWjYZYO7vJqsDn1Eo9qQuH20HuoiiVVvXEHzo1msfONJ/VbBHW&#10;1+/6fn6Jmyp0Wbr/SJanh5NEvL2JowOIYNbwZ4ZffEaHkplqN5P2YkDYxAl3CQh7Hqwn2R0vNcIu&#10;ZUGWhfzfoPwBUEsDBBQAAAAIAIdO4kBCv1pSYwIAAMgEAAAOAAAAZHJzL2Uyb0RvYy54bWytVM1u&#10;1DAQviPxDpbvNJtUW0rUbLXqUi4VVCo8wKzjJBb+w/Zudm9wQohDH4AX4MaJKzxN+XkLxt60uy0c&#10;eiAHa8ae+Wbmm5kcHa+UJEvuvDC6ovneiBKumamFbiv66uXpo0NKfABdgzSaV3TNPT2ePHxw1NuS&#10;F6YzsuaOIIj2ZW8r2oVgyyzzrOMK/J6xXONjY5yCgKprs9pBj+hKZsVodJD1xtXWGca9x9vZ5pEO&#10;iO4+gKZpBOMzwxaK67BBdVxCwJJ8J6ynk5Rt03AWXjSN54HIimKlIZ0YBOV5PLPJEZStA9sJNqQA&#10;90nhTk0KhMagN1AzCEAWTvwFpQRzxpsm7DGjsk0hiRGsIh/d4eaiA8tTLUi1tzek+/8Hy54vzx0R&#10;NU5CUeTFOD/cH1OiQWHnf3x99/Pzx6tP30pydfnl99sPv76/xwuyY4n09daXiHJhz10kwNszw157&#10;os1JB7rlU+dM33GoMek80p3dcoiKH1xXjVMRAlkhq9Si9U2L+CoQhpfFuHi8P8LuMXzLD4rxASoR&#10;Fcprd+t8eMaNIlGoaCNNj6m4MJWBOw2Bn2+GL/ULlmc+bPyv/VIVRor6VEiZFNfOT6QjS8AhOk3f&#10;ENLvmklN+oo+GRdIIAPcjAYnEkVlkV2v2xTvloffBR6l71/AMbEZ+G6TQEKIZlAqgRUlKRL8VNck&#10;rC02TuPi0piM4jUlkuOeRylZBhDyPpZIqNQxCE9bNLC0bVeUwmq+QtAozk29xkHqcZOw2DcLcJjB&#10;wjrRdtiDPNWuzXQRTCMS31unYSRwwFMbh2WMG7SrJ6vtD2j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210s3XAAAACQEAAA8AAAAAAAAAAQAgAAAAIgAAAGRycy9kb3ducmV2LnhtbFBLAQIUABQA&#10;AAAIAIdO4kBCv1pSYwIAAMgEAAAOAAAAAAAAAAEAIAAAACYBAABkcnMvZTJvRG9jLnhtbFBLBQYA&#10;AAAABgAGAFkBAAD7BQAAAAA=&#10;">
                <v:fill on="t" focussize="0,0"/>
                <v:stroke color="#000000" joinstyle="miter"/>
                <v:imagedata o:title=""/>
                <o:lock v:ext="edit" aspectratio="f"/>
                <v:textbox>
                  <w:txbxContent>
                    <w:p w14:paraId="199BE0A1">
                      <w:pPr>
                        <w:jc w:val="center"/>
                        <w:rPr>
                          <w:rFonts w:hint="eastAsia" w:ascii="宋体" w:hAnsi="宋体"/>
                          <w:sz w:val="22"/>
                          <w:szCs w:val="22"/>
                        </w:rPr>
                      </w:pPr>
                      <w:r>
                        <w:rPr>
                          <w:rFonts w:hint="eastAsia" w:ascii="宋体" w:hAnsi="宋体"/>
                          <w:sz w:val="22"/>
                          <w:szCs w:val="22"/>
                        </w:rPr>
                        <w:t>身份证正面贴于此处</w:t>
                      </w:r>
                    </w:p>
                  </w:txbxContent>
                </v:textbox>
              </v:shape>
            </w:pict>
          </mc:Fallback>
        </mc:AlternateContent>
      </w:r>
    </w:p>
    <w:p w14:paraId="140A7CE3">
      <w:pPr>
        <w:spacing w:line="440" w:lineRule="exact"/>
        <w:rPr>
          <w:rFonts w:hint="eastAsia" w:ascii="宋体" w:hAnsi="宋体" w:eastAsia="宋体"/>
          <w:szCs w:val="21"/>
        </w:rPr>
      </w:pPr>
    </w:p>
    <w:p w14:paraId="48A1AF28">
      <w:pPr>
        <w:spacing w:line="440" w:lineRule="exact"/>
        <w:rPr>
          <w:rFonts w:hint="eastAsia" w:ascii="宋体" w:hAnsi="宋体" w:eastAsia="宋体"/>
          <w:szCs w:val="21"/>
        </w:rPr>
      </w:pPr>
    </w:p>
    <w:p w14:paraId="75218C14">
      <w:pPr>
        <w:spacing w:line="500" w:lineRule="exact"/>
        <w:rPr>
          <w:rFonts w:hint="eastAsia" w:ascii="宋体" w:hAnsi="宋体" w:eastAsia="宋体"/>
          <w:szCs w:val="21"/>
        </w:rPr>
      </w:pPr>
    </w:p>
    <w:p w14:paraId="65B3F7D7">
      <w:pPr>
        <w:spacing w:line="440" w:lineRule="exact"/>
        <w:rPr>
          <w:rFonts w:hint="eastAsia" w:ascii="宋体" w:hAnsi="宋体" w:eastAsia="宋体"/>
          <w:szCs w:val="21"/>
        </w:rPr>
      </w:pPr>
    </w:p>
    <w:p w14:paraId="74C8D8B6"/>
    <w:p w14:paraId="219FB633">
      <w:pPr>
        <w:wordWrap w:val="0"/>
        <w:spacing w:line="360" w:lineRule="auto"/>
        <w:rPr>
          <w:rFonts w:hint="eastAsia" w:ascii="宋体" w:hAnsi="宋体"/>
          <w:b/>
          <w:sz w:val="24"/>
        </w:rPr>
      </w:pPr>
      <w:r>
        <w:rPr>
          <w:rFonts w:hint="eastAsia" w:ascii="宋体" w:hAnsi="宋体"/>
          <w:b/>
          <w:sz w:val="24"/>
        </w:rPr>
        <w:t>注：本身份证明需由投标人加盖单位公章。</w:t>
      </w:r>
    </w:p>
    <w:p w14:paraId="1AAF0618">
      <w:pPr>
        <w:wordWrap w:val="0"/>
        <w:spacing w:line="480" w:lineRule="auto"/>
        <w:jc w:val="right"/>
        <w:rPr>
          <w:rFonts w:hint="eastAsia" w:ascii="宋体" w:hAnsi="宋体"/>
          <w:sz w:val="24"/>
        </w:rPr>
      </w:pPr>
    </w:p>
    <w:p w14:paraId="58C0741A">
      <w:pPr>
        <w:wordWrap w:val="0"/>
        <w:spacing w:line="480" w:lineRule="auto"/>
        <w:jc w:val="right"/>
        <w:rPr>
          <w:rFonts w:hint="eastAsia"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(盖投标人公章)</w:t>
      </w:r>
    </w:p>
    <w:p w14:paraId="72F7EB8C">
      <w:pPr>
        <w:wordWrap w:val="0"/>
        <w:spacing w:line="480" w:lineRule="auto"/>
        <w:jc w:val="right"/>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5CC9C55">
      <w:pPr>
        <w:widowControl w:val="0"/>
        <w:tabs>
          <w:tab w:val="left" w:pos="720"/>
          <w:tab w:val="left" w:pos="6327"/>
        </w:tabs>
        <w:wordWrap w:val="0"/>
        <w:spacing w:before="156" w:beforeLines="50" w:after="156" w:afterLines="50"/>
        <w:ind w:left="100" w:right="108"/>
        <w:jc w:val="left"/>
        <w:outlineLvl w:val="1"/>
        <w:rPr>
          <w:rFonts w:hint="eastAsia" w:ascii="宋体" w:hAnsi="宋体" w:eastAsia="宋体" w:cs="Times New Roman"/>
          <w:b/>
          <w:bCs w:val="0"/>
          <w:kern w:val="2"/>
          <w:sz w:val="24"/>
          <w:szCs w:val="32"/>
          <w:lang w:val="en-US" w:eastAsia="zh-CN" w:bidi="ar-SA"/>
        </w:rPr>
      </w:pPr>
      <w:r>
        <w:rPr>
          <w:rFonts w:hint="eastAsia" w:ascii="宋体" w:hAnsi="宋体" w:eastAsia="Microsoft JhengHei" w:cs="宋体"/>
          <w:b/>
          <w:bCs/>
          <w:kern w:val="2"/>
          <w:sz w:val="24"/>
          <w:szCs w:val="24"/>
          <w:lang w:val="en-US" w:eastAsia="zh-CN" w:bidi="ar-SA"/>
        </w:rPr>
        <w:br w:type="page"/>
      </w:r>
      <w:bookmarkStart w:id="26" w:name="_Toc18607"/>
      <w:bookmarkStart w:id="27" w:name="_Toc508788702"/>
      <w:bookmarkStart w:id="28" w:name="_Toc7454671"/>
      <w:bookmarkStart w:id="29" w:name="_Toc6371"/>
      <w:r>
        <w:rPr>
          <w:rFonts w:hint="eastAsia" w:ascii="宋体" w:hAnsi="宋体" w:eastAsia="宋体" w:cs="Times New Roman"/>
          <w:b/>
          <w:bCs w:val="0"/>
          <w:kern w:val="2"/>
          <w:sz w:val="24"/>
          <w:szCs w:val="32"/>
          <w:lang w:val="en-US" w:eastAsia="zh-CN" w:bidi="ar-SA"/>
        </w:rPr>
        <w:t>附件4：</w:t>
      </w:r>
      <w:bookmarkEnd w:id="26"/>
    </w:p>
    <w:bookmarkEnd w:id="27"/>
    <w:bookmarkEnd w:id="28"/>
    <w:bookmarkEnd w:id="29"/>
    <w:p w14:paraId="6F2EB689">
      <w:pPr>
        <w:widowControl/>
        <w:snapToGrid w:val="0"/>
        <w:ind w:right="102"/>
        <w:jc w:val="center"/>
        <w:rPr>
          <w:rFonts w:hint="eastAsia" w:ascii="宋体" w:hAnsi="宋体" w:cs="宋体"/>
          <w:b/>
          <w:sz w:val="36"/>
          <w:szCs w:val="28"/>
        </w:rPr>
      </w:pPr>
      <w:r>
        <w:rPr>
          <w:rFonts w:ascii="宋体" w:hAnsi="宋体" w:cs="宋体"/>
          <w:b/>
          <w:sz w:val="36"/>
          <w:szCs w:val="28"/>
        </w:rPr>
        <w:t>法定代表人（单位负责人）授权委托书</w:t>
      </w:r>
    </w:p>
    <w:p w14:paraId="6B2C6322">
      <w:pPr>
        <w:widowControl/>
        <w:wordWrap w:val="0"/>
        <w:spacing w:line="360" w:lineRule="auto"/>
        <w:ind w:firstLine="480" w:firstLineChars="200"/>
        <w:rPr>
          <w:rFonts w:hint="eastAsia" w:ascii="宋体" w:hAnsi="宋体"/>
          <w:sz w:val="24"/>
        </w:rPr>
      </w:pPr>
      <w:r>
        <w:rPr>
          <w:rFonts w:hint="eastAsia" w:ascii="宋体" w:hAnsi="宋体" w:cs="宋体"/>
          <w:sz w:val="24"/>
        </w:rPr>
        <w:t>本人</w:t>
      </w:r>
      <w:r>
        <w:rPr>
          <w:rFonts w:ascii="宋体" w:hAnsi="宋体"/>
          <w:sz w:val="24"/>
          <w:u w:val="single" w:color="000000"/>
        </w:rPr>
        <w:t xml:space="preserve">              </w:t>
      </w:r>
      <w:r>
        <w:rPr>
          <w:rFonts w:hint="eastAsia" w:ascii="宋体" w:hAnsi="宋体" w:cs="宋体"/>
          <w:sz w:val="24"/>
        </w:rPr>
        <w:t>（姓名）系</w:t>
      </w:r>
      <w:r>
        <w:rPr>
          <w:rFonts w:ascii="宋体" w:hAnsi="宋体"/>
          <w:sz w:val="24"/>
          <w:u w:val="single" w:color="000000"/>
        </w:rPr>
        <w:t xml:space="preserve">              </w:t>
      </w:r>
      <w:r>
        <w:rPr>
          <w:rFonts w:hint="eastAsia" w:ascii="宋体" w:hAnsi="宋体" w:cs="宋体"/>
          <w:sz w:val="24"/>
        </w:rPr>
        <w:t>（投标人名称）的法定代表人（单位负责人），现委托</w:t>
      </w:r>
      <w:r>
        <w:rPr>
          <w:rFonts w:ascii="宋体" w:hAnsi="宋体"/>
          <w:sz w:val="24"/>
          <w:u w:val="single" w:color="000000"/>
        </w:rPr>
        <w:t xml:space="preserve">              </w:t>
      </w:r>
      <w:r>
        <w:rPr>
          <w:rFonts w:hint="eastAsia" w:ascii="宋体" w:hAnsi="宋体" w:cs="宋体"/>
          <w:sz w:val="24"/>
        </w:rPr>
        <w:t>（姓名）为我方代理人。代理人根据授权，以我方名义签署、澄清确认、递交、撤回、修改第139-142届广交会导向制作与安装服务项目投标文件和处理有关事宜，其法律后果由我方承担。</w:t>
      </w:r>
    </w:p>
    <w:p w14:paraId="4E9FBE39">
      <w:pPr>
        <w:widowControl/>
        <w:wordWrap w:val="0"/>
        <w:spacing w:line="360" w:lineRule="auto"/>
        <w:ind w:firstLine="480" w:firstLineChars="200"/>
        <w:jc w:val="left"/>
        <w:rPr>
          <w:rFonts w:hint="eastAsia" w:ascii="宋体" w:hAnsi="宋体"/>
          <w:sz w:val="24"/>
        </w:rPr>
      </w:pPr>
      <w:r>
        <w:rPr>
          <w:rFonts w:hint="eastAsia" w:ascii="宋体" w:hAnsi="宋体" w:cs="宋体"/>
          <w:sz w:val="24"/>
        </w:rPr>
        <w:t>委托期限：</w:t>
      </w:r>
      <w:r>
        <w:rPr>
          <w:rFonts w:ascii="宋体" w:hAnsi="宋体"/>
          <w:sz w:val="24"/>
          <w:u w:val="single" w:color="000000"/>
        </w:rPr>
        <w:t xml:space="preserve">              </w:t>
      </w:r>
      <w:r>
        <w:rPr>
          <w:rFonts w:hint="eastAsia" w:ascii="宋体" w:hAnsi="宋体"/>
          <w:sz w:val="24"/>
          <w:u w:val="single" w:color="000000"/>
        </w:rPr>
        <w:t xml:space="preserve">              </w:t>
      </w:r>
      <w:r>
        <w:rPr>
          <w:rFonts w:hint="eastAsia" w:ascii="宋体" w:hAnsi="宋体" w:cs="宋体"/>
          <w:sz w:val="24"/>
        </w:rPr>
        <w:t>。</w:t>
      </w:r>
    </w:p>
    <w:p w14:paraId="632D1814">
      <w:pPr>
        <w:widowControl/>
        <w:wordWrap w:val="0"/>
        <w:spacing w:line="360" w:lineRule="auto"/>
        <w:ind w:firstLine="480" w:firstLineChars="200"/>
        <w:jc w:val="left"/>
        <w:rPr>
          <w:rFonts w:hint="eastAsia" w:ascii="宋体" w:hAnsi="宋体"/>
          <w:sz w:val="24"/>
        </w:rPr>
      </w:pPr>
      <w:r>
        <w:rPr>
          <w:rFonts w:hint="eastAsia" w:ascii="宋体" w:hAnsi="宋体" w:cs="宋体"/>
          <w:sz w:val="24"/>
        </w:rPr>
        <w:t>代理人无转委托权。</w:t>
      </w:r>
    </w:p>
    <w:p w14:paraId="62143950">
      <w:pPr>
        <w:widowControl/>
        <w:wordWrap w:val="0"/>
        <w:spacing w:line="360" w:lineRule="auto"/>
        <w:ind w:firstLine="480" w:firstLineChars="200"/>
        <w:jc w:val="left"/>
        <w:rPr>
          <w:rFonts w:hint="eastAsia" w:ascii="宋体" w:hAnsi="宋体"/>
          <w:sz w:val="24"/>
        </w:rPr>
      </w:pPr>
    </w:p>
    <w:p w14:paraId="718A205F">
      <w:pPr>
        <w:widowControl/>
        <w:wordWrap w:val="0"/>
        <w:spacing w:line="360" w:lineRule="auto"/>
        <w:jc w:val="left"/>
        <w:rPr>
          <w:rFonts w:hint="eastAsia" w:ascii="宋体" w:hAnsi="宋体"/>
          <w:sz w:val="24"/>
        </w:rPr>
      </w:pPr>
      <w:r>
        <w:rPr>
          <w:rFonts w:hint="eastAsia" w:ascii="宋体" w:hAnsi="宋体" w:cs="宋体"/>
          <w:sz w:val="24"/>
        </w:rPr>
        <w:t>附：法定代表人身份证</w:t>
      </w:r>
      <w:r>
        <w:rPr>
          <w:rFonts w:hint="eastAsia" w:ascii="宋体" w:hAnsi="宋体"/>
          <w:sz w:val="24"/>
        </w:rPr>
        <w:t>复印件</w:t>
      </w:r>
      <w:r>
        <w:rPr>
          <w:rFonts w:hint="eastAsia" w:ascii="宋体" w:hAnsi="宋体" w:cs="宋体"/>
          <w:sz w:val="24"/>
        </w:rPr>
        <w:t>及委托代理人身份证正反面</w:t>
      </w:r>
      <w:r>
        <w:rPr>
          <w:rFonts w:hint="eastAsia" w:ascii="宋体" w:hAnsi="宋体"/>
          <w:sz w:val="24"/>
        </w:rPr>
        <w:t>扫描件。</w:t>
      </w:r>
    </w:p>
    <w:p w14:paraId="3542AAD7">
      <w:pPr>
        <w:spacing w:line="500" w:lineRule="exact"/>
        <w:rPr>
          <w:rFonts w:hint="eastAsia" w:ascii="宋体" w:hAnsi="宋体" w:eastAsia="宋体"/>
          <w:szCs w:val="21"/>
        </w:rPr>
      </w:pPr>
      <w:r>
        <mc:AlternateContent>
          <mc:Choice Requires="wps">
            <w:drawing>
              <wp:anchor distT="0" distB="0" distL="114300" distR="114300" simplePos="0" relativeHeight="251661312" behindDoc="0" locked="0" layoutInCell="1" allowOverlap="1">
                <wp:simplePos x="0" y="0"/>
                <wp:positionH relativeFrom="column">
                  <wp:posOffset>2651125</wp:posOffset>
                </wp:positionH>
                <wp:positionV relativeFrom="paragraph">
                  <wp:posOffset>34290</wp:posOffset>
                </wp:positionV>
                <wp:extent cx="2632075" cy="1633855"/>
                <wp:effectExtent l="4445" t="4445" r="5080" b="12700"/>
                <wp:wrapNone/>
                <wp:docPr id="1950268883" name="流程图: 可选过程 1950268883"/>
                <wp:cNvGraphicFramePr/>
                <a:graphic xmlns:a="http://schemas.openxmlformats.org/drawingml/2006/main">
                  <a:graphicData uri="http://schemas.microsoft.com/office/word/2010/wordprocessingShape">
                    <wps:wsp>
                      <wps:cNvSpPr>
                        <a:spLocks noChangeArrowheads="1"/>
                      </wps:cNvSpPr>
                      <wps:spPr>
                        <a:xfrm>
                          <a:off x="0" y="0"/>
                          <a:ext cx="2632104" cy="163414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32CF5ED">
                            <w:pPr>
                              <w:jc w:val="center"/>
                              <w:rPr>
                                <w:rFonts w:hint="eastAsia" w:ascii="宋体" w:hAnsi="宋体"/>
                                <w:sz w:val="22"/>
                                <w:szCs w:val="22"/>
                              </w:rPr>
                            </w:pPr>
                            <w:r>
                              <w:rPr>
                                <w:rFonts w:hint="eastAsia" w:ascii="宋体" w:hAnsi="宋体"/>
                                <w:sz w:val="22"/>
                                <w:szCs w:val="22"/>
                              </w:rPr>
                              <w:t>身份证背面贴于此处</w:t>
                            </w:r>
                          </w:p>
                        </w:txbxContent>
                      </wps:txbx>
                      <wps:bodyPr wrap="square" upright="1">
                        <a:noAutofit/>
                      </wps:bodyPr>
                    </wps:wsp>
                  </a:graphicData>
                </a:graphic>
              </wp:anchor>
            </w:drawing>
          </mc:Choice>
          <mc:Fallback>
            <w:pict>
              <v:shape id="_x0000_s1026" o:spid="_x0000_s1026" o:spt="176" type="#_x0000_t176" style="position:absolute;left:0pt;margin-left:208.75pt;margin-top:2.7pt;height:128.65pt;width:207.25pt;z-index:251661312;mso-width-relative:page;mso-height-relative:page;" fillcolor="#FFFFFF" filled="t" stroked="t" coordsize="21600,21600" o:gfxdata="UEsDBAoAAAAAAIdO4kAAAAAAAAAAAAAAAAAEAAAAZHJzL1BLAwQUAAAACACHTuJAlmQrctgAAAAJ&#10;AQAADwAAAGRycy9kb3ducmV2LnhtbE2PQU+EMBSE7yb+h+aZeHML7C6wyGNjNHryIm7itdC3lEhb&#10;QguL/nrrSY+Tmcx8Ux5XPbCFJtdbgxBvImBkWit70yGc3p/vcmDOCyPFYA0hfJGDY3V9VYpC2ot5&#10;o6X2HQslxhUCQXk/Fpy7VpEWbmNHMsE720kLH+TUcTmJSyjXA0+iKOVa9CYsKDHSo6L2s541wvr6&#10;3Rzml7itvcrT7GO7PD2cOOLtTRzdA/O0+r8w/OIHdKgCU2NnIx0bEHZxtg9RhP0OWPDzbRK+NQhJ&#10;mmTAq5L/f1D9AFBLAwQUAAAACACHTuJAIBz+0GYCAADIBAAADgAAAGRycy9lMm9Eb2MueG1srVTN&#10;btQwEL4j8Q6W7zTJtrvaRs1WVZdyQVCp8ACzjpNY+A/bu9m9wQkhDjwAL8CNE1d4mvLzFoy9abst&#10;HHogB2tsz3z+5puZHB2vlSQr7rwwuqLFXk4J18zUQrcVffni7NGUEh9A1yCN5hXdcE+PZw8fHPW2&#10;5CPTGVlzRxBE+7K3Fe1CsGWWedZxBX7PWK7xsjFOQcCta7PaQY/oSmajPJ9kvXG1dYZx7/F0vr2k&#10;A6K7D6BpGsH43LCl4jpsUR2XEDAl3wnr6SyxbRrOwvOm8TwQWVHMNKQVH0F7EddsdgRl68B2gg0U&#10;4D4U7uSkQGh89BpqDgHI0om/oJRgznjThD1mVLZNJCmCWRT5HW0uOrA85YJSe3stuv9/sOzZ6twR&#10;UWMnHI7z0WQ6ne5TokFh5X98ffvz84fLT99Kcvnxy+837399f4cHZMcT5eutLxHlwp67KIC3Tw17&#10;5Yk2px3olp84Z/qOQ42kiyh3disgbvwQum6cihCoClmnEm2uS8TXgTA8HE32R0V+QAnDu2Kyf1Ac&#10;jBMqlFfh1vnwhBtFolHRRpoeqbhwIgN3GgI/3zZfqhesnvoQWUF5FZeyMFLUZ0LKtHHt4lQ6sgJs&#10;orP0DU/6XTepSV/Rw/FojOwAJ6PBjkRTWVTX6za9dyvC7wLn6fsXcCQ2B99tCSSE6AalEphRsqLA&#10;j3VNwsZi4TQOLo1kFK8pkRznPFrJM4CQ9/FEQaSOj/A0RYNKN+WKVlgv1ggazYWpN9hIPU4SJvt6&#10;CQ4ZLK0TbYc1KFLu2pwsg2lE0vsmaGgJbPBUhmEY4wTt7pPXzQ9o9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WZCty2AAAAAkBAAAPAAAAAAAAAAEAIAAAACIAAABkcnMvZG93bnJldi54bWxQSwEC&#10;FAAUAAAACACHTuJAIBz+0GYCAADIBAAADgAAAAAAAAABACAAAAAnAQAAZHJzL2Uyb0RvYy54bWxQ&#10;SwUGAAAAAAYABgBZAQAA/wUAAAAA&#10;">
                <v:fill on="t" focussize="0,0"/>
                <v:stroke color="#000000" joinstyle="miter"/>
                <v:imagedata o:title=""/>
                <o:lock v:ext="edit" aspectratio="f"/>
                <v:textbox>
                  <w:txbxContent>
                    <w:p w14:paraId="332CF5ED">
                      <w:pPr>
                        <w:jc w:val="center"/>
                        <w:rPr>
                          <w:rFonts w:hint="eastAsia" w:ascii="宋体" w:hAnsi="宋体"/>
                          <w:sz w:val="22"/>
                          <w:szCs w:val="22"/>
                        </w:rPr>
                      </w:pPr>
                      <w:r>
                        <w:rPr>
                          <w:rFonts w:hint="eastAsia" w:ascii="宋体" w:hAnsi="宋体"/>
                          <w:sz w:val="22"/>
                          <w:szCs w:val="22"/>
                        </w:rPr>
                        <w:t>身份证背面贴于此处</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-82550</wp:posOffset>
                </wp:positionH>
                <wp:positionV relativeFrom="paragraph">
                  <wp:posOffset>44450</wp:posOffset>
                </wp:positionV>
                <wp:extent cx="2527300" cy="1625600"/>
                <wp:effectExtent l="4445" t="4445" r="8255" b="8255"/>
                <wp:wrapNone/>
                <wp:docPr id="1439756357" name="流程图: 可选过程 1439756357"/>
                <wp:cNvGraphicFramePr/>
                <a:graphic xmlns:a="http://schemas.openxmlformats.org/drawingml/2006/main">
                  <a:graphicData uri="http://schemas.microsoft.com/office/word/2010/wordprocessingShape">
                    <wps:wsp>
                      <wps:cNvSpPr>
                        <a:spLocks noChangeArrowheads="1"/>
                      </wps:cNvSpPr>
                      <wps:spPr>
                        <a:xfrm>
                          <a:off x="0" y="0"/>
                          <a:ext cx="2527300" cy="16256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3F111D3">
                            <w:pPr>
                              <w:jc w:val="center"/>
                              <w:rPr>
                                <w:rFonts w:hint="eastAsia" w:ascii="宋体" w:hAnsi="宋体"/>
                                <w:sz w:val="22"/>
                                <w:szCs w:val="22"/>
                              </w:rPr>
                            </w:pPr>
                            <w:r>
                              <w:rPr>
                                <w:rFonts w:hint="eastAsia" w:ascii="宋体" w:hAnsi="宋体"/>
                                <w:sz w:val="22"/>
                                <w:szCs w:val="22"/>
                              </w:rPr>
                              <w:t>身份证正面贴于此处</w:t>
                            </w:r>
                          </w:p>
                        </w:txbxContent>
                      </wps:txbx>
                      <wps:bodyPr wrap="square" upright="1">
                        <a:noAutofit/>
                      </wps:bodyPr>
                    </wps:wsp>
                  </a:graphicData>
                </a:graphic>
              </wp:anchor>
            </w:drawing>
          </mc:Choice>
          <mc:Fallback>
            <w:pict>
              <v:shape id="_x0000_s1026" o:spid="_x0000_s1026" o:spt="176" type="#_x0000_t176" style="position:absolute;left:0pt;margin-left:-6.5pt;margin-top:3.5pt;height:128pt;width:199pt;z-index:251662336;mso-width-relative:page;mso-height-relative:page;" fillcolor="#FFFFFF" filled="t" stroked="t" coordsize="21600,21600" o:gfxdata="UEsDBAoAAAAAAIdO4kAAAAAAAAAAAAAAAAAEAAAAZHJzL1BLAwQUAAAACACHTuJAPbXSzdcAAAAJ&#10;AQAADwAAAGRycy9kb3ducmV2LnhtbE2PQU+EMBCF7yb+h2ZMvO0Wlsgiy7AxGj15ETfxWmgXiHRK&#10;aGHRX+940tPM5L28+V5xXO0gFjP53hFCvI1AGGqc7qlFOL0/bzIQPijSanBkEL6Mh2N5fVWoXLsL&#10;vZmlCq3gEPK5QuhCGHMpfdMZq/zWjYZYO7vJqsDn1Eo9qQuH20HuoiiVVvXEHzo1msfONJ/VbBHW&#10;1+/6fn6Jmyp0Wbr/SJanh5NEvL2JowOIYNbwZ4ZffEaHkplqN5P2YkDYxAl3CQh7Hqwn2R0vNcIu&#10;ZUGWhfzfoPwBUEsDBBQAAAAIAIdO4kAjYPA7ZAIAAMgEAAAOAAAAZHJzL2Uyb0RvYy54bWytVM1u&#10;EzEQviPxDpbvdPNDErrqpooayqWCSoUHmHi9uxb+w3ayyQ1OCPXAA/AC3DhxhacpP2/B2Nm2aeGQ&#10;A3uwZuyZb2a+mdmj47WSZMWdF0YXtH/Qo4RrZkqh64K+enn66AklPoAuQRrNC7rhnh5PHz44am3O&#10;B6YxsuSOIIj2eWsL2oRg8yzzrOEK/IGxXONjZZyCgKqrs9JBi+hKZoNeb5y1xpXWGca9x9v59pF2&#10;iG4fQFNVgvG5YUvFddiiOi4hYEm+EdbTacq2qjgLL6rK80BkQbHSkE4MgvIintn0CPLagW0E61KA&#10;fVK4V5MCoTHoDdQcApClE39BKcGc8aYKB8yobFtIYgSr6PfucXPRgOWpFqTa2xvS/f+DZc9X546I&#10;Eifh8fBwMhoPRxNKNCjs/I+v735+vrz69C0nVx+//H774df393hBdiyRvtb6HFEu7LmLBHh7Zthr&#10;T7Q5aUDXfOacaRsOJSbdj3Rndxyi4jvXdeVUhEBWyDq1aHPTIr4OhOHlYDSYDHvYPYZv/fFgNEYl&#10;okJ+7W6dD8+4USQKBa2kaTEVF2YycKch8PPt8KV+werMh63/tV+qwkhRngopk+LqxYl0ZAU4RKfp&#10;60L6XTOpSVvQw9FghNkBbkaFE4missiu13WKd8fD7wL30vcv4JjYHHyzTSAhRDPIlcCKkhQJfqpL&#10;EjYWG6dxcWlMRvGSEslxz6OULAMIuY8lEip1DMLTFnUs3bYrSmG9WCNoFBem3OAgtbhJWOybJTjM&#10;YGmdqBvsQT/Vrs1sGUwlEt+3Tt1I4ICnNnbLGDdoV09Wtz+g6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9tdLN1wAAAAkBAAAPAAAAAAAAAAEAIAAAACIAAABkcnMvZG93bnJldi54bWxQSwECFAAU&#10;AAAACACHTuJAI2DwO2QCAADIBAAADgAAAAAAAAABACAAAAAmAQAAZHJzL2Uyb0RvYy54bWxQSwUG&#10;AAAAAAYABgBZAQAA/AUAAAAA&#10;">
                <v:fill on="t" focussize="0,0"/>
                <v:stroke color="#000000" joinstyle="miter"/>
                <v:imagedata o:title=""/>
                <o:lock v:ext="edit" aspectratio="f"/>
                <v:textbox>
                  <w:txbxContent>
                    <w:p w14:paraId="53F111D3">
                      <w:pPr>
                        <w:jc w:val="center"/>
                        <w:rPr>
                          <w:rFonts w:hint="eastAsia" w:ascii="宋体" w:hAnsi="宋体"/>
                          <w:sz w:val="22"/>
                          <w:szCs w:val="22"/>
                        </w:rPr>
                      </w:pPr>
                      <w:r>
                        <w:rPr>
                          <w:rFonts w:hint="eastAsia" w:ascii="宋体" w:hAnsi="宋体"/>
                          <w:sz w:val="22"/>
                          <w:szCs w:val="22"/>
                        </w:rPr>
                        <w:t>身份证正面贴于此处</w:t>
                      </w:r>
                    </w:p>
                  </w:txbxContent>
                </v:textbox>
              </v:shape>
            </w:pict>
          </mc:Fallback>
        </mc:AlternateContent>
      </w:r>
    </w:p>
    <w:p w14:paraId="78FEBAA9">
      <w:pPr>
        <w:spacing w:line="440" w:lineRule="exact"/>
        <w:rPr>
          <w:rFonts w:hint="eastAsia" w:ascii="宋体" w:hAnsi="宋体" w:eastAsia="宋体"/>
          <w:szCs w:val="21"/>
        </w:rPr>
      </w:pPr>
    </w:p>
    <w:p w14:paraId="7DDC01AD">
      <w:pPr>
        <w:spacing w:line="440" w:lineRule="exact"/>
        <w:rPr>
          <w:rFonts w:hint="eastAsia" w:ascii="宋体" w:hAnsi="宋体" w:eastAsia="宋体"/>
          <w:szCs w:val="21"/>
        </w:rPr>
      </w:pPr>
    </w:p>
    <w:p w14:paraId="385EB963">
      <w:pPr>
        <w:spacing w:line="500" w:lineRule="exact"/>
        <w:rPr>
          <w:rFonts w:hint="eastAsia" w:ascii="宋体" w:hAnsi="宋体" w:eastAsia="宋体"/>
          <w:szCs w:val="21"/>
        </w:rPr>
      </w:pPr>
    </w:p>
    <w:p w14:paraId="3A4B626E">
      <w:pPr>
        <w:spacing w:line="440" w:lineRule="exact"/>
        <w:rPr>
          <w:rFonts w:hint="eastAsia" w:ascii="宋体" w:hAnsi="宋体" w:eastAsia="宋体"/>
          <w:szCs w:val="21"/>
        </w:rPr>
      </w:pPr>
    </w:p>
    <w:p w14:paraId="62BFD657">
      <w:pPr>
        <w:widowControl/>
        <w:wordWrap w:val="0"/>
        <w:spacing w:line="360" w:lineRule="auto"/>
        <w:ind w:firstLine="480" w:firstLineChars="200"/>
        <w:jc w:val="left"/>
        <w:rPr>
          <w:rFonts w:hint="eastAsia" w:ascii="宋体" w:hAnsi="宋体"/>
          <w:sz w:val="24"/>
        </w:rPr>
      </w:pPr>
    </w:p>
    <w:p w14:paraId="200889A6">
      <w:pPr>
        <w:spacing w:line="500" w:lineRule="exact"/>
        <w:rPr>
          <w:rFonts w:hint="eastAsia" w:ascii="宋体" w:hAnsi="宋体" w:eastAsia="宋体"/>
          <w:szCs w:val="21"/>
        </w:rPr>
      </w:pPr>
      <w:r>
        <mc:AlternateContent>
          <mc:Choice Requires="wps">
            <w:drawing>
              <wp:anchor distT="0" distB="0" distL="114300" distR="114300" simplePos="0" relativeHeight="251663360" behindDoc="0" locked="0" layoutInCell="1" allowOverlap="1">
                <wp:simplePos x="0" y="0"/>
                <wp:positionH relativeFrom="column">
                  <wp:posOffset>2651125</wp:posOffset>
                </wp:positionH>
                <wp:positionV relativeFrom="paragraph">
                  <wp:posOffset>34290</wp:posOffset>
                </wp:positionV>
                <wp:extent cx="2632075" cy="1633855"/>
                <wp:effectExtent l="4445" t="4445" r="5080" b="12700"/>
                <wp:wrapNone/>
                <wp:docPr id="1296986487" name="流程图: 可选过程 1296986487"/>
                <wp:cNvGraphicFramePr/>
                <a:graphic xmlns:a="http://schemas.openxmlformats.org/drawingml/2006/main">
                  <a:graphicData uri="http://schemas.microsoft.com/office/word/2010/wordprocessingShape">
                    <wps:wsp>
                      <wps:cNvSpPr>
                        <a:spLocks noChangeArrowheads="1"/>
                      </wps:cNvSpPr>
                      <wps:spPr>
                        <a:xfrm>
                          <a:off x="0" y="0"/>
                          <a:ext cx="2632104" cy="163414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331B19">
                            <w:pPr>
                              <w:jc w:val="center"/>
                              <w:rPr>
                                <w:rFonts w:hint="eastAsia" w:ascii="宋体" w:hAnsi="宋体"/>
                                <w:sz w:val="22"/>
                                <w:szCs w:val="22"/>
                              </w:rPr>
                            </w:pPr>
                            <w:r>
                              <w:rPr>
                                <w:rFonts w:hint="eastAsia" w:ascii="宋体" w:hAnsi="宋体"/>
                                <w:sz w:val="22"/>
                                <w:szCs w:val="22"/>
                              </w:rPr>
                              <w:t>身份证背面贴于此处</w:t>
                            </w:r>
                          </w:p>
                        </w:txbxContent>
                      </wps:txbx>
                      <wps:bodyPr wrap="square" upright="1">
                        <a:noAutofit/>
                      </wps:bodyPr>
                    </wps:wsp>
                  </a:graphicData>
                </a:graphic>
              </wp:anchor>
            </w:drawing>
          </mc:Choice>
          <mc:Fallback>
            <w:pict>
              <v:shape id="_x0000_s1026" o:spid="_x0000_s1026" o:spt="176" type="#_x0000_t176" style="position:absolute;left:0pt;margin-left:208.75pt;margin-top:2.7pt;height:128.65pt;width:207.25pt;z-index:251663360;mso-width-relative:page;mso-height-relative:page;" fillcolor="#FFFFFF" filled="t" stroked="t" coordsize="21600,21600" o:gfxdata="UEsDBAoAAAAAAIdO4kAAAAAAAAAAAAAAAAAEAAAAZHJzL1BLAwQUAAAACACHTuJAlmQrctgAAAAJ&#10;AQAADwAAAGRycy9kb3ducmV2LnhtbE2PQU+EMBSE7yb+h+aZeHML7C6wyGNjNHryIm7itdC3lEhb&#10;QguL/nrrSY+Tmcx8Ux5XPbCFJtdbgxBvImBkWit70yGc3p/vcmDOCyPFYA0hfJGDY3V9VYpC2ot5&#10;o6X2HQslxhUCQXk/Fpy7VpEWbmNHMsE720kLH+TUcTmJSyjXA0+iKOVa9CYsKDHSo6L2s541wvr6&#10;3Rzml7itvcrT7GO7PD2cOOLtTRzdA/O0+r8w/OIHdKgCU2NnIx0bEHZxtg9RhP0OWPDzbRK+NQhJ&#10;mmTAq5L/f1D9AFBLAwQUAAAACACHTuJA/jWO5GYCAADIBAAADgAAAGRycy9lMm9Eb2MueG1srVTN&#10;bhMxEL4j8Q6W73SzaRraVTdV1VAuFVQqPMDE69218B+2k01ucEKIAw/AC3DjxBWepvy8BWNnm6SF&#10;Qw/swRrbM5+/+WZmj0+WSpIFd14YXdJ8b0AJ18xUQjclffni/NEhJT6ArkAazUu64p6eTB4+OO5s&#10;wYemNbLijiCI9kVnS9qGYIss86zlCvyesVzjZW2cgoBb12SVgw7RlcyGg8E464yrrDOMe4+n0/Ul&#10;7RHdfQBNXQvGp4bNFddhjeq4hIAp+VZYTyeJbV1zFp7XteeByJJipiGt+Ajas7hmk2MoGge2Fayn&#10;APehcCcnBULjoxuoKQQgcyf+glKCOeNNHfaYUdk6kaQIZpEP7mhz1YLlKReU2tuN6P7/wbJni0tH&#10;RIWdMDwaHx2OR4ePKdGgsPI/vr79+fnD9advBbn++OX3m/e/vr/DA7LjifJ11heIcmUvXRTA2wvD&#10;XnmizVkLuuGnzpmu5VAh6TzKnd0KiBvfhy5rpyIEqkKWqUSrTYn4MhCGh8Px/jAfjChheJeP90f5&#10;6CChQnETbp0PT7lRJBolraXpkIoLpzJwpyHwy3XzpXrB4sKHyAqKm7iUhZGiOhdSpo1rZmfSkQVg&#10;E52nr3/S77pJTbqSHh0MD5Ad4GTU2JFoKovqet2k925F+F3gQfr+BRyJTcG3awIJIbpBoQRmlKwo&#10;8BNdkbCyWDiNg0sjGcUrSiTHOY9W8gwg5H08URCp4yM8TVGv0rZc0QrL2RJBozkz1QobqcNJwmRf&#10;z8Ehg7l1ommxBnnKXZvTeTC1SHpvg/qWwAZPZeiHMU7Q7j55bX9Ak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WZCty2AAAAAkBAAAPAAAAAAAAAAEAIAAAACIAAABkcnMvZG93bnJldi54bWxQSwEC&#10;FAAUAAAACACHTuJA/jWO5GYCAADIBAAADgAAAAAAAAABACAAAAAnAQAAZHJzL2Uyb0RvYy54bWxQ&#10;SwUGAAAAAAYABgBZAQAA/wUAAAAA&#10;">
                <v:fill on="t" focussize="0,0"/>
                <v:stroke color="#000000" joinstyle="miter"/>
                <v:imagedata o:title=""/>
                <o:lock v:ext="edit" aspectratio="f"/>
                <v:textbox>
                  <w:txbxContent>
                    <w:p w14:paraId="30331B19">
                      <w:pPr>
                        <w:jc w:val="center"/>
                        <w:rPr>
                          <w:rFonts w:hint="eastAsia" w:ascii="宋体" w:hAnsi="宋体"/>
                          <w:sz w:val="22"/>
                          <w:szCs w:val="22"/>
                        </w:rPr>
                      </w:pPr>
                      <w:r>
                        <w:rPr>
                          <w:rFonts w:hint="eastAsia" w:ascii="宋体" w:hAnsi="宋体"/>
                          <w:sz w:val="22"/>
                          <w:szCs w:val="22"/>
                        </w:rPr>
                        <w:t>身份证背面贴于此处</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-82550</wp:posOffset>
                </wp:positionH>
                <wp:positionV relativeFrom="paragraph">
                  <wp:posOffset>44450</wp:posOffset>
                </wp:positionV>
                <wp:extent cx="2527300" cy="1625600"/>
                <wp:effectExtent l="4445" t="4445" r="8255" b="8255"/>
                <wp:wrapNone/>
                <wp:docPr id="347292984" name="流程图: 可选过程 347292984"/>
                <wp:cNvGraphicFramePr/>
                <a:graphic xmlns:a="http://schemas.openxmlformats.org/drawingml/2006/main">
                  <a:graphicData uri="http://schemas.microsoft.com/office/word/2010/wordprocessingShape">
                    <wps:wsp>
                      <wps:cNvSpPr>
                        <a:spLocks noChangeArrowheads="1"/>
                      </wps:cNvSpPr>
                      <wps:spPr>
                        <a:xfrm>
                          <a:off x="0" y="0"/>
                          <a:ext cx="2527300" cy="16256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A9C12C9">
                            <w:pPr>
                              <w:jc w:val="center"/>
                              <w:rPr>
                                <w:rFonts w:hint="eastAsia" w:ascii="宋体" w:hAnsi="宋体"/>
                                <w:sz w:val="22"/>
                                <w:szCs w:val="22"/>
                              </w:rPr>
                            </w:pPr>
                            <w:r>
                              <w:rPr>
                                <w:rFonts w:hint="eastAsia" w:ascii="宋体" w:hAnsi="宋体"/>
                                <w:sz w:val="22"/>
                                <w:szCs w:val="22"/>
                              </w:rPr>
                              <w:t>身份证正面贴于此处</w:t>
                            </w:r>
                          </w:p>
                        </w:txbxContent>
                      </wps:txbx>
                      <wps:bodyPr wrap="square" upright="1">
                        <a:noAutofit/>
                      </wps:bodyPr>
                    </wps:wsp>
                  </a:graphicData>
                </a:graphic>
              </wp:anchor>
            </w:drawing>
          </mc:Choice>
          <mc:Fallback>
            <w:pict>
              <v:shape id="_x0000_s1026" o:spid="_x0000_s1026" o:spt="176" type="#_x0000_t176" style="position:absolute;left:0pt;margin-left:-6.5pt;margin-top:3.5pt;height:128pt;width:199pt;z-index:251664384;mso-width-relative:page;mso-height-relative:page;" fillcolor="#FFFFFF" filled="t" stroked="t" coordsize="21600,21600" o:gfxdata="UEsDBAoAAAAAAIdO4kAAAAAAAAAAAAAAAAAEAAAAZHJzL1BLAwQUAAAACACHTuJAPbXSzdcAAAAJ&#10;AQAADwAAAGRycy9kb3ducmV2LnhtbE2PQU+EMBCF7yb+h2ZMvO0Wlsgiy7AxGj15ETfxWmgXiHRK&#10;aGHRX+940tPM5L28+V5xXO0gFjP53hFCvI1AGGqc7qlFOL0/bzIQPijSanBkEL6Mh2N5fVWoXLsL&#10;vZmlCq3gEPK5QuhCGHMpfdMZq/zWjYZYO7vJqsDn1Eo9qQuH20HuoiiVVvXEHzo1msfONJ/VbBHW&#10;1+/6fn6Jmyp0Wbr/SJanh5NEvL2JowOIYNbwZ4ZffEaHkplqN5P2YkDYxAl3CQh7Hqwn2R0vNcIu&#10;ZUGWhfzfoPwBUEsDBBQAAAAIAIdO4kDshLOWZAIAAMYEAAAOAAAAZHJzL2Uyb0RvYy54bWytVM1u&#10;EzEQviPxDpbvdJNt059VN1XUUC4VVCo8wMTr3bXwH7aTTW5wQqgHHoAX4MaJKzxN+XkLxs62SQuH&#10;HtiDNbZnPs/3zcwenyyVJAvuvDC6pMOdASVcM1MJ3ZT01cuzJ4eU+AC6Amk0L+mKe3oyfvzouLMF&#10;z01rZMUdQRDti86WtA3BFlnmWcsV+B1jucbL2jgFAbeuySoHHaIrmeWDwX7WGVdZZxj3Hk+n60va&#10;I7qHAJq6FoxPDZsrrsMa1XEJASn5VlhPxynbuuYsvKhrzwORJUWmIa34CNqzuGbjYygaB7YVrE8B&#10;HpLCPU4KhMZHb6GmEIDMnfgLSgnmjDd12GFGZWsiSRFkMRzc0+ayBcsTF5Ta21vR/f+DZc8XF46I&#10;qqS7ewf5UX50uEeJBoWF//H13c/PV9efvhXk+uOX328//Pr+Hg/IxhHF66wvEOPSXrhI39tzw157&#10;os1pC7rhE+dM13KoMOVhFDu7ExA3vg9d1k5FCNSELFOBVrcF4stAGB7mo/xgd4C1Y3g33M9H+7iJ&#10;qFDchFvnwzNuFIlGSWtpOkzFhYkM3GkI/GLdeqlasDj3YR1/E5dYGCmqMyFl2rhmdiodWQC20Fn6&#10;+if9tpvUpCvp0SgfYXaAc1FjP6KpLGrrdZPeuxPht4EH6fsXcExsCr5dJ5AQohsUSiCjZEWBn+qK&#10;hJXFumkcWxqTUbyiRHKc8mglzwBCPsQTBZU6PsLTDPUqbcoVrbCcLRE0mjNTrbCNOpwjJPtmDg4z&#10;mFsnmhZrMEzctZnMg6lF0nsT1LcEtncqYz+KcX6298lr8/sZ/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9tdLN1wAAAAkBAAAPAAAAAAAAAAEAIAAAACIAAABkcnMvZG93bnJldi54bWxQSwECFAAU&#10;AAAACACHTuJA7ISzlmQCAADGBAAADgAAAAAAAAABACAAAAAmAQAAZHJzL2Uyb0RvYy54bWxQSwUG&#10;AAAAAAYABgBZAQAA/AUAAAAA&#10;">
                <v:fill on="t" focussize="0,0"/>
                <v:stroke color="#000000" joinstyle="miter"/>
                <v:imagedata o:title=""/>
                <o:lock v:ext="edit" aspectratio="f"/>
                <v:textbox>
                  <w:txbxContent>
                    <w:p w14:paraId="0A9C12C9">
                      <w:pPr>
                        <w:jc w:val="center"/>
                        <w:rPr>
                          <w:rFonts w:hint="eastAsia" w:ascii="宋体" w:hAnsi="宋体"/>
                          <w:sz w:val="22"/>
                          <w:szCs w:val="22"/>
                        </w:rPr>
                      </w:pPr>
                      <w:r>
                        <w:rPr>
                          <w:rFonts w:hint="eastAsia" w:ascii="宋体" w:hAnsi="宋体"/>
                          <w:sz w:val="22"/>
                          <w:szCs w:val="22"/>
                        </w:rPr>
                        <w:t>身份证正面贴于此处</w:t>
                      </w:r>
                    </w:p>
                  </w:txbxContent>
                </v:textbox>
              </v:shape>
            </w:pict>
          </mc:Fallback>
        </mc:AlternateContent>
      </w:r>
    </w:p>
    <w:p w14:paraId="55086D2D">
      <w:pPr>
        <w:spacing w:line="440" w:lineRule="exact"/>
        <w:rPr>
          <w:rFonts w:hint="eastAsia" w:ascii="宋体" w:hAnsi="宋体" w:eastAsia="宋体"/>
          <w:szCs w:val="21"/>
        </w:rPr>
      </w:pPr>
    </w:p>
    <w:p w14:paraId="49F416B4">
      <w:pPr>
        <w:spacing w:line="440" w:lineRule="exact"/>
        <w:rPr>
          <w:rFonts w:hint="eastAsia" w:ascii="宋体" w:hAnsi="宋体" w:eastAsia="宋体"/>
          <w:szCs w:val="21"/>
        </w:rPr>
      </w:pPr>
    </w:p>
    <w:p w14:paraId="367770E1">
      <w:pPr>
        <w:spacing w:line="500" w:lineRule="exact"/>
        <w:rPr>
          <w:rFonts w:hint="eastAsia" w:ascii="宋体" w:hAnsi="宋体" w:eastAsia="宋体"/>
          <w:szCs w:val="21"/>
        </w:rPr>
      </w:pPr>
    </w:p>
    <w:p w14:paraId="41E5D921">
      <w:pPr>
        <w:spacing w:line="440" w:lineRule="exact"/>
        <w:rPr>
          <w:rFonts w:hint="eastAsia" w:ascii="宋体" w:hAnsi="宋体" w:eastAsia="宋体"/>
          <w:szCs w:val="21"/>
        </w:rPr>
      </w:pPr>
    </w:p>
    <w:p w14:paraId="4F2EAEAD">
      <w:pPr>
        <w:widowControl w:val="0"/>
        <w:ind w:firstLine="420" w:firstLineChars="200"/>
        <w:jc w:val="both"/>
        <w:rPr>
          <w:rFonts w:ascii="Times New Roman" w:hAnsi="Times New Roman" w:eastAsia="宋体" w:cs="Times New Roman"/>
          <w:kern w:val="2"/>
          <w:sz w:val="21"/>
          <w:szCs w:val="24"/>
          <w:lang w:val="en-US" w:eastAsia="zh-CN" w:bidi="ar-SA"/>
        </w:rPr>
      </w:pPr>
    </w:p>
    <w:p w14:paraId="58F2E86F">
      <w:pPr>
        <w:widowControl/>
        <w:wordWrap w:val="0"/>
        <w:spacing w:line="360" w:lineRule="auto"/>
        <w:jc w:val="left"/>
        <w:rPr>
          <w:rFonts w:hint="eastAsia" w:ascii="宋体" w:hAnsi="宋体"/>
          <w:sz w:val="24"/>
        </w:rPr>
      </w:pPr>
      <w:r>
        <w:rPr>
          <w:rFonts w:hint="eastAsia" w:ascii="宋体" w:hAnsi="宋体" w:cs="宋体"/>
          <w:sz w:val="24"/>
        </w:rPr>
        <w:t>注：本授权委托书需由投标人加盖单位公章并由其法定代表人签字或盖章和委托代理人签字。</w:t>
      </w:r>
    </w:p>
    <w:p w14:paraId="6A639E02">
      <w:pPr>
        <w:wordWrap w:val="0"/>
        <w:spacing w:line="480" w:lineRule="auto"/>
        <w:jc w:val="right"/>
        <w:rPr>
          <w:rFonts w:hint="eastAsia" w:ascii="宋体" w:hAnsi="宋体"/>
          <w:sz w:val="24"/>
        </w:rPr>
      </w:pPr>
      <w:r>
        <w:rPr>
          <w:rFonts w:hint="eastAsia" w:ascii="宋体" w:hAnsi="宋体"/>
          <w:sz w:val="24"/>
        </w:rPr>
        <w:t>投 标 人：</w:t>
      </w:r>
      <w:r>
        <w:rPr>
          <w:rFonts w:hint="eastAsia" w:ascii="宋体" w:hAnsi="宋体"/>
          <w:sz w:val="24"/>
          <w:u w:val="single"/>
        </w:rPr>
        <w:t xml:space="preserve">                       </w:t>
      </w:r>
      <w:r>
        <w:rPr>
          <w:rFonts w:hint="eastAsia" w:ascii="宋体" w:hAnsi="宋体"/>
          <w:sz w:val="24"/>
        </w:rPr>
        <w:t>(盖投标人公章)</w:t>
      </w:r>
    </w:p>
    <w:p w14:paraId="6292E739">
      <w:pPr>
        <w:wordWrap w:val="0"/>
        <w:spacing w:line="480" w:lineRule="auto"/>
        <w:jc w:val="right"/>
        <w:rPr>
          <w:rFonts w:hint="eastAsia" w:ascii="宋体" w:hAnsi="宋体"/>
          <w:sz w:val="24"/>
        </w:rPr>
      </w:pPr>
      <w:r>
        <w:rPr>
          <w:rFonts w:hint="eastAsia" w:ascii="宋体" w:hAnsi="宋体"/>
          <w:sz w:val="24"/>
        </w:rPr>
        <w:t>法定代表人(单位负责人)：</w:t>
      </w:r>
      <w:r>
        <w:rPr>
          <w:rFonts w:hint="eastAsia" w:ascii="宋体" w:hAnsi="宋体"/>
          <w:sz w:val="24"/>
          <w:u w:val="single"/>
        </w:rPr>
        <w:t xml:space="preserve">           </w:t>
      </w:r>
      <w:r>
        <w:rPr>
          <w:rFonts w:hint="eastAsia" w:ascii="宋体" w:hAnsi="宋体"/>
          <w:sz w:val="24"/>
        </w:rPr>
        <w:t>(签字</w:t>
      </w:r>
      <w:r>
        <w:rPr>
          <w:rFonts w:hint="eastAsia" w:ascii="宋体" w:hAnsi="宋体" w:cs="宋体"/>
          <w:kern w:val="0"/>
          <w:sz w:val="24"/>
        </w:rPr>
        <w:t>或盖章</w:t>
      </w:r>
      <w:r>
        <w:rPr>
          <w:rFonts w:hint="eastAsia" w:ascii="宋体" w:hAnsi="宋体"/>
          <w:sz w:val="24"/>
        </w:rPr>
        <w:t>)</w:t>
      </w:r>
    </w:p>
    <w:p w14:paraId="11629356">
      <w:pPr>
        <w:wordWrap w:val="0"/>
        <w:spacing w:line="480" w:lineRule="auto"/>
        <w:jc w:val="right"/>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14:paraId="61B4354B">
      <w:pPr>
        <w:wordWrap w:val="0"/>
        <w:spacing w:line="480" w:lineRule="auto"/>
        <w:jc w:val="right"/>
        <w:rPr>
          <w:rFonts w:hint="eastAsia" w:ascii="宋体" w:hAnsi="宋体" w:eastAsia="宋体"/>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3FD8CC6">
      <w:pPr>
        <w:rPr>
          <w:rFonts w:hint="eastAsia" w:ascii="宋体" w:hAnsi="宋体" w:eastAsia="宋体"/>
        </w:rPr>
      </w:pPr>
      <w:r>
        <w:rPr>
          <w:rFonts w:hint="eastAsia" w:ascii="宋体" w:hAnsi="宋体" w:eastAsia="宋体"/>
        </w:rPr>
        <w:br w:type="page"/>
      </w:r>
    </w:p>
    <w:p w14:paraId="1C417B47">
      <w:pPr>
        <w:widowControl w:val="0"/>
        <w:tabs>
          <w:tab w:val="left" w:pos="720"/>
          <w:tab w:val="left" w:pos="6327"/>
        </w:tabs>
        <w:wordWrap w:val="0"/>
        <w:spacing w:before="156" w:beforeLines="50" w:after="156" w:afterLines="50"/>
        <w:ind w:left="100" w:right="108"/>
        <w:jc w:val="left"/>
        <w:outlineLvl w:val="1"/>
        <w:rPr>
          <w:rFonts w:hint="eastAsia" w:ascii="宋体" w:hAnsi="宋体" w:eastAsia="宋体" w:cs="Times New Roman"/>
          <w:b/>
          <w:bCs w:val="0"/>
          <w:kern w:val="2"/>
          <w:sz w:val="24"/>
          <w:szCs w:val="32"/>
          <w:highlight w:val="none"/>
          <w:lang w:val="en-US" w:eastAsia="zh-CN" w:bidi="ar-SA"/>
        </w:rPr>
      </w:pPr>
      <w:bookmarkStart w:id="30" w:name="_Toc17308"/>
      <w:r>
        <w:rPr>
          <w:rFonts w:hint="eastAsia" w:ascii="宋体" w:hAnsi="宋体" w:eastAsia="宋体" w:cs="Times New Roman"/>
          <w:b/>
          <w:bCs w:val="0"/>
          <w:kern w:val="2"/>
          <w:sz w:val="24"/>
          <w:szCs w:val="32"/>
          <w:highlight w:val="none"/>
          <w:lang w:val="en-US" w:eastAsia="zh-CN" w:bidi="ar-SA"/>
        </w:rPr>
        <w:t>附件5：</w:t>
      </w:r>
      <w:bookmarkEnd w:id="30"/>
    </w:p>
    <w:p w14:paraId="46D1EE97">
      <w:pPr>
        <w:jc w:val="left"/>
        <w:rPr>
          <w:b/>
          <w:bCs/>
          <w:sz w:val="24"/>
          <w:highlight w:val="none"/>
        </w:rPr>
      </w:pPr>
      <w:r>
        <w:rPr>
          <w:rFonts w:hint="eastAsia"/>
          <w:b/>
          <w:bCs/>
          <w:sz w:val="24"/>
          <w:highlight w:val="none"/>
        </w:rPr>
        <w:t>承接招标人的广交会展馆内的装搭配电劳务服务、仓库材料管理服务、广交会地毯服务、日常展览地毯铺设服务、广交会帐篷及空调服务、帐篷配电及地台板、主场承运业务、楣板文字制作服务等项目，或承接广交会展馆用电监管、物业、保洁、设备管理类、广交会承运项目单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212"/>
      </w:tblGrid>
      <w:tr w14:paraId="43C6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48" w:type="dxa"/>
            <w:vAlign w:val="center"/>
          </w:tcPr>
          <w:p w14:paraId="1E860BE2">
            <w:pPr>
              <w:jc w:val="center"/>
              <w:rPr>
                <w:rFonts w:hint="eastAsia" w:ascii="宋体" w:hAnsi="宋体" w:cs="宋体"/>
                <w:sz w:val="24"/>
              </w:rPr>
            </w:pPr>
            <w:r>
              <w:rPr>
                <w:rFonts w:hint="eastAsia" w:ascii="宋体" w:hAnsi="宋体" w:cs="宋体"/>
                <w:sz w:val="24"/>
              </w:rPr>
              <w:t>序号</w:t>
            </w:r>
          </w:p>
        </w:tc>
        <w:tc>
          <w:tcPr>
            <w:tcW w:w="8212" w:type="dxa"/>
            <w:vAlign w:val="center"/>
          </w:tcPr>
          <w:p w14:paraId="1972398F">
            <w:pPr>
              <w:jc w:val="center"/>
              <w:rPr>
                <w:rFonts w:hint="eastAsia" w:ascii="宋体" w:hAnsi="宋体" w:cs="宋体"/>
                <w:sz w:val="24"/>
              </w:rPr>
            </w:pPr>
            <w:r>
              <w:rPr>
                <w:rFonts w:hint="eastAsia" w:ascii="宋体" w:hAnsi="宋体" w:cs="宋体"/>
                <w:sz w:val="24"/>
              </w:rPr>
              <w:t>单位名称</w:t>
            </w:r>
          </w:p>
        </w:tc>
      </w:tr>
      <w:tr w14:paraId="791E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451F3723">
            <w:pPr>
              <w:numPr>
                <w:ilvl w:val="0"/>
                <w:numId w:val="3"/>
              </w:numPr>
              <w:jc w:val="center"/>
              <w:rPr>
                <w:rFonts w:hint="eastAsia" w:ascii="宋体" w:hAnsi="宋体" w:cs="宋体"/>
                <w:sz w:val="24"/>
              </w:rPr>
            </w:pPr>
          </w:p>
        </w:tc>
        <w:tc>
          <w:tcPr>
            <w:tcW w:w="8212" w:type="dxa"/>
            <w:vAlign w:val="center"/>
          </w:tcPr>
          <w:p w14:paraId="1895EAC0">
            <w:pPr>
              <w:jc w:val="center"/>
              <w:rPr>
                <w:rFonts w:hint="eastAsia" w:ascii="宋体" w:hAnsi="宋体" w:cs="宋体"/>
                <w:sz w:val="24"/>
              </w:rPr>
            </w:pPr>
            <w:r>
              <w:rPr>
                <w:rFonts w:hint="eastAsia" w:ascii="宋体" w:hAnsi="宋体" w:cs="宋体"/>
                <w:sz w:val="24"/>
              </w:rPr>
              <w:t>广州励亚展览有限公司</w:t>
            </w:r>
          </w:p>
        </w:tc>
      </w:tr>
      <w:tr w14:paraId="63EE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135FBC5F">
            <w:pPr>
              <w:numPr>
                <w:ilvl w:val="0"/>
                <w:numId w:val="3"/>
              </w:numPr>
              <w:jc w:val="center"/>
              <w:rPr>
                <w:rFonts w:hint="eastAsia" w:ascii="宋体" w:hAnsi="宋体" w:cs="宋体"/>
                <w:sz w:val="24"/>
              </w:rPr>
            </w:pPr>
          </w:p>
        </w:tc>
        <w:tc>
          <w:tcPr>
            <w:tcW w:w="8212" w:type="dxa"/>
            <w:vAlign w:val="center"/>
          </w:tcPr>
          <w:p w14:paraId="74582B68">
            <w:pPr>
              <w:widowControl/>
              <w:spacing w:before="100" w:beforeAutospacing="1" w:after="100" w:afterAutospacing="1"/>
              <w:jc w:val="center"/>
              <w:rPr>
                <w:rFonts w:hint="eastAsia" w:ascii="宋体" w:hAnsi="宋体" w:cs="宋体"/>
                <w:kern w:val="0"/>
                <w:sz w:val="24"/>
              </w:rPr>
            </w:pPr>
            <w:r>
              <w:rPr>
                <w:rFonts w:hint="eastAsia" w:ascii="宋体" w:hAnsi="宋体" w:cs="宋体"/>
                <w:sz w:val="24"/>
              </w:rPr>
              <w:t>广州市铭穗装饰设计工程有限公司</w:t>
            </w:r>
          </w:p>
        </w:tc>
      </w:tr>
      <w:tr w14:paraId="6D6A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63BA847C">
            <w:pPr>
              <w:numPr>
                <w:ilvl w:val="0"/>
                <w:numId w:val="3"/>
              </w:numPr>
              <w:jc w:val="center"/>
              <w:rPr>
                <w:rFonts w:hint="eastAsia" w:ascii="宋体" w:hAnsi="宋体" w:cs="宋体"/>
                <w:sz w:val="24"/>
              </w:rPr>
            </w:pPr>
          </w:p>
        </w:tc>
        <w:tc>
          <w:tcPr>
            <w:tcW w:w="8212" w:type="dxa"/>
            <w:vAlign w:val="center"/>
          </w:tcPr>
          <w:p w14:paraId="140EC2C7">
            <w:pPr>
              <w:jc w:val="center"/>
              <w:rPr>
                <w:rFonts w:hint="eastAsia" w:ascii="宋体" w:hAnsi="宋体" w:cs="宋体"/>
                <w:sz w:val="24"/>
              </w:rPr>
            </w:pPr>
            <w:r>
              <w:rPr>
                <w:rFonts w:hint="eastAsia" w:ascii="宋体" w:hAnsi="宋体" w:cs="宋体"/>
                <w:sz w:val="24"/>
              </w:rPr>
              <w:t>广东创博智慧能源科技有限公司</w:t>
            </w:r>
          </w:p>
        </w:tc>
      </w:tr>
      <w:tr w14:paraId="0EB7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45204AA4">
            <w:pPr>
              <w:numPr>
                <w:ilvl w:val="0"/>
                <w:numId w:val="3"/>
              </w:numPr>
              <w:jc w:val="center"/>
              <w:rPr>
                <w:rFonts w:hint="eastAsia" w:ascii="宋体" w:hAnsi="宋体" w:cs="宋体"/>
                <w:sz w:val="24"/>
              </w:rPr>
            </w:pPr>
          </w:p>
        </w:tc>
        <w:tc>
          <w:tcPr>
            <w:tcW w:w="8212" w:type="dxa"/>
            <w:vAlign w:val="center"/>
          </w:tcPr>
          <w:p w14:paraId="715F61DC">
            <w:pPr>
              <w:jc w:val="center"/>
              <w:rPr>
                <w:rFonts w:hint="eastAsia" w:ascii="宋体" w:hAnsi="宋体" w:cs="宋体"/>
                <w:sz w:val="24"/>
              </w:rPr>
            </w:pPr>
            <w:r>
              <w:rPr>
                <w:rFonts w:hint="eastAsia" w:ascii="宋体" w:hAnsi="宋体" w:cs="宋体"/>
                <w:sz w:val="24"/>
              </w:rPr>
              <w:t>广东宇晟建设工程有限公司</w:t>
            </w:r>
          </w:p>
        </w:tc>
      </w:tr>
      <w:tr w14:paraId="1085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5625F7CB">
            <w:pPr>
              <w:numPr>
                <w:ilvl w:val="0"/>
                <w:numId w:val="3"/>
              </w:numPr>
              <w:jc w:val="center"/>
              <w:rPr>
                <w:rFonts w:hint="eastAsia" w:ascii="宋体" w:hAnsi="宋体" w:cs="宋体"/>
                <w:sz w:val="24"/>
              </w:rPr>
            </w:pPr>
          </w:p>
        </w:tc>
        <w:tc>
          <w:tcPr>
            <w:tcW w:w="8212" w:type="dxa"/>
            <w:vAlign w:val="center"/>
          </w:tcPr>
          <w:p w14:paraId="44497A45">
            <w:pPr>
              <w:jc w:val="center"/>
              <w:rPr>
                <w:rFonts w:hint="eastAsia" w:ascii="宋体" w:hAnsi="宋体" w:cs="宋体"/>
                <w:sz w:val="24"/>
              </w:rPr>
            </w:pPr>
            <w:r>
              <w:rPr>
                <w:rFonts w:hint="eastAsia" w:ascii="宋体" w:hAnsi="宋体" w:cs="宋体"/>
                <w:sz w:val="24"/>
              </w:rPr>
              <w:t>广州市西荔电力技术发展有限公司</w:t>
            </w:r>
          </w:p>
        </w:tc>
      </w:tr>
      <w:tr w14:paraId="7E99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4B23B836">
            <w:pPr>
              <w:numPr>
                <w:ilvl w:val="0"/>
                <w:numId w:val="3"/>
              </w:numPr>
              <w:jc w:val="center"/>
              <w:rPr>
                <w:rFonts w:hint="eastAsia" w:ascii="宋体" w:hAnsi="宋体" w:cs="宋体"/>
                <w:sz w:val="24"/>
              </w:rPr>
            </w:pPr>
          </w:p>
        </w:tc>
        <w:tc>
          <w:tcPr>
            <w:tcW w:w="8212" w:type="dxa"/>
            <w:vAlign w:val="center"/>
          </w:tcPr>
          <w:p w14:paraId="25711471">
            <w:pPr>
              <w:jc w:val="center"/>
              <w:rPr>
                <w:rFonts w:hint="eastAsia" w:ascii="宋体" w:hAnsi="宋体" w:cs="宋体"/>
                <w:sz w:val="24"/>
              </w:rPr>
            </w:pPr>
            <w:r>
              <w:rPr>
                <w:rFonts w:hint="eastAsia" w:ascii="宋体" w:hAnsi="宋体" w:cs="宋体"/>
                <w:sz w:val="24"/>
              </w:rPr>
              <w:t>铁塔能源有限公司</w:t>
            </w:r>
          </w:p>
        </w:tc>
      </w:tr>
      <w:tr w14:paraId="0C03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14074680">
            <w:pPr>
              <w:numPr>
                <w:ilvl w:val="0"/>
                <w:numId w:val="3"/>
              </w:numPr>
              <w:jc w:val="center"/>
              <w:rPr>
                <w:rFonts w:hint="eastAsia" w:ascii="宋体" w:hAnsi="宋体" w:cs="宋体"/>
                <w:sz w:val="24"/>
              </w:rPr>
            </w:pPr>
          </w:p>
        </w:tc>
        <w:tc>
          <w:tcPr>
            <w:tcW w:w="8212" w:type="dxa"/>
            <w:vAlign w:val="center"/>
          </w:tcPr>
          <w:p w14:paraId="2F183558">
            <w:pPr>
              <w:jc w:val="center"/>
              <w:rPr>
                <w:rFonts w:hint="eastAsia" w:ascii="宋体" w:hAnsi="宋体" w:cs="宋体"/>
                <w:sz w:val="24"/>
              </w:rPr>
            </w:pPr>
            <w:r>
              <w:rPr>
                <w:rFonts w:hint="eastAsia" w:ascii="宋体" w:hAnsi="宋体" w:cs="宋体"/>
                <w:sz w:val="24"/>
              </w:rPr>
              <w:t>广州市恒茂建设监理有限公司</w:t>
            </w:r>
          </w:p>
        </w:tc>
      </w:tr>
      <w:tr w14:paraId="6F68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60F2B15C">
            <w:pPr>
              <w:numPr>
                <w:ilvl w:val="0"/>
                <w:numId w:val="3"/>
              </w:numPr>
              <w:jc w:val="center"/>
              <w:rPr>
                <w:rFonts w:hint="eastAsia" w:ascii="宋体" w:hAnsi="宋体" w:cs="宋体"/>
                <w:sz w:val="24"/>
              </w:rPr>
            </w:pPr>
          </w:p>
        </w:tc>
        <w:tc>
          <w:tcPr>
            <w:tcW w:w="8212" w:type="dxa"/>
            <w:vAlign w:val="center"/>
          </w:tcPr>
          <w:p w14:paraId="5B7A8051">
            <w:pPr>
              <w:jc w:val="center"/>
              <w:rPr>
                <w:rFonts w:hint="eastAsia" w:ascii="宋体" w:hAnsi="宋体" w:cs="宋体"/>
                <w:sz w:val="24"/>
              </w:rPr>
            </w:pPr>
            <w:r>
              <w:rPr>
                <w:rFonts w:hint="eastAsia" w:ascii="宋体" w:hAnsi="宋体" w:cs="宋体"/>
                <w:sz w:val="24"/>
              </w:rPr>
              <w:t>广东工程建设监理有限公司</w:t>
            </w:r>
          </w:p>
        </w:tc>
      </w:tr>
      <w:tr w14:paraId="2457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6F3CBDC1">
            <w:pPr>
              <w:numPr>
                <w:ilvl w:val="0"/>
                <w:numId w:val="3"/>
              </w:numPr>
              <w:jc w:val="center"/>
              <w:rPr>
                <w:rFonts w:hint="eastAsia" w:ascii="宋体" w:hAnsi="宋体" w:cs="宋体"/>
                <w:sz w:val="24"/>
              </w:rPr>
            </w:pPr>
          </w:p>
        </w:tc>
        <w:tc>
          <w:tcPr>
            <w:tcW w:w="8212" w:type="dxa"/>
            <w:vAlign w:val="center"/>
          </w:tcPr>
          <w:p w14:paraId="1FD3BC3B">
            <w:pPr>
              <w:jc w:val="center"/>
              <w:rPr>
                <w:rFonts w:hint="eastAsia" w:ascii="宋体" w:hAnsi="宋体" w:cs="宋体"/>
                <w:sz w:val="24"/>
              </w:rPr>
            </w:pPr>
            <w:r>
              <w:rPr>
                <w:rFonts w:hint="eastAsia" w:ascii="宋体" w:hAnsi="宋体" w:cs="宋体"/>
                <w:sz w:val="24"/>
              </w:rPr>
              <w:t>广州晨兴展览服务有限公司</w:t>
            </w:r>
          </w:p>
        </w:tc>
      </w:tr>
      <w:tr w14:paraId="2F72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488D9A77">
            <w:pPr>
              <w:numPr>
                <w:ilvl w:val="0"/>
                <w:numId w:val="3"/>
              </w:numPr>
              <w:jc w:val="center"/>
              <w:rPr>
                <w:rFonts w:hint="eastAsia" w:ascii="宋体" w:hAnsi="宋体" w:cs="宋体"/>
                <w:sz w:val="24"/>
              </w:rPr>
            </w:pPr>
          </w:p>
        </w:tc>
        <w:tc>
          <w:tcPr>
            <w:tcW w:w="8212" w:type="dxa"/>
            <w:vAlign w:val="center"/>
          </w:tcPr>
          <w:p w14:paraId="4335ED69">
            <w:pPr>
              <w:jc w:val="center"/>
              <w:rPr>
                <w:rFonts w:hint="eastAsia" w:ascii="宋体" w:hAnsi="宋体" w:cs="宋体"/>
                <w:sz w:val="24"/>
              </w:rPr>
            </w:pPr>
            <w:r>
              <w:rPr>
                <w:rFonts w:hint="eastAsia" w:ascii="宋体" w:hAnsi="宋体" w:cs="宋体"/>
                <w:sz w:val="24"/>
              </w:rPr>
              <w:t>山东昌瑞达新材料有限公司</w:t>
            </w:r>
          </w:p>
        </w:tc>
      </w:tr>
      <w:tr w14:paraId="6B8C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52B21943">
            <w:pPr>
              <w:numPr>
                <w:ilvl w:val="0"/>
                <w:numId w:val="3"/>
              </w:numPr>
              <w:jc w:val="center"/>
              <w:rPr>
                <w:rFonts w:hint="eastAsia" w:ascii="宋体" w:hAnsi="宋体" w:cs="宋体"/>
                <w:sz w:val="24"/>
              </w:rPr>
            </w:pPr>
          </w:p>
        </w:tc>
        <w:tc>
          <w:tcPr>
            <w:tcW w:w="8212" w:type="dxa"/>
            <w:vAlign w:val="center"/>
          </w:tcPr>
          <w:p w14:paraId="6085D6E6">
            <w:pPr>
              <w:jc w:val="center"/>
              <w:rPr>
                <w:rFonts w:hint="eastAsia" w:ascii="宋体" w:hAnsi="宋体" w:cs="宋体"/>
                <w:sz w:val="24"/>
              </w:rPr>
            </w:pPr>
            <w:r>
              <w:rPr>
                <w:rFonts w:hint="eastAsia" w:ascii="宋体" w:hAnsi="宋体" w:cs="宋体"/>
                <w:sz w:val="24"/>
              </w:rPr>
              <w:t>莱芜顺意无纺制品有限公司</w:t>
            </w:r>
          </w:p>
        </w:tc>
      </w:tr>
      <w:tr w14:paraId="35B9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1E414BB1">
            <w:pPr>
              <w:numPr>
                <w:ilvl w:val="0"/>
                <w:numId w:val="3"/>
              </w:numPr>
              <w:jc w:val="center"/>
              <w:rPr>
                <w:rFonts w:hint="eastAsia" w:ascii="宋体" w:hAnsi="宋体" w:cs="宋体"/>
                <w:sz w:val="24"/>
              </w:rPr>
            </w:pPr>
          </w:p>
        </w:tc>
        <w:tc>
          <w:tcPr>
            <w:tcW w:w="8212" w:type="dxa"/>
            <w:vAlign w:val="center"/>
          </w:tcPr>
          <w:p w14:paraId="1B54F1DA">
            <w:pPr>
              <w:jc w:val="center"/>
              <w:rPr>
                <w:rFonts w:hint="eastAsia" w:ascii="宋体" w:hAnsi="宋体" w:cs="宋体"/>
                <w:sz w:val="24"/>
              </w:rPr>
            </w:pPr>
            <w:r>
              <w:rPr>
                <w:rFonts w:hint="eastAsia" w:ascii="宋体" w:hAnsi="宋体" w:cs="宋体"/>
                <w:sz w:val="24"/>
              </w:rPr>
              <w:t>德州聚润德无纺制品有限公司</w:t>
            </w:r>
          </w:p>
        </w:tc>
      </w:tr>
      <w:tr w14:paraId="4891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72A800CD">
            <w:pPr>
              <w:numPr>
                <w:ilvl w:val="0"/>
                <w:numId w:val="3"/>
              </w:numPr>
              <w:jc w:val="center"/>
              <w:rPr>
                <w:rFonts w:hint="eastAsia" w:ascii="宋体" w:hAnsi="宋体" w:cs="宋体"/>
                <w:sz w:val="24"/>
              </w:rPr>
            </w:pPr>
          </w:p>
        </w:tc>
        <w:tc>
          <w:tcPr>
            <w:tcW w:w="8212" w:type="dxa"/>
            <w:vAlign w:val="center"/>
          </w:tcPr>
          <w:p w14:paraId="0CC626E1">
            <w:pPr>
              <w:jc w:val="center"/>
              <w:rPr>
                <w:rFonts w:hint="eastAsia" w:ascii="宋体" w:hAnsi="宋体" w:cs="宋体"/>
                <w:sz w:val="24"/>
              </w:rPr>
            </w:pPr>
            <w:r>
              <w:rPr>
                <w:rFonts w:hint="eastAsia" w:ascii="宋体" w:hAnsi="宋体" w:cs="宋体"/>
                <w:sz w:val="24"/>
              </w:rPr>
              <w:t>保利物业服务股份有限公司</w:t>
            </w:r>
          </w:p>
        </w:tc>
      </w:tr>
      <w:tr w14:paraId="518B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7ACFE5F6">
            <w:pPr>
              <w:numPr>
                <w:ilvl w:val="0"/>
                <w:numId w:val="3"/>
              </w:numPr>
              <w:jc w:val="center"/>
              <w:rPr>
                <w:rFonts w:hint="eastAsia" w:ascii="宋体" w:hAnsi="宋体" w:cs="宋体"/>
                <w:sz w:val="24"/>
              </w:rPr>
            </w:pPr>
          </w:p>
        </w:tc>
        <w:tc>
          <w:tcPr>
            <w:tcW w:w="8212" w:type="dxa"/>
            <w:vAlign w:val="center"/>
          </w:tcPr>
          <w:p w14:paraId="692CD9CF">
            <w:pPr>
              <w:jc w:val="center"/>
              <w:rPr>
                <w:rFonts w:hint="eastAsia" w:ascii="宋体" w:hAnsi="宋体" w:cs="宋体"/>
                <w:sz w:val="24"/>
              </w:rPr>
            </w:pPr>
            <w:r>
              <w:rPr>
                <w:rFonts w:hint="eastAsia" w:ascii="宋体" w:hAnsi="宋体" w:cs="宋体"/>
                <w:sz w:val="24"/>
              </w:rPr>
              <w:t>广州广钢金业集团有限公司</w:t>
            </w:r>
          </w:p>
        </w:tc>
      </w:tr>
      <w:tr w14:paraId="6244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45262DD4">
            <w:pPr>
              <w:numPr>
                <w:ilvl w:val="0"/>
                <w:numId w:val="3"/>
              </w:numPr>
              <w:jc w:val="center"/>
              <w:rPr>
                <w:rFonts w:hint="eastAsia" w:ascii="宋体" w:hAnsi="宋体" w:cs="宋体"/>
                <w:sz w:val="24"/>
              </w:rPr>
            </w:pPr>
          </w:p>
        </w:tc>
        <w:tc>
          <w:tcPr>
            <w:tcW w:w="8212" w:type="dxa"/>
            <w:vAlign w:val="center"/>
          </w:tcPr>
          <w:p w14:paraId="44DB9794">
            <w:pPr>
              <w:jc w:val="center"/>
              <w:rPr>
                <w:rFonts w:hint="eastAsia" w:ascii="宋体" w:hAnsi="宋体" w:cs="宋体"/>
                <w:sz w:val="24"/>
              </w:rPr>
            </w:pPr>
            <w:bookmarkStart w:id="31" w:name="OLE_LINK3"/>
            <w:bookmarkStart w:id="32" w:name="OLE_LINK2"/>
            <w:r>
              <w:rPr>
                <w:rFonts w:hint="eastAsia" w:ascii="宋体" w:hAnsi="宋体" w:cs="宋体"/>
                <w:sz w:val="24"/>
              </w:rPr>
              <w:t>招商积余物业管理有限公司</w:t>
            </w:r>
            <w:bookmarkEnd w:id="31"/>
            <w:bookmarkEnd w:id="32"/>
          </w:p>
        </w:tc>
      </w:tr>
      <w:tr w14:paraId="56CE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7B2C1ABB">
            <w:pPr>
              <w:numPr>
                <w:ilvl w:val="0"/>
                <w:numId w:val="3"/>
              </w:numPr>
              <w:jc w:val="center"/>
              <w:rPr>
                <w:rFonts w:hint="eastAsia" w:ascii="宋体" w:hAnsi="宋体" w:cs="宋体"/>
                <w:sz w:val="24"/>
              </w:rPr>
            </w:pPr>
          </w:p>
        </w:tc>
        <w:tc>
          <w:tcPr>
            <w:tcW w:w="8212" w:type="dxa"/>
            <w:vAlign w:val="center"/>
          </w:tcPr>
          <w:p w14:paraId="72FCAD9B">
            <w:pPr>
              <w:jc w:val="center"/>
              <w:rPr>
                <w:rFonts w:hint="eastAsia" w:ascii="宋体" w:hAnsi="宋体" w:cs="宋体"/>
                <w:sz w:val="24"/>
              </w:rPr>
            </w:pPr>
            <w:r>
              <w:rPr>
                <w:rFonts w:hint="eastAsia" w:ascii="宋体" w:hAnsi="宋体" w:cs="宋体"/>
                <w:sz w:val="24"/>
              </w:rPr>
              <w:t>广州航晟物流有限公司</w:t>
            </w:r>
          </w:p>
        </w:tc>
      </w:tr>
      <w:tr w14:paraId="1DDD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38889AA7">
            <w:pPr>
              <w:numPr>
                <w:ilvl w:val="0"/>
                <w:numId w:val="3"/>
              </w:numPr>
              <w:jc w:val="center"/>
              <w:rPr>
                <w:rFonts w:hint="eastAsia" w:ascii="宋体" w:hAnsi="宋体" w:cs="宋体"/>
                <w:sz w:val="24"/>
              </w:rPr>
            </w:pPr>
          </w:p>
        </w:tc>
        <w:tc>
          <w:tcPr>
            <w:tcW w:w="8212" w:type="dxa"/>
            <w:vAlign w:val="center"/>
          </w:tcPr>
          <w:p w14:paraId="55E0F393">
            <w:pPr>
              <w:jc w:val="center"/>
              <w:rPr>
                <w:rFonts w:hint="eastAsia" w:ascii="宋体" w:hAnsi="宋体" w:cs="宋体"/>
                <w:sz w:val="24"/>
              </w:rPr>
            </w:pPr>
            <w:r>
              <w:rPr>
                <w:rFonts w:hint="eastAsia" w:ascii="宋体" w:hAnsi="宋体" w:cs="宋体"/>
                <w:sz w:val="24"/>
              </w:rPr>
              <w:t>广州市卓溢物流代理有限公司</w:t>
            </w:r>
          </w:p>
        </w:tc>
      </w:tr>
      <w:tr w14:paraId="3237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444E0049">
            <w:pPr>
              <w:numPr>
                <w:ilvl w:val="0"/>
                <w:numId w:val="3"/>
              </w:numPr>
              <w:jc w:val="center"/>
              <w:rPr>
                <w:rFonts w:hint="eastAsia" w:ascii="宋体" w:hAnsi="宋体" w:cs="宋体"/>
                <w:sz w:val="24"/>
              </w:rPr>
            </w:pPr>
          </w:p>
        </w:tc>
        <w:tc>
          <w:tcPr>
            <w:tcW w:w="8212" w:type="dxa"/>
            <w:vAlign w:val="center"/>
          </w:tcPr>
          <w:p w14:paraId="361B4DB6">
            <w:pPr>
              <w:jc w:val="center"/>
              <w:rPr>
                <w:rFonts w:hint="eastAsia" w:ascii="宋体" w:hAnsi="宋体" w:cs="宋体"/>
                <w:sz w:val="24"/>
              </w:rPr>
            </w:pPr>
            <w:r>
              <w:rPr>
                <w:rFonts w:hint="eastAsia" w:ascii="宋体" w:hAnsi="宋体" w:cs="宋体"/>
                <w:sz w:val="24"/>
              </w:rPr>
              <w:t>宁波豪邦国际物流有限公司</w:t>
            </w:r>
          </w:p>
        </w:tc>
      </w:tr>
      <w:tr w14:paraId="7ADF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0CF9833A">
            <w:pPr>
              <w:numPr>
                <w:ilvl w:val="0"/>
                <w:numId w:val="3"/>
              </w:numPr>
              <w:jc w:val="center"/>
              <w:rPr>
                <w:rFonts w:hint="eastAsia" w:ascii="宋体" w:hAnsi="宋体" w:cs="宋体"/>
                <w:sz w:val="24"/>
              </w:rPr>
            </w:pPr>
          </w:p>
        </w:tc>
        <w:tc>
          <w:tcPr>
            <w:tcW w:w="8212" w:type="dxa"/>
            <w:vAlign w:val="center"/>
          </w:tcPr>
          <w:p w14:paraId="5D970C3A">
            <w:pPr>
              <w:jc w:val="center"/>
              <w:rPr>
                <w:rFonts w:hint="eastAsia" w:ascii="宋体" w:hAnsi="宋体" w:cs="宋体"/>
                <w:sz w:val="24"/>
              </w:rPr>
            </w:pPr>
            <w:r>
              <w:rPr>
                <w:rFonts w:hint="eastAsia" w:ascii="宋体" w:hAnsi="宋体" w:cs="宋体"/>
                <w:sz w:val="24"/>
              </w:rPr>
              <w:t>广州瑞荣展览服务有限公司</w:t>
            </w:r>
          </w:p>
        </w:tc>
      </w:tr>
      <w:tr w14:paraId="0AA3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3B853A4F">
            <w:pPr>
              <w:numPr>
                <w:ilvl w:val="0"/>
                <w:numId w:val="3"/>
              </w:numPr>
              <w:jc w:val="center"/>
              <w:rPr>
                <w:rFonts w:hint="eastAsia" w:ascii="宋体" w:hAnsi="宋体" w:cs="宋体"/>
                <w:sz w:val="24"/>
              </w:rPr>
            </w:pPr>
          </w:p>
        </w:tc>
        <w:tc>
          <w:tcPr>
            <w:tcW w:w="8212" w:type="dxa"/>
            <w:vAlign w:val="center"/>
          </w:tcPr>
          <w:p w14:paraId="12A0831E">
            <w:pPr>
              <w:jc w:val="center"/>
              <w:rPr>
                <w:rFonts w:hint="eastAsia" w:ascii="宋体" w:hAnsi="宋体" w:cs="宋体"/>
                <w:sz w:val="24"/>
              </w:rPr>
            </w:pPr>
            <w:r>
              <w:rPr>
                <w:rFonts w:hint="eastAsia" w:ascii="宋体" w:hAnsi="宋体" w:cs="宋体"/>
                <w:sz w:val="24"/>
              </w:rPr>
              <w:t>广州金泉劳务有限公司</w:t>
            </w:r>
          </w:p>
        </w:tc>
      </w:tr>
      <w:tr w14:paraId="7AC6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7AE5CD44">
            <w:pPr>
              <w:numPr>
                <w:ilvl w:val="0"/>
                <w:numId w:val="3"/>
              </w:numPr>
              <w:jc w:val="center"/>
              <w:rPr>
                <w:rFonts w:hint="eastAsia" w:ascii="宋体" w:hAnsi="宋体" w:cs="宋体"/>
                <w:sz w:val="24"/>
              </w:rPr>
            </w:pPr>
          </w:p>
        </w:tc>
        <w:tc>
          <w:tcPr>
            <w:tcW w:w="8212" w:type="dxa"/>
            <w:vAlign w:val="center"/>
          </w:tcPr>
          <w:p w14:paraId="26336F1F">
            <w:pPr>
              <w:jc w:val="center"/>
              <w:rPr>
                <w:rFonts w:hint="eastAsia" w:ascii="宋体" w:hAnsi="宋体" w:cs="宋体"/>
                <w:sz w:val="24"/>
              </w:rPr>
            </w:pPr>
            <w:r>
              <w:rPr>
                <w:rFonts w:hint="eastAsia" w:ascii="宋体" w:hAnsi="宋体" w:cs="宋体"/>
                <w:sz w:val="24"/>
              </w:rPr>
              <w:t>广州城市电力工程有限公司</w:t>
            </w:r>
          </w:p>
        </w:tc>
      </w:tr>
      <w:tr w14:paraId="3ECB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8" w:type="dxa"/>
            <w:vAlign w:val="center"/>
          </w:tcPr>
          <w:p w14:paraId="021443B7">
            <w:pPr>
              <w:numPr>
                <w:ilvl w:val="0"/>
                <w:numId w:val="3"/>
              </w:numPr>
              <w:jc w:val="center"/>
              <w:rPr>
                <w:rFonts w:hint="eastAsia" w:ascii="宋体" w:hAnsi="宋体" w:cs="宋体"/>
                <w:sz w:val="24"/>
              </w:rPr>
            </w:pPr>
          </w:p>
        </w:tc>
        <w:tc>
          <w:tcPr>
            <w:tcW w:w="8212" w:type="dxa"/>
            <w:vAlign w:val="center"/>
          </w:tcPr>
          <w:p w14:paraId="03B002C9">
            <w:pPr>
              <w:jc w:val="center"/>
              <w:rPr>
                <w:rFonts w:hint="eastAsia" w:ascii="宋体" w:hAnsi="宋体" w:cs="宋体"/>
                <w:sz w:val="24"/>
              </w:rPr>
            </w:pPr>
            <w:r>
              <w:rPr>
                <w:rFonts w:hint="eastAsia" w:ascii="宋体" w:hAnsi="宋体" w:cs="宋体"/>
                <w:sz w:val="24"/>
              </w:rPr>
              <w:t>广东康泓广告有限公司</w:t>
            </w:r>
          </w:p>
        </w:tc>
      </w:tr>
    </w:tbl>
    <w:p w14:paraId="4F53CF53">
      <w:pPr>
        <w:pStyle w:val="2"/>
        <w:rPr>
          <w:rFonts w:hint="eastAsia"/>
        </w:rPr>
      </w:pPr>
    </w:p>
    <w:p w14:paraId="265D9BD2">
      <w:pPr>
        <w:tabs>
          <w:tab w:val="left" w:pos="1343"/>
          <w:tab w:val="left" w:pos="2697"/>
          <w:tab w:val="left" w:pos="3264"/>
          <w:tab w:val="left" w:pos="4896"/>
          <w:tab w:val="left" w:pos="6005"/>
          <w:tab w:val="left" w:pos="7085"/>
          <w:tab w:val="left" w:pos="7498"/>
        </w:tabs>
        <w:spacing w:line="350" w:lineRule="auto"/>
        <w:ind w:left="100" w:right="211" w:firstLine="419"/>
        <w:jc w:val="center"/>
        <w:rPr>
          <w:rFonts w:hint="eastAsia" w:ascii="宋体" w:hAnsi="宋体" w:cs="宋体"/>
          <w:b/>
          <w:color w:val="auto"/>
          <w:sz w:val="40"/>
          <w:szCs w:val="40"/>
          <w:highlight w:val="none"/>
          <w:lang w:val="en-US" w:eastAsia="zh-CN"/>
        </w:rPr>
      </w:pPr>
    </w:p>
    <w:sectPr>
      <w:footerReference r:id="rId3" w:type="default"/>
      <w:pgSz w:w="11906" w:h="16838"/>
      <w:pgMar w:top="1440" w:right="1080" w:bottom="1440" w:left="10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685471"/>
    </w:sdtPr>
    <w:sdtContent>
      <w:p w14:paraId="3F2A0993">
        <w:pPr>
          <w:pStyle w:val="10"/>
          <w:jc w:val="center"/>
          <w:rPr>
            <w:rFonts w:hint="eastAsia"/>
          </w:rPr>
        </w:pPr>
        <w:r>
          <w:fldChar w:fldCharType="begin"/>
        </w:r>
        <w:r>
          <w:instrText xml:space="preserve">PAGE   \* MERGEFORMAT</w:instrText>
        </w:r>
        <w:r>
          <w:fldChar w:fldCharType="separate"/>
        </w:r>
        <w:r>
          <w:rPr>
            <w:lang w:val="zh-CN"/>
          </w:rPr>
          <w:t>1</w:t>
        </w:r>
        <w:r>
          <w:fldChar w:fldCharType="end"/>
        </w:r>
      </w:p>
    </w:sdtContent>
  </w:sdt>
  <w:p w14:paraId="531F418A">
    <w:pPr>
      <w:pStyle w:val="1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8E7B7"/>
    <w:multiLevelType w:val="singleLevel"/>
    <w:tmpl w:val="A2A8E7B7"/>
    <w:lvl w:ilvl="0" w:tentative="0">
      <w:start w:val="1"/>
      <w:numFmt w:val="decimal"/>
      <w:suff w:val="space"/>
      <w:lvlText w:val="%1."/>
      <w:lvlJc w:val="left"/>
      <w:pPr>
        <w:ind w:left="0" w:firstLine="0"/>
      </w:pPr>
      <w:rPr>
        <w:rFonts w:hint="default"/>
      </w:rPr>
    </w:lvl>
  </w:abstractNum>
  <w:abstractNum w:abstractNumId="1">
    <w:nsid w:val="CBA5B6F0"/>
    <w:multiLevelType w:val="singleLevel"/>
    <w:tmpl w:val="CBA5B6F0"/>
    <w:lvl w:ilvl="0" w:tentative="0">
      <w:start w:val="1"/>
      <w:numFmt w:val="decimal"/>
      <w:lvlText w:val="%1."/>
      <w:lvlJc w:val="left"/>
      <w:pPr>
        <w:ind w:left="425" w:hanging="425"/>
      </w:pPr>
      <w:rPr>
        <w:rFonts w:hint="default"/>
      </w:rPr>
    </w:lvl>
  </w:abstractNum>
  <w:abstractNum w:abstractNumId="2">
    <w:nsid w:val="0C967D61"/>
    <w:multiLevelType w:val="multilevel"/>
    <w:tmpl w:val="0C967D6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36"/>
    <w:rsid w:val="000137B5"/>
    <w:rsid w:val="00060BB6"/>
    <w:rsid w:val="000874F9"/>
    <w:rsid w:val="000B5792"/>
    <w:rsid w:val="000E2400"/>
    <w:rsid w:val="000E5A5D"/>
    <w:rsid w:val="00140A65"/>
    <w:rsid w:val="00221E0C"/>
    <w:rsid w:val="002860B7"/>
    <w:rsid w:val="002F3FA7"/>
    <w:rsid w:val="003059DF"/>
    <w:rsid w:val="00315B74"/>
    <w:rsid w:val="00323738"/>
    <w:rsid w:val="003355EE"/>
    <w:rsid w:val="003B5A55"/>
    <w:rsid w:val="004540EB"/>
    <w:rsid w:val="00504F33"/>
    <w:rsid w:val="005D1C71"/>
    <w:rsid w:val="005D1D4E"/>
    <w:rsid w:val="005F22E1"/>
    <w:rsid w:val="00627FF8"/>
    <w:rsid w:val="00650B80"/>
    <w:rsid w:val="0065721C"/>
    <w:rsid w:val="006B054F"/>
    <w:rsid w:val="006C49A3"/>
    <w:rsid w:val="006C72FC"/>
    <w:rsid w:val="006E397B"/>
    <w:rsid w:val="0075422E"/>
    <w:rsid w:val="007B0F59"/>
    <w:rsid w:val="007C046C"/>
    <w:rsid w:val="007C2263"/>
    <w:rsid w:val="007D7BE6"/>
    <w:rsid w:val="007F01EC"/>
    <w:rsid w:val="00830B9A"/>
    <w:rsid w:val="008535DD"/>
    <w:rsid w:val="00861436"/>
    <w:rsid w:val="00864457"/>
    <w:rsid w:val="00866584"/>
    <w:rsid w:val="00873F16"/>
    <w:rsid w:val="008762DD"/>
    <w:rsid w:val="0098270E"/>
    <w:rsid w:val="00994D4A"/>
    <w:rsid w:val="009C6957"/>
    <w:rsid w:val="009D254E"/>
    <w:rsid w:val="009E1842"/>
    <w:rsid w:val="00A0726B"/>
    <w:rsid w:val="00A27437"/>
    <w:rsid w:val="00A568F8"/>
    <w:rsid w:val="00A961AE"/>
    <w:rsid w:val="00AE2EB3"/>
    <w:rsid w:val="00AE3AFA"/>
    <w:rsid w:val="00AE6D88"/>
    <w:rsid w:val="00B7128A"/>
    <w:rsid w:val="00BA1937"/>
    <w:rsid w:val="00BA1B6A"/>
    <w:rsid w:val="00BD7BCA"/>
    <w:rsid w:val="00CB4BB8"/>
    <w:rsid w:val="00CE610F"/>
    <w:rsid w:val="00D608AA"/>
    <w:rsid w:val="00D71DB9"/>
    <w:rsid w:val="00DB2B68"/>
    <w:rsid w:val="00DE4CC3"/>
    <w:rsid w:val="00E60DBA"/>
    <w:rsid w:val="00E8320C"/>
    <w:rsid w:val="00E95A8B"/>
    <w:rsid w:val="00F37E47"/>
    <w:rsid w:val="00F5564B"/>
    <w:rsid w:val="00F856E8"/>
    <w:rsid w:val="00FF43D9"/>
    <w:rsid w:val="095C180F"/>
    <w:rsid w:val="21DE5EEE"/>
    <w:rsid w:val="3B963B2F"/>
    <w:rsid w:val="40C44A5B"/>
    <w:rsid w:val="41523BBA"/>
    <w:rsid w:val="432522E6"/>
    <w:rsid w:val="46893B02"/>
    <w:rsid w:val="47C3546A"/>
    <w:rsid w:val="55BC2EE0"/>
    <w:rsid w:val="5A9E6930"/>
    <w:rsid w:val="5FC75965"/>
    <w:rsid w:val="66292447"/>
    <w:rsid w:val="665A58B4"/>
    <w:rsid w:val="698A682D"/>
    <w:rsid w:val="6D02661C"/>
    <w:rsid w:val="700C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2">
    <w:name w:val="heading 2"/>
    <w:basedOn w:val="1"/>
    <w:next w:val="1"/>
    <w:qFormat/>
    <w:uiPriority w:val="9"/>
    <w:pPr>
      <w:spacing w:before="50" w:beforeLines="50" w:after="50" w:afterLines="50"/>
      <w:ind w:left="102" w:right="108"/>
      <w:jc w:val="left"/>
      <w:outlineLvl w:val="1"/>
    </w:pPr>
    <w:rPr>
      <w:rFonts w:ascii="Microsoft JhengHei" w:hAnsi="Microsoft JhengHei" w:cs="Microsoft JhengHei" w:eastAsiaTheme="minorEastAsia"/>
      <w:b/>
      <w:bCs/>
      <w:kern w:val="0"/>
      <w:szCs w:val="32"/>
      <w:lang w:eastAsia="en-US"/>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26"/>
    <w:unhideWhenUsed/>
    <w:qFormat/>
    <w:uiPriority w:val="0"/>
    <w:pPr>
      <w:ind w:firstLine="420" w:firstLineChars="200"/>
    </w:pPr>
  </w:style>
  <w:style w:type="paragraph" w:styleId="5">
    <w:name w:val="annotation text"/>
    <w:basedOn w:val="1"/>
    <w:link w:val="20"/>
    <w:qFormat/>
    <w:uiPriority w:val="99"/>
    <w:pPr>
      <w:jc w:val="left"/>
    </w:pPr>
  </w:style>
  <w:style w:type="paragraph" w:styleId="6">
    <w:name w:val="Body Text"/>
    <w:basedOn w:val="1"/>
    <w:qFormat/>
    <w:uiPriority w:val="99"/>
    <w:rPr>
      <w:rFonts w:asciiTheme="minorHAnsi" w:hAnsiTheme="minorHAnsi" w:eastAsiaTheme="minorEastAsia" w:cstheme="minorBidi"/>
      <w:szCs w:val="21"/>
    </w:rPr>
  </w:style>
  <w:style w:type="paragraph" w:styleId="7">
    <w:name w:val="Body Text Indent"/>
    <w:basedOn w:val="1"/>
    <w:link w:val="24"/>
    <w:unhideWhenUsed/>
    <w:qFormat/>
    <w:uiPriority w:val="99"/>
    <w:pPr>
      <w:spacing w:after="120"/>
      <w:ind w:left="420" w:leftChars="200"/>
    </w:pPr>
    <w:rPr>
      <w:rFonts w:asciiTheme="minorHAnsi" w:hAnsiTheme="minorHAnsi" w:eastAsiaTheme="minorEastAsia" w:cstheme="minorBidi"/>
      <w:szCs w:val="22"/>
    </w:rPr>
  </w:style>
  <w:style w:type="paragraph" w:styleId="8">
    <w:name w:val="Plain Text"/>
    <w:basedOn w:val="1"/>
    <w:next w:val="1"/>
    <w:link w:val="23"/>
    <w:unhideWhenUsed/>
    <w:qFormat/>
    <w:uiPriority w:val="99"/>
    <w:rPr>
      <w:rFonts w:ascii="Courier New" w:hAnsi="Courier New" w:eastAsiaTheme="minorEastAsia" w:cstheme="minorBidi"/>
      <w:szCs w:val="20"/>
    </w:rPr>
  </w:style>
  <w:style w:type="paragraph" w:styleId="9">
    <w:name w:val="Balloon Text"/>
    <w:basedOn w:val="1"/>
    <w:link w:val="21"/>
    <w:semiHidden/>
    <w:unhideWhenUsed/>
    <w:qFormat/>
    <w:uiPriority w:val="99"/>
    <w:rPr>
      <w:rFonts w:asciiTheme="minorHAnsi" w:hAnsiTheme="minorHAnsi" w:eastAsiaTheme="minorEastAsia" w:cstheme="minorBidi"/>
      <w:sz w:val="18"/>
      <w:szCs w:val="18"/>
    </w:rPr>
  </w:style>
  <w:style w:type="paragraph" w:styleId="10">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footnote text"/>
    <w:basedOn w:val="1"/>
    <w:qFormat/>
    <w:uiPriority w:val="0"/>
    <w:pPr>
      <w:snapToGrid w:val="0"/>
      <w:jc w:val="left"/>
    </w:pPr>
    <w:rPr>
      <w:rFonts w:asciiTheme="minorHAnsi" w:hAnsiTheme="minorHAnsi" w:eastAsiaTheme="minorEastAsia" w:cstheme="minorBidi"/>
      <w:sz w:val="18"/>
      <w:szCs w:val="22"/>
    </w:rPr>
  </w:style>
  <w:style w:type="paragraph" w:styleId="13">
    <w:name w:val="Body Text First Indent 2"/>
    <w:basedOn w:val="7"/>
    <w:link w:val="25"/>
    <w:qFormat/>
    <w:uiPriority w:val="0"/>
    <w:pPr>
      <w:ind w:firstLine="420" w:firstLineChars="200"/>
    </w:pPr>
    <w:rPr>
      <w:rFonts w:ascii="Times New Roman" w:hAnsi="Times New Roman" w:eastAsia="宋体" w:cs="Times New Roman"/>
      <w:szCs w:val="24"/>
    </w:rPr>
  </w:style>
  <w:style w:type="character" w:styleId="16">
    <w:name w:val="annotation reference"/>
    <w:qFormat/>
    <w:uiPriority w:val="99"/>
    <w:rPr>
      <w:rFonts w:cs="Times New Roman"/>
      <w:sz w:val="21"/>
    </w:rPr>
  </w:style>
  <w:style w:type="character" w:styleId="17">
    <w:name w:val="footnote reference"/>
    <w:qFormat/>
    <w:uiPriority w:val="0"/>
    <w:rPr>
      <w:vertAlign w:val="superscript"/>
    </w:rPr>
  </w:style>
  <w:style w:type="character" w:customStyle="1" w:styleId="18">
    <w:name w:val="页眉 字符"/>
    <w:basedOn w:val="15"/>
    <w:link w:val="11"/>
    <w:qFormat/>
    <w:uiPriority w:val="99"/>
    <w:rPr>
      <w:sz w:val="18"/>
      <w:szCs w:val="18"/>
    </w:rPr>
  </w:style>
  <w:style w:type="character" w:customStyle="1" w:styleId="19">
    <w:name w:val="页脚 字符"/>
    <w:basedOn w:val="15"/>
    <w:link w:val="10"/>
    <w:qFormat/>
    <w:uiPriority w:val="99"/>
    <w:rPr>
      <w:sz w:val="18"/>
      <w:szCs w:val="18"/>
    </w:rPr>
  </w:style>
  <w:style w:type="character" w:customStyle="1" w:styleId="20">
    <w:name w:val="批注文字 字符"/>
    <w:basedOn w:val="15"/>
    <w:link w:val="5"/>
    <w:qFormat/>
    <w:uiPriority w:val="99"/>
    <w:rPr>
      <w:rFonts w:ascii="Times New Roman" w:hAnsi="Times New Roman" w:eastAsia="宋体" w:cs="Times New Roman"/>
      <w:szCs w:val="24"/>
    </w:rPr>
  </w:style>
  <w:style w:type="character" w:customStyle="1" w:styleId="21">
    <w:name w:val="批注框文本 字符"/>
    <w:basedOn w:val="15"/>
    <w:link w:val="9"/>
    <w:semiHidden/>
    <w:qFormat/>
    <w:uiPriority w:val="99"/>
    <w:rPr>
      <w:sz w:val="18"/>
      <w:szCs w:val="18"/>
    </w:rPr>
  </w:style>
  <w:style w:type="character" w:customStyle="1" w:styleId="22">
    <w:name w:val="标题 1 字符"/>
    <w:basedOn w:val="15"/>
    <w:link w:val="3"/>
    <w:qFormat/>
    <w:uiPriority w:val="9"/>
    <w:rPr>
      <w:b/>
      <w:bCs/>
      <w:kern w:val="44"/>
      <w:sz w:val="44"/>
      <w:szCs w:val="44"/>
    </w:rPr>
  </w:style>
  <w:style w:type="character" w:customStyle="1" w:styleId="23">
    <w:name w:val="纯文本 字符"/>
    <w:basedOn w:val="15"/>
    <w:link w:val="8"/>
    <w:qFormat/>
    <w:uiPriority w:val="99"/>
    <w:rPr>
      <w:rFonts w:ascii="Courier New" w:hAnsi="Courier New"/>
      <w:kern w:val="2"/>
      <w:sz w:val="21"/>
    </w:rPr>
  </w:style>
  <w:style w:type="character" w:customStyle="1" w:styleId="24">
    <w:name w:val="正文文本缩进 字符"/>
    <w:basedOn w:val="15"/>
    <w:link w:val="7"/>
    <w:qFormat/>
    <w:uiPriority w:val="99"/>
    <w:rPr>
      <w:kern w:val="2"/>
      <w:sz w:val="21"/>
      <w:szCs w:val="22"/>
    </w:rPr>
  </w:style>
  <w:style w:type="character" w:customStyle="1" w:styleId="25">
    <w:name w:val="正文文本首行缩进 2 字符"/>
    <w:basedOn w:val="24"/>
    <w:link w:val="13"/>
    <w:qFormat/>
    <w:uiPriority w:val="0"/>
    <w:rPr>
      <w:rFonts w:ascii="Times New Roman" w:hAnsi="Times New Roman" w:eastAsia="宋体" w:cs="Times New Roman"/>
      <w:kern w:val="2"/>
      <w:sz w:val="21"/>
      <w:szCs w:val="24"/>
    </w:rPr>
  </w:style>
  <w:style w:type="character" w:customStyle="1" w:styleId="26">
    <w:name w:val="正文缩进 字符"/>
    <w:link w:val="4"/>
    <w:qFormat/>
    <w:locked/>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4653</Words>
  <Characters>5265</Characters>
  <Lines>37</Lines>
  <Paragraphs>10</Paragraphs>
  <TotalTime>1</TotalTime>
  <ScaleCrop>false</ScaleCrop>
  <LinksUpToDate>false</LinksUpToDate>
  <CharactersWithSpaces>5647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2021-12-15T04:22:00Z</dcterms:created>
  <dc:creator>LXF</dc:creator>
  <cp:lastModifiedBy>L</cp:lastModifiedBy>
  <dcterms:modified xsi:type="dcterms:W3CDTF">2025-12-24T07:01:49Z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EAF254F367B64365893CCE89D78A4DF5</vt:lpwstr>
  </property>
  <property fmtid="{D5CDD505-2E9C-101B-9397-08002B2CF9AE}" pid="4" name="KSOTemplateDocerSaveRecord">
    <vt:lpwstr>eyJoZGlkIjoiMWQxMjEyYmNlOWY3YzU2NzNjMThiMjdmNjg1Y2QxMDEiLCJ1c2VySWQiOiI0MzAzMDgwNDgifQ==</vt:lpwstr>
  </property>
</Properties>
</file>