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A7BD">
      <w:pPr>
        <w:pStyle w:val="9"/>
        <w:rPr>
          <w:rFonts w:hint="eastAsia" w:ascii="宋体" w:hAnsi="宋体" w:eastAsia="宋体" w:cs="宋体"/>
          <w:color w:val="auto"/>
          <w:highlight w:val="none"/>
        </w:rPr>
      </w:pPr>
      <w:r>
        <w:rPr>
          <w:rFonts w:hint="eastAsia" w:ascii="宋体" w:hAnsi="宋体" w:eastAsia="宋体" w:cs="宋体"/>
          <w:b/>
          <w:bCs/>
          <w:color w:val="auto"/>
          <w:highlight w:val="none"/>
        </w:rPr>
        <w:t>附件1</w:t>
      </w:r>
    </w:p>
    <w:p w14:paraId="45D8DF3C">
      <w:pPr>
        <w:pStyle w:val="9"/>
        <w:rPr>
          <w:rFonts w:hint="eastAsia" w:ascii="宋体" w:hAnsi="宋体" w:eastAsia="宋体" w:cs="宋体"/>
          <w:color w:val="auto"/>
          <w:highlight w:val="none"/>
        </w:rPr>
      </w:pPr>
    </w:p>
    <w:p w14:paraId="5F9DFE46">
      <w:pPr>
        <w:pStyle w:val="3"/>
        <w:spacing w:before="120" w:beforeLines="50" w:after="120" w:afterLines="50" w:line="360" w:lineRule="auto"/>
        <w:rPr>
          <w:rStyle w:val="12"/>
          <w:bCs/>
          <w:i w:val="0"/>
          <w:iCs w:val="0"/>
          <w:color w:val="000000"/>
          <w:sz w:val="28"/>
          <w:szCs w:val="28"/>
          <w:highlight w:val="none"/>
        </w:rPr>
      </w:pPr>
      <w:bookmarkStart w:id="0" w:name="_Toc234832863"/>
      <w:bookmarkStart w:id="1" w:name="_Toc509407128"/>
      <w:r>
        <w:rPr>
          <w:rStyle w:val="12"/>
          <w:rFonts w:hint="eastAsia" w:cs="宋体"/>
          <w:bCs/>
          <w:i w:val="0"/>
          <w:iCs w:val="0"/>
          <w:color w:val="000000"/>
          <w:sz w:val="28"/>
          <w:szCs w:val="28"/>
          <w:highlight w:val="none"/>
        </w:rPr>
        <w:t>附录1  资格审查条件（资质最低要求）</w:t>
      </w:r>
      <w:bookmarkEnd w:id="0"/>
      <w:bookmarkEnd w:id="1"/>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110"/>
        <w:gridCol w:w="6304"/>
      </w:tblGrid>
      <w:tr w14:paraId="3F2B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558" w:type="dxa"/>
            <w:noWrap w:val="0"/>
            <w:vAlign w:val="center"/>
          </w:tcPr>
          <w:p w14:paraId="0E008621">
            <w:pPr>
              <w:adjustRightInd w:val="0"/>
              <w:snapToGrid w:val="0"/>
              <w:spacing w:line="400" w:lineRule="atLeas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标段标类</w:t>
            </w:r>
          </w:p>
        </w:tc>
        <w:tc>
          <w:tcPr>
            <w:tcW w:w="1110" w:type="dxa"/>
            <w:noWrap w:val="0"/>
            <w:vAlign w:val="center"/>
          </w:tcPr>
          <w:p w14:paraId="589AED2F">
            <w:pPr>
              <w:adjustRightInd w:val="0"/>
              <w:snapToGrid w:val="0"/>
              <w:spacing w:line="400" w:lineRule="atLeas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标段</w:t>
            </w:r>
          </w:p>
        </w:tc>
        <w:tc>
          <w:tcPr>
            <w:tcW w:w="6304" w:type="dxa"/>
            <w:noWrap w:val="0"/>
            <w:vAlign w:val="center"/>
          </w:tcPr>
          <w:p w14:paraId="1A509B8B">
            <w:pPr>
              <w:adjustRightInd w:val="0"/>
              <w:snapToGrid w:val="0"/>
              <w:spacing w:line="400" w:lineRule="atLeas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监理企业资质等级要求</w:t>
            </w:r>
          </w:p>
        </w:tc>
      </w:tr>
      <w:tr w14:paraId="1241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1558" w:type="dxa"/>
            <w:noWrap w:val="0"/>
            <w:vAlign w:val="center"/>
          </w:tcPr>
          <w:p w14:paraId="50EFE91A">
            <w:pPr>
              <w:spacing w:line="276"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土建监理类</w:t>
            </w:r>
          </w:p>
          <w:p w14:paraId="70AE31C1">
            <w:pPr>
              <w:spacing w:line="276"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（A类）</w:t>
            </w:r>
          </w:p>
        </w:tc>
        <w:tc>
          <w:tcPr>
            <w:tcW w:w="1110" w:type="dxa"/>
            <w:noWrap w:val="0"/>
            <w:vAlign w:val="center"/>
          </w:tcPr>
          <w:p w14:paraId="7853CB17">
            <w:pPr>
              <w:adjustRightInd w:val="0"/>
              <w:snapToGrid w:val="0"/>
              <w:spacing w:line="400" w:lineRule="atLeas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p>
        </w:tc>
        <w:tc>
          <w:tcPr>
            <w:tcW w:w="6304" w:type="dxa"/>
            <w:noWrap w:val="0"/>
            <w:vAlign w:val="center"/>
          </w:tcPr>
          <w:p w14:paraId="462FF1CA">
            <w:pPr>
              <w:pStyle w:val="2"/>
              <w:tabs>
                <w:tab w:val="left" w:pos="5683"/>
              </w:tabs>
              <w:spacing w:before="158"/>
              <w:ind w:left="223"/>
              <w:rPr>
                <w:rFonts w:hint="eastAsia" w:ascii="宋体" w:hAnsi="宋体" w:cs="宋体"/>
                <w:bCs/>
                <w:color w:val="000000"/>
                <w:sz w:val="24"/>
                <w:highlight w:val="none"/>
              </w:rPr>
            </w:pPr>
            <w:r>
              <w:rPr>
                <w:rFonts w:hint="eastAsia" w:ascii="宋体" w:hAnsi="宋体" w:cs="宋体"/>
                <w:color w:val="000000"/>
                <w:sz w:val="24"/>
                <w:highlight w:val="none"/>
              </w:rPr>
              <w:t>1.投标人应</w:t>
            </w:r>
            <w:r>
              <w:rPr>
                <w:rFonts w:hint="eastAsia" w:ascii="宋体" w:hAnsi="宋体" w:cs="宋体"/>
                <w:bCs/>
                <w:color w:val="000000"/>
                <w:sz w:val="24"/>
                <w:highlight w:val="none"/>
              </w:rPr>
              <w:t>具有交通运输主管部门核发的在有效期内的水运工程</w:t>
            </w:r>
            <w:r>
              <w:rPr>
                <w:rFonts w:hint="eastAsia" w:ascii="宋体" w:hAnsi="宋体" w:cs="宋体"/>
                <w:bCs/>
                <w:color w:val="000000"/>
                <w:sz w:val="24"/>
                <w:highlight w:val="none"/>
                <w:u w:val="single"/>
              </w:rPr>
              <w:t>甲级</w:t>
            </w:r>
            <w:r>
              <w:rPr>
                <w:rFonts w:hint="eastAsia" w:ascii="宋体" w:hAnsi="宋体" w:cs="宋体"/>
                <w:bCs/>
                <w:color w:val="000000"/>
                <w:sz w:val="24"/>
                <w:highlight w:val="none"/>
              </w:rPr>
              <w:t>监理企业资质。</w:t>
            </w:r>
          </w:p>
          <w:p w14:paraId="230D7F52">
            <w:pPr>
              <w:pStyle w:val="2"/>
              <w:tabs>
                <w:tab w:val="left" w:pos="5683"/>
              </w:tabs>
              <w:spacing w:before="158"/>
              <w:ind w:left="223"/>
              <w:rPr>
                <w:rFonts w:hint="eastAsia" w:ascii="宋体" w:hAnsi="宋体" w:cs="宋体"/>
                <w:color w:val="000000"/>
                <w:sz w:val="24"/>
                <w:highlight w:val="none"/>
              </w:rPr>
            </w:pPr>
            <w:r>
              <w:rPr>
                <w:rFonts w:hint="eastAsia" w:ascii="宋体" w:hAnsi="宋体" w:cs="宋体"/>
                <w:color w:val="000000"/>
                <w:sz w:val="24"/>
                <w:highlight w:val="none"/>
              </w:rPr>
              <w:t>2.投标人应具有独立法人资格，持有事业单位登记管理部门核发的事业单位法人证书或工商行政管理部门核发的企业法人营业执照。</w:t>
            </w:r>
          </w:p>
        </w:tc>
      </w:tr>
    </w:tbl>
    <w:p w14:paraId="164E4935">
      <w:pPr>
        <w:pStyle w:val="3"/>
        <w:spacing w:before="120" w:beforeLines="50" w:after="120" w:afterLines="50" w:line="360" w:lineRule="auto"/>
        <w:rPr>
          <w:rStyle w:val="12"/>
          <w:bCs/>
          <w:i w:val="0"/>
          <w:iCs w:val="0"/>
          <w:color w:val="000000"/>
          <w:sz w:val="28"/>
          <w:szCs w:val="28"/>
          <w:highlight w:val="none"/>
        </w:rPr>
      </w:pPr>
      <w:r>
        <w:rPr>
          <w:rFonts w:eastAsia="宋体"/>
          <w:color w:val="000000"/>
          <w:highlight w:val="none"/>
        </w:rPr>
        <w:br w:type="page"/>
      </w:r>
      <w:bookmarkStart w:id="2" w:name="_Toc234832865"/>
      <w:bookmarkStart w:id="3" w:name="_Toc509407129"/>
      <w:r>
        <w:rPr>
          <w:rStyle w:val="12"/>
          <w:rFonts w:hint="eastAsia" w:cs="宋体"/>
          <w:bCs/>
          <w:i w:val="0"/>
          <w:iCs w:val="0"/>
          <w:color w:val="000000"/>
          <w:sz w:val="28"/>
          <w:szCs w:val="28"/>
          <w:highlight w:val="none"/>
        </w:rPr>
        <w:t>附录2  资格审查条件（业绩最低要求）</w:t>
      </w:r>
      <w:bookmarkEnd w:id="2"/>
      <w:bookmarkEnd w:id="3"/>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871"/>
        <w:gridCol w:w="6691"/>
      </w:tblGrid>
      <w:tr w14:paraId="1BA4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7" w:type="dxa"/>
            <w:noWrap w:val="0"/>
            <w:vAlign w:val="center"/>
          </w:tcPr>
          <w:p w14:paraId="637783FC">
            <w:pPr>
              <w:ind w:left="105" w:leftChars="50"/>
              <w:rPr>
                <w:rFonts w:hint="eastAsia" w:ascii="宋体" w:hAnsi="宋体" w:eastAsia="宋体" w:cs="宋体"/>
                <w:b/>
                <w:color w:val="000000"/>
                <w:kern w:val="0"/>
                <w:sz w:val="24"/>
                <w:highlight w:val="none"/>
              </w:rPr>
            </w:pPr>
            <w:r>
              <w:rPr>
                <w:rFonts w:hint="eastAsia" w:ascii="宋体" w:hAnsi="宋体" w:eastAsia="宋体" w:cs="宋体"/>
                <w:b/>
                <w:color w:val="000000"/>
                <w:sz w:val="24"/>
                <w:highlight w:val="none"/>
              </w:rPr>
              <w:t>标段类别</w:t>
            </w:r>
          </w:p>
        </w:tc>
        <w:tc>
          <w:tcPr>
            <w:tcW w:w="871" w:type="dxa"/>
            <w:noWrap w:val="0"/>
            <w:vAlign w:val="center"/>
          </w:tcPr>
          <w:p w14:paraId="6FBD7617">
            <w:pPr>
              <w:ind w:left="105" w:leftChars="50"/>
              <w:rPr>
                <w:rFonts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标段</w:t>
            </w:r>
          </w:p>
        </w:tc>
        <w:tc>
          <w:tcPr>
            <w:tcW w:w="6691" w:type="dxa"/>
            <w:noWrap w:val="0"/>
            <w:vAlign w:val="center"/>
          </w:tcPr>
          <w:p w14:paraId="3915F104">
            <w:pPr>
              <w:ind w:left="105" w:leftChars="50"/>
              <w:jc w:val="center"/>
              <w:rPr>
                <w:rFonts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要求</w:t>
            </w:r>
          </w:p>
        </w:tc>
      </w:tr>
      <w:tr w14:paraId="4BBE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437" w:type="dxa"/>
            <w:noWrap w:val="0"/>
            <w:vAlign w:val="center"/>
          </w:tcPr>
          <w:p w14:paraId="3072CCE4">
            <w:pPr>
              <w:ind w:left="105" w:leftChars="50"/>
              <w:rPr>
                <w:rFonts w:ascii="宋体" w:hAnsi="宋体" w:eastAsia="宋体" w:cs="宋体"/>
                <w:b/>
                <w:color w:val="000000"/>
                <w:sz w:val="24"/>
                <w:highlight w:val="none"/>
              </w:rPr>
            </w:pPr>
            <w:r>
              <w:rPr>
                <w:rFonts w:hint="eastAsia" w:ascii="宋体" w:hAnsi="宋体" w:eastAsia="宋体" w:cs="宋体"/>
                <w:b/>
                <w:color w:val="000000"/>
                <w:sz w:val="24"/>
                <w:highlight w:val="none"/>
              </w:rPr>
              <w:t>土建监理类（A类）</w:t>
            </w:r>
          </w:p>
        </w:tc>
        <w:tc>
          <w:tcPr>
            <w:tcW w:w="871" w:type="dxa"/>
            <w:noWrap w:val="0"/>
            <w:vAlign w:val="center"/>
          </w:tcPr>
          <w:p w14:paraId="3C27A2F7">
            <w:pPr>
              <w:ind w:left="105" w:leftChars="5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6691" w:type="dxa"/>
            <w:noWrap w:val="0"/>
            <w:vAlign w:val="center"/>
          </w:tcPr>
          <w:p w14:paraId="7976E416">
            <w:pPr>
              <w:rPr>
                <w:rFonts w:hint="eastAsia"/>
                <w:color w:val="000000"/>
                <w:highlight w:val="none"/>
              </w:rPr>
            </w:pPr>
            <w:r>
              <w:rPr>
                <w:rFonts w:hint="eastAsia" w:ascii="宋体" w:hAnsi="宋体" w:eastAsia="宋体" w:cs="宋体"/>
                <w:color w:val="000000"/>
                <w:sz w:val="24"/>
                <w:highlight w:val="none"/>
              </w:rPr>
              <w:t>自</w:t>
            </w:r>
            <w:r>
              <w:rPr>
                <w:rFonts w:ascii="宋体" w:hAnsi="宋体" w:eastAsia="宋体" w:cs="宋体"/>
                <w:color w:val="000000"/>
                <w:sz w:val="24"/>
                <w:highlight w:val="none"/>
              </w:rPr>
              <w:t>2020年1月1日至投</w:t>
            </w:r>
            <w:r>
              <w:rPr>
                <w:rFonts w:hint="eastAsia" w:ascii="宋体" w:hAnsi="宋体" w:eastAsia="宋体" w:cs="宋体"/>
                <w:color w:val="000000"/>
                <w:sz w:val="24"/>
                <w:highlight w:val="none"/>
              </w:rPr>
              <w:t>标文件递交截止日（以交工验收或无交工验收一次性竣工验收的时间为准），成功完成过以下施工监理业绩：新建或改、扩建规模不小于</w:t>
            </w:r>
            <w:r>
              <w:rPr>
                <w:rFonts w:ascii="宋体" w:hAnsi="宋体" w:eastAsia="宋体" w:cs="宋体"/>
                <w:color w:val="000000"/>
                <w:sz w:val="24"/>
                <w:highlight w:val="none"/>
              </w:rPr>
              <w:t>5万吨</w:t>
            </w:r>
            <w:r>
              <w:rPr>
                <w:rFonts w:hint="eastAsia" w:ascii="宋体" w:hAnsi="宋体" w:eastAsia="宋体" w:cs="宋体"/>
                <w:color w:val="000000"/>
                <w:sz w:val="24"/>
                <w:highlight w:val="none"/>
              </w:rPr>
              <w:t>级码头工程施工监理不少于</w:t>
            </w:r>
            <w:r>
              <w:rPr>
                <w:rFonts w:ascii="宋体" w:hAnsi="宋体" w:eastAsia="宋体" w:cs="宋体"/>
                <w:color w:val="000000"/>
                <w:sz w:val="24"/>
                <w:highlight w:val="none"/>
              </w:rPr>
              <w:t>1</w:t>
            </w:r>
            <w:r>
              <w:rPr>
                <w:rFonts w:hint="eastAsia" w:ascii="宋体" w:hAnsi="宋体" w:eastAsia="宋体" w:cs="宋体"/>
                <w:color w:val="000000"/>
                <w:sz w:val="24"/>
                <w:highlight w:val="none"/>
              </w:rPr>
              <w:t>个。</w:t>
            </w:r>
          </w:p>
        </w:tc>
      </w:tr>
    </w:tbl>
    <w:p w14:paraId="36900D9E">
      <w:pPr>
        <w:spacing w:line="360" w:lineRule="auto"/>
        <w:rPr>
          <w:rFonts w:hint="eastAsia" w:ascii="宋体" w:hAnsi="宋体" w:eastAsia="宋体" w:cs="宋体"/>
          <w:bCs/>
          <w:color w:val="000000"/>
          <w:sz w:val="24"/>
          <w:highlight w:val="none"/>
        </w:rPr>
      </w:pPr>
    </w:p>
    <w:p w14:paraId="19FE50AE">
      <w:pPr>
        <w:spacing w:line="360" w:lineRule="auto"/>
        <w:rPr>
          <w:rFonts w:ascii="宋体" w:hAnsi="宋体" w:eastAsia="宋体" w:cs="宋体"/>
          <w:bCs/>
          <w:color w:val="000000"/>
          <w:sz w:val="24"/>
          <w:highlight w:val="none"/>
        </w:rPr>
      </w:pPr>
      <w:r>
        <w:rPr>
          <w:rFonts w:hint="eastAsia" w:ascii="宋体" w:hAnsi="宋体" w:eastAsia="宋体" w:cs="宋体"/>
          <w:bCs/>
          <w:color w:val="000000"/>
          <w:sz w:val="24"/>
          <w:highlight w:val="none"/>
        </w:rPr>
        <w:t>注：</w:t>
      </w:r>
    </w:p>
    <w:p w14:paraId="05F438C4">
      <w:pPr>
        <w:numPr>
          <w:ilvl w:val="0"/>
          <w:numId w:val="1"/>
        </w:numPr>
        <w:spacing w:line="360" w:lineRule="auto"/>
        <w:ind w:firstLine="480" w:firstLineChars="200"/>
        <w:rPr>
          <w:rFonts w:hint="eastAsia" w:ascii="宋体" w:hAnsi="宋体" w:eastAsia="宋体" w:cs="宋体"/>
          <w:color w:val="000000"/>
          <w:sz w:val="24"/>
          <w:szCs w:val="32"/>
          <w:highlight w:val="none"/>
        </w:rPr>
      </w:pPr>
      <w:r>
        <w:rPr>
          <w:rFonts w:hint="eastAsia" w:ascii="宋体" w:hAnsi="宋体" w:eastAsia="宋体" w:cs="宋体"/>
          <w:bCs/>
          <w:color w:val="000000"/>
          <w:sz w:val="24"/>
          <w:highlight w:val="none"/>
        </w:rPr>
        <w:t>本附录所要求的业绩仅限中华人民共和国境内业绩。</w:t>
      </w:r>
    </w:p>
    <w:p w14:paraId="7BD293A9">
      <w:pPr>
        <w:numPr>
          <w:ilvl w:val="0"/>
          <w:numId w:val="1"/>
        </w:numPr>
        <w:spacing w:line="360" w:lineRule="auto"/>
        <w:ind w:firstLine="480" w:firstLineChars="200"/>
        <w:rPr>
          <w:rFonts w:ascii="宋体" w:hAnsi="宋体" w:eastAsia="宋体" w:cs="宋体"/>
          <w:bCs/>
          <w:color w:val="000000"/>
          <w:sz w:val="24"/>
          <w:highlight w:val="none"/>
        </w:rPr>
      </w:pPr>
      <w:r>
        <w:rPr>
          <w:rFonts w:hint="eastAsia" w:ascii="宋体" w:hAnsi="宋体" w:eastAsia="宋体" w:cs="宋体"/>
          <w:bCs/>
          <w:color w:val="000000"/>
          <w:sz w:val="24"/>
          <w:highlight w:val="none"/>
        </w:rPr>
        <w:t>“完成过”指工程完工并交工验收（时间以载明的交工验收或无交工验收一次性竣工验收时间为准），经评定合</w:t>
      </w:r>
      <w:bookmarkStart w:id="4" w:name="_Hlk124534532"/>
      <w:r>
        <w:rPr>
          <w:rFonts w:hint="eastAsia" w:ascii="宋体" w:hAnsi="宋体" w:eastAsia="宋体" w:cs="宋体"/>
          <w:bCs/>
          <w:color w:val="000000"/>
          <w:sz w:val="24"/>
          <w:highlight w:val="none"/>
        </w:rPr>
        <w:t>格，本文提到的交工验收是指交工验收或无交工验收一次性竣工验收。</w:t>
      </w:r>
      <w:bookmarkEnd w:id="4"/>
    </w:p>
    <w:p w14:paraId="1F9A29E4">
      <w:pPr>
        <w:numPr>
          <w:ilvl w:val="0"/>
          <w:numId w:val="1"/>
        </w:num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本表要求业绩指由投标人独立承接并完成的业绩,投标人上级单位（如总公司、集团公司等）的监理业绩和投标人具备独立法人资格的下属机构的监理业绩均不予认定。</w:t>
      </w:r>
      <w:bookmarkStart w:id="5" w:name="_Toc509407130"/>
      <w:bookmarkStart w:id="6" w:name="_Toc234832866"/>
    </w:p>
    <w:p w14:paraId="4FE33D39">
      <w:pPr>
        <w:numPr>
          <w:ilvl w:val="0"/>
          <w:numId w:val="1"/>
        </w:num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单独的环境监理业绩不予认定。</w:t>
      </w:r>
    </w:p>
    <w:p w14:paraId="59B697CC">
      <w:pPr>
        <w:numPr>
          <w:ilvl w:val="0"/>
          <w:numId w:val="1"/>
        </w:numPr>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联合体业绩不予认定。</w:t>
      </w:r>
    </w:p>
    <w:p w14:paraId="64DB658B">
      <w:pPr>
        <w:spacing w:line="360" w:lineRule="auto"/>
        <w:ind w:firstLine="480" w:firstLineChars="200"/>
        <w:jc w:val="left"/>
        <w:rPr>
          <w:rStyle w:val="12"/>
          <w:color w:val="000000"/>
          <w:sz w:val="28"/>
          <w:szCs w:val="28"/>
          <w:highlight w:val="none"/>
          <w:vertAlign w:val="superscript"/>
        </w:rPr>
      </w:pPr>
      <w:r>
        <w:rPr>
          <w:rFonts w:hint="eastAsia" w:ascii="宋体" w:hAnsi="宋体" w:eastAsia="宋体" w:cs="宋体"/>
          <w:bCs/>
          <w:color w:val="000000"/>
          <w:sz w:val="24"/>
          <w:highlight w:val="none"/>
        </w:rPr>
        <w:t>6、投标人业绩证明材料以投标人须知前附表-需要补充的其他内容3.5.2为准，业绩认定时间以交工验收证书或无交工验收一次性竣工验收证书时间为准。</w:t>
      </w:r>
    </w:p>
    <w:p w14:paraId="2A17795B">
      <w:pPr>
        <w:spacing w:line="360" w:lineRule="auto"/>
        <w:ind w:firstLine="562" w:firstLineChars="200"/>
        <w:jc w:val="left"/>
        <w:outlineLvl w:val="1"/>
        <w:rPr>
          <w:rStyle w:val="12"/>
          <w:color w:val="000000"/>
          <w:sz w:val="28"/>
          <w:szCs w:val="28"/>
          <w:highlight w:val="none"/>
          <w:vertAlign w:val="superscript"/>
        </w:rPr>
      </w:pPr>
      <w:r>
        <w:rPr>
          <w:rStyle w:val="12"/>
          <w:color w:val="000000"/>
          <w:sz w:val="28"/>
          <w:szCs w:val="28"/>
          <w:highlight w:val="none"/>
        </w:rPr>
        <w:br w:type="page"/>
      </w:r>
      <w:r>
        <w:rPr>
          <w:rFonts w:ascii="宋体" w:hAnsi="宋体" w:eastAsia="宋体"/>
          <w:color w:val="000000"/>
          <w:sz w:val="24"/>
          <w:szCs w:val="20"/>
          <w:highlight w:val="none"/>
        </w:rPr>
        <w:t>附录3  资格审查条件（信誉最低要求）</w:t>
      </w:r>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0DF8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46684AEE">
            <w:pPr>
              <w:adjustRightInd w:val="0"/>
              <w:snapToGrid w:val="0"/>
              <w:spacing w:line="400" w:lineRule="atLeast"/>
              <w:jc w:val="center"/>
              <w:rPr>
                <w:rFonts w:ascii="宋体" w:hAnsi="宋体" w:eastAsia="宋体"/>
                <w:b/>
                <w:color w:val="000000"/>
                <w:sz w:val="24"/>
                <w:highlight w:val="none"/>
              </w:rPr>
            </w:pPr>
            <w:r>
              <w:rPr>
                <w:rFonts w:ascii="宋体" w:hAnsi="宋体" w:eastAsia="宋体"/>
                <w:b/>
                <w:color w:val="000000"/>
                <w:sz w:val="24"/>
                <w:highlight w:val="none"/>
              </w:rPr>
              <w:t>信誉要求</w:t>
            </w:r>
          </w:p>
        </w:tc>
      </w:tr>
      <w:tr w14:paraId="141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7" w:hRule="atLeast"/>
          <w:jc w:val="center"/>
        </w:trPr>
        <w:tc>
          <w:tcPr>
            <w:tcW w:w="8819" w:type="dxa"/>
            <w:noWrap w:val="0"/>
            <w:vAlign w:val="top"/>
          </w:tcPr>
          <w:p w14:paraId="2AE99340">
            <w:pPr>
              <w:adjustRightInd w:val="0"/>
              <w:snapToGrid w:val="0"/>
              <w:spacing w:line="400" w:lineRule="atLeast"/>
              <w:rPr>
                <w:rFonts w:ascii="宋体" w:hAnsi="宋体" w:eastAsia="宋体"/>
                <w:color w:val="000000"/>
                <w:sz w:val="24"/>
                <w:highlight w:val="none"/>
              </w:rPr>
            </w:pPr>
          </w:p>
          <w:p w14:paraId="7C8E7A89">
            <w:pPr>
              <w:adjustRightInd w:val="0"/>
              <w:snapToGrid w:val="0"/>
              <w:spacing w:line="40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最新年度（含无广东省最新年度信用等级而上一年度有广东省信用等级的）在广东省水运工程从业单位信用评价（监理单位）中，信用等级未被评为D级；初次进入广东省的投标人，在最新全国水运从业单位（监理单位）信用评价结果中未被评为D级。</w:t>
            </w:r>
          </w:p>
          <w:p w14:paraId="628A371E">
            <w:pPr>
              <w:adjustRightInd w:val="0"/>
              <w:snapToGrid w:val="0"/>
              <w:spacing w:line="400" w:lineRule="atLeast"/>
              <w:rPr>
                <w:rFonts w:ascii="宋体" w:hAnsi="宋体" w:eastAsia="宋体"/>
                <w:color w:val="000000"/>
                <w:sz w:val="24"/>
                <w:highlight w:val="none"/>
              </w:rPr>
            </w:pPr>
          </w:p>
        </w:tc>
      </w:tr>
    </w:tbl>
    <w:p w14:paraId="4A593EAD">
      <w:pPr>
        <w:adjustRightInd w:val="0"/>
        <w:snapToGrid w:val="0"/>
        <w:spacing w:line="300" w:lineRule="exact"/>
        <w:rPr>
          <w:rFonts w:ascii="宋体" w:hAnsi="宋体" w:eastAsia="宋体"/>
          <w:color w:val="000000"/>
          <w:sz w:val="32"/>
          <w:highlight w:val="none"/>
        </w:rPr>
      </w:pPr>
    </w:p>
    <w:p w14:paraId="58521876">
      <w:pPr>
        <w:adjustRightInd w:val="0"/>
        <w:snapToGrid w:val="0"/>
        <w:spacing w:line="300" w:lineRule="auto"/>
        <w:ind w:right="-512" w:rightChars="-244"/>
        <w:rPr>
          <w:rFonts w:ascii="宋体" w:hAnsi="宋体" w:eastAsia="宋体" w:cs="宋体"/>
          <w:bCs/>
          <w:color w:val="000000"/>
          <w:sz w:val="24"/>
          <w:szCs w:val="32"/>
          <w:highlight w:val="none"/>
        </w:rPr>
      </w:pPr>
      <w:r>
        <w:rPr>
          <w:rFonts w:hint="eastAsia" w:ascii="宋体" w:hAnsi="宋体" w:eastAsia="宋体" w:cs="宋体"/>
          <w:bCs/>
          <w:color w:val="000000"/>
          <w:sz w:val="24"/>
          <w:szCs w:val="32"/>
          <w:highlight w:val="none"/>
        </w:rPr>
        <w:t>注：信用等级的确定原则遵循投标人须知前附表第10.2款的规定。</w:t>
      </w:r>
    </w:p>
    <w:p w14:paraId="550154F5">
      <w:pPr>
        <w:adjustRightInd w:val="0"/>
        <w:snapToGrid w:val="0"/>
        <w:spacing w:line="300" w:lineRule="auto"/>
        <w:rPr>
          <w:rFonts w:ascii="宋体" w:hAnsi="宋体" w:eastAsia="宋体"/>
          <w:bCs/>
          <w:color w:val="000000"/>
          <w:highlight w:val="none"/>
        </w:rPr>
      </w:pPr>
      <w:r>
        <w:rPr>
          <w:rFonts w:hint="eastAsia" w:ascii="宋体" w:hAnsi="宋体" w:eastAsia="宋体"/>
          <w:bCs/>
          <w:color w:val="000000"/>
          <w:highlight w:val="none"/>
        </w:rPr>
        <w:t xml:space="preserve">    </w:t>
      </w:r>
    </w:p>
    <w:p w14:paraId="46C22C82">
      <w:pPr>
        <w:adjustRightInd w:val="0"/>
        <w:snapToGrid w:val="0"/>
        <w:spacing w:line="300" w:lineRule="auto"/>
        <w:ind w:firstLine="964" w:firstLineChars="400"/>
        <w:jc w:val="center"/>
        <w:rPr>
          <w:rFonts w:ascii="宋体" w:hAnsi="宋体" w:eastAsia="宋体"/>
          <w:b/>
          <w:color w:val="000000"/>
          <w:sz w:val="24"/>
          <w:highlight w:val="none"/>
        </w:rPr>
      </w:pPr>
    </w:p>
    <w:p w14:paraId="29BC5604">
      <w:pPr>
        <w:pStyle w:val="3"/>
        <w:spacing w:before="120" w:beforeLines="50" w:after="120" w:afterLines="50" w:line="360" w:lineRule="auto"/>
        <w:rPr>
          <w:rStyle w:val="12"/>
          <w:bCs/>
          <w:i w:val="0"/>
          <w:iCs w:val="0"/>
          <w:color w:val="000000"/>
          <w:sz w:val="28"/>
          <w:szCs w:val="28"/>
          <w:highlight w:val="none"/>
        </w:rPr>
      </w:pPr>
      <w:bookmarkStart w:id="7" w:name="_Toc509407131"/>
      <w:bookmarkStart w:id="8" w:name="_Toc234832867"/>
      <w:r>
        <w:rPr>
          <w:rStyle w:val="12"/>
          <w:rFonts w:hint="eastAsia" w:cs="宋体"/>
          <w:bCs/>
          <w:i w:val="0"/>
          <w:iCs w:val="0"/>
          <w:color w:val="000000"/>
          <w:sz w:val="28"/>
          <w:szCs w:val="28"/>
          <w:highlight w:val="none"/>
        </w:rPr>
        <w:br w:type="page"/>
      </w:r>
      <w:r>
        <w:rPr>
          <w:rStyle w:val="12"/>
          <w:rFonts w:hint="eastAsia" w:cs="宋体"/>
          <w:bCs/>
          <w:i w:val="0"/>
          <w:iCs w:val="0"/>
          <w:color w:val="000000"/>
          <w:sz w:val="28"/>
          <w:szCs w:val="28"/>
          <w:highlight w:val="none"/>
        </w:rPr>
        <w:t>附录4  资格审查</w:t>
      </w:r>
      <w:bookmarkStart w:id="10" w:name="_GoBack"/>
      <w:r>
        <w:rPr>
          <w:rStyle w:val="12"/>
          <w:rFonts w:hint="eastAsia" w:cs="宋体"/>
          <w:bCs/>
          <w:i w:val="0"/>
          <w:iCs w:val="0"/>
          <w:color w:val="000000"/>
          <w:sz w:val="28"/>
          <w:szCs w:val="28"/>
          <w:highlight w:val="none"/>
        </w:rPr>
        <w:t>条件（总监</w:t>
      </w:r>
      <w:bookmarkEnd w:id="10"/>
      <w:r>
        <w:rPr>
          <w:rStyle w:val="12"/>
          <w:rFonts w:hint="eastAsia" w:cs="宋体"/>
          <w:bCs/>
          <w:i w:val="0"/>
          <w:iCs w:val="0"/>
          <w:color w:val="000000"/>
          <w:sz w:val="28"/>
          <w:szCs w:val="28"/>
          <w:highlight w:val="none"/>
        </w:rPr>
        <w:t>理工程师最低要求）</w:t>
      </w:r>
      <w:bookmarkEnd w:id="7"/>
      <w:bookmarkEnd w:id="8"/>
    </w:p>
    <w:p w14:paraId="728C2B9C">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标段：</w:t>
      </w:r>
      <w:r>
        <w:rPr>
          <w:rFonts w:hint="eastAsia" w:ascii="宋体" w:hAnsi="宋体" w:eastAsia="宋体" w:cs="宋体"/>
          <w:color w:val="000000"/>
          <w:sz w:val="24"/>
          <w:highlight w:val="none"/>
          <w:u w:val="single"/>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079"/>
        <w:gridCol w:w="945"/>
        <w:gridCol w:w="5757"/>
      </w:tblGrid>
      <w:tr w14:paraId="78C8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07" w:type="dxa"/>
            <w:noWrap w:val="0"/>
            <w:vAlign w:val="center"/>
          </w:tcPr>
          <w:p w14:paraId="47ADB0DA">
            <w:pPr>
              <w:adjustRightInd w:val="0"/>
              <w:snapToGrid w:val="0"/>
              <w:spacing w:line="30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标段类别</w:t>
            </w:r>
          </w:p>
        </w:tc>
        <w:tc>
          <w:tcPr>
            <w:tcW w:w="1079" w:type="dxa"/>
            <w:noWrap w:val="0"/>
            <w:vAlign w:val="center"/>
          </w:tcPr>
          <w:p w14:paraId="63AB45D9">
            <w:pPr>
              <w:adjustRightInd w:val="0"/>
              <w:snapToGrid w:val="0"/>
              <w:spacing w:line="30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人员</w:t>
            </w:r>
          </w:p>
        </w:tc>
        <w:tc>
          <w:tcPr>
            <w:tcW w:w="945" w:type="dxa"/>
            <w:noWrap w:val="0"/>
            <w:vAlign w:val="center"/>
          </w:tcPr>
          <w:p w14:paraId="7DA92628">
            <w:pPr>
              <w:adjustRightInd w:val="0"/>
              <w:snapToGrid w:val="0"/>
              <w:spacing w:line="30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数量</w:t>
            </w:r>
          </w:p>
        </w:tc>
        <w:tc>
          <w:tcPr>
            <w:tcW w:w="5757" w:type="dxa"/>
            <w:noWrap w:val="0"/>
            <w:vAlign w:val="center"/>
          </w:tcPr>
          <w:p w14:paraId="389253CD">
            <w:pPr>
              <w:adjustRightInd w:val="0"/>
              <w:snapToGrid w:val="0"/>
              <w:spacing w:line="300" w:lineRule="auto"/>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资格要求</w:t>
            </w:r>
          </w:p>
        </w:tc>
      </w:tr>
      <w:tr w14:paraId="0A9F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jc w:val="center"/>
        </w:trPr>
        <w:tc>
          <w:tcPr>
            <w:tcW w:w="1507" w:type="dxa"/>
            <w:tcBorders>
              <w:top w:val="single" w:color="auto" w:sz="4" w:space="0"/>
              <w:left w:val="single" w:color="auto" w:sz="4" w:space="0"/>
              <w:bottom w:val="single" w:color="auto" w:sz="4" w:space="0"/>
              <w:right w:val="single" w:color="auto" w:sz="4" w:space="0"/>
            </w:tcBorders>
            <w:noWrap w:val="0"/>
            <w:vAlign w:val="center"/>
          </w:tcPr>
          <w:p w14:paraId="7FA4554C">
            <w:pPr>
              <w:spacing w:line="276" w:lineRule="auto"/>
              <w:jc w:val="center"/>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土建监理类（A类）</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B4BA31B">
            <w:pPr>
              <w:spacing w:line="300" w:lineRule="auto"/>
              <w:jc w:val="center"/>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总监理工程师</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25BA5A6C">
            <w:pPr>
              <w:adjustRightInd w:val="0"/>
              <w:snapToGrid w:val="0"/>
              <w:spacing w:line="300" w:lineRule="auto"/>
              <w:jc w:val="center"/>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1</w:t>
            </w:r>
          </w:p>
        </w:tc>
        <w:tc>
          <w:tcPr>
            <w:tcW w:w="5757" w:type="dxa"/>
            <w:tcBorders>
              <w:top w:val="single" w:color="auto" w:sz="4" w:space="0"/>
              <w:left w:val="single" w:color="auto" w:sz="4" w:space="0"/>
              <w:bottom w:val="single" w:color="auto" w:sz="4" w:space="0"/>
              <w:right w:val="single" w:color="auto" w:sz="4" w:space="0"/>
            </w:tcBorders>
            <w:noWrap w:val="0"/>
            <w:vAlign w:val="center"/>
          </w:tcPr>
          <w:p w14:paraId="15311519">
            <w:pPr>
              <w:adjustRightInd w:val="0"/>
              <w:snapToGrid w:val="0"/>
              <w:spacing w:line="300" w:lineRule="auto"/>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拥有水运工程系列中级或以上职称，自</w:t>
            </w:r>
            <w:r>
              <w:rPr>
                <w:rFonts w:ascii="宋体" w:hAnsi="宋体" w:eastAsia="宋体"/>
                <w:color w:val="000000"/>
                <w:sz w:val="24"/>
                <w:szCs w:val="20"/>
                <w:highlight w:val="none"/>
              </w:rPr>
              <w:t>2020年1月1日至投</w:t>
            </w:r>
            <w:r>
              <w:rPr>
                <w:rFonts w:hint="eastAsia" w:ascii="宋体" w:hAnsi="宋体" w:eastAsia="宋体"/>
                <w:color w:val="000000"/>
                <w:sz w:val="24"/>
                <w:szCs w:val="20"/>
                <w:highlight w:val="none"/>
              </w:rPr>
              <w:t>标文件递交截止日（以交工验收或无交工验收一次性竣工验收的时间为准），担任过新建或改、扩建规模不小于</w:t>
            </w:r>
            <w:r>
              <w:rPr>
                <w:rFonts w:ascii="宋体" w:hAnsi="宋体" w:eastAsia="宋体"/>
                <w:color w:val="000000"/>
                <w:sz w:val="24"/>
                <w:szCs w:val="20"/>
                <w:highlight w:val="none"/>
              </w:rPr>
              <w:t>5万吨</w:t>
            </w:r>
            <w:r>
              <w:rPr>
                <w:rFonts w:hint="eastAsia" w:ascii="宋体" w:hAnsi="宋体" w:eastAsia="宋体"/>
                <w:color w:val="000000"/>
                <w:sz w:val="24"/>
                <w:szCs w:val="20"/>
                <w:highlight w:val="none"/>
              </w:rPr>
              <w:t>级码头工程施工总监理工程师或副总监理工程师或总监代表不少于1次，持有交通运输部与人力资源社会保障部用印的交通运输工程专业监理工程师职业资格证书（或电子证书）或具有交通运输部核发的水运工程监理工程师资格证书（或注册证书），且已在投标人单位进行注册（或从业登记）。</w:t>
            </w:r>
          </w:p>
        </w:tc>
      </w:tr>
    </w:tbl>
    <w:p w14:paraId="43C23C95">
      <w:pPr>
        <w:rPr>
          <w:rFonts w:ascii="宋体" w:hAnsi="宋体" w:eastAsia="宋体"/>
          <w:color w:val="000000"/>
          <w:sz w:val="24"/>
          <w:szCs w:val="20"/>
          <w:highlight w:val="none"/>
        </w:rPr>
      </w:pPr>
    </w:p>
    <w:p w14:paraId="3AFCAAAA">
      <w:pPr>
        <w:adjustRightInd w:val="0"/>
        <w:snapToGrid w:val="0"/>
        <w:spacing w:line="300" w:lineRule="auto"/>
        <w:ind w:right="-512" w:rightChars="-244" w:firstLine="480" w:firstLineChars="200"/>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注：</w:t>
      </w:r>
    </w:p>
    <w:p w14:paraId="4B16BA3D">
      <w:pPr>
        <w:adjustRightInd w:val="0"/>
        <w:snapToGrid w:val="0"/>
        <w:spacing w:line="300" w:lineRule="auto"/>
        <w:ind w:right="-512" w:rightChars="-244" w:firstLine="480" w:firstLineChars="200"/>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1.业绩证明材料以投标人须知前附表-需要补充的其他内容3.5.4为准，业绩认定时间以交工验收证书或无交工验收一次性竣工验收证书时间为准；</w:t>
      </w:r>
    </w:p>
    <w:p w14:paraId="4CE88D5C">
      <w:pPr>
        <w:pStyle w:val="4"/>
        <w:ind w:firstLine="480"/>
        <w:rPr>
          <w:rFonts w:ascii="宋体" w:hAnsi="宋体" w:eastAsia="宋体"/>
          <w:color w:val="000000"/>
          <w:sz w:val="24"/>
          <w:szCs w:val="20"/>
          <w:highlight w:val="none"/>
        </w:rPr>
      </w:pPr>
      <w:r>
        <w:rPr>
          <w:rFonts w:hint="eastAsia" w:ascii="宋体" w:hAnsi="宋体" w:eastAsia="宋体"/>
          <w:color w:val="000000"/>
          <w:sz w:val="24"/>
          <w:szCs w:val="20"/>
          <w:highlight w:val="none"/>
        </w:rPr>
        <w:t>2.单独的环境监理业绩不予认定。</w:t>
      </w:r>
    </w:p>
    <w:p w14:paraId="7EC7C7EC">
      <w:pPr>
        <w:pStyle w:val="3"/>
        <w:spacing w:before="120" w:beforeLines="50" w:after="120" w:afterLines="50" w:line="360" w:lineRule="auto"/>
        <w:rPr>
          <w:rStyle w:val="12"/>
          <w:rFonts w:ascii="Times New Roman" w:hAnsi="Times New Roman"/>
          <w:bCs/>
          <w:color w:val="000000"/>
          <w:sz w:val="28"/>
          <w:szCs w:val="28"/>
          <w:highlight w:val="none"/>
        </w:rPr>
      </w:pPr>
      <w:r>
        <w:rPr>
          <w:rFonts w:hint="eastAsia" w:eastAsia="宋体"/>
          <w:bCs w:val="0"/>
          <w:color w:val="000000"/>
          <w:highlight w:val="none"/>
        </w:rPr>
        <w:br w:type="page"/>
      </w:r>
      <w:bookmarkStart w:id="9" w:name="_Hlk127812660"/>
      <w:r>
        <w:rPr>
          <w:rStyle w:val="12"/>
          <w:rFonts w:hint="eastAsia" w:cs="宋体"/>
          <w:bCs/>
          <w:i w:val="0"/>
          <w:iCs w:val="0"/>
          <w:color w:val="000000"/>
          <w:sz w:val="28"/>
          <w:szCs w:val="28"/>
          <w:highlight w:val="none"/>
        </w:rPr>
        <w:t>附录5 资格审查条件（其他主要监理人员最低要求）</w:t>
      </w:r>
    </w:p>
    <w:p w14:paraId="5EBAA1DC">
      <w:pPr>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本表所列人员投标人须按要求提供</w:t>
      </w:r>
      <w:r>
        <w:rPr>
          <w:rFonts w:hint="eastAsia" w:ascii="宋体" w:hAnsi="宋体" w:eastAsia="宋体" w:cs="宋体"/>
          <w:color w:val="000000"/>
          <w:sz w:val="24"/>
          <w:highlight w:val="none"/>
          <w:u w:val="single"/>
        </w:rPr>
        <w:t>承诺/具体人员名单及相关证明资料</w:t>
      </w:r>
    </w:p>
    <w:p w14:paraId="4AF781CF">
      <w:pPr>
        <w:spacing w:line="360" w:lineRule="auto"/>
        <w:ind w:left="105" w:leftChars="5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标段：</w:t>
      </w:r>
      <w:r>
        <w:rPr>
          <w:rFonts w:hint="eastAsia" w:ascii="宋体" w:hAnsi="宋体" w:eastAsia="宋体" w:cs="宋体"/>
          <w:color w:val="000000"/>
          <w:sz w:val="24"/>
          <w:highlight w:val="none"/>
          <w:u w:val="single"/>
        </w:rPr>
        <w:t>/</w:t>
      </w:r>
    </w:p>
    <w:tbl>
      <w:tblPr>
        <w:tblStyle w:val="7"/>
        <w:tblW w:w="9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594"/>
        <w:gridCol w:w="964"/>
        <w:gridCol w:w="6383"/>
      </w:tblGrid>
      <w:tr w14:paraId="37FF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blHeader/>
          <w:jc w:val="center"/>
        </w:trPr>
        <w:tc>
          <w:tcPr>
            <w:tcW w:w="2227" w:type="dxa"/>
            <w:gridSpan w:val="2"/>
            <w:noWrap w:val="0"/>
            <w:vAlign w:val="center"/>
          </w:tcPr>
          <w:p w14:paraId="61D11D19">
            <w:pPr>
              <w:ind w:left="105" w:leftChars="50"/>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人员</w:t>
            </w:r>
          </w:p>
        </w:tc>
        <w:tc>
          <w:tcPr>
            <w:tcW w:w="964" w:type="dxa"/>
            <w:noWrap w:val="0"/>
            <w:vAlign w:val="center"/>
          </w:tcPr>
          <w:p w14:paraId="76DFFDE4">
            <w:pPr>
              <w:ind w:left="105" w:leftChars="50"/>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数量</w:t>
            </w:r>
          </w:p>
        </w:tc>
        <w:tc>
          <w:tcPr>
            <w:tcW w:w="6383" w:type="dxa"/>
            <w:noWrap w:val="0"/>
            <w:vAlign w:val="center"/>
          </w:tcPr>
          <w:p w14:paraId="44E4B913">
            <w:pPr>
              <w:ind w:left="105" w:leftChars="50"/>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资格要求</w:t>
            </w:r>
          </w:p>
        </w:tc>
      </w:tr>
      <w:tr w14:paraId="3C02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633" w:type="dxa"/>
            <w:vMerge w:val="restart"/>
            <w:noWrap w:val="0"/>
            <w:vAlign w:val="center"/>
          </w:tcPr>
          <w:p w14:paraId="490B83A6">
            <w:pPr>
              <w:ind w:left="105" w:leftChars="50"/>
              <w:jc w:val="center"/>
              <w:rPr>
                <w:rFonts w:ascii="宋体" w:hAnsi="宋体" w:eastAsia="宋体" w:cs="宋体"/>
                <w:color w:val="000000"/>
                <w:sz w:val="24"/>
                <w:highlight w:val="none"/>
              </w:rPr>
            </w:pPr>
            <w:r>
              <w:rPr>
                <w:rFonts w:hint="eastAsia" w:ascii="宋体" w:hAnsi="宋体" w:eastAsia="宋体" w:cs="宋体"/>
                <w:color w:val="000000"/>
                <w:sz w:val="24"/>
                <w:highlight w:val="none"/>
              </w:rPr>
              <w:t>专业监理工程师</w:t>
            </w:r>
          </w:p>
        </w:tc>
        <w:tc>
          <w:tcPr>
            <w:tcW w:w="1594" w:type="dxa"/>
            <w:noWrap w:val="0"/>
            <w:vAlign w:val="center"/>
          </w:tcPr>
          <w:p w14:paraId="799F0FF8">
            <w:pPr>
              <w:ind w:left="105" w:leftChars="50"/>
              <w:jc w:val="center"/>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港口工程</w:t>
            </w:r>
            <w:r>
              <w:rPr>
                <w:rFonts w:hint="eastAsia" w:ascii="宋体" w:hAnsi="宋体" w:eastAsia="宋体" w:cs="宋体"/>
                <w:color w:val="000000"/>
                <w:sz w:val="24"/>
                <w:highlight w:val="none"/>
              </w:rPr>
              <w:t>专业监理工程师</w:t>
            </w:r>
          </w:p>
        </w:tc>
        <w:tc>
          <w:tcPr>
            <w:tcW w:w="964" w:type="dxa"/>
            <w:noWrap w:val="0"/>
            <w:vAlign w:val="center"/>
          </w:tcPr>
          <w:p w14:paraId="36AC1924">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1人</w:t>
            </w:r>
          </w:p>
        </w:tc>
        <w:tc>
          <w:tcPr>
            <w:tcW w:w="6383" w:type="dxa"/>
            <w:noWrap w:val="0"/>
            <w:vAlign w:val="center"/>
          </w:tcPr>
          <w:p w14:paraId="45311CEE">
            <w:pPr>
              <w:ind w:left="105" w:leftChars="50"/>
              <w:rPr>
                <w:rFonts w:ascii="宋体" w:hAnsi="宋体" w:eastAsia="宋体" w:cs="宋体"/>
                <w:color w:val="000000"/>
                <w:sz w:val="24"/>
                <w:highlight w:val="none"/>
              </w:rPr>
            </w:pPr>
            <w:r>
              <w:rPr>
                <w:rFonts w:hint="eastAsia" w:ascii="宋体" w:hAnsi="宋体" w:eastAsia="宋体" w:cs="宋体"/>
                <w:color w:val="000000"/>
                <w:sz w:val="24"/>
                <w:highlight w:val="none"/>
              </w:rPr>
              <w:t>具有工程系列</w:t>
            </w:r>
            <w:r>
              <w:rPr>
                <w:rFonts w:hint="eastAsia" w:ascii="宋体" w:hAnsi="宋体" w:eastAsia="宋体" w:cs="宋体"/>
                <w:color w:val="000000"/>
                <w:sz w:val="24"/>
                <w:highlight w:val="none"/>
                <w:u w:val="single"/>
              </w:rPr>
              <w:t>中级（或以上）</w:t>
            </w:r>
            <w:r>
              <w:rPr>
                <w:rFonts w:hint="eastAsia" w:ascii="宋体" w:hAnsi="宋体" w:eastAsia="宋体" w:cs="宋体"/>
                <w:color w:val="000000"/>
                <w:sz w:val="24"/>
                <w:highlight w:val="none"/>
              </w:rPr>
              <w:t>技术职称，从事水运工程监理工作</w:t>
            </w:r>
            <w:r>
              <w:rPr>
                <w:rFonts w:hint="eastAsia" w:ascii="宋体" w:hAnsi="宋体" w:eastAsia="宋体" w:cs="宋体"/>
                <w:color w:val="000000"/>
                <w:sz w:val="24"/>
                <w:highlight w:val="none"/>
                <w:u w:val="single"/>
              </w:rPr>
              <w:t>5</w:t>
            </w:r>
            <w:r>
              <w:rPr>
                <w:rFonts w:hint="eastAsia" w:ascii="宋体" w:hAnsi="宋体" w:eastAsia="宋体" w:cs="宋体"/>
                <w:color w:val="000000"/>
                <w:sz w:val="24"/>
                <w:highlight w:val="none"/>
              </w:rPr>
              <w:t>年以上。</w:t>
            </w:r>
          </w:p>
        </w:tc>
      </w:tr>
      <w:tr w14:paraId="3F2A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0"/>
            <w:vAlign w:val="center"/>
          </w:tcPr>
          <w:p w14:paraId="509901B5">
            <w:pPr>
              <w:ind w:left="105" w:leftChars="50"/>
              <w:jc w:val="center"/>
              <w:rPr>
                <w:rFonts w:ascii="宋体" w:hAnsi="宋体" w:eastAsia="宋体" w:cs="宋体"/>
                <w:color w:val="000000"/>
                <w:sz w:val="24"/>
                <w:highlight w:val="none"/>
              </w:rPr>
            </w:pPr>
          </w:p>
        </w:tc>
        <w:tc>
          <w:tcPr>
            <w:tcW w:w="1594" w:type="dxa"/>
            <w:noWrap w:val="0"/>
            <w:vAlign w:val="center"/>
          </w:tcPr>
          <w:p w14:paraId="138DAEFB">
            <w:pPr>
              <w:ind w:left="105" w:leftChars="50"/>
              <w:jc w:val="center"/>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安全、环保</w:t>
            </w:r>
            <w:r>
              <w:rPr>
                <w:rFonts w:hint="eastAsia" w:ascii="宋体" w:hAnsi="宋体" w:eastAsia="宋体" w:cs="宋体"/>
                <w:color w:val="000000"/>
                <w:sz w:val="24"/>
                <w:highlight w:val="none"/>
              </w:rPr>
              <w:t>专业监理工程师</w:t>
            </w:r>
          </w:p>
        </w:tc>
        <w:tc>
          <w:tcPr>
            <w:tcW w:w="964" w:type="dxa"/>
            <w:noWrap w:val="0"/>
            <w:vAlign w:val="center"/>
          </w:tcPr>
          <w:p w14:paraId="6265C79C">
            <w:pPr>
              <w:ind w:left="105" w:leftChars="50"/>
              <w:rPr>
                <w:rFonts w:ascii="宋体" w:hAnsi="宋体" w:eastAsia="宋体" w:cs="宋体"/>
                <w:color w:val="000000"/>
                <w:sz w:val="24"/>
                <w:highlight w:val="none"/>
              </w:rPr>
            </w:pPr>
            <w:r>
              <w:rPr>
                <w:rFonts w:hint="eastAsia" w:ascii="宋体" w:hAnsi="宋体" w:eastAsia="宋体" w:cs="宋体"/>
                <w:color w:val="000000"/>
                <w:sz w:val="24"/>
                <w:highlight w:val="none"/>
              </w:rPr>
              <w:t>1人</w:t>
            </w:r>
          </w:p>
        </w:tc>
        <w:tc>
          <w:tcPr>
            <w:tcW w:w="6383" w:type="dxa"/>
            <w:noWrap w:val="0"/>
            <w:vAlign w:val="center"/>
          </w:tcPr>
          <w:p w14:paraId="359F898B">
            <w:pPr>
              <w:ind w:left="105" w:leftChars="50"/>
              <w:rPr>
                <w:rFonts w:ascii="宋体" w:hAnsi="宋体" w:eastAsia="宋体" w:cs="宋体"/>
                <w:color w:val="000000"/>
                <w:sz w:val="24"/>
                <w:highlight w:val="none"/>
              </w:rPr>
            </w:pPr>
            <w:r>
              <w:rPr>
                <w:rFonts w:hint="eastAsia" w:ascii="宋体" w:hAnsi="宋体" w:eastAsia="宋体" w:cs="宋体"/>
                <w:color w:val="000000"/>
                <w:sz w:val="24"/>
                <w:highlight w:val="none"/>
              </w:rPr>
              <w:t>具有工程系列</w:t>
            </w:r>
            <w:r>
              <w:rPr>
                <w:rFonts w:hint="eastAsia" w:ascii="宋体" w:hAnsi="宋体" w:eastAsia="宋体" w:cs="宋体"/>
                <w:color w:val="000000"/>
                <w:sz w:val="24"/>
                <w:highlight w:val="none"/>
                <w:u w:val="single"/>
              </w:rPr>
              <w:t>中级（或以上）</w:t>
            </w:r>
            <w:r>
              <w:rPr>
                <w:rFonts w:hint="eastAsia" w:ascii="宋体" w:hAnsi="宋体" w:eastAsia="宋体" w:cs="宋体"/>
                <w:color w:val="000000"/>
                <w:sz w:val="24"/>
                <w:highlight w:val="none"/>
              </w:rPr>
              <w:t>职称，具有</w:t>
            </w:r>
            <w:r>
              <w:rPr>
                <w:rFonts w:hint="eastAsia" w:ascii="宋体" w:hAnsi="宋体" w:eastAsia="宋体" w:cs="宋体"/>
                <w:color w:val="000000"/>
                <w:sz w:val="24"/>
                <w:highlight w:val="none"/>
                <w:u w:val="single"/>
              </w:rPr>
              <w:t>交通建设工程（或水运工程）安全监理培训考试合格</w:t>
            </w:r>
            <w:r>
              <w:rPr>
                <w:rFonts w:hint="eastAsia" w:ascii="宋体" w:hAnsi="宋体" w:eastAsia="宋体" w:cs="宋体"/>
                <w:color w:val="000000"/>
                <w:sz w:val="24"/>
                <w:highlight w:val="none"/>
              </w:rPr>
              <w:t>证书</w:t>
            </w:r>
            <w:r>
              <w:rPr>
                <w:rFonts w:hint="eastAsia" w:ascii="宋体" w:hAnsi="宋体" w:eastAsia="宋体" w:cs="宋体"/>
                <w:color w:val="000000"/>
                <w:sz w:val="24"/>
                <w:highlight w:val="none"/>
                <w:u w:val="single"/>
              </w:rPr>
              <w:t>和施工环境保护监理培训考试合格</w:t>
            </w:r>
            <w:r>
              <w:rPr>
                <w:rFonts w:hint="eastAsia" w:ascii="宋体" w:hAnsi="宋体" w:eastAsia="宋体" w:cs="宋体"/>
                <w:color w:val="000000"/>
                <w:sz w:val="24"/>
                <w:highlight w:val="none"/>
              </w:rPr>
              <w:t>证书，从事水运工程监理工作</w:t>
            </w:r>
            <w:r>
              <w:rPr>
                <w:rFonts w:hint="eastAsia" w:ascii="宋体" w:hAnsi="宋体" w:eastAsia="宋体" w:cs="宋体"/>
                <w:color w:val="000000"/>
                <w:sz w:val="24"/>
                <w:highlight w:val="none"/>
                <w:u w:val="single"/>
              </w:rPr>
              <w:t>5</w:t>
            </w:r>
            <w:r>
              <w:rPr>
                <w:rFonts w:hint="eastAsia" w:ascii="宋体" w:hAnsi="宋体" w:eastAsia="宋体" w:cs="宋体"/>
                <w:color w:val="000000"/>
                <w:sz w:val="24"/>
                <w:highlight w:val="none"/>
              </w:rPr>
              <w:t>年以上。</w:t>
            </w:r>
          </w:p>
        </w:tc>
      </w:tr>
      <w:tr w14:paraId="32F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0"/>
            <w:vAlign w:val="center"/>
          </w:tcPr>
          <w:p w14:paraId="0D2676E3">
            <w:pPr>
              <w:ind w:left="105" w:leftChars="50"/>
              <w:jc w:val="center"/>
              <w:rPr>
                <w:rFonts w:ascii="宋体" w:hAnsi="宋体" w:eastAsia="宋体" w:cs="宋体"/>
                <w:color w:val="000000"/>
                <w:sz w:val="24"/>
                <w:highlight w:val="none"/>
              </w:rPr>
            </w:pPr>
          </w:p>
        </w:tc>
        <w:tc>
          <w:tcPr>
            <w:tcW w:w="1594" w:type="dxa"/>
            <w:noWrap w:val="0"/>
            <w:vAlign w:val="center"/>
          </w:tcPr>
          <w:p w14:paraId="5F457164">
            <w:pPr>
              <w:ind w:left="105" w:leftChars="50"/>
              <w:jc w:val="center"/>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测量</w:t>
            </w:r>
            <w:r>
              <w:rPr>
                <w:rFonts w:hint="eastAsia" w:ascii="宋体" w:hAnsi="宋体" w:eastAsia="宋体" w:cs="宋体"/>
                <w:color w:val="000000"/>
                <w:sz w:val="24"/>
                <w:highlight w:val="none"/>
              </w:rPr>
              <w:t>专业监理工程师</w:t>
            </w:r>
          </w:p>
        </w:tc>
        <w:tc>
          <w:tcPr>
            <w:tcW w:w="964" w:type="dxa"/>
            <w:noWrap w:val="0"/>
            <w:vAlign w:val="center"/>
          </w:tcPr>
          <w:p w14:paraId="70F36A60">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1人</w:t>
            </w:r>
          </w:p>
        </w:tc>
        <w:tc>
          <w:tcPr>
            <w:tcW w:w="6383" w:type="dxa"/>
            <w:noWrap w:val="0"/>
            <w:vAlign w:val="center"/>
          </w:tcPr>
          <w:p w14:paraId="31082624">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具有工程系列</w:t>
            </w:r>
            <w:r>
              <w:rPr>
                <w:rFonts w:hint="eastAsia" w:ascii="宋体" w:hAnsi="宋体" w:eastAsia="宋体" w:cs="宋体"/>
                <w:color w:val="000000"/>
                <w:sz w:val="24"/>
                <w:highlight w:val="none"/>
                <w:u w:val="single"/>
              </w:rPr>
              <w:t>中级（或以上）</w:t>
            </w:r>
            <w:r>
              <w:rPr>
                <w:rFonts w:hint="eastAsia" w:ascii="宋体" w:hAnsi="宋体" w:eastAsia="宋体" w:cs="宋体"/>
                <w:color w:val="000000"/>
                <w:sz w:val="24"/>
                <w:highlight w:val="none"/>
              </w:rPr>
              <w:t>技术职称，从事水运工程监理工作</w:t>
            </w:r>
            <w:r>
              <w:rPr>
                <w:rFonts w:hint="eastAsia" w:ascii="宋体" w:hAnsi="宋体" w:eastAsia="宋体" w:cs="宋体"/>
                <w:color w:val="000000"/>
                <w:sz w:val="24"/>
                <w:highlight w:val="none"/>
                <w:u w:val="single"/>
              </w:rPr>
              <w:t>5</w:t>
            </w:r>
            <w:r>
              <w:rPr>
                <w:rFonts w:hint="eastAsia" w:ascii="宋体" w:hAnsi="宋体" w:eastAsia="宋体" w:cs="宋体"/>
                <w:color w:val="000000"/>
                <w:sz w:val="24"/>
                <w:highlight w:val="none"/>
              </w:rPr>
              <w:t>年以上。</w:t>
            </w:r>
          </w:p>
        </w:tc>
      </w:tr>
      <w:tr w14:paraId="1193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633" w:type="dxa"/>
            <w:vMerge w:val="continue"/>
            <w:noWrap w:val="0"/>
            <w:vAlign w:val="center"/>
          </w:tcPr>
          <w:p w14:paraId="7D06E9F2">
            <w:pPr>
              <w:ind w:left="105" w:leftChars="50"/>
              <w:jc w:val="center"/>
              <w:rPr>
                <w:rFonts w:ascii="宋体" w:hAnsi="宋体" w:eastAsia="宋体" w:cs="宋体"/>
                <w:color w:val="000000"/>
                <w:sz w:val="24"/>
                <w:highlight w:val="none"/>
              </w:rPr>
            </w:pPr>
          </w:p>
        </w:tc>
        <w:tc>
          <w:tcPr>
            <w:tcW w:w="1594" w:type="dxa"/>
            <w:noWrap w:val="0"/>
            <w:vAlign w:val="center"/>
          </w:tcPr>
          <w:p w14:paraId="750F5E1B">
            <w:pPr>
              <w:ind w:left="105" w:leftChars="50"/>
              <w:jc w:val="center"/>
              <w:rPr>
                <w:rFonts w:hint="eastAsia" w:ascii="宋体" w:hAnsi="宋体" w:eastAsia="宋体" w:cs="宋体"/>
                <w:color w:val="000000"/>
                <w:sz w:val="24"/>
                <w:highlight w:val="none"/>
                <w:u w:val="single"/>
              </w:rPr>
            </w:pPr>
            <w:r>
              <w:rPr>
                <w:rStyle w:val="13"/>
                <w:rFonts w:hint="eastAsia"/>
                <w:color w:val="000000"/>
                <w:highlight w:val="none"/>
                <w:u w:val="single"/>
              </w:rPr>
              <w:t>机电工程</w:t>
            </w:r>
            <w:r>
              <w:rPr>
                <w:rFonts w:hint="eastAsia" w:ascii="宋体" w:hAnsi="宋体" w:eastAsia="宋体" w:cs="宋体"/>
                <w:color w:val="000000"/>
                <w:sz w:val="24"/>
                <w:highlight w:val="none"/>
              </w:rPr>
              <w:t>专业监理工程师</w:t>
            </w:r>
          </w:p>
        </w:tc>
        <w:tc>
          <w:tcPr>
            <w:tcW w:w="964" w:type="dxa"/>
            <w:noWrap w:val="0"/>
            <w:vAlign w:val="center"/>
          </w:tcPr>
          <w:p w14:paraId="2D52C558">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1人</w:t>
            </w:r>
          </w:p>
        </w:tc>
        <w:tc>
          <w:tcPr>
            <w:tcW w:w="6383" w:type="dxa"/>
            <w:noWrap w:val="0"/>
            <w:vAlign w:val="center"/>
          </w:tcPr>
          <w:p w14:paraId="31B92B48">
            <w:pPr>
              <w:widowControl/>
              <w:rPr>
                <w:rStyle w:val="13"/>
                <w:rFonts w:hint="eastAsia" w:cs="Times New Roman"/>
                <w:color w:val="000000"/>
                <w:kern w:val="0"/>
                <w:highlight w:val="none"/>
              </w:rPr>
            </w:pPr>
            <w:r>
              <w:rPr>
                <w:rStyle w:val="13"/>
                <w:color w:val="000000"/>
                <w:highlight w:val="none"/>
              </w:rPr>
              <w:t>具有工程系列中级</w:t>
            </w:r>
            <w:r>
              <w:rPr>
                <w:rFonts w:hint="eastAsia" w:ascii="宋体" w:hAnsi="宋体" w:eastAsia="宋体" w:cs="宋体"/>
                <w:color w:val="000000"/>
                <w:sz w:val="24"/>
                <w:highlight w:val="none"/>
                <w:u w:val="single"/>
              </w:rPr>
              <w:t>（或以上）</w:t>
            </w:r>
            <w:r>
              <w:rPr>
                <w:rStyle w:val="13"/>
                <w:color w:val="000000"/>
                <w:highlight w:val="none"/>
              </w:rPr>
              <w:t>职称，</w:t>
            </w:r>
            <w:r>
              <w:rPr>
                <w:rFonts w:hint="eastAsia" w:ascii="宋体" w:hAnsi="宋体" w:eastAsia="宋体" w:cs="宋体"/>
                <w:color w:val="000000"/>
                <w:sz w:val="24"/>
                <w:highlight w:val="none"/>
              </w:rPr>
              <w:t>从事机电工程监理工作</w:t>
            </w:r>
            <w:r>
              <w:rPr>
                <w:rFonts w:hint="eastAsia" w:ascii="宋体" w:hAnsi="宋体" w:eastAsia="宋体" w:cs="宋体"/>
                <w:color w:val="000000"/>
                <w:sz w:val="24"/>
                <w:highlight w:val="none"/>
                <w:u w:val="single"/>
              </w:rPr>
              <w:t>5</w:t>
            </w:r>
            <w:r>
              <w:rPr>
                <w:rFonts w:hint="eastAsia" w:ascii="宋体" w:hAnsi="宋体" w:eastAsia="宋体" w:cs="宋体"/>
                <w:color w:val="000000"/>
                <w:sz w:val="24"/>
                <w:highlight w:val="none"/>
              </w:rPr>
              <w:t>年以上。</w:t>
            </w:r>
          </w:p>
        </w:tc>
      </w:tr>
      <w:tr w14:paraId="7045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2227" w:type="dxa"/>
            <w:gridSpan w:val="2"/>
            <w:noWrap w:val="0"/>
            <w:vAlign w:val="center"/>
          </w:tcPr>
          <w:p w14:paraId="1670B548">
            <w:pPr>
              <w:ind w:left="105" w:leftChars="50"/>
              <w:jc w:val="center"/>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资料员</w:t>
            </w:r>
          </w:p>
        </w:tc>
        <w:tc>
          <w:tcPr>
            <w:tcW w:w="964" w:type="dxa"/>
            <w:noWrap w:val="0"/>
            <w:vAlign w:val="center"/>
          </w:tcPr>
          <w:p w14:paraId="2995974D">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1人</w:t>
            </w:r>
          </w:p>
        </w:tc>
        <w:tc>
          <w:tcPr>
            <w:tcW w:w="6383" w:type="dxa"/>
            <w:noWrap w:val="0"/>
            <w:vAlign w:val="center"/>
          </w:tcPr>
          <w:p w14:paraId="13A18471">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具有工程系列或档案管理相关专业</w:t>
            </w:r>
            <w:r>
              <w:rPr>
                <w:rFonts w:hint="eastAsia" w:ascii="宋体" w:hAnsi="宋体" w:eastAsia="宋体" w:cs="宋体"/>
                <w:color w:val="000000"/>
                <w:sz w:val="24"/>
                <w:highlight w:val="none"/>
                <w:u w:val="single"/>
              </w:rPr>
              <w:t>初级（或以上）</w:t>
            </w:r>
            <w:r>
              <w:rPr>
                <w:rFonts w:hint="eastAsia" w:ascii="宋体" w:hAnsi="宋体" w:eastAsia="宋体" w:cs="宋体"/>
                <w:color w:val="000000"/>
                <w:sz w:val="24"/>
                <w:highlight w:val="none"/>
              </w:rPr>
              <w:t>技术职称，从事相关工作2年以上。</w:t>
            </w:r>
          </w:p>
        </w:tc>
      </w:tr>
      <w:tr w14:paraId="1FEA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27" w:type="dxa"/>
            <w:gridSpan w:val="2"/>
            <w:noWrap w:val="0"/>
            <w:vAlign w:val="center"/>
          </w:tcPr>
          <w:p w14:paraId="214CD16D">
            <w:pPr>
              <w:ind w:left="105" w:leftChars="50"/>
              <w:jc w:val="center"/>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监理员</w:t>
            </w:r>
          </w:p>
        </w:tc>
        <w:tc>
          <w:tcPr>
            <w:tcW w:w="964" w:type="dxa"/>
            <w:noWrap w:val="0"/>
            <w:vAlign w:val="center"/>
          </w:tcPr>
          <w:p w14:paraId="5E096C1C">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1人</w:t>
            </w:r>
          </w:p>
        </w:tc>
        <w:tc>
          <w:tcPr>
            <w:tcW w:w="6383" w:type="dxa"/>
            <w:noWrap w:val="0"/>
            <w:vAlign w:val="center"/>
          </w:tcPr>
          <w:p w14:paraId="10F14A1B">
            <w:pPr>
              <w:ind w:left="105" w:leftChars="5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具有工程系列</w:t>
            </w:r>
            <w:r>
              <w:rPr>
                <w:rFonts w:hint="eastAsia" w:ascii="宋体" w:hAnsi="宋体" w:eastAsia="宋体" w:cs="宋体"/>
                <w:color w:val="000000"/>
                <w:sz w:val="24"/>
                <w:highlight w:val="none"/>
                <w:u w:val="single"/>
              </w:rPr>
              <w:t>初级（或以上）</w:t>
            </w:r>
            <w:r>
              <w:rPr>
                <w:rFonts w:hint="eastAsia" w:ascii="宋体" w:hAnsi="宋体" w:eastAsia="宋体" w:cs="宋体"/>
                <w:color w:val="000000"/>
                <w:sz w:val="24"/>
                <w:highlight w:val="none"/>
              </w:rPr>
              <w:t>技术职称，具有水运监理人员培训证书，从事监理工作</w:t>
            </w:r>
            <w:r>
              <w:rPr>
                <w:rFonts w:hint="eastAsia" w:ascii="宋体" w:hAnsi="宋体" w:eastAsia="宋体" w:cs="宋体"/>
                <w:color w:val="000000"/>
                <w:sz w:val="24"/>
                <w:highlight w:val="none"/>
                <w:u w:val="single"/>
              </w:rPr>
              <w:t>2</w:t>
            </w:r>
            <w:r>
              <w:rPr>
                <w:rFonts w:hint="eastAsia" w:ascii="宋体" w:hAnsi="宋体" w:eastAsia="宋体" w:cs="宋体"/>
                <w:color w:val="000000"/>
                <w:sz w:val="24"/>
                <w:highlight w:val="none"/>
              </w:rPr>
              <w:t>年以上。</w:t>
            </w:r>
          </w:p>
        </w:tc>
      </w:tr>
    </w:tbl>
    <w:p w14:paraId="5C31584D">
      <w:pPr>
        <w:spacing w:line="360" w:lineRule="auto"/>
        <w:jc w:val="left"/>
        <w:rPr>
          <w:rFonts w:hint="eastAsia" w:ascii="宋体" w:hAnsi="宋体" w:eastAsia="宋体"/>
          <w:color w:val="000000"/>
          <w:sz w:val="24"/>
          <w:szCs w:val="20"/>
          <w:highlight w:val="none"/>
        </w:rPr>
      </w:pPr>
    </w:p>
    <w:p w14:paraId="42ADAF68">
      <w:pPr>
        <w:spacing w:line="360" w:lineRule="auto"/>
        <w:jc w:val="left"/>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注：</w:t>
      </w:r>
    </w:p>
    <w:p w14:paraId="1D0EB35A">
      <w:pPr>
        <w:spacing w:line="360" w:lineRule="auto"/>
        <w:ind w:firstLine="480" w:firstLineChars="200"/>
        <w:jc w:val="left"/>
        <w:rPr>
          <w:rFonts w:hint="eastAsia" w:ascii="宋体" w:hAnsi="宋体" w:eastAsia="宋体"/>
          <w:color w:val="000000"/>
          <w:sz w:val="24"/>
          <w:szCs w:val="20"/>
          <w:highlight w:val="none"/>
        </w:rPr>
      </w:pPr>
      <w:r>
        <w:rPr>
          <w:rFonts w:hint="eastAsia" w:ascii="宋体" w:hAnsi="宋体" w:eastAsia="宋体"/>
          <w:color w:val="000000"/>
          <w:sz w:val="24"/>
          <w:szCs w:val="20"/>
          <w:highlight w:val="none"/>
        </w:rPr>
        <w:t>1、本表格要求的人员须按投标文件投标函的格式承诺，中标人在进场前向招标人提交的人员名单需与投标文件所列人员一致无误。</w:t>
      </w:r>
    </w:p>
    <w:p w14:paraId="27188C3C">
      <w:pPr>
        <w:keepNext w:val="0"/>
        <w:keepLines w:val="0"/>
        <w:pageBreakBefore w:val="0"/>
        <w:widowControl/>
        <w:tabs>
          <w:tab w:val="left" w:pos="8610"/>
        </w:tabs>
        <w:kinsoku w:val="0"/>
        <w:wordWrap/>
        <w:overflowPunct/>
        <w:topLinePunct w:val="0"/>
        <w:autoSpaceDE w:val="0"/>
        <w:autoSpaceDN w:val="0"/>
        <w:bidi w:val="0"/>
        <w:adjustRightInd w:val="0"/>
        <w:snapToGrid w:val="0"/>
        <w:spacing w:after="0" w:line="360" w:lineRule="auto"/>
        <w:ind w:left="0" w:leftChars="0" w:right="0" w:firstLine="480" w:firstLineChars="200"/>
        <w:jc w:val="both"/>
        <w:textAlignment w:val="baseline"/>
      </w:pPr>
      <w:r>
        <w:rPr>
          <w:rFonts w:hint="eastAsia" w:ascii="宋体" w:hAnsi="宋体" w:eastAsia="宋体"/>
          <w:color w:val="000000"/>
          <w:sz w:val="24"/>
          <w:szCs w:val="20"/>
          <w:highlight w:val="none"/>
        </w:rPr>
        <w:t>2、如无明确的人员岗位业绩要求，工作经验时间以《拟委任的其他主要监理人员资历表》中“经历栏"填入的最早开始时间起算。</w:t>
      </w:r>
      <w:bookmarkEnd w:id="9"/>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Microsoft JhengHei UI"/>
    <w:panose1 w:val="02020509000000000000"/>
    <w:charset w:val="88"/>
    <w:family w:val="moder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AF76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9E04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C9E04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EC19B"/>
    <w:multiLevelType w:val="singleLevel"/>
    <w:tmpl w:val="BC2EC19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5139"/>
    <w:rsid w:val="24255ABF"/>
    <w:rsid w:val="26E629DC"/>
    <w:rsid w:val="35C57746"/>
    <w:rsid w:val="44687A85"/>
    <w:rsid w:val="536A616D"/>
    <w:rsid w:val="57975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21"/>
      <w:szCs w:val="21"/>
      <w:lang w:val="zh-CN" w:eastAsia="zh-CN" w:bidi="zh-CN"/>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0">
    <w:name w:val="正文文本 (2)_"/>
    <w:link w:val="11"/>
    <w:qFormat/>
    <w:locked/>
    <w:uiPriority w:val="99"/>
    <w:rPr>
      <w:rFonts w:ascii="MingLiU" w:eastAsia="MingLiU" w:cs="MingLiU"/>
      <w:spacing w:val="20"/>
      <w:sz w:val="22"/>
      <w:shd w:val="clear" w:color="auto" w:fill="FFFFFF"/>
    </w:rPr>
  </w:style>
  <w:style w:type="paragraph" w:customStyle="1" w:styleId="11">
    <w:name w:val="正文文本 (2)1"/>
    <w:basedOn w:val="1"/>
    <w:link w:val="10"/>
    <w:qFormat/>
    <w:uiPriority w:val="0"/>
    <w:pPr>
      <w:shd w:val="clear" w:color="auto" w:fill="FFFFFF"/>
      <w:spacing w:before="300" w:beforeLines="0" w:line="439" w:lineRule="exact"/>
      <w:jc w:val="distribute"/>
    </w:pPr>
    <w:rPr>
      <w:rFonts w:ascii="MingLiU" w:eastAsia="MingLiU" w:cs="MingLiU"/>
      <w:spacing w:val="20"/>
      <w:sz w:val="22"/>
      <w:shd w:val="clear" w:color="auto" w:fill="FFFFFF"/>
    </w:rPr>
  </w:style>
  <w:style w:type="character" w:customStyle="1" w:styleId="12">
    <w:name w:val="标题 1 Char1"/>
    <w:qFormat/>
    <w:uiPriority w:val="0"/>
    <w:rPr>
      <w:rFonts w:eastAsia="宋体"/>
      <w:b/>
      <w:bCs/>
      <w:kern w:val="44"/>
      <w:sz w:val="32"/>
      <w:szCs w:val="44"/>
    </w:rPr>
  </w:style>
  <w:style w:type="character" w:customStyle="1" w:styleId="13">
    <w:name w:val="fontstyle01"/>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584</Words>
  <Characters>601</Characters>
  <Lines>0</Lines>
  <Paragraphs>0</Paragraphs>
  <TotalTime>0</TotalTime>
  <ScaleCrop>false</ScaleCrop>
  <LinksUpToDate>false</LinksUpToDate>
  <CharactersWithSpaces>601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2025-12-23T03:12:00Z</dcterms:created>
  <dc:creator>loisz</dc:creator>
  <cp:lastModifiedBy>广咨国际</cp:lastModifiedBy>
  <dcterms:modified xsi:type="dcterms:W3CDTF">2025-12-23T04:27:55Z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eyJoZGlkIjoiYWMzOTkwZTlhMWZkZGY4OGJlMmVhYmVlOWE0ZmY4ZjAiLCJ1c2VySWQiOiIxMzIzNTUyOCJ9</vt:lpwstr>
  </property>
  <property fmtid="{D5CDD505-2E9C-101B-9397-08002B2CF9AE}" pid="4" name="ICV">
    <vt:lpwstr>598DB35D855743E6902C6CFC5051AF49_13</vt:lpwstr>
  </property>
</Properties>
</file>