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招标文件费用的支付说明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请各投标人将招标文件规定的文件费支付至以下账号：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户名：广州市交正工程咨询有限公司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 xml:space="preserve">开户银行：中国工商银行广州花城支行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 xml:space="preserve">帐   号：3602028519202301018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备注：项目名称简称+投标人名称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MDg5ZGM1ZjljOWUxZjBjOWRmZTk0MTRmMDA0M2IifQ=="/>
  </w:docVars>
  <w:rsids>
    <w:rsidRoot w:val="00000000"/>
    <w:rsid w:val="08B04938"/>
    <w:rsid w:val="2BA71119"/>
    <w:rsid w:val="3B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88</Characters>
  <Lines>0</Lines>
  <Paragraphs>0</Paragraphs>
  <TotalTime>1</TotalTime>
  <ScaleCrop>false</ScaleCrop>
  <LinksUpToDate>false</LinksUpToDate>
  <CharactersWithSpaces>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2025-04-01T09:48:00Z</dcterms:created>
  <dc:creator>lnx</dc:creator>
  <cp:lastModifiedBy>Administrator</cp:lastModifiedBy>
  <dcterms:modified xsi:type="dcterms:W3CDTF">2025-12-18T03:49:00Z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DocerSaveRecord">
    <vt:lpwstr>eyJoZGlkIjoiNDk3ZTk3YWM0OTg2MzQ3NTY3MTZkZTA4ZjhhOTBjNDgiLCJ1c2VySWQiOiIxNTY5MDA2NDc2In0=</vt:lpwstr>
  </property>
  <property fmtid="{D5CDD505-2E9C-101B-9397-08002B2CF9AE}" pid="4" name="ICV">
    <vt:lpwstr>EB20E428CF4B46E99750B06C95E88DAB_12</vt:lpwstr>
  </property>
</Properties>
</file>