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48253">
      <w:pPr>
        <w:pStyle w:val="12"/>
        <w:wordWrap w:val="0"/>
        <w:rPr>
          <w:rFonts w:hint="eastAsia" w:ascii="Times New Roman"/>
          <w:color w:val="auto"/>
          <w:sz w:val="11"/>
          <w:highlight w:val="none"/>
        </w:rPr>
      </w:pPr>
    </w:p>
    <w:p w14:paraId="07A867D2">
      <w:pPr>
        <w:pStyle w:val="12"/>
        <w:wordWrap w:val="0"/>
        <w:spacing w:line="360" w:lineRule="auto"/>
        <w:rPr>
          <w:rFonts w:hint="eastAsia"/>
          <w:color w:val="auto"/>
          <w:sz w:val="20"/>
          <w:highlight w:val="none"/>
        </w:rPr>
      </w:pPr>
    </w:p>
    <w:p w14:paraId="62A3A992">
      <w:pPr>
        <w:pStyle w:val="12"/>
        <w:wordWrap w:val="0"/>
        <w:spacing w:line="360" w:lineRule="auto"/>
        <w:rPr>
          <w:rFonts w:hint="eastAsia"/>
          <w:color w:val="auto"/>
          <w:sz w:val="20"/>
          <w:highlight w:val="none"/>
        </w:rPr>
      </w:pPr>
    </w:p>
    <w:p w14:paraId="3BAD2E6A">
      <w:pPr>
        <w:pStyle w:val="23"/>
        <w:ind w:left="440" w:firstLine="0" w:firstLineChars="0"/>
        <w:jc w:val="center"/>
        <w:rPr>
          <w:b/>
          <w:bCs/>
          <w:color w:val="auto"/>
          <w:sz w:val="48"/>
          <w:szCs w:val="48"/>
          <w:highlight w:val="none"/>
          <w:lang w:val="en-US"/>
        </w:rPr>
      </w:pPr>
      <w:bookmarkStart w:id="0" w:name="OLE_LINK6"/>
      <w:bookmarkStart w:id="1" w:name="OLE_LINK3"/>
      <w:bookmarkStart w:id="2" w:name="OLE_LINK4"/>
      <w:r>
        <w:rPr>
          <w:rFonts w:hint="eastAsia"/>
          <w:b/>
          <w:bCs/>
          <w:color w:val="auto"/>
          <w:sz w:val="48"/>
          <w:szCs w:val="48"/>
          <w:highlight w:val="none"/>
          <w:lang w:val="en-US"/>
        </w:rPr>
        <w:t>广州市第三资源热力电厂110千伏临时输电线路迁改至永久路径工程监理</w:t>
      </w:r>
    </w:p>
    <w:bookmarkEnd w:id="0"/>
    <w:p w14:paraId="7DDA7351">
      <w:pPr>
        <w:tabs>
          <w:tab w:val="left" w:pos="3149"/>
        </w:tabs>
        <w:wordWrap w:val="0"/>
        <w:spacing w:before="71" w:line="360" w:lineRule="auto"/>
        <w:ind w:right="459"/>
        <w:jc w:val="center"/>
        <w:rPr>
          <w:rFonts w:hint="eastAsia"/>
          <w:color w:val="auto"/>
          <w:sz w:val="48"/>
          <w:szCs w:val="48"/>
          <w:highlight w:val="none"/>
          <w:lang w:val="en-US"/>
        </w:rPr>
      </w:pPr>
    </w:p>
    <w:p w14:paraId="4086F053">
      <w:pPr>
        <w:pStyle w:val="12"/>
        <w:wordWrap w:val="0"/>
        <w:spacing w:line="360" w:lineRule="auto"/>
        <w:rPr>
          <w:rFonts w:hint="eastAsia"/>
          <w:color w:val="auto"/>
          <w:sz w:val="20"/>
          <w:highlight w:val="none"/>
          <w:lang w:val="en-US"/>
        </w:rPr>
      </w:pPr>
    </w:p>
    <w:p w14:paraId="13BE6A69">
      <w:pPr>
        <w:pStyle w:val="12"/>
        <w:wordWrap w:val="0"/>
        <w:spacing w:line="360" w:lineRule="auto"/>
        <w:rPr>
          <w:rFonts w:hint="eastAsia"/>
          <w:color w:val="auto"/>
          <w:sz w:val="20"/>
          <w:highlight w:val="none"/>
        </w:rPr>
      </w:pPr>
    </w:p>
    <w:p w14:paraId="0B04F1D9">
      <w:pPr>
        <w:pStyle w:val="12"/>
        <w:wordWrap w:val="0"/>
        <w:spacing w:line="360" w:lineRule="auto"/>
        <w:rPr>
          <w:rFonts w:hint="eastAsia"/>
          <w:color w:val="auto"/>
          <w:sz w:val="20"/>
          <w:highlight w:val="none"/>
        </w:rPr>
      </w:pPr>
    </w:p>
    <w:p w14:paraId="57BED20B">
      <w:pPr>
        <w:pStyle w:val="12"/>
        <w:wordWrap w:val="0"/>
        <w:spacing w:line="360" w:lineRule="auto"/>
        <w:rPr>
          <w:rFonts w:hint="eastAsia"/>
          <w:color w:val="auto"/>
          <w:sz w:val="20"/>
          <w:highlight w:val="none"/>
        </w:rPr>
      </w:pPr>
    </w:p>
    <w:p w14:paraId="4E8CE363">
      <w:pPr>
        <w:pStyle w:val="12"/>
        <w:wordWrap w:val="0"/>
        <w:spacing w:line="360" w:lineRule="auto"/>
        <w:rPr>
          <w:rFonts w:hint="eastAsia"/>
          <w:color w:val="auto"/>
          <w:sz w:val="20"/>
          <w:highlight w:val="none"/>
        </w:rPr>
      </w:pPr>
    </w:p>
    <w:p w14:paraId="0DFC1C51">
      <w:pPr>
        <w:wordWrap w:val="0"/>
        <w:spacing w:before="168" w:line="360" w:lineRule="auto"/>
        <w:ind w:right="459"/>
        <w:jc w:val="center"/>
        <w:rPr>
          <w:rFonts w:hint="eastAsia"/>
          <w:color w:val="auto"/>
          <w:sz w:val="44"/>
          <w:highlight w:val="none"/>
        </w:rPr>
      </w:pPr>
      <w:r>
        <w:rPr>
          <w:rFonts w:hint="eastAsia"/>
          <w:b/>
          <w:color w:val="auto"/>
          <w:spacing w:val="26"/>
          <w:kern w:val="2"/>
          <w:sz w:val="110"/>
          <w:highlight w:val="none"/>
          <w:lang w:val="en-US" w:bidi="ar-SA"/>
        </w:rPr>
        <w:t>招标文件</w:t>
      </w:r>
    </w:p>
    <w:p w14:paraId="1BD7109E">
      <w:pPr>
        <w:pStyle w:val="12"/>
        <w:wordWrap w:val="0"/>
        <w:spacing w:line="360" w:lineRule="auto"/>
        <w:rPr>
          <w:rFonts w:hint="eastAsia"/>
          <w:color w:val="auto"/>
          <w:sz w:val="44"/>
          <w:highlight w:val="none"/>
        </w:rPr>
      </w:pPr>
    </w:p>
    <w:p w14:paraId="24A531ED">
      <w:pPr>
        <w:pStyle w:val="12"/>
        <w:wordWrap w:val="0"/>
        <w:spacing w:line="360" w:lineRule="auto"/>
        <w:rPr>
          <w:rFonts w:hint="eastAsia"/>
          <w:color w:val="auto"/>
          <w:sz w:val="44"/>
          <w:highlight w:val="none"/>
        </w:rPr>
      </w:pPr>
    </w:p>
    <w:p w14:paraId="7079113C">
      <w:pPr>
        <w:pStyle w:val="12"/>
        <w:wordWrap w:val="0"/>
        <w:spacing w:line="360" w:lineRule="auto"/>
        <w:rPr>
          <w:rFonts w:hint="eastAsia"/>
          <w:color w:val="auto"/>
          <w:sz w:val="44"/>
          <w:highlight w:val="none"/>
        </w:rPr>
      </w:pPr>
    </w:p>
    <w:p w14:paraId="6F971737">
      <w:pPr>
        <w:pStyle w:val="12"/>
        <w:wordWrap w:val="0"/>
        <w:spacing w:line="360" w:lineRule="auto"/>
        <w:rPr>
          <w:rFonts w:hint="eastAsia"/>
          <w:color w:val="auto"/>
          <w:sz w:val="44"/>
          <w:highlight w:val="none"/>
        </w:rPr>
      </w:pPr>
    </w:p>
    <w:p w14:paraId="126292E4">
      <w:pPr>
        <w:pStyle w:val="12"/>
        <w:wordWrap w:val="0"/>
        <w:spacing w:line="360" w:lineRule="auto"/>
        <w:rPr>
          <w:rFonts w:hint="eastAsia"/>
          <w:color w:val="auto"/>
          <w:sz w:val="30"/>
          <w:szCs w:val="22"/>
          <w:highlight w:val="none"/>
        </w:rPr>
      </w:pPr>
    </w:p>
    <w:bookmarkEnd w:id="1"/>
    <w:p w14:paraId="6AA9FCAF">
      <w:pPr>
        <w:wordWrap w:val="0"/>
        <w:spacing w:line="360" w:lineRule="auto"/>
        <w:ind w:firstLine="945"/>
        <w:rPr>
          <w:rFonts w:hint="eastAsia"/>
          <w:color w:val="auto"/>
          <w:sz w:val="30"/>
          <w:highlight w:val="none"/>
          <w:u w:val="single"/>
        </w:rPr>
      </w:pPr>
      <w:bookmarkStart w:id="3" w:name="OLE_LINK7"/>
      <w:r>
        <w:rPr>
          <w:rFonts w:hint="eastAsia"/>
          <w:color w:val="auto"/>
          <w:sz w:val="30"/>
          <w:highlight w:val="none"/>
          <w:lang w:val="en-US"/>
        </w:rPr>
        <w:t>招   标   人</w:t>
      </w:r>
      <w:r>
        <w:rPr>
          <w:rFonts w:hint="eastAsia"/>
          <w:color w:val="auto"/>
          <w:sz w:val="30"/>
          <w:highlight w:val="none"/>
        </w:rPr>
        <w:t>：</w:t>
      </w:r>
      <w:r>
        <w:rPr>
          <w:rFonts w:hint="eastAsia"/>
          <w:color w:val="auto"/>
          <w:sz w:val="30"/>
          <w:highlight w:val="none"/>
          <w:u w:val="single"/>
        </w:rPr>
        <w:t>广州环投福山环保能源有限公司</w:t>
      </w:r>
    </w:p>
    <w:p w14:paraId="164FA6D6">
      <w:pPr>
        <w:wordWrap w:val="0"/>
        <w:spacing w:line="360" w:lineRule="auto"/>
        <w:ind w:firstLine="945"/>
        <w:rPr>
          <w:rFonts w:hint="eastAsia"/>
          <w:color w:val="auto"/>
          <w:sz w:val="30"/>
          <w:highlight w:val="none"/>
        </w:rPr>
      </w:pPr>
      <w:r>
        <w:rPr>
          <w:rFonts w:hint="eastAsia"/>
          <w:color w:val="auto"/>
          <w:sz w:val="30"/>
          <w:highlight w:val="none"/>
        </w:rPr>
        <w:t>招标代理单位：</w:t>
      </w:r>
      <w:r>
        <w:rPr>
          <w:rFonts w:hint="eastAsia"/>
          <w:color w:val="auto"/>
          <w:sz w:val="30"/>
          <w:highlight w:val="none"/>
          <w:u w:val="single"/>
        </w:rPr>
        <w:t>广东粤能工程管理有限公司</w:t>
      </w:r>
    </w:p>
    <w:p w14:paraId="08C00A61">
      <w:pPr>
        <w:pStyle w:val="12"/>
        <w:wordWrap w:val="0"/>
        <w:spacing w:line="360" w:lineRule="auto"/>
        <w:ind w:firstLine="960" w:firstLineChars="300"/>
        <w:rPr>
          <w:rFonts w:hint="eastAsia"/>
          <w:b/>
          <w:color w:val="auto"/>
          <w:kern w:val="2"/>
          <w:sz w:val="32"/>
          <w:szCs w:val="32"/>
          <w:highlight w:val="none"/>
          <w:lang w:val="en-US"/>
        </w:rPr>
        <w:sectPr>
          <w:pgSz w:w="11906" w:h="16838"/>
          <w:pgMar w:top="1440" w:right="1080" w:bottom="1440" w:left="1080" w:header="851" w:footer="992" w:gutter="0"/>
          <w:cols w:space="720" w:num="1"/>
          <w:docGrid w:type="lines" w:linePitch="312" w:charSpace="0"/>
        </w:sectPr>
      </w:pPr>
      <w:r>
        <w:rPr>
          <w:rFonts w:hint="eastAsia"/>
          <w:color w:val="auto"/>
          <w:sz w:val="32"/>
          <w:highlight w:val="none"/>
        </w:rPr>
        <w:t>日       期：</w:t>
      </w:r>
      <w:r>
        <w:rPr>
          <w:rFonts w:hint="eastAsia"/>
          <w:color w:val="auto"/>
          <w:sz w:val="30"/>
          <w:highlight w:val="none"/>
          <w:u w:val="single"/>
        </w:rPr>
        <w:t>202</w:t>
      </w:r>
      <w:r>
        <w:rPr>
          <w:rFonts w:hint="eastAsia"/>
          <w:color w:val="auto"/>
          <w:sz w:val="30"/>
          <w:highlight w:val="none"/>
          <w:u w:val="single"/>
          <w:lang w:val="en-US"/>
        </w:rPr>
        <w:t>5</w:t>
      </w:r>
      <w:r>
        <w:rPr>
          <w:rFonts w:hint="eastAsia"/>
          <w:color w:val="auto"/>
          <w:sz w:val="30"/>
          <w:highlight w:val="none"/>
          <w:u w:val="single"/>
        </w:rPr>
        <w:t>年</w:t>
      </w:r>
      <w:r>
        <w:rPr>
          <w:rFonts w:hint="eastAsia"/>
          <w:color w:val="auto"/>
          <w:sz w:val="30"/>
          <w:highlight w:val="none"/>
          <w:u w:val="single"/>
          <w:lang w:val="en-US"/>
        </w:rPr>
        <w:t>1</w:t>
      </w:r>
      <w:r>
        <w:rPr>
          <w:rFonts w:hint="eastAsia"/>
          <w:color w:val="auto"/>
          <w:sz w:val="30"/>
          <w:highlight w:val="none"/>
          <w:u w:val="single"/>
          <w:lang w:val="en-US" w:eastAsia="zh-CN"/>
        </w:rPr>
        <w:t>2</w:t>
      </w:r>
      <w:r>
        <w:rPr>
          <w:rFonts w:hint="eastAsia"/>
          <w:color w:val="auto"/>
          <w:sz w:val="30"/>
          <w:highlight w:val="none"/>
          <w:u w:val="single"/>
        </w:rPr>
        <w:t>月</w:t>
      </w:r>
    </w:p>
    <w:bookmarkEnd w:id="2"/>
    <w:bookmarkEnd w:id="3"/>
    <w:p w14:paraId="4A5AEC47">
      <w:pPr>
        <w:tabs>
          <w:tab w:val="left" w:pos="559"/>
        </w:tabs>
        <w:wordWrap w:val="0"/>
        <w:spacing w:before="39" w:line="360" w:lineRule="auto"/>
        <w:ind w:right="457"/>
        <w:jc w:val="center"/>
        <w:rPr>
          <w:rFonts w:hint="eastAsia"/>
          <w:b/>
          <w:bCs/>
          <w:color w:val="auto"/>
          <w:sz w:val="36"/>
          <w:szCs w:val="36"/>
          <w:highlight w:val="none"/>
        </w:rPr>
      </w:pPr>
      <w:r>
        <w:rPr>
          <w:rFonts w:hint="eastAsia"/>
          <w:b/>
          <w:bCs/>
          <w:color w:val="auto"/>
          <w:sz w:val="36"/>
          <w:szCs w:val="36"/>
          <w:highlight w:val="none"/>
        </w:rPr>
        <w:t>目</w:t>
      </w:r>
      <w:r>
        <w:rPr>
          <w:rFonts w:hint="eastAsia"/>
          <w:b/>
          <w:bCs/>
          <w:color w:val="auto"/>
          <w:sz w:val="36"/>
          <w:szCs w:val="36"/>
          <w:highlight w:val="none"/>
        </w:rPr>
        <w:tab/>
      </w:r>
      <w:r>
        <w:rPr>
          <w:rFonts w:hint="eastAsia"/>
          <w:b/>
          <w:bCs/>
          <w:color w:val="auto"/>
          <w:sz w:val="36"/>
          <w:szCs w:val="36"/>
          <w:highlight w:val="none"/>
        </w:rPr>
        <w:t>录</w:t>
      </w:r>
    </w:p>
    <w:p w14:paraId="1D272CBF">
      <w:pPr>
        <w:pStyle w:val="43"/>
        <w:tabs>
          <w:tab w:val="right" w:leader="dot" w:pos="9746"/>
        </w:tabs>
        <w:wordWrap w:val="0"/>
        <w:rPr>
          <w:color w:val="auto"/>
          <w:highlight w:val="none"/>
        </w:rPr>
      </w:pPr>
      <w:bookmarkStart w:id="4" w:name="_bookmark0"/>
      <w:bookmarkEnd w:id="4"/>
      <w:r>
        <w:rPr>
          <w:rFonts w:hint="eastAsia"/>
          <w:color w:val="auto"/>
          <w:highlight w:val="none"/>
        </w:rPr>
        <w:fldChar w:fldCharType="begin"/>
      </w:r>
      <w:r>
        <w:rPr>
          <w:rFonts w:hint="eastAsia"/>
          <w:color w:val="auto"/>
          <w:highlight w:val="none"/>
        </w:rPr>
        <w:instrText xml:space="preserve">TOC \o "1-1" \h \u </w:instrText>
      </w:r>
      <w:r>
        <w:rPr>
          <w:rFonts w:hint="eastAsia"/>
          <w:color w:val="auto"/>
          <w:highlight w:val="none"/>
        </w:rPr>
        <w:fldChar w:fldCharType="separate"/>
      </w:r>
    </w:p>
    <w:p w14:paraId="02EC63C6">
      <w:pPr>
        <w:pStyle w:val="43"/>
        <w:tabs>
          <w:tab w:val="right" w:leader="dot" w:pos="9746"/>
        </w:tabs>
        <w:wordWrap w:val="0"/>
        <w:spacing w:line="360" w:lineRule="auto"/>
        <w:rPr>
          <w:color w:val="auto"/>
          <w:highlight w:val="none"/>
        </w:rPr>
      </w:pPr>
      <w:r>
        <w:rPr>
          <w:color w:val="auto"/>
          <w:highlight w:val="none"/>
        </w:rPr>
        <w:fldChar w:fldCharType="begin"/>
      </w:r>
      <w:r>
        <w:rPr>
          <w:color w:val="auto"/>
          <w:highlight w:val="none"/>
        </w:rPr>
        <w:instrText xml:space="preserve"> HYPERLINK \l "_Toc27983" </w:instrText>
      </w:r>
      <w:r>
        <w:rPr>
          <w:color w:val="auto"/>
          <w:highlight w:val="none"/>
        </w:rPr>
        <w:fldChar w:fldCharType="separate"/>
      </w:r>
      <w:r>
        <w:rPr>
          <w:rFonts w:hint="eastAsia" w:ascii="宋体" w:hAnsi="宋体" w:cs="宋体"/>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_Toc27983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41BC41E0">
      <w:pPr>
        <w:pStyle w:val="43"/>
        <w:tabs>
          <w:tab w:val="right" w:leader="dot" w:pos="9746"/>
        </w:tabs>
        <w:wordWrap w:val="0"/>
        <w:spacing w:line="360" w:lineRule="auto"/>
        <w:rPr>
          <w:color w:val="auto"/>
          <w:highlight w:val="none"/>
        </w:rPr>
      </w:pPr>
      <w:r>
        <w:rPr>
          <w:color w:val="auto"/>
          <w:highlight w:val="none"/>
        </w:rPr>
        <w:fldChar w:fldCharType="begin"/>
      </w:r>
      <w:r>
        <w:rPr>
          <w:color w:val="auto"/>
          <w:highlight w:val="none"/>
        </w:rPr>
        <w:instrText xml:space="preserve"> HYPERLINK \l "_Toc14638" </w:instrText>
      </w:r>
      <w:r>
        <w:rPr>
          <w:color w:val="auto"/>
          <w:highlight w:val="none"/>
        </w:rPr>
        <w:fldChar w:fldCharType="separate"/>
      </w:r>
      <w:r>
        <w:rPr>
          <w:rFonts w:hint="eastAsia" w:ascii="Calibri" w:hAnsi="Calibri"/>
          <w:color w:val="auto"/>
          <w:kern w:val="44"/>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_Toc14638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6E3808E3">
      <w:pPr>
        <w:pStyle w:val="43"/>
        <w:tabs>
          <w:tab w:val="right" w:leader="dot" w:pos="9746"/>
        </w:tabs>
        <w:wordWrap w:val="0"/>
        <w:spacing w:line="360" w:lineRule="auto"/>
        <w:rPr>
          <w:color w:val="auto"/>
          <w:highlight w:val="none"/>
        </w:rPr>
      </w:pPr>
      <w:r>
        <w:rPr>
          <w:color w:val="auto"/>
          <w:highlight w:val="none"/>
        </w:rPr>
        <w:fldChar w:fldCharType="begin"/>
      </w:r>
      <w:r>
        <w:rPr>
          <w:color w:val="auto"/>
          <w:highlight w:val="none"/>
        </w:rPr>
        <w:instrText xml:space="preserve"> HYPERLINK \l "_Toc8459" </w:instrText>
      </w:r>
      <w:r>
        <w:rPr>
          <w:color w:val="auto"/>
          <w:highlight w:val="none"/>
        </w:rPr>
        <w:fldChar w:fldCharType="separate"/>
      </w:r>
      <w:r>
        <w:rPr>
          <w:rFonts w:hint="eastAsia" w:ascii="宋体" w:hAnsi="宋体" w:cs="宋体"/>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_Toc8459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76B9ED7D">
      <w:pPr>
        <w:pStyle w:val="43"/>
        <w:tabs>
          <w:tab w:val="right" w:leader="dot" w:pos="9746"/>
        </w:tabs>
        <w:wordWrap w:val="0"/>
        <w:spacing w:line="360" w:lineRule="auto"/>
        <w:rPr>
          <w:color w:val="auto"/>
          <w:highlight w:val="none"/>
        </w:rPr>
      </w:pPr>
      <w:r>
        <w:rPr>
          <w:color w:val="auto"/>
          <w:highlight w:val="none"/>
        </w:rPr>
        <w:fldChar w:fldCharType="begin"/>
      </w:r>
      <w:r>
        <w:rPr>
          <w:color w:val="auto"/>
          <w:highlight w:val="none"/>
        </w:rPr>
        <w:instrText xml:space="preserve"> HYPERLINK \l "_Toc11702" </w:instrText>
      </w:r>
      <w:r>
        <w:rPr>
          <w:color w:val="auto"/>
          <w:highlight w:val="none"/>
        </w:rPr>
        <w:fldChar w:fldCharType="separate"/>
      </w:r>
      <w:r>
        <w:rPr>
          <w:rFonts w:hint="eastAsia"/>
          <w:color w:val="auto"/>
          <w:highlight w:val="none"/>
        </w:rPr>
        <w:t>附件一：开标记录表</w:t>
      </w:r>
      <w:r>
        <w:rPr>
          <w:color w:val="auto"/>
          <w:highlight w:val="none"/>
        </w:rPr>
        <w:tab/>
      </w:r>
      <w:r>
        <w:rPr>
          <w:color w:val="auto"/>
          <w:highlight w:val="none"/>
        </w:rPr>
        <w:fldChar w:fldCharType="begin"/>
      </w:r>
      <w:r>
        <w:rPr>
          <w:color w:val="auto"/>
          <w:highlight w:val="none"/>
        </w:rPr>
        <w:instrText xml:space="preserve"> PAGEREF _Toc11702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55D8CC85">
      <w:pPr>
        <w:pStyle w:val="43"/>
        <w:tabs>
          <w:tab w:val="right" w:leader="dot" w:pos="9746"/>
        </w:tabs>
        <w:wordWrap w:val="0"/>
        <w:spacing w:line="360" w:lineRule="auto"/>
        <w:rPr>
          <w:color w:val="auto"/>
          <w:highlight w:val="none"/>
        </w:rPr>
      </w:pPr>
      <w:r>
        <w:rPr>
          <w:color w:val="auto"/>
          <w:highlight w:val="none"/>
        </w:rPr>
        <w:fldChar w:fldCharType="begin"/>
      </w:r>
      <w:r>
        <w:rPr>
          <w:color w:val="auto"/>
          <w:highlight w:val="none"/>
        </w:rPr>
        <w:instrText xml:space="preserve"> HYPERLINK \l "_Toc1760" </w:instrText>
      </w:r>
      <w:r>
        <w:rPr>
          <w:color w:val="auto"/>
          <w:highlight w:val="none"/>
        </w:rPr>
        <w:fldChar w:fldCharType="separate"/>
      </w:r>
      <w:r>
        <w:rPr>
          <w:rFonts w:hint="eastAsia"/>
          <w:color w:val="auto"/>
          <w:highlight w:val="none"/>
        </w:rPr>
        <w:t>第三章 评标办法（综合评估法）</w:t>
      </w:r>
      <w:r>
        <w:rPr>
          <w:color w:val="auto"/>
          <w:highlight w:val="none"/>
        </w:rPr>
        <w:tab/>
      </w:r>
      <w:r>
        <w:rPr>
          <w:color w:val="auto"/>
          <w:highlight w:val="none"/>
        </w:rPr>
        <w:fldChar w:fldCharType="begin"/>
      </w:r>
      <w:r>
        <w:rPr>
          <w:color w:val="auto"/>
          <w:highlight w:val="none"/>
        </w:rPr>
        <w:instrText xml:space="preserve"> PAGEREF _Toc1760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792AEABF">
      <w:pPr>
        <w:pStyle w:val="43"/>
        <w:tabs>
          <w:tab w:val="right" w:leader="dot" w:pos="9746"/>
        </w:tabs>
        <w:wordWrap w:val="0"/>
        <w:spacing w:line="360" w:lineRule="auto"/>
        <w:rPr>
          <w:color w:val="auto"/>
          <w:highlight w:val="none"/>
        </w:rPr>
      </w:pPr>
      <w:r>
        <w:rPr>
          <w:color w:val="auto"/>
          <w:highlight w:val="none"/>
        </w:rPr>
        <w:fldChar w:fldCharType="begin"/>
      </w:r>
      <w:r>
        <w:rPr>
          <w:color w:val="auto"/>
          <w:highlight w:val="none"/>
        </w:rPr>
        <w:instrText xml:space="preserve"> HYPERLINK \l "_Toc23061" </w:instrText>
      </w:r>
      <w:r>
        <w:rPr>
          <w:color w:val="auto"/>
          <w:highlight w:val="none"/>
        </w:rPr>
        <w:fldChar w:fldCharType="separate"/>
      </w:r>
      <w:r>
        <w:rPr>
          <w:rFonts w:hint="eastAsia" w:ascii="宋体" w:hAnsi="宋体" w:cs="宋体"/>
          <w:color w:val="auto"/>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_Toc23061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7E7C98D2">
      <w:pPr>
        <w:pStyle w:val="43"/>
        <w:tabs>
          <w:tab w:val="right" w:leader="dot" w:pos="9746"/>
        </w:tabs>
        <w:wordWrap w:val="0"/>
        <w:spacing w:line="360" w:lineRule="auto"/>
        <w:rPr>
          <w:color w:val="auto"/>
          <w:highlight w:val="none"/>
        </w:rPr>
      </w:pPr>
      <w:r>
        <w:rPr>
          <w:color w:val="auto"/>
          <w:highlight w:val="none"/>
        </w:rPr>
        <w:fldChar w:fldCharType="begin"/>
      </w:r>
      <w:r>
        <w:rPr>
          <w:color w:val="auto"/>
          <w:highlight w:val="none"/>
        </w:rPr>
        <w:instrText xml:space="preserve"> HYPERLINK \l "_Toc28619" </w:instrText>
      </w:r>
      <w:r>
        <w:rPr>
          <w:color w:val="auto"/>
          <w:highlight w:val="none"/>
        </w:rPr>
        <w:fldChar w:fldCharType="separate"/>
      </w:r>
      <w:r>
        <w:rPr>
          <w:rFonts w:hint="eastAsia" w:ascii="宋体" w:hAnsi="宋体" w:cs="宋体"/>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_Toc28619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0CFF9ED0">
      <w:pPr>
        <w:pStyle w:val="43"/>
        <w:tabs>
          <w:tab w:val="right" w:leader="dot" w:pos="9746"/>
        </w:tabs>
        <w:wordWrap w:val="0"/>
        <w:spacing w:line="360" w:lineRule="auto"/>
        <w:rPr>
          <w:color w:val="auto"/>
          <w:highlight w:val="none"/>
        </w:rPr>
      </w:pPr>
      <w:r>
        <w:rPr>
          <w:color w:val="auto"/>
          <w:highlight w:val="none"/>
        </w:rPr>
        <w:fldChar w:fldCharType="begin"/>
      </w:r>
      <w:r>
        <w:rPr>
          <w:color w:val="auto"/>
          <w:highlight w:val="none"/>
        </w:rPr>
        <w:instrText xml:space="preserve"> HYPERLINK \l "_Toc15965" </w:instrText>
      </w:r>
      <w:r>
        <w:rPr>
          <w:color w:val="auto"/>
          <w:highlight w:val="none"/>
        </w:rPr>
        <w:fldChar w:fldCharType="separate"/>
      </w:r>
      <w:r>
        <w:rPr>
          <w:rFonts w:hint="eastAsia" w:ascii="宋体" w:hAnsi="宋体" w:cs="宋体"/>
          <w:color w:val="auto"/>
          <w:highlight w:val="none"/>
        </w:rPr>
        <w:t>第五章 委托人要求</w:t>
      </w:r>
      <w:r>
        <w:rPr>
          <w:color w:val="auto"/>
          <w:highlight w:val="none"/>
        </w:rPr>
        <w:tab/>
      </w:r>
      <w:r>
        <w:rPr>
          <w:color w:val="auto"/>
          <w:highlight w:val="none"/>
        </w:rPr>
        <w:fldChar w:fldCharType="begin"/>
      </w:r>
      <w:r>
        <w:rPr>
          <w:color w:val="auto"/>
          <w:highlight w:val="none"/>
        </w:rPr>
        <w:instrText xml:space="preserve"> PAGEREF _Toc15965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457C420B">
      <w:pPr>
        <w:pStyle w:val="43"/>
        <w:tabs>
          <w:tab w:val="right" w:leader="dot" w:pos="9746"/>
        </w:tabs>
        <w:wordWrap w:val="0"/>
        <w:spacing w:line="360" w:lineRule="auto"/>
        <w:rPr>
          <w:color w:val="auto"/>
          <w:highlight w:val="none"/>
        </w:rPr>
      </w:pPr>
      <w:r>
        <w:rPr>
          <w:color w:val="auto"/>
          <w:highlight w:val="none"/>
        </w:rPr>
        <w:fldChar w:fldCharType="begin"/>
      </w:r>
      <w:r>
        <w:rPr>
          <w:color w:val="auto"/>
          <w:highlight w:val="none"/>
        </w:rPr>
        <w:instrText xml:space="preserve"> HYPERLINK \l "_Toc10870" </w:instrText>
      </w:r>
      <w:r>
        <w:rPr>
          <w:color w:val="auto"/>
          <w:highlight w:val="none"/>
        </w:rPr>
        <w:fldChar w:fldCharType="separate"/>
      </w:r>
      <w:r>
        <w:rPr>
          <w:rFonts w:hint="eastAsia" w:ascii="宋体" w:hAnsi="宋体" w:cs="宋体"/>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_Toc10870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4AFE677A">
      <w:pPr>
        <w:pStyle w:val="43"/>
        <w:tabs>
          <w:tab w:val="right" w:leader="dot" w:pos="9746"/>
        </w:tabs>
        <w:wordWrap w:val="0"/>
        <w:spacing w:line="360" w:lineRule="auto"/>
        <w:rPr>
          <w:color w:val="auto"/>
          <w:highlight w:val="none"/>
        </w:rPr>
      </w:pPr>
      <w:r>
        <w:rPr>
          <w:color w:val="auto"/>
          <w:highlight w:val="none"/>
        </w:rPr>
        <w:fldChar w:fldCharType="begin"/>
      </w:r>
      <w:r>
        <w:rPr>
          <w:color w:val="auto"/>
          <w:highlight w:val="none"/>
        </w:rPr>
        <w:instrText xml:space="preserve"> HYPERLINK \l "_Toc2537" </w:instrText>
      </w:r>
      <w:r>
        <w:rPr>
          <w:color w:val="auto"/>
          <w:highlight w:val="none"/>
        </w:rPr>
        <w:fldChar w:fldCharType="separate"/>
      </w:r>
      <w:r>
        <w:rPr>
          <w:rFonts w:hint="eastAsia" w:ascii="宋体" w:hAnsi="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_Toc2537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1CD4981A">
      <w:pPr>
        <w:wordWrap w:val="0"/>
        <w:rPr>
          <w:rFonts w:hint="eastAsia"/>
          <w:color w:val="auto"/>
          <w:highlight w:val="none"/>
        </w:rPr>
      </w:pPr>
      <w:r>
        <w:rPr>
          <w:rFonts w:hint="eastAsia"/>
          <w:color w:val="auto"/>
          <w:highlight w:val="none"/>
        </w:rPr>
        <w:fldChar w:fldCharType="end"/>
      </w:r>
    </w:p>
    <w:p w14:paraId="22DBDCB0">
      <w:pPr>
        <w:pStyle w:val="22"/>
        <w:wordWrap w:val="0"/>
        <w:rPr>
          <w:rFonts w:hint="eastAsia"/>
          <w:color w:val="auto"/>
          <w:highlight w:val="none"/>
        </w:rPr>
      </w:pPr>
    </w:p>
    <w:p w14:paraId="67AE0B1A">
      <w:pPr>
        <w:pStyle w:val="19"/>
        <w:tabs>
          <w:tab w:val="left" w:leader="dot" w:pos="8526"/>
        </w:tabs>
        <w:wordWrap w:val="0"/>
        <w:spacing w:before="304" w:line="360" w:lineRule="auto"/>
        <w:ind w:right="704"/>
        <w:rPr>
          <w:rFonts w:hint="eastAsia"/>
          <w:color w:val="auto"/>
          <w:highlight w:val="none"/>
        </w:rPr>
      </w:pPr>
    </w:p>
    <w:p w14:paraId="1AECC302">
      <w:pPr>
        <w:pStyle w:val="3"/>
        <w:wordWrap w:val="0"/>
        <w:spacing w:line="360" w:lineRule="auto"/>
        <w:rPr>
          <w:rFonts w:hint="eastAsia" w:ascii="宋体" w:hAnsi="宋体" w:eastAsia="宋体" w:cs="宋体"/>
          <w:color w:val="auto"/>
          <w:highlight w:val="none"/>
        </w:rPr>
        <w:sectPr>
          <w:footerReference r:id="rId3" w:type="default"/>
          <w:pgSz w:w="11906" w:h="16838"/>
          <w:pgMar w:top="1440" w:right="1080" w:bottom="1440" w:left="1080" w:header="0" w:footer="841" w:gutter="0"/>
          <w:cols w:space="720" w:num="1"/>
        </w:sectPr>
      </w:pPr>
    </w:p>
    <w:p w14:paraId="0801E00C">
      <w:pPr>
        <w:pStyle w:val="3"/>
        <w:wordWrap w:val="0"/>
        <w:spacing w:line="360" w:lineRule="auto"/>
        <w:rPr>
          <w:rFonts w:hint="eastAsia" w:ascii="宋体" w:hAnsi="宋体" w:eastAsia="宋体" w:cs="宋体"/>
          <w:color w:val="auto"/>
          <w:highlight w:val="none"/>
        </w:rPr>
      </w:pPr>
      <w:bookmarkStart w:id="5" w:name="_Toc27983"/>
      <w:r>
        <w:rPr>
          <w:rFonts w:hint="eastAsia" w:ascii="宋体" w:hAnsi="宋体" w:eastAsia="宋体" w:cs="宋体"/>
          <w:color w:val="auto"/>
          <w:highlight w:val="none"/>
        </w:rPr>
        <w:t>第一卷</w:t>
      </w:r>
      <w:bookmarkEnd w:id="5"/>
    </w:p>
    <w:p w14:paraId="4AFCE84D">
      <w:pPr>
        <w:numPr>
          <w:ilvl w:val="0"/>
          <w:numId w:val="2"/>
        </w:numPr>
        <w:wordWrap w:val="0"/>
        <w:spacing w:line="360" w:lineRule="auto"/>
        <w:jc w:val="center"/>
        <w:outlineLvl w:val="0"/>
        <w:rPr>
          <w:rFonts w:ascii="Calibri" w:hAnsi="Calibri" w:cs="Times New Roman"/>
          <w:b/>
          <w:color w:val="auto"/>
          <w:kern w:val="44"/>
          <w:sz w:val="44"/>
          <w:szCs w:val="20"/>
          <w:highlight w:val="none"/>
          <w:lang w:val="en-US" w:bidi="ar-SA"/>
        </w:rPr>
      </w:pPr>
      <w:bookmarkStart w:id="6" w:name="_Toc153"/>
      <w:bookmarkStart w:id="7" w:name="_Toc526786483"/>
      <w:bookmarkStart w:id="8" w:name="_Toc23825"/>
      <w:bookmarkStart w:id="9" w:name="_Toc14638"/>
      <w:r>
        <w:rPr>
          <w:rFonts w:hint="eastAsia" w:ascii="Calibri" w:hAnsi="Calibri" w:cs="Times New Roman"/>
          <w:b/>
          <w:color w:val="auto"/>
          <w:kern w:val="44"/>
          <w:sz w:val="44"/>
          <w:szCs w:val="20"/>
          <w:highlight w:val="none"/>
          <w:lang w:val="en-US" w:bidi="ar-SA"/>
        </w:rPr>
        <w:t>招标公告</w:t>
      </w:r>
      <w:bookmarkEnd w:id="6"/>
      <w:bookmarkEnd w:id="7"/>
      <w:bookmarkEnd w:id="8"/>
      <w:bookmarkEnd w:id="9"/>
    </w:p>
    <w:p w14:paraId="6368B7CC">
      <w:pPr>
        <w:wordWrap w:val="0"/>
        <w:spacing w:line="360" w:lineRule="auto"/>
        <w:jc w:val="center"/>
        <w:rPr>
          <w:rFonts w:hint="eastAsia"/>
          <w:bCs/>
          <w:color w:val="auto"/>
          <w:kern w:val="2"/>
          <w:sz w:val="32"/>
          <w:szCs w:val="32"/>
          <w:highlight w:val="none"/>
          <w:lang w:val="en-US" w:bidi="ar-SA"/>
        </w:rPr>
        <w:sectPr>
          <w:footerReference r:id="rId4" w:type="default"/>
          <w:pgSz w:w="11906" w:h="16838"/>
          <w:pgMar w:top="1440" w:right="1080" w:bottom="1440" w:left="1080" w:header="0" w:footer="841" w:gutter="0"/>
          <w:pgNumType w:start="1"/>
          <w:cols w:space="720" w:num="1"/>
        </w:sectPr>
      </w:pPr>
      <w:r>
        <w:rPr>
          <w:rFonts w:hint="eastAsia"/>
          <w:bCs/>
          <w:color w:val="auto"/>
          <w:kern w:val="2"/>
          <w:sz w:val="32"/>
          <w:szCs w:val="32"/>
          <w:highlight w:val="none"/>
          <w:lang w:val="en-US" w:bidi="ar-SA"/>
        </w:rPr>
        <w:t>（另册）</w:t>
      </w:r>
    </w:p>
    <w:p w14:paraId="4360078B">
      <w:pPr>
        <w:pStyle w:val="3"/>
        <w:numPr>
          <w:ilvl w:val="0"/>
          <w:numId w:val="2"/>
        </w:numPr>
        <w:wordWrap w:val="0"/>
        <w:spacing w:line="360" w:lineRule="auto"/>
        <w:rPr>
          <w:rFonts w:hint="eastAsia" w:ascii="宋体" w:hAnsi="宋体" w:eastAsia="宋体" w:cs="宋体"/>
          <w:color w:val="auto"/>
          <w:highlight w:val="none"/>
        </w:rPr>
      </w:pPr>
      <w:bookmarkStart w:id="10" w:name="_bookmark1"/>
      <w:bookmarkEnd w:id="10"/>
      <w:bookmarkStart w:id="11" w:name="_bookmark18"/>
      <w:bookmarkEnd w:id="11"/>
      <w:bookmarkStart w:id="12" w:name="_Toc8459"/>
      <w:r>
        <w:rPr>
          <w:rFonts w:hint="eastAsia" w:ascii="宋体" w:hAnsi="宋体" w:eastAsia="宋体" w:cs="宋体"/>
          <w:color w:val="auto"/>
          <w:highlight w:val="none"/>
        </w:rPr>
        <w:t>投标人须知</w:t>
      </w:r>
      <w:bookmarkEnd w:id="12"/>
    </w:p>
    <w:p w14:paraId="560E31B1">
      <w:pPr>
        <w:wordWrap w:val="0"/>
        <w:autoSpaceDE/>
        <w:autoSpaceDN/>
        <w:snapToGrid w:val="0"/>
        <w:spacing w:line="300" w:lineRule="auto"/>
        <w:jc w:val="center"/>
        <w:rPr>
          <w:rFonts w:hint="eastAsia"/>
          <w:b/>
          <w:bCs/>
          <w:color w:val="auto"/>
          <w:sz w:val="36"/>
          <w:szCs w:val="36"/>
          <w:highlight w:val="none"/>
        </w:rPr>
      </w:pPr>
      <w:r>
        <w:rPr>
          <w:rFonts w:hint="eastAsia"/>
          <w:b/>
          <w:bCs/>
          <w:color w:val="auto"/>
          <w:sz w:val="36"/>
          <w:szCs w:val="36"/>
          <w:highlight w:val="none"/>
          <w:lang w:val="en-US" w:bidi="ar-SA"/>
        </w:rPr>
        <w:t>投标人须知前附表</w:t>
      </w:r>
    </w:p>
    <w:tbl>
      <w:tblPr>
        <w:tblStyle w:val="24"/>
        <w:tblW w:w="100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2"/>
        <w:gridCol w:w="2812"/>
        <w:gridCol w:w="5988"/>
      </w:tblGrid>
      <w:tr w14:paraId="5CAFC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7995371A">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bookmarkStart w:id="13" w:name="_bookmark19"/>
            <w:bookmarkEnd w:id="13"/>
            <w:r>
              <w:rPr>
                <w:rFonts w:hint="eastAsia"/>
                <w:bCs/>
                <w:color w:val="auto"/>
                <w:kern w:val="2"/>
                <w:sz w:val="21"/>
                <w:szCs w:val="21"/>
                <w:highlight w:val="none"/>
                <w:lang w:val="en-US" w:bidi="ar-SA"/>
              </w:rPr>
              <w:t>条款号</w:t>
            </w:r>
          </w:p>
        </w:tc>
        <w:tc>
          <w:tcPr>
            <w:tcW w:w="2812" w:type="dxa"/>
            <w:vAlign w:val="center"/>
          </w:tcPr>
          <w:p w14:paraId="6C6FDE8C">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条款名称</w:t>
            </w:r>
          </w:p>
        </w:tc>
        <w:tc>
          <w:tcPr>
            <w:tcW w:w="5988" w:type="dxa"/>
            <w:vAlign w:val="center"/>
          </w:tcPr>
          <w:p w14:paraId="1AB995AD">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编列内容</w:t>
            </w:r>
          </w:p>
        </w:tc>
      </w:tr>
      <w:tr w14:paraId="0A16D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5EA0D2ED">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1.1.2</w:t>
            </w:r>
          </w:p>
        </w:tc>
        <w:tc>
          <w:tcPr>
            <w:tcW w:w="2812" w:type="dxa"/>
            <w:vAlign w:val="center"/>
          </w:tcPr>
          <w:p w14:paraId="5AC8ABFB">
            <w:pPr>
              <w:wordWrap w:val="0"/>
              <w:autoSpaceDE/>
              <w:autoSpaceDN/>
              <w:adjustRightInd w:val="0"/>
              <w:snapToGrid w:val="0"/>
              <w:spacing w:line="400" w:lineRule="exact"/>
              <w:ind w:left="55" w:leftChars="25" w:right="55" w:rightChars="25"/>
              <w:rPr>
                <w:rFonts w:hint="eastAsia"/>
                <w:bCs/>
                <w:color w:val="auto"/>
                <w:kern w:val="2"/>
                <w:sz w:val="21"/>
                <w:szCs w:val="21"/>
                <w:highlight w:val="none"/>
                <w:lang w:val="en-US" w:bidi="ar-SA"/>
              </w:rPr>
            </w:pPr>
          </w:p>
          <w:p w14:paraId="5F7AACE0">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招标人</w:t>
            </w:r>
          </w:p>
        </w:tc>
        <w:tc>
          <w:tcPr>
            <w:tcW w:w="5988" w:type="dxa"/>
            <w:vAlign w:val="center"/>
          </w:tcPr>
          <w:p w14:paraId="0046EE69">
            <w:pPr>
              <w:pStyle w:val="33"/>
              <w:adjustRightInd w:val="0"/>
              <w:snapToGrid w:val="0"/>
              <w:spacing w:line="400" w:lineRule="exact"/>
              <w:ind w:left="44" w:leftChars="20" w:right="44" w:rightChars="20"/>
              <w:jc w:val="both"/>
              <w:rPr>
                <w:rFonts w:hint="eastAsia"/>
                <w:color w:val="auto"/>
                <w:sz w:val="21"/>
                <w:szCs w:val="21"/>
                <w:highlight w:val="none"/>
              </w:rPr>
            </w:pPr>
            <w:r>
              <w:rPr>
                <w:rFonts w:hint="eastAsia"/>
                <w:color w:val="auto"/>
                <w:sz w:val="21"/>
                <w:szCs w:val="21"/>
                <w:highlight w:val="none"/>
              </w:rPr>
              <w:t>名称：广州环投福山环保能源有限公司</w:t>
            </w:r>
          </w:p>
          <w:p w14:paraId="3C34EE3D">
            <w:pPr>
              <w:pStyle w:val="33"/>
              <w:adjustRightInd w:val="0"/>
              <w:snapToGrid w:val="0"/>
              <w:spacing w:line="400" w:lineRule="exact"/>
              <w:ind w:left="44" w:leftChars="20" w:right="44" w:rightChars="20"/>
              <w:jc w:val="both"/>
              <w:rPr>
                <w:rFonts w:hint="eastAsia"/>
                <w:color w:val="auto"/>
                <w:sz w:val="21"/>
                <w:szCs w:val="21"/>
                <w:highlight w:val="none"/>
              </w:rPr>
            </w:pPr>
            <w:r>
              <w:rPr>
                <w:rFonts w:hint="eastAsia"/>
                <w:color w:val="auto"/>
                <w:sz w:val="21"/>
                <w:szCs w:val="21"/>
                <w:highlight w:val="none"/>
              </w:rPr>
              <w:t>地址：广州市越秀区流花路121号南塔10楼</w:t>
            </w:r>
          </w:p>
          <w:p w14:paraId="55A46790">
            <w:pPr>
              <w:pStyle w:val="33"/>
              <w:adjustRightInd w:val="0"/>
              <w:snapToGrid w:val="0"/>
              <w:spacing w:line="400" w:lineRule="exact"/>
              <w:ind w:left="44" w:leftChars="20" w:right="44" w:rightChars="20"/>
              <w:jc w:val="both"/>
              <w:rPr>
                <w:rFonts w:hint="eastAsia"/>
                <w:color w:val="auto"/>
                <w:sz w:val="21"/>
                <w:szCs w:val="21"/>
                <w:highlight w:val="none"/>
              </w:rPr>
            </w:pPr>
            <w:r>
              <w:rPr>
                <w:rFonts w:hint="eastAsia"/>
                <w:color w:val="auto"/>
                <w:sz w:val="21"/>
                <w:szCs w:val="21"/>
                <w:highlight w:val="none"/>
              </w:rPr>
              <w:t>联系人：王工</w:t>
            </w:r>
          </w:p>
          <w:p w14:paraId="1F25D987">
            <w:pPr>
              <w:pStyle w:val="33"/>
              <w:adjustRightInd w:val="0"/>
              <w:snapToGrid w:val="0"/>
              <w:spacing w:line="400" w:lineRule="exact"/>
              <w:ind w:left="44" w:leftChars="20" w:right="44" w:rightChars="20"/>
              <w:jc w:val="both"/>
              <w:rPr>
                <w:rFonts w:hint="eastAsia"/>
                <w:bCs/>
                <w:color w:val="auto"/>
                <w:kern w:val="2"/>
                <w:sz w:val="21"/>
                <w:szCs w:val="21"/>
                <w:highlight w:val="none"/>
                <w:lang w:val="en-US" w:bidi="ar-SA"/>
              </w:rPr>
            </w:pPr>
            <w:r>
              <w:rPr>
                <w:rFonts w:hint="eastAsia"/>
                <w:color w:val="auto"/>
                <w:sz w:val="21"/>
                <w:szCs w:val="21"/>
                <w:highlight w:val="none"/>
              </w:rPr>
              <w:t>电话：020-85806336</w:t>
            </w:r>
          </w:p>
        </w:tc>
      </w:tr>
      <w:tr w14:paraId="70C08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2A56E8F3">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1.1.3</w:t>
            </w:r>
          </w:p>
        </w:tc>
        <w:tc>
          <w:tcPr>
            <w:tcW w:w="2812" w:type="dxa"/>
            <w:vAlign w:val="center"/>
          </w:tcPr>
          <w:p w14:paraId="63338260">
            <w:pPr>
              <w:wordWrap w:val="0"/>
              <w:autoSpaceDE/>
              <w:autoSpaceDN/>
              <w:adjustRightInd w:val="0"/>
              <w:snapToGrid w:val="0"/>
              <w:spacing w:line="400" w:lineRule="exact"/>
              <w:ind w:left="55" w:leftChars="25" w:right="55" w:rightChars="25"/>
              <w:rPr>
                <w:rFonts w:hint="eastAsia"/>
                <w:bCs/>
                <w:color w:val="auto"/>
                <w:kern w:val="2"/>
                <w:sz w:val="21"/>
                <w:szCs w:val="21"/>
                <w:highlight w:val="none"/>
                <w:lang w:val="en-US" w:bidi="ar-SA"/>
              </w:rPr>
            </w:pPr>
          </w:p>
          <w:p w14:paraId="4A1D7D62">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招标代理机构</w:t>
            </w:r>
          </w:p>
        </w:tc>
        <w:tc>
          <w:tcPr>
            <w:tcW w:w="5988" w:type="dxa"/>
            <w:vAlign w:val="center"/>
          </w:tcPr>
          <w:p w14:paraId="685FF0A4">
            <w:pPr>
              <w:pStyle w:val="33"/>
              <w:adjustRightInd w:val="0"/>
              <w:snapToGrid w:val="0"/>
              <w:spacing w:line="400" w:lineRule="exact"/>
              <w:ind w:left="44" w:leftChars="20" w:right="44" w:rightChars="20"/>
              <w:jc w:val="both"/>
              <w:rPr>
                <w:rFonts w:hint="eastAsia"/>
                <w:color w:val="auto"/>
                <w:sz w:val="21"/>
                <w:szCs w:val="21"/>
                <w:highlight w:val="none"/>
              </w:rPr>
            </w:pPr>
            <w:r>
              <w:rPr>
                <w:rFonts w:hint="eastAsia"/>
                <w:color w:val="auto"/>
                <w:sz w:val="21"/>
                <w:szCs w:val="21"/>
                <w:highlight w:val="none"/>
              </w:rPr>
              <w:t>名称：广东粤能工程管理有限公司</w:t>
            </w:r>
          </w:p>
          <w:p w14:paraId="439FADD4">
            <w:pPr>
              <w:pStyle w:val="33"/>
              <w:adjustRightInd w:val="0"/>
              <w:snapToGrid w:val="0"/>
              <w:spacing w:line="400" w:lineRule="exact"/>
              <w:ind w:left="44" w:leftChars="20" w:right="44" w:rightChars="20"/>
              <w:jc w:val="both"/>
              <w:rPr>
                <w:rFonts w:hint="eastAsia"/>
                <w:color w:val="auto"/>
                <w:sz w:val="21"/>
                <w:szCs w:val="21"/>
                <w:highlight w:val="none"/>
              </w:rPr>
            </w:pPr>
            <w:r>
              <w:rPr>
                <w:rFonts w:hint="eastAsia"/>
                <w:color w:val="auto"/>
                <w:sz w:val="21"/>
                <w:szCs w:val="21"/>
                <w:highlight w:val="none"/>
              </w:rPr>
              <w:t>地址：广州市天河区华观路明旭街1号万科智慧商业广场B1-2栋4楼402室</w:t>
            </w:r>
          </w:p>
          <w:p w14:paraId="5FDC6738">
            <w:pPr>
              <w:pStyle w:val="33"/>
              <w:adjustRightInd w:val="0"/>
              <w:snapToGrid w:val="0"/>
              <w:spacing w:line="400" w:lineRule="exact"/>
              <w:ind w:left="44" w:leftChars="20" w:right="44" w:rightChars="20"/>
              <w:jc w:val="both"/>
              <w:rPr>
                <w:rFonts w:hint="eastAsia"/>
                <w:color w:val="auto"/>
                <w:sz w:val="21"/>
                <w:szCs w:val="21"/>
                <w:highlight w:val="none"/>
              </w:rPr>
            </w:pPr>
            <w:r>
              <w:rPr>
                <w:rFonts w:hint="eastAsia"/>
                <w:color w:val="auto"/>
                <w:sz w:val="21"/>
                <w:szCs w:val="21"/>
                <w:highlight w:val="none"/>
              </w:rPr>
              <w:t>联系人：任工</w:t>
            </w:r>
          </w:p>
          <w:p w14:paraId="2570BAF1">
            <w:pPr>
              <w:pStyle w:val="33"/>
              <w:adjustRightInd w:val="0"/>
              <w:snapToGrid w:val="0"/>
              <w:spacing w:line="400" w:lineRule="exact"/>
              <w:ind w:left="44" w:leftChars="20" w:right="44" w:rightChars="20"/>
              <w:jc w:val="both"/>
              <w:rPr>
                <w:rFonts w:hint="eastAsia"/>
                <w:bCs/>
                <w:color w:val="auto"/>
                <w:kern w:val="2"/>
                <w:sz w:val="21"/>
                <w:szCs w:val="21"/>
                <w:highlight w:val="none"/>
                <w:lang w:val="en-US" w:bidi="ar-SA"/>
              </w:rPr>
            </w:pPr>
            <w:r>
              <w:rPr>
                <w:rFonts w:hint="eastAsia"/>
                <w:color w:val="auto"/>
                <w:sz w:val="21"/>
                <w:szCs w:val="21"/>
                <w:highlight w:val="none"/>
              </w:rPr>
              <w:t>电话：020-38730932-8008</w:t>
            </w:r>
          </w:p>
        </w:tc>
      </w:tr>
      <w:tr w14:paraId="1311D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24721DDE">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1.1.4</w:t>
            </w:r>
          </w:p>
        </w:tc>
        <w:tc>
          <w:tcPr>
            <w:tcW w:w="2812" w:type="dxa"/>
            <w:vAlign w:val="center"/>
          </w:tcPr>
          <w:p w14:paraId="48F081B9">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招标项目名称</w:t>
            </w:r>
          </w:p>
        </w:tc>
        <w:tc>
          <w:tcPr>
            <w:tcW w:w="5988" w:type="dxa"/>
            <w:vAlign w:val="center"/>
          </w:tcPr>
          <w:p w14:paraId="4DAD7943">
            <w:pPr>
              <w:wordWrap w:val="0"/>
              <w:autoSpaceDE/>
              <w:autoSpaceDN/>
              <w:adjustRightInd w:val="0"/>
              <w:snapToGrid w:val="0"/>
              <w:spacing w:line="400" w:lineRule="exact"/>
              <w:ind w:left="55" w:leftChars="25" w:right="55" w:rightChars="25"/>
              <w:rPr>
                <w:rFonts w:hint="eastAsia"/>
                <w:bCs/>
                <w:color w:val="auto"/>
                <w:kern w:val="2"/>
                <w:sz w:val="21"/>
                <w:szCs w:val="21"/>
                <w:highlight w:val="none"/>
                <w:lang w:val="en-US" w:bidi="ar-SA"/>
              </w:rPr>
            </w:pPr>
            <w:r>
              <w:rPr>
                <w:rFonts w:hint="eastAsia"/>
                <w:bCs/>
                <w:color w:val="auto"/>
                <w:kern w:val="2"/>
                <w:sz w:val="21"/>
                <w:szCs w:val="21"/>
                <w:highlight w:val="none"/>
                <w:lang w:val="en-US" w:bidi="ar-SA"/>
              </w:rPr>
              <w:t>广州市第三资源热力电厂110千伏临时输电线路迁改至永久路径工程监理</w:t>
            </w:r>
          </w:p>
        </w:tc>
      </w:tr>
      <w:tr w14:paraId="227FA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2F8342D9">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1.1.5</w:t>
            </w:r>
          </w:p>
        </w:tc>
        <w:tc>
          <w:tcPr>
            <w:tcW w:w="2812" w:type="dxa"/>
            <w:vAlign w:val="center"/>
          </w:tcPr>
          <w:p w14:paraId="59A854C6">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项目建设地点</w:t>
            </w:r>
          </w:p>
        </w:tc>
        <w:tc>
          <w:tcPr>
            <w:tcW w:w="5988" w:type="dxa"/>
            <w:vAlign w:val="center"/>
          </w:tcPr>
          <w:p w14:paraId="29C916E2">
            <w:pPr>
              <w:wordWrap w:val="0"/>
              <w:autoSpaceDE/>
              <w:autoSpaceDN/>
              <w:adjustRightInd w:val="0"/>
              <w:snapToGrid w:val="0"/>
              <w:spacing w:line="400" w:lineRule="exact"/>
              <w:ind w:left="55" w:leftChars="25" w:right="55" w:rightChars="25"/>
              <w:rPr>
                <w:rFonts w:hint="eastAsia"/>
                <w:bCs/>
                <w:color w:val="auto"/>
                <w:kern w:val="2"/>
                <w:sz w:val="21"/>
                <w:szCs w:val="21"/>
                <w:highlight w:val="none"/>
                <w:lang w:val="en-US" w:bidi="ar-SA"/>
              </w:rPr>
            </w:pPr>
            <w:r>
              <w:rPr>
                <w:rFonts w:hint="eastAsia"/>
                <w:color w:val="auto"/>
                <w:sz w:val="21"/>
                <w:szCs w:val="21"/>
                <w:highlight w:val="none"/>
              </w:rPr>
              <w:t>详见招标公告</w:t>
            </w:r>
          </w:p>
        </w:tc>
      </w:tr>
      <w:tr w14:paraId="56746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16010C6B">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1.1.6</w:t>
            </w:r>
          </w:p>
        </w:tc>
        <w:tc>
          <w:tcPr>
            <w:tcW w:w="2812" w:type="dxa"/>
            <w:vAlign w:val="center"/>
          </w:tcPr>
          <w:p w14:paraId="414627EF">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项目建设规模</w:t>
            </w:r>
          </w:p>
        </w:tc>
        <w:tc>
          <w:tcPr>
            <w:tcW w:w="5988" w:type="dxa"/>
            <w:vAlign w:val="center"/>
          </w:tcPr>
          <w:p w14:paraId="3B76C51B">
            <w:pPr>
              <w:wordWrap w:val="0"/>
              <w:autoSpaceDE/>
              <w:autoSpaceDN/>
              <w:adjustRightInd w:val="0"/>
              <w:snapToGrid w:val="0"/>
              <w:spacing w:line="400" w:lineRule="exact"/>
              <w:ind w:left="55" w:leftChars="25" w:right="55" w:rightChars="25"/>
              <w:rPr>
                <w:rFonts w:hint="eastAsia"/>
                <w:bCs/>
                <w:color w:val="auto"/>
                <w:kern w:val="2"/>
                <w:sz w:val="21"/>
                <w:szCs w:val="21"/>
                <w:highlight w:val="none"/>
                <w:lang w:val="en-US" w:bidi="ar-SA"/>
              </w:rPr>
            </w:pPr>
            <w:r>
              <w:rPr>
                <w:rFonts w:hint="eastAsia"/>
                <w:color w:val="auto"/>
                <w:sz w:val="21"/>
                <w:szCs w:val="21"/>
                <w:highlight w:val="none"/>
              </w:rPr>
              <w:t>详见招标公告</w:t>
            </w:r>
          </w:p>
        </w:tc>
      </w:tr>
      <w:tr w14:paraId="128CD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4AED6783">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1.1.7</w:t>
            </w:r>
          </w:p>
        </w:tc>
        <w:tc>
          <w:tcPr>
            <w:tcW w:w="2812" w:type="dxa"/>
            <w:vAlign w:val="center"/>
          </w:tcPr>
          <w:p w14:paraId="10A8FB1D">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工程项目施工预计开工日期和建设周期</w:t>
            </w:r>
          </w:p>
        </w:tc>
        <w:tc>
          <w:tcPr>
            <w:tcW w:w="5988" w:type="dxa"/>
            <w:vAlign w:val="center"/>
          </w:tcPr>
          <w:p w14:paraId="3DB637F0">
            <w:pPr>
              <w:wordWrap w:val="0"/>
              <w:autoSpaceDE/>
              <w:autoSpaceDN/>
              <w:adjustRightInd w:val="0"/>
              <w:snapToGrid w:val="0"/>
              <w:spacing w:line="400" w:lineRule="exact"/>
              <w:ind w:left="55" w:leftChars="25" w:right="55" w:rightChars="25"/>
              <w:rPr>
                <w:rFonts w:hint="eastAsia"/>
                <w:bCs/>
                <w:color w:val="auto"/>
                <w:kern w:val="2"/>
                <w:sz w:val="21"/>
                <w:szCs w:val="21"/>
                <w:highlight w:val="none"/>
                <w:lang w:val="en-US" w:bidi="ar-SA"/>
              </w:rPr>
            </w:pPr>
            <w:r>
              <w:rPr>
                <w:rFonts w:hint="eastAsia"/>
                <w:bCs/>
                <w:color w:val="auto"/>
                <w:kern w:val="2"/>
                <w:sz w:val="21"/>
                <w:szCs w:val="21"/>
                <w:highlight w:val="none"/>
                <w:lang w:val="en-US" w:bidi="ar-SA"/>
              </w:rPr>
              <w:t>项目计划工期：开工时间：202</w:t>
            </w:r>
            <w:r>
              <w:rPr>
                <w:rFonts w:hint="eastAsia"/>
                <w:bCs/>
                <w:color w:val="auto"/>
                <w:kern w:val="2"/>
                <w:sz w:val="21"/>
                <w:szCs w:val="21"/>
                <w:highlight w:val="none"/>
                <w:lang w:val="en-US" w:eastAsia="zh-CN" w:bidi="ar-SA"/>
              </w:rPr>
              <w:t>6</w:t>
            </w:r>
            <w:r>
              <w:rPr>
                <w:rFonts w:hint="eastAsia"/>
                <w:bCs/>
                <w:color w:val="auto"/>
                <w:kern w:val="2"/>
                <w:sz w:val="21"/>
                <w:szCs w:val="21"/>
                <w:highlight w:val="none"/>
                <w:lang w:val="en-US" w:bidi="ar-SA"/>
              </w:rPr>
              <w:t>年</w:t>
            </w:r>
            <w:r>
              <w:rPr>
                <w:rFonts w:hint="eastAsia"/>
                <w:bCs/>
                <w:color w:val="auto"/>
                <w:kern w:val="2"/>
                <w:sz w:val="21"/>
                <w:szCs w:val="21"/>
                <w:highlight w:val="none"/>
                <w:lang w:val="en-US" w:eastAsia="zh-CN" w:bidi="ar-SA"/>
              </w:rPr>
              <w:t>3</w:t>
            </w:r>
            <w:r>
              <w:rPr>
                <w:rFonts w:hint="eastAsia"/>
                <w:bCs/>
                <w:color w:val="auto"/>
                <w:kern w:val="2"/>
                <w:sz w:val="21"/>
                <w:szCs w:val="21"/>
                <w:highlight w:val="none"/>
                <w:lang w:val="en-US" w:bidi="ar-SA"/>
              </w:rPr>
              <w:t>月（暂定），竣工时间：2026年</w:t>
            </w:r>
            <w:r>
              <w:rPr>
                <w:rFonts w:hint="eastAsia"/>
                <w:bCs/>
                <w:color w:val="auto"/>
                <w:kern w:val="2"/>
                <w:sz w:val="21"/>
                <w:szCs w:val="21"/>
                <w:highlight w:val="none"/>
                <w:lang w:val="en-US" w:eastAsia="zh-CN" w:bidi="ar-SA"/>
              </w:rPr>
              <w:t>12</w:t>
            </w:r>
            <w:r>
              <w:rPr>
                <w:rFonts w:hint="eastAsia"/>
                <w:bCs/>
                <w:color w:val="auto"/>
                <w:kern w:val="2"/>
                <w:sz w:val="21"/>
                <w:szCs w:val="21"/>
                <w:highlight w:val="none"/>
                <w:lang w:val="en-US" w:bidi="ar-SA"/>
              </w:rPr>
              <w:t>月</w:t>
            </w:r>
            <w:r>
              <w:rPr>
                <w:rFonts w:hint="eastAsia"/>
                <w:bCs/>
                <w:color w:val="auto"/>
                <w:kern w:val="2"/>
                <w:sz w:val="21"/>
                <w:szCs w:val="21"/>
                <w:highlight w:val="none"/>
                <w:lang w:val="en-US" w:eastAsia="zh-CN" w:bidi="ar-SA"/>
              </w:rPr>
              <w:t>30日</w:t>
            </w:r>
            <w:r>
              <w:rPr>
                <w:rFonts w:hint="eastAsia"/>
                <w:bCs/>
                <w:color w:val="auto"/>
                <w:kern w:val="2"/>
                <w:sz w:val="21"/>
                <w:szCs w:val="21"/>
                <w:highlight w:val="none"/>
                <w:lang w:val="en-US" w:bidi="ar-SA"/>
              </w:rPr>
              <w:t>（暂定），具体时间以施工合同为准。</w:t>
            </w:r>
          </w:p>
        </w:tc>
      </w:tr>
      <w:tr w14:paraId="19101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407023B6">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1.1.8</w:t>
            </w:r>
          </w:p>
        </w:tc>
        <w:tc>
          <w:tcPr>
            <w:tcW w:w="2812" w:type="dxa"/>
            <w:vAlign w:val="center"/>
          </w:tcPr>
          <w:p w14:paraId="2916E259">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建筑安装工程费/工程概算</w:t>
            </w:r>
          </w:p>
        </w:tc>
        <w:tc>
          <w:tcPr>
            <w:tcW w:w="5988" w:type="dxa"/>
            <w:vAlign w:val="center"/>
          </w:tcPr>
          <w:p w14:paraId="6DF63304">
            <w:pPr>
              <w:wordWrap w:val="0"/>
              <w:autoSpaceDE/>
              <w:autoSpaceDN/>
              <w:adjustRightInd w:val="0"/>
              <w:snapToGrid w:val="0"/>
              <w:spacing w:line="400" w:lineRule="exact"/>
              <w:ind w:left="55" w:leftChars="25" w:right="55" w:rightChars="25"/>
              <w:rPr>
                <w:rFonts w:hint="eastAsia"/>
                <w:bCs/>
                <w:color w:val="auto"/>
                <w:kern w:val="2"/>
                <w:sz w:val="21"/>
                <w:szCs w:val="21"/>
                <w:highlight w:val="none"/>
                <w:lang w:val="en-US" w:bidi="ar-SA"/>
              </w:rPr>
            </w:pPr>
            <w:r>
              <w:rPr>
                <w:rFonts w:hint="eastAsia"/>
                <w:color w:val="auto"/>
                <w:sz w:val="21"/>
                <w:szCs w:val="21"/>
                <w:highlight w:val="none"/>
              </w:rPr>
              <w:t>详见招标公告</w:t>
            </w:r>
          </w:p>
        </w:tc>
      </w:tr>
      <w:tr w14:paraId="3E9C7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18CD7549">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1.2.1</w:t>
            </w:r>
          </w:p>
        </w:tc>
        <w:tc>
          <w:tcPr>
            <w:tcW w:w="2812" w:type="dxa"/>
            <w:vAlign w:val="center"/>
          </w:tcPr>
          <w:p w14:paraId="1D191FAE">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bookmarkStart w:id="140" w:name="_GoBack"/>
            <w:bookmarkEnd w:id="140"/>
            <w:r>
              <w:rPr>
                <w:rFonts w:hint="eastAsia"/>
                <w:bCs/>
                <w:color w:val="auto"/>
                <w:kern w:val="2"/>
                <w:sz w:val="21"/>
                <w:szCs w:val="21"/>
                <w:highlight w:val="none"/>
                <w:lang w:val="en-US" w:bidi="ar-SA"/>
              </w:rPr>
              <w:t>资金来源及比例</w:t>
            </w:r>
          </w:p>
        </w:tc>
        <w:tc>
          <w:tcPr>
            <w:tcW w:w="5988" w:type="dxa"/>
            <w:vAlign w:val="center"/>
          </w:tcPr>
          <w:p w14:paraId="67E1057D">
            <w:pPr>
              <w:wordWrap w:val="0"/>
              <w:autoSpaceDE/>
              <w:autoSpaceDN/>
              <w:adjustRightInd w:val="0"/>
              <w:snapToGrid w:val="0"/>
              <w:spacing w:line="400" w:lineRule="exact"/>
              <w:ind w:left="55" w:leftChars="25" w:right="55" w:rightChars="25"/>
              <w:rPr>
                <w:rFonts w:hint="eastAsia"/>
                <w:bCs/>
                <w:color w:val="auto"/>
                <w:kern w:val="2"/>
                <w:sz w:val="21"/>
                <w:szCs w:val="21"/>
                <w:highlight w:val="none"/>
                <w:lang w:val="en-US" w:bidi="ar-SA"/>
              </w:rPr>
            </w:pPr>
            <w:r>
              <w:rPr>
                <w:rFonts w:hint="eastAsia"/>
                <w:color w:val="auto"/>
                <w:sz w:val="21"/>
                <w:szCs w:val="21"/>
                <w:highlight w:val="none"/>
              </w:rPr>
              <w:t>详见招标公告</w:t>
            </w:r>
          </w:p>
        </w:tc>
      </w:tr>
      <w:tr w14:paraId="3B108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1494EE30">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1.2.2</w:t>
            </w:r>
          </w:p>
        </w:tc>
        <w:tc>
          <w:tcPr>
            <w:tcW w:w="2812" w:type="dxa"/>
            <w:vAlign w:val="center"/>
          </w:tcPr>
          <w:p w14:paraId="308260AF">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资金落实情况</w:t>
            </w:r>
          </w:p>
        </w:tc>
        <w:tc>
          <w:tcPr>
            <w:tcW w:w="5988" w:type="dxa"/>
            <w:vAlign w:val="center"/>
          </w:tcPr>
          <w:p w14:paraId="14C3EAB9">
            <w:pPr>
              <w:wordWrap w:val="0"/>
              <w:autoSpaceDE/>
              <w:autoSpaceDN/>
              <w:adjustRightInd w:val="0"/>
              <w:snapToGrid w:val="0"/>
              <w:spacing w:line="400" w:lineRule="exact"/>
              <w:ind w:left="55" w:leftChars="25" w:right="55" w:rightChars="25"/>
              <w:rPr>
                <w:rFonts w:hint="eastAsia"/>
                <w:bCs/>
                <w:color w:val="auto"/>
                <w:kern w:val="2"/>
                <w:sz w:val="21"/>
                <w:szCs w:val="21"/>
                <w:highlight w:val="none"/>
                <w:lang w:val="en-US" w:bidi="ar-SA"/>
              </w:rPr>
            </w:pPr>
            <w:r>
              <w:rPr>
                <w:rFonts w:hint="eastAsia"/>
                <w:bCs/>
                <w:color w:val="auto"/>
                <w:kern w:val="2"/>
                <w:sz w:val="21"/>
                <w:szCs w:val="21"/>
                <w:highlight w:val="none"/>
                <w:lang w:val="en-US" w:bidi="ar-SA"/>
              </w:rPr>
              <w:t>已落实</w:t>
            </w:r>
          </w:p>
        </w:tc>
      </w:tr>
      <w:tr w14:paraId="0B3BD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0491F1CA">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1.3.1</w:t>
            </w:r>
          </w:p>
        </w:tc>
        <w:tc>
          <w:tcPr>
            <w:tcW w:w="2812" w:type="dxa"/>
            <w:vAlign w:val="center"/>
          </w:tcPr>
          <w:p w14:paraId="6DF57526">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招标范围</w:t>
            </w:r>
          </w:p>
        </w:tc>
        <w:tc>
          <w:tcPr>
            <w:tcW w:w="5988" w:type="dxa"/>
            <w:vAlign w:val="center"/>
          </w:tcPr>
          <w:p w14:paraId="7C9C176E">
            <w:pPr>
              <w:wordWrap w:val="0"/>
              <w:autoSpaceDE/>
              <w:autoSpaceDN/>
              <w:adjustRightInd w:val="0"/>
              <w:snapToGrid w:val="0"/>
              <w:spacing w:line="400" w:lineRule="exact"/>
              <w:ind w:left="55" w:leftChars="25" w:right="55" w:rightChars="25"/>
              <w:rPr>
                <w:rFonts w:hint="eastAsia"/>
                <w:bCs/>
                <w:color w:val="auto"/>
                <w:kern w:val="2"/>
                <w:sz w:val="21"/>
                <w:szCs w:val="21"/>
                <w:highlight w:val="none"/>
                <w:lang w:val="en-US" w:bidi="ar-SA"/>
              </w:rPr>
            </w:pPr>
            <w:r>
              <w:rPr>
                <w:rFonts w:hint="eastAsia"/>
                <w:color w:val="auto"/>
                <w:sz w:val="21"/>
                <w:szCs w:val="21"/>
                <w:highlight w:val="none"/>
              </w:rPr>
              <w:t>详见招标公告</w:t>
            </w:r>
          </w:p>
        </w:tc>
      </w:tr>
      <w:tr w14:paraId="13B59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1169BBA1">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1.3.2</w:t>
            </w:r>
          </w:p>
        </w:tc>
        <w:tc>
          <w:tcPr>
            <w:tcW w:w="2812" w:type="dxa"/>
            <w:vAlign w:val="center"/>
          </w:tcPr>
          <w:p w14:paraId="204FC9C9">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监理服务期限</w:t>
            </w:r>
          </w:p>
        </w:tc>
        <w:tc>
          <w:tcPr>
            <w:tcW w:w="5988" w:type="dxa"/>
            <w:vAlign w:val="center"/>
          </w:tcPr>
          <w:p w14:paraId="2FFCE3A3">
            <w:pPr>
              <w:wordWrap w:val="0"/>
              <w:autoSpaceDE/>
              <w:autoSpaceDN/>
              <w:adjustRightInd w:val="0"/>
              <w:snapToGrid w:val="0"/>
              <w:spacing w:line="400" w:lineRule="exact"/>
              <w:ind w:left="55" w:leftChars="25" w:right="55" w:rightChars="25"/>
              <w:rPr>
                <w:rFonts w:hint="eastAsia"/>
                <w:bCs/>
                <w:color w:val="auto"/>
                <w:kern w:val="2"/>
                <w:sz w:val="21"/>
                <w:szCs w:val="21"/>
                <w:highlight w:val="none"/>
                <w:lang w:val="en-US" w:bidi="ar-SA"/>
              </w:rPr>
            </w:pPr>
            <w:r>
              <w:rPr>
                <w:rFonts w:hint="eastAsia"/>
                <w:color w:val="auto"/>
                <w:sz w:val="21"/>
                <w:szCs w:val="21"/>
                <w:highlight w:val="none"/>
              </w:rPr>
              <w:t>详见招标公告</w:t>
            </w:r>
          </w:p>
        </w:tc>
      </w:tr>
      <w:tr w14:paraId="00B91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39C284E0">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1.3.3</w:t>
            </w:r>
          </w:p>
        </w:tc>
        <w:tc>
          <w:tcPr>
            <w:tcW w:w="2812" w:type="dxa"/>
            <w:vAlign w:val="center"/>
          </w:tcPr>
          <w:p w14:paraId="767069ED">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质量标准</w:t>
            </w:r>
          </w:p>
        </w:tc>
        <w:tc>
          <w:tcPr>
            <w:tcW w:w="5988" w:type="dxa"/>
            <w:vAlign w:val="center"/>
          </w:tcPr>
          <w:p w14:paraId="519CA028">
            <w:pPr>
              <w:pStyle w:val="37"/>
              <w:wordWrap w:val="0"/>
              <w:autoSpaceDE/>
              <w:autoSpaceDN/>
              <w:spacing w:line="400" w:lineRule="exact"/>
              <w:ind w:left="55" w:leftChars="25" w:right="55" w:rightChars="25" w:firstLine="0" w:firstLineChars="0"/>
              <w:rPr>
                <w:rFonts w:hint="eastAsia" w:ascii="宋体" w:hAnsi="宋体" w:cs="宋体"/>
                <w:color w:val="auto"/>
                <w:sz w:val="21"/>
                <w:szCs w:val="21"/>
                <w:highlight w:val="none"/>
              </w:rPr>
            </w:pPr>
            <w:r>
              <w:rPr>
                <w:rFonts w:hint="eastAsia" w:ascii="宋体" w:hAnsi="宋体" w:cs="宋体"/>
                <w:color w:val="auto"/>
                <w:spacing w:val="0"/>
                <w:sz w:val="21"/>
                <w:szCs w:val="21"/>
                <w:highlight w:val="none"/>
              </w:rPr>
              <w:t>分部工程验收合格率100%，项目所涉及的政府专项验收全部通过，单位工程一次竣工验收合格。</w:t>
            </w:r>
          </w:p>
        </w:tc>
      </w:tr>
      <w:tr w14:paraId="2F63F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56BABC8A">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1.4.1</w:t>
            </w:r>
          </w:p>
        </w:tc>
        <w:tc>
          <w:tcPr>
            <w:tcW w:w="2812" w:type="dxa"/>
            <w:vAlign w:val="center"/>
          </w:tcPr>
          <w:p w14:paraId="54DFE342">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投标人资质条件、能力、信誉</w:t>
            </w:r>
          </w:p>
        </w:tc>
        <w:tc>
          <w:tcPr>
            <w:tcW w:w="5988" w:type="dxa"/>
            <w:vAlign w:val="center"/>
          </w:tcPr>
          <w:p w14:paraId="2C1E3A36">
            <w:pPr>
              <w:wordWrap w:val="0"/>
              <w:autoSpaceDE/>
              <w:autoSpaceDN/>
              <w:adjustRightInd w:val="0"/>
              <w:snapToGrid w:val="0"/>
              <w:spacing w:line="400" w:lineRule="exact"/>
              <w:ind w:left="55" w:leftChars="25" w:right="55" w:rightChars="25"/>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（1）资质要求：</w:t>
            </w:r>
            <w:r>
              <w:rPr>
                <w:rFonts w:hint="eastAsia"/>
                <w:color w:val="auto"/>
                <w:sz w:val="21"/>
                <w:szCs w:val="21"/>
                <w:highlight w:val="none"/>
              </w:rPr>
              <w:t>见招标公告投标人资格要求。</w:t>
            </w:r>
          </w:p>
          <w:p w14:paraId="1EABFE4A">
            <w:pPr>
              <w:wordWrap w:val="0"/>
              <w:autoSpaceDE/>
              <w:autoSpaceDN/>
              <w:adjustRightInd w:val="0"/>
              <w:snapToGrid w:val="0"/>
              <w:spacing w:line="400" w:lineRule="exact"/>
              <w:ind w:left="55" w:leftChars="25" w:right="55" w:rightChars="25"/>
              <w:rPr>
                <w:rFonts w:hint="eastAsia"/>
                <w:bCs/>
                <w:color w:val="auto"/>
                <w:kern w:val="2"/>
                <w:sz w:val="21"/>
                <w:szCs w:val="21"/>
                <w:highlight w:val="none"/>
                <w:lang w:val="en-US" w:bidi="ar-SA"/>
              </w:rPr>
            </w:pPr>
            <w:r>
              <w:rPr>
                <w:rFonts w:hint="eastAsia"/>
                <w:bCs/>
                <w:color w:val="auto"/>
                <w:kern w:val="2"/>
                <w:sz w:val="21"/>
                <w:szCs w:val="21"/>
                <w:highlight w:val="none"/>
                <w:lang w:val="en-US" w:bidi="ar-SA"/>
              </w:rPr>
              <w:t>（2）财务要求：/</w:t>
            </w:r>
          </w:p>
          <w:p w14:paraId="47471A19">
            <w:pPr>
              <w:wordWrap w:val="0"/>
              <w:autoSpaceDE/>
              <w:autoSpaceDN/>
              <w:adjustRightInd w:val="0"/>
              <w:snapToGrid w:val="0"/>
              <w:spacing w:line="400" w:lineRule="exact"/>
              <w:ind w:left="55" w:leftChars="25" w:right="55" w:rightChars="25"/>
              <w:rPr>
                <w:rFonts w:hint="eastAsia"/>
                <w:bCs/>
                <w:color w:val="auto"/>
                <w:kern w:val="2"/>
                <w:sz w:val="21"/>
                <w:szCs w:val="21"/>
                <w:highlight w:val="none"/>
                <w:lang w:val="en-US" w:bidi="ar-SA"/>
              </w:rPr>
            </w:pPr>
            <w:r>
              <w:rPr>
                <w:rFonts w:hint="eastAsia"/>
                <w:bCs/>
                <w:color w:val="auto"/>
                <w:kern w:val="2"/>
                <w:sz w:val="21"/>
                <w:szCs w:val="21"/>
                <w:highlight w:val="none"/>
                <w:lang w:val="en-US" w:bidi="ar-SA"/>
              </w:rPr>
              <w:t>（3）业绩要求：</w:t>
            </w:r>
            <w:r>
              <w:rPr>
                <w:rFonts w:hint="eastAsia"/>
                <w:color w:val="auto"/>
                <w:sz w:val="21"/>
                <w:szCs w:val="21"/>
                <w:highlight w:val="none"/>
                <w:lang w:val="en-US"/>
              </w:rPr>
              <w:t>/</w:t>
            </w:r>
          </w:p>
          <w:p w14:paraId="0DC11A49">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（4）信誉要求：/</w:t>
            </w:r>
          </w:p>
          <w:p w14:paraId="441A16E5">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（5）总监理工程师的资格要求：见招标公告投标人资格要求。</w:t>
            </w:r>
          </w:p>
          <w:p w14:paraId="37ED27C2">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（6）其他主要人员要求：/</w:t>
            </w:r>
          </w:p>
          <w:p w14:paraId="201B0BC7">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（7）试验检测仪器设备要求：/</w:t>
            </w:r>
          </w:p>
          <w:p w14:paraId="489FA403">
            <w:pPr>
              <w:wordWrap w:val="0"/>
              <w:autoSpaceDE/>
              <w:autoSpaceDN/>
              <w:adjustRightInd w:val="0"/>
              <w:snapToGrid w:val="0"/>
              <w:spacing w:line="400" w:lineRule="exact"/>
              <w:ind w:left="55" w:leftChars="25" w:right="55" w:rightChars="25"/>
              <w:rPr>
                <w:rFonts w:hint="eastAsia"/>
                <w:bCs/>
                <w:color w:val="auto"/>
                <w:kern w:val="2"/>
                <w:sz w:val="21"/>
                <w:szCs w:val="21"/>
                <w:highlight w:val="none"/>
                <w:lang w:val="en-US" w:bidi="ar-SA"/>
              </w:rPr>
            </w:pPr>
            <w:r>
              <w:rPr>
                <w:rFonts w:hint="eastAsia"/>
                <w:color w:val="auto"/>
                <w:sz w:val="21"/>
                <w:szCs w:val="21"/>
                <w:highlight w:val="none"/>
              </w:rPr>
              <w:t>（8）其他要求：见招标公告投标人资格要求。</w:t>
            </w:r>
          </w:p>
        </w:tc>
      </w:tr>
      <w:tr w14:paraId="526D0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28C6B8F5">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1.4.2</w:t>
            </w:r>
          </w:p>
        </w:tc>
        <w:tc>
          <w:tcPr>
            <w:tcW w:w="2812" w:type="dxa"/>
            <w:vAlign w:val="center"/>
          </w:tcPr>
          <w:p w14:paraId="6AB26000">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是否接受联合体投标</w:t>
            </w:r>
          </w:p>
        </w:tc>
        <w:tc>
          <w:tcPr>
            <w:tcW w:w="5988" w:type="dxa"/>
            <w:vAlign w:val="center"/>
          </w:tcPr>
          <w:p w14:paraId="5819C766">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w:t>
            </w:r>
            <w:r>
              <w:rPr>
                <w:rFonts w:hint="eastAsia"/>
                <w:color w:val="auto"/>
                <w:position w:val="3"/>
                <w:sz w:val="21"/>
                <w:szCs w:val="21"/>
                <w:highlight w:val="none"/>
              </w:rPr>
              <w:t>不接受</w:t>
            </w:r>
          </w:p>
          <w:p w14:paraId="7003875E">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□接受，应满足下列要求：</w:t>
            </w:r>
            <w:r>
              <w:rPr>
                <w:rFonts w:hint="eastAsia"/>
                <w:color w:val="auto"/>
                <w:sz w:val="21"/>
                <w:szCs w:val="21"/>
                <w:highlight w:val="none"/>
                <w:u w:val="single"/>
              </w:rPr>
              <w:t xml:space="preserve">  /  </w:t>
            </w:r>
          </w:p>
        </w:tc>
      </w:tr>
      <w:tr w14:paraId="1A4C5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3D0789A7">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1.4.3</w:t>
            </w:r>
          </w:p>
        </w:tc>
        <w:tc>
          <w:tcPr>
            <w:tcW w:w="2812" w:type="dxa"/>
            <w:vAlign w:val="center"/>
          </w:tcPr>
          <w:p w14:paraId="65388DC1">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投标人不得存在的其他情形</w:t>
            </w:r>
          </w:p>
        </w:tc>
        <w:tc>
          <w:tcPr>
            <w:tcW w:w="5988" w:type="dxa"/>
            <w:vAlign w:val="center"/>
          </w:tcPr>
          <w:p w14:paraId="45A306E5">
            <w:pPr>
              <w:wordWrap w:val="0"/>
              <w:topLinePunct/>
              <w:autoSpaceDE/>
              <w:autoSpaceDN/>
              <w:adjustRightInd w:val="0"/>
              <w:snapToGrid w:val="0"/>
              <w:spacing w:line="400" w:lineRule="exact"/>
              <w:ind w:left="55" w:leftChars="25" w:right="55" w:rightChars="25"/>
              <w:rPr>
                <w:rFonts w:hint="eastAsia"/>
                <w:color w:val="auto"/>
                <w:sz w:val="21"/>
                <w:szCs w:val="21"/>
                <w:highlight w:val="none"/>
                <w:u w:val="single"/>
              </w:rPr>
            </w:pPr>
            <w:r>
              <w:rPr>
                <w:rFonts w:hint="eastAsia"/>
                <w:color w:val="auto"/>
                <w:sz w:val="21"/>
                <w:szCs w:val="21"/>
                <w:highlight w:val="none"/>
                <w:u w:val="single"/>
              </w:rPr>
              <w:t>/</w:t>
            </w:r>
          </w:p>
        </w:tc>
      </w:tr>
      <w:tr w14:paraId="74590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7E3CB6DC">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1.9.1</w:t>
            </w:r>
          </w:p>
        </w:tc>
        <w:tc>
          <w:tcPr>
            <w:tcW w:w="2812" w:type="dxa"/>
            <w:vAlign w:val="center"/>
          </w:tcPr>
          <w:p w14:paraId="7A400BDB">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踏勘现场</w:t>
            </w:r>
          </w:p>
        </w:tc>
        <w:tc>
          <w:tcPr>
            <w:tcW w:w="5988" w:type="dxa"/>
            <w:vAlign w:val="center"/>
          </w:tcPr>
          <w:p w14:paraId="0613CD2B">
            <w:pPr>
              <w:pStyle w:val="11"/>
              <w:wordWrap w:val="0"/>
              <w:topLinePunct/>
              <w:autoSpaceDE/>
              <w:autoSpaceDN/>
              <w:adjustRightInd w:val="0"/>
              <w:snapToGrid w:val="0"/>
              <w:spacing w:after="0" w:line="400" w:lineRule="exact"/>
              <w:ind w:left="55" w:leftChars="25" w:right="55" w:rightChars="25"/>
              <w:rPr>
                <w:rFonts w:hint="eastAsia"/>
                <w:color w:val="auto"/>
                <w:sz w:val="21"/>
                <w:szCs w:val="21"/>
                <w:highlight w:val="none"/>
                <w:lang w:val="en-US"/>
              </w:rPr>
            </w:pPr>
            <w:r>
              <w:rPr>
                <w:rFonts w:hint="eastAsia"/>
                <w:color w:val="auto"/>
                <w:sz w:val="21"/>
                <w:szCs w:val="21"/>
                <w:highlight w:val="none"/>
                <w:lang w:val="en-US"/>
              </w:rPr>
              <w:t>■不组织，</w:t>
            </w:r>
            <w:r>
              <w:rPr>
                <w:rFonts w:hint="eastAsia"/>
                <w:color w:val="auto"/>
                <w:sz w:val="21"/>
                <w:szCs w:val="21"/>
                <w:highlight w:val="none"/>
                <w:u w:val="single"/>
                <w:lang w:val="en-US"/>
              </w:rPr>
              <w:t>由投标人自行现场考察。</w:t>
            </w:r>
          </w:p>
          <w:p w14:paraId="40B2A0CB">
            <w:pPr>
              <w:pStyle w:val="11"/>
              <w:wordWrap w:val="0"/>
              <w:topLinePunct/>
              <w:autoSpaceDE/>
              <w:autoSpaceDN/>
              <w:adjustRightInd w:val="0"/>
              <w:snapToGrid w:val="0"/>
              <w:spacing w:after="0" w:line="400" w:lineRule="exact"/>
              <w:ind w:left="55" w:leftChars="25" w:right="55" w:rightChars="25"/>
              <w:rPr>
                <w:rFonts w:hint="eastAsia"/>
                <w:color w:val="auto"/>
                <w:sz w:val="21"/>
                <w:szCs w:val="21"/>
                <w:highlight w:val="none"/>
                <w:lang w:val="en-US"/>
              </w:rPr>
            </w:pPr>
            <w:r>
              <w:rPr>
                <w:rFonts w:hint="eastAsia"/>
                <w:color w:val="auto"/>
                <w:sz w:val="21"/>
                <w:szCs w:val="21"/>
                <w:highlight w:val="none"/>
                <w:lang w:val="en-US"/>
              </w:rPr>
              <w:t>□组织，踏勘时间：/</w:t>
            </w:r>
          </w:p>
          <w:p w14:paraId="1FCF721A">
            <w:pPr>
              <w:pStyle w:val="11"/>
              <w:wordWrap w:val="0"/>
              <w:topLinePunct/>
              <w:autoSpaceDE/>
              <w:autoSpaceDN/>
              <w:adjustRightInd w:val="0"/>
              <w:snapToGrid w:val="0"/>
              <w:spacing w:after="0" w:line="400" w:lineRule="exact"/>
              <w:ind w:left="55" w:leftChars="25" w:right="55" w:rightChars="25"/>
              <w:rPr>
                <w:rFonts w:hint="eastAsia"/>
                <w:color w:val="auto"/>
                <w:sz w:val="21"/>
                <w:szCs w:val="21"/>
                <w:highlight w:val="none"/>
              </w:rPr>
            </w:pPr>
            <w:r>
              <w:rPr>
                <w:rFonts w:hint="eastAsia"/>
                <w:color w:val="auto"/>
                <w:sz w:val="21"/>
                <w:szCs w:val="21"/>
                <w:highlight w:val="none"/>
                <w:lang w:val="en-US"/>
              </w:rPr>
              <w:t>踏勘集中地点：/</w:t>
            </w:r>
          </w:p>
        </w:tc>
      </w:tr>
      <w:tr w14:paraId="3E897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16842164">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1.10.1</w:t>
            </w:r>
          </w:p>
        </w:tc>
        <w:tc>
          <w:tcPr>
            <w:tcW w:w="2812" w:type="dxa"/>
            <w:vAlign w:val="center"/>
          </w:tcPr>
          <w:p w14:paraId="6601B964">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投标预备会</w:t>
            </w:r>
          </w:p>
        </w:tc>
        <w:tc>
          <w:tcPr>
            <w:tcW w:w="5988" w:type="dxa"/>
            <w:vAlign w:val="center"/>
          </w:tcPr>
          <w:p w14:paraId="6B3216C7">
            <w:pPr>
              <w:pStyle w:val="11"/>
              <w:wordWrap w:val="0"/>
              <w:topLinePunct/>
              <w:autoSpaceDE/>
              <w:autoSpaceDN/>
              <w:adjustRightInd w:val="0"/>
              <w:snapToGrid w:val="0"/>
              <w:spacing w:after="0" w:line="400" w:lineRule="exact"/>
              <w:ind w:left="55" w:leftChars="25" w:right="55" w:rightChars="25"/>
              <w:rPr>
                <w:rFonts w:hint="eastAsia"/>
                <w:color w:val="auto"/>
                <w:sz w:val="21"/>
                <w:szCs w:val="21"/>
                <w:highlight w:val="none"/>
                <w:lang w:val="en-US"/>
              </w:rPr>
            </w:pPr>
            <w:r>
              <w:rPr>
                <w:rFonts w:hint="eastAsia"/>
                <w:color w:val="auto"/>
                <w:sz w:val="21"/>
                <w:szCs w:val="21"/>
                <w:highlight w:val="none"/>
                <w:lang w:val="en-US"/>
              </w:rPr>
              <w:t>■不召开</w:t>
            </w:r>
          </w:p>
          <w:p w14:paraId="7BA0CE3E">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□召开，召开时间：</w:t>
            </w:r>
            <w:r>
              <w:rPr>
                <w:rFonts w:hint="eastAsia"/>
                <w:color w:val="auto"/>
                <w:sz w:val="21"/>
                <w:szCs w:val="21"/>
                <w:highlight w:val="none"/>
                <w:u w:val="single"/>
              </w:rPr>
              <w:t xml:space="preserve"> / </w:t>
            </w:r>
          </w:p>
          <w:p w14:paraId="63152DC3">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召开地点：</w:t>
            </w:r>
            <w:r>
              <w:rPr>
                <w:rFonts w:hint="eastAsia"/>
                <w:color w:val="auto"/>
                <w:sz w:val="21"/>
                <w:szCs w:val="21"/>
                <w:highlight w:val="none"/>
                <w:u w:val="single"/>
              </w:rPr>
              <w:t xml:space="preserve"> / </w:t>
            </w:r>
          </w:p>
        </w:tc>
      </w:tr>
      <w:tr w14:paraId="50822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Merge w:val="restart"/>
            <w:vAlign w:val="center"/>
          </w:tcPr>
          <w:p w14:paraId="3B3969C2">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1.10.2</w:t>
            </w:r>
          </w:p>
        </w:tc>
        <w:tc>
          <w:tcPr>
            <w:tcW w:w="2812" w:type="dxa"/>
            <w:vMerge w:val="restart"/>
            <w:vAlign w:val="center"/>
          </w:tcPr>
          <w:p w14:paraId="249B1C68">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投标人在投标预备会前提出问题</w:t>
            </w:r>
          </w:p>
        </w:tc>
        <w:tc>
          <w:tcPr>
            <w:tcW w:w="5988" w:type="dxa"/>
            <w:vAlign w:val="center"/>
          </w:tcPr>
          <w:p w14:paraId="6D9D8EF4">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时间：</w:t>
            </w:r>
            <w:r>
              <w:rPr>
                <w:rFonts w:hint="eastAsia"/>
                <w:color w:val="auto"/>
                <w:sz w:val="21"/>
                <w:szCs w:val="21"/>
                <w:highlight w:val="none"/>
                <w:u w:val="single"/>
              </w:rPr>
              <w:t xml:space="preserve"> / </w:t>
            </w:r>
          </w:p>
        </w:tc>
      </w:tr>
      <w:tr w14:paraId="7369F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Merge w:val="continue"/>
            <w:vAlign w:val="center"/>
          </w:tcPr>
          <w:p w14:paraId="2C9D3845">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p>
        </w:tc>
        <w:tc>
          <w:tcPr>
            <w:tcW w:w="2812" w:type="dxa"/>
            <w:vMerge w:val="continue"/>
            <w:vAlign w:val="center"/>
          </w:tcPr>
          <w:p w14:paraId="26846B50">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p>
        </w:tc>
        <w:tc>
          <w:tcPr>
            <w:tcW w:w="5988" w:type="dxa"/>
            <w:vAlign w:val="center"/>
          </w:tcPr>
          <w:p w14:paraId="41159109">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形式：</w:t>
            </w:r>
            <w:r>
              <w:rPr>
                <w:rFonts w:hint="eastAsia"/>
                <w:color w:val="auto"/>
                <w:sz w:val="21"/>
                <w:szCs w:val="21"/>
                <w:highlight w:val="none"/>
                <w:u w:val="single"/>
              </w:rPr>
              <w:t xml:space="preserve"> / </w:t>
            </w:r>
          </w:p>
        </w:tc>
      </w:tr>
      <w:tr w14:paraId="23CAD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4231680A">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1.10.3</w:t>
            </w:r>
          </w:p>
        </w:tc>
        <w:tc>
          <w:tcPr>
            <w:tcW w:w="2812" w:type="dxa"/>
            <w:vAlign w:val="center"/>
          </w:tcPr>
          <w:p w14:paraId="7C711D6C">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招标文件澄清发出的形式</w:t>
            </w:r>
          </w:p>
        </w:tc>
        <w:tc>
          <w:tcPr>
            <w:tcW w:w="5988" w:type="dxa"/>
            <w:vAlign w:val="center"/>
          </w:tcPr>
          <w:p w14:paraId="1A82B79D">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u w:val="single"/>
              </w:rPr>
              <w:t xml:space="preserve">/ </w:t>
            </w:r>
            <w:r>
              <w:rPr>
                <w:rFonts w:hint="eastAsia"/>
                <w:color w:val="auto"/>
                <w:sz w:val="21"/>
                <w:szCs w:val="21"/>
                <w:highlight w:val="none"/>
              </w:rPr>
              <w:t xml:space="preserve"> （此为投标预备会的答疑澄清）</w:t>
            </w:r>
          </w:p>
        </w:tc>
      </w:tr>
      <w:tr w14:paraId="178E1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372B8004">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1.12.1</w:t>
            </w:r>
          </w:p>
        </w:tc>
        <w:tc>
          <w:tcPr>
            <w:tcW w:w="2812" w:type="dxa"/>
            <w:vAlign w:val="center"/>
          </w:tcPr>
          <w:p w14:paraId="1ADAE38F">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实质性要求和条件</w:t>
            </w:r>
          </w:p>
        </w:tc>
        <w:tc>
          <w:tcPr>
            <w:tcW w:w="5988" w:type="dxa"/>
            <w:vAlign w:val="center"/>
          </w:tcPr>
          <w:p w14:paraId="5A58B113">
            <w:pPr>
              <w:pStyle w:val="11"/>
              <w:wordWrap w:val="0"/>
              <w:topLinePunct/>
              <w:autoSpaceDE/>
              <w:autoSpaceDN/>
              <w:adjustRightInd w:val="0"/>
              <w:snapToGrid w:val="0"/>
              <w:spacing w:after="0" w:line="400" w:lineRule="exact"/>
              <w:ind w:left="55" w:leftChars="25" w:right="55" w:rightChars="25"/>
              <w:rPr>
                <w:rFonts w:hint="eastAsia"/>
                <w:color w:val="auto"/>
                <w:sz w:val="21"/>
                <w:szCs w:val="21"/>
                <w:highlight w:val="none"/>
              </w:rPr>
            </w:pPr>
            <w:r>
              <w:rPr>
                <w:rFonts w:hint="eastAsia"/>
                <w:color w:val="auto"/>
                <w:sz w:val="21"/>
                <w:szCs w:val="21"/>
                <w:highlight w:val="none"/>
                <w:u w:val="single"/>
                <w:lang w:val="en-US"/>
              </w:rPr>
              <w:t>/</w:t>
            </w:r>
          </w:p>
        </w:tc>
      </w:tr>
      <w:tr w14:paraId="3CE38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40BDC97C">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1.12.3</w:t>
            </w:r>
          </w:p>
        </w:tc>
        <w:tc>
          <w:tcPr>
            <w:tcW w:w="2812" w:type="dxa"/>
            <w:vAlign w:val="center"/>
          </w:tcPr>
          <w:p w14:paraId="4BE77070">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偏差</w:t>
            </w:r>
          </w:p>
        </w:tc>
        <w:tc>
          <w:tcPr>
            <w:tcW w:w="5988" w:type="dxa"/>
          </w:tcPr>
          <w:p w14:paraId="08D16317">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■不允许</w:t>
            </w:r>
          </w:p>
          <w:p w14:paraId="63D31A22">
            <w:pPr>
              <w:pStyle w:val="11"/>
              <w:wordWrap w:val="0"/>
              <w:topLinePunct/>
              <w:autoSpaceDE/>
              <w:autoSpaceDN/>
              <w:adjustRightInd w:val="0"/>
              <w:snapToGrid w:val="0"/>
              <w:spacing w:after="0" w:line="400" w:lineRule="exact"/>
              <w:ind w:left="55" w:leftChars="25" w:right="55" w:rightChars="25"/>
              <w:jc w:val="both"/>
              <w:rPr>
                <w:rFonts w:hint="eastAsia"/>
                <w:color w:val="auto"/>
                <w:kern w:val="2"/>
                <w:sz w:val="21"/>
                <w:szCs w:val="21"/>
                <w:highlight w:val="none"/>
                <w:lang w:val="en-US" w:bidi="ar-SA"/>
              </w:rPr>
            </w:pPr>
            <w:r>
              <w:rPr>
                <w:rFonts w:hint="eastAsia"/>
                <w:color w:val="auto"/>
                <w:kern w:val="2"/>
                <w:sz w:val="21"/>
                <w:szCs w:val="21"/>
                <w:highlight w:val="none"/>
                <w:lang w:val="en-US" w:bidi="ar-SA"/>
              </w:rPr>
              <w:t>□允许，偏差范围：/</w:t>
            </w:r>
          </w:p>
          <w:p w14:paraId="349E6DB5">
            <w:pPr>
              <w:pStyle w:val="11"/>
              <w:wordWrap w:val="0"/>
              <w:topLinePunct/>
              <w:autoSpaceDE/>
              <w:autoSpaceDN/>
              <w:adjustRightInd w:val="0"/>
              <w:snapToGrid w:val="0"/>
              <w:spacing w:after="0" w:line="400" w:lineRule="exact"/>
              <w:ind w:left="55" w:leftChars="25" w:right="55" w:rightChars="25"/>
              <w:jc w:val="both"/>
              <w:rPr>
                <w:rFonts w:hint="eastAsia"/>
                <w:color w:val="auto"/>
                <w:sz w:val="21"/>
                <w:szCs w:val="21"/>
                <w:highlight w:val="none"/>
              </w:rPr>
            </w:pPr>
            <w:r>
              <w:rPr>
                <w:rFonts w:hint="eastAsia"/>
                <w:color w:val="auto"/>
                <w:kern w:val="2"/>
                <w:sz w:val="21"/>
                <w:szCs w:val="21"/>
                <w:highlight w:val="none"/>
                <w:lang w:val="en-US" w:bidi="ar-SA"/>
              </w:rPr>
              <w:t>偏差幅度：/</w:t>
            </w:r>
          </w:p>
        </w:tc>
      </w:tr>
      <w:tr w14:paraId="5A9BE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00A6EC77">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2.1</w:t>
            </w:r>
          </w:p>
        </w:tc>
        <w:tc>
          <w:tcPr>
            <w:tcW w:w="2812" w:type="dxa"/>
            <w:vAlign w:val="center"/>
          </w:tcPr>
          <w:p w14:paraId="1ECA4250">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构成招标文件的其他资料</w:t>
            </w:r>
          </w:p>
        </w:tc>
        <w:tc>
          <w:tcPr>
            <w:tcW w:w="5988" w:type="dxa"/>
            <w:vAlign w:val="center"/>
          </w:tcPr>
          <w:p w14:paraId="505EA991">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u w:val="single"/>
              </w:rPr>
              <w:t xml:space="preserve"> / </w:t>
            </w:r>
          </w:p>
        </w:tc>
      </w:tr>
      <w:tr w14:paraId="4BEF1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Merge w:val="restart"/>
            <w:vAlign w:val="center"/>
          </w:tcPr>
          <w:p w14:paraId="2B2C30D6">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2.2.1</w:t>
            </w:r>
          </w:p>
        </w:tc>
        <w:tc>
          <w:tcPr>
            <w:tcW w:w="2812" w:type="dxa"/>
            <w:vMerge w:val="restart"/>
            <w:vAlign w:val="center"/>
          </w:tcPr>
          <w:p w14:paraId="595A3BCF">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投标人要求澄清招标文件</w:t>
            </w:r>
          </w:p>
        </w:tc>
        <w:tc>
          <w:tcPr>
            <w:tcW w:w="5988" w:type="dxa"/>
            <w:tcBorders>
              <w:bottom w:val="single" w:color="auto" w:sz="4" w:space="0"/>
            </w:tcBorders>
            <w:vAlign w:val="center"/>
          </w:tcPr>
          <w:p w14:paraId="75B56BA2">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疑问提交时间：</w:t>
            </w:r>
            <w:r>
              <w:rPr>
                <w:rFonts w:hint="eastAsia"/>
                <w:color w:val="auto"/>
                <w:sz w:val="21"/>
                <w:szCs w:val="21"/>
                <w:highlight w:val="none"/>
                <w:u w:val="single"/>
                <w:lang w:val="en-US"/>
              </w:rPr>
              <w:t>开标</w:t>
            </w:r>
            <w:r>
              <w:rPr>
                <w:rFonts w:hint="eastAsia"/>
                <w:color w:val="auto"/>
                <w:sz w:val="21"/>
                <w:szCs w:val="21"/>
                <w:highlight w:val="none"/>
                <w:u w:val="single"/>
              </w:rPr>
              <w:t>前</w:t>
            </w:r>
            <w:r>
              <w:rPr>
                <w:rFonts w:hint="eastAsia"/>
                <w:color w:val="auto"/>
                <w:sz w:val="21"/>
                <w:szCs w:val="21"/>
                <w:highlight w:val="none"/>
                <w:u w:val="single"/>
                <w:lang w:val="en-US"/>
              </w:rPr>
              <w:t>18日</w:t>
            </w:r>
            <w:r>
              <w:rPr>
                <w:rFonts w:hint="eastAsia"/>
                <w:color w:val="auto"/>
                <w:sz w:val="21"/>
                <w:szCs w:val="21"/>
                <w:highlight w:val="none"/>
                <w:u w:val="single"/>
              </w:rPr>
              <w:t>(具体详见广州交易集团有限公司（广州公共资源交易中心）招投标日程安排)</w:t>
            </w:r>
            <w:r>
              <w:rPr>
                <w:rFonts w:hint="eastAsia"/>
                <w:color w:val="auto"/>
                <w:sz w:val="21"/>
                <w:szCs w:val="21"/>
                <w:highlight w:val="none"/>
              </w:rPr>
              <w:t>。</w:t>
            </w:r>
          </w:p>
        </w:tc>
      </w:tr>
      <w:tr w14:paraId="49661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Merge w:val="continue"/>
            <w:vAlign w:val="center"/>
          </w:tcPr>
          <w:p w14:paraId="2DE7979D">
            <w:pPr>
              <w:wordWrap w:val="0"/>
              <w:autoSpaceDE/>
              <w:autoSpaceDN/>
              <w:adjustRightInd w:val="0"/>
              <w:snapToGrid w:val="0"/>
              <w:spacing w:line="400" w:lineRule="exact"/>
              <w:ind w:left="55" w:leftChars="25" w:right="55" w:rightChars="25"/>
              <w:jc w:val="center"/>
              <w:rPr>
                <w:rFonts w:hint="eastAsia"/>
                <w:color w:val="auto"/>
                <w:sz w:val="21"/>
                <w:szCs w:val="21"/>
                <w:highlight w:val="none"/>
              </w:rPr>
            </w:pPr>
          </w:p>
        </w:tc>
        <w:tc>
          <w:tcPr>
            <w:tcW w:w="2812" w:type="dxa"/>
            <w:vMerge w:val="continue"/>
            <w:vAlign w:val="center"/>
          </w:tcPr>
          <w:p w14:paraId="28B031C3">
            <w:pPr>
              <w:wordWrap w:val="0"/>
              <w:autoSpaceDE/>
              <w:autoSpaceDN/>
              <w:adjustRightInd w:val="0"/>
              <w:snapToGrid w:val="0"/>
              <w:spacing w:line="400" w:lineRule="exact"/>
              <w:ind w:left="55" w:leftChars="25" w:right="55" w:rightChars="25"/>
              <w:jc w:val="center"/>
              <w:rPr>
                <w:rFonts w:hint="eastAsia"/>
                <w:color w:val="auto"/>
                <w:sz w:val="21"/>
                <w:szCs w:val="21"/>
                <w:highlight w:val="none"/>
              </w:rPr>
            </w:pPr>
          </w:p>
        </w:tc>
        <w:tc>
          <w:tcPr>
            <w:tcW w:w="5988" w:type="dxa"/>
            <w:tcBorders>
              <w:top w:val="single" w:color="auto" w:sz="4" w:space="0"/>
            </w:tcBorders>
            <w:vAlign w:val="center"/>
          </w:tcPr>
          <w:p w14:paraId="0A71C382">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形式：投标人的疑问通过广州交易集团有限公司（广州公共资源交易中心）网站交易平台提交。具体要求：操作详见广州交易集团有限公司（广州公共资源交易中心）网站发布的最新版操作指引。提问一律不得署名。</w:t>
            </w:r>
          </w:p>
        </w:tc>
      </w:tr>
      <w:tr w14:paraId="4D9B0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6CC71B99">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2.2.2</w:t>
            </w:r>
          </w:p>
        </w:tc>
        <w:tc>
          <w:tcPr>
            <w:tcW w:w="2812" w:type="dxa"/>
            <w:vAlign w:val="center"/>
          </w:tcPr>
          <w:p w14:paraId="2D7ABDC3">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招标文件澄清发出的形式</w:t>
            </w:r>
          </w:p>
        </w:tc>
        <w:tc>
          <w:tcPr>
            <w:tcW w:w="5988" w:type="dxa"/>
            <w:vAlign w:val="center"/>
          </w:tcPr>
          <w:p w14:paraId="58CE9B02">
            <w:pPr>
              <w:wordWrap w:val="0"/>
              <w:autoSpaceDE/>
              <w:autoSpaceDN/>
              <w:adjustRightInd w:val="0"/>
              <w:snapToGrid w:val="0"/>
              <w:spacing w:line="400" w:lineRule="exact"/>
              <w:ind w:left="55" w:leftChars="25" w:right="55" w:rightChars="25"/>
              <w:rPr>
                <w:rFonts w:hint="eastAsia"/>
                <w:color w:val="auto"/>
                <w:sz w:val="21"/>
                <w:szCs w:val="21"/>
                <w:highlight w:val="none"/>
                <w:u w:val="single"/>
              </w:rPr>
            </w:pPr>
            <w:r>
              <w:rPr>
                <w:rFonts w:hint="eastAsia"/>
                <w:color w:val="auto"/>
                <w:sz w:val="21"/>
                <w:szCs w:val="21"/>
                <w:highlight w:val="none"/>
                <w:u w:val="single"/>
                <w:lang w:val="en-US"/>
              </w:rPr>
              <w:t>1、</w:t>
            </w:r>
            <w:r>
              <w:rPr>
                <w:rFonts w:hint="eastAsia"/>
                <w:color w:val="auto"/>
                <w:sz w:val="21"/>
                <w:szCs w:val="21"/>
                <w:highlight w:val="none"/>
                <w:u w:val="single"/>
              </w:rPr>
              <w:t>投标人应在递交投标文件截止时间15天前解答投标人对招标文件提出的疑问，形成答疑纪要，并在广州交易集团有限公司（广州公共资源交易中心）网站通过项目答疑专区网上公开发布。</w:t>
            </w:r>
          </w:p>
          <w:p w14:paraId="091D8C46">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u w:val="single"/>
                <w:lang w:val="en-US"/>
              </w:rPr>
              <w:t>2、</w:t>
            </w:r>
            <w:r>
              <w:rPr>
                <w:rFonts w:hint="eastAsia"/>
                <w:color w:val="auto"/>
                <w:sz w:val="21"/>
                <w:szCs w:val="21"/>
                <w:highlight w:val="none"/>
                <w:u w:val="single"/>
              </w:rPr>
              <w:t>招标答疑纪要为招标文件的一部分。投标人可在广州交易集团有限公司（广州公共资源交易中心）网站浏览、下载招标答疑纪要。</w:t>
            </w:r>
          </w:p>
        </w:tc>
      </w:tr>
      <w:tr w14:paraId="5A8F7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Merge w:val="restart"/>
            <w:vAlign w:val="center"/>
          </w:tcPr>
          <w:p w14:paraId="4F483D98">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2.2.3</w:t>
            </w:r>
          </w:p>
        </w:tc>
        <w:tc>
          <w:tcPr>
            <w:tcW w:w="2812" w:type="dxa"/>
            <w:vMerge w:val="restart"/>
            <w:vAlign w:val="center"/>
          </w:tcPr>
          <w:p w14:paraId="216FBCDF">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投标人确认收到招标文件澄清</w:t>
            </w:r>
          </w:p>
        </w:tc>
        <w:tc>
          <w:tcPr>
            <w:tcW w:w="5988" w:type="dxa"/>
            <w:tcBorders>
              <w:bottom w:val="single" w:color="auto" w:sz="4" w:space="0"/>
            </w:tcBorders>
            <w:vAlign w:val="center"/>
          </w:tcPr>
          <w:p w14:paraId="56AD89E2">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时间：发出即视作收到。</w:t>
            </w:r>
          </w:p>
        </w:tc>
      </w:tr>
      <w:tr w14:paraId="1370D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Merge w:val="continue"/>
            <w:vAlign w:val="center"/>
          </w:tcPr>
          <w:p w14:paraId="4D1DC235">
            <w:pPr>
              <w:wordWrap w:val="0"/>
              <w:autoSpaceDE/>
              <w:autoSpaceDN/>
              <w:adjustRightInd w:val="0"/>
              <w:snapToGrid w:val="0"/>
              <w:spacing w:line="400" w:lineRule="exact"/>
              <w:ind w:left="55" w:leftChars="25" w:right="55" w:rightChars="25"/>
              <w:jc w:val="center"/>
              <w:rPr>
                <w:rFonts w:hint="eastAsia"/>
                <w:color w:val="auto"/>
                <w:sz w:val="21"/>
                <w:szCs w:val="21"/>
                <w:highlight w:val="none"/>
              </w:rPr>
            </w:pPr>
          </w:p>
        </w:tc>
        <w:tc>
          <w:tcPr>
            <w:tcW w:w="2812" w:type="dxa"/>
            <w:vMerge w:val="continue"/>
            <w:vAlign w:val="center"/>
          </w:tcPr>
          <w:p w14:paraId="09B03D01">
            <w:pPr>
              <w:wordWrap w:val="0"/>
              <w:autoSpaceDE/>
              <w:autoSpaceDN/>
              <w:adjustRightInd w:val="0"/>
              <w:snapToGrid w:val="0"/>
              <w:spacing w:line="400" w:lineRule="exact"/>
              <w:ind w:left="55" w:leftChars="25" w:right="55" w:rightChars="25"/>
              <w:jc w:val="center"/>
              <w:rPr>
                <w:rFonts w:hint="eastAsia"/>
                <w:color w:val="auto"/>
                <w:sz w:val="21"/>
                <w:szCs w:val="21"/>
                <w:highlight w:val="none"/>
              </w:rPr>
            </w:pPr>
          </w:p>
        </w:tc>
        <w:tc>
          <w:tcPr>
            <w:tcW w:w="5988" w:type="dxa"/>
            <w:tcBorders>
              <w:top w:val="single" w:color="auto" w:sz="4" w:space="0"/>
            </w:tcBorders>
            <w:vAlign w:val="center"/>
          </w:tcPr>
          <w:p w14:paraId="4921095C">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形式：招标文件澄清（招标答疑纪要）一经在广州交易集团有限公司（广州公共资源交易中心）网站发布，视作已发放给所有投标人。</w:t>
            </w:r>
          </w:p>
        </w:tc>
      </w:tr>
      <w:tr w14:paraId="6EE71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6B2F7F2B">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2.3.1</w:t>
            </w:r>
          </w:p>
        </w:tc>
        <w:tc>
          <w:tcPr>
            <w:tcW w:w="2812" w:type="dxa"/>
            <w:vAlign w:val="center"/>
          </w:tcPr>
          <w:p w14:paraId="182E8371">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招标文件修改发出的形式</w:t>
            </w:r>
          </w:p>
        </w:tc>
        <w:tc>
          <w:tcPr>
            <w:tcW w:w="5988" w:type="dxa"/>
            <w:vAlign w:val="center"/>
          </w:tcPr>
          <w:p w14:paraId="4B755267">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以补充公告或项目答疑澄清的方式在广州交易集团有限公司（广州公共资源交易中心）网站发布</w:t>
            </w:r>
          </w:p>
        </w:tc>
      </w:tr>
      <w:tr w14:paraId="02C88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Merge w:val="restart"/>
            <w:vAlign w:val="center"/>
          </w:tcPr>
          <w:p w14:paraId="3261B692">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2.3.2</w:t>
            </w:r>
          </w:p>
        </w:tc>
        <w:tc>
          <w:tcPr>
            <w:tcW w:w="2812" w:type="dxa"/>
            <w:vMerge w:val="restart"/>
            <w:vAlign w:val="center"/>
          </w:tcPr>
          <w:p w14:paraId="69A5D6A1">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投标人确认收到招标文件修改</w:t>
            </w:r>
          </w:p>
        </w:tc>
        <w:tc>
          <w:tcPr>
            <w:tcW w:w="5988" w:type="dxa"/>
            <w:vAlign w:val="center"/>
          </w:tcPr>
          <w:p w14:paraId="1A27C54B">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时间：发出即视作收到</w:t>
            </w:r>
          </w:p>
        </w:tc>
      </w:tr>
      <w:tr w14:paraId="4D24F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Merge w:val="continue"/>
            <w:vAlign w:val="center"/>
          </w:tcPr>
          <w:p w14:paraId="625BD9E9">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p>
        </w:tc>
        <w:tc>
          <w:tcPr>
            <w:tcW w:w="2812" w:type="dxa"/>
            <w:vMerge w:val="continue"/>
            <w:vAlign w:val="center"/>
          </w:tcPr>
          <w:p w14:paraId="78C3A852">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p>
        </w:tc>
        <w:tc>
          <w:tcPr>
            <w:tcW w:w="5988" w:type="dxa"/>
            <w:vAlign w:val="center"/>
          </w:tcPr>
          <w:p w14:paraId="051D391E">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形式：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14:paraId="7C5D7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1E95FF7A">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3.1.1</w:t>
            </w:r>
          </w:p>
        </w:tc>
        <w:tc>
          <w:tcPr>
            <w:tcW w:w="2812" w:type="dxa"/>
            <w:vAlign w:val="center"/>
          </w:tcPr>
          <w:p w14:paraId="7B76AC21">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构成投标文件的其他资料</w:t>
            </w:r>
          </w:p>
        </w:tc>
        <w:tc>
          <w:tcPr>
            <w:tcW w:w="5988" w:type="dxa"/>
            <w:vAlign w:val="center"/>
          </w:tcPr>
          <w:p w14:paraId="12B672C4">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u w:val="single"/>
              </w:rPr>
              <w:t>满足本项目评审要求的其他资料。</w:t>
            </w:r>
          </w:p>
        </w:tc>
      </w:tr>
      <w:tr w14:paraId="1C64B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28C179AE">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3.2.1</w:t>
            </w:r>
          </w:p>
        </w:tc>
        <w:tc>
          <w:tcPr>
            <w:tcW w:w="2812" w:type="dxa"/>
            <w:vAlign w:val="center"/>
          </w:tcPr>
          <w:p w14:paraId="2165C714">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增值税税金的计算方法</w:t>
            </w:r>
          </w:p>
        </w:tc>
        <w:tc>
          <w:tcPr>
            <w:tcW w:w="5988" w:type="dxa"/>
            <w:vAlign w:val="center"/>
          </w:tcPr>
          <w:p w14:paraId="58930CF3">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u w:val="single"/>
              </w:rPr>
              <w:t xml:space="preserve"> / </w:t>
            </w:r>
          </w:p>
        </w:tc>
      </w:tr>
      <w:tr w14:paraId="6E037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5F2B04DB">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3.2.3</w:t>
            </w:r>
          </w:p>
        </w:tc>
        <w:tc>
          <w:tcPr>
            <w:tcW w:w="2812" w:type="dxa"/>
            <w:vAlign w:val="center"/>
          </w:tcPr>
          <w:p w14:paraId="1066397A">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报价方式</w:t>
            </w:r>
          </w:p>
        </w:tc>
        <w:tc>
          <w:tcPr>
            <w:tcW w:w="5988" w:type="dxa"/>
            <w:vAlign w:val="center"/>
          </w:tcPr>
          <w:p w14:paraId="3CB7B0B9">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u w:val="single"/>
              </w:rPr>
              <w:t>自行报价（以元为单位，精确到小数位后2位）。投标报价不得高于监理费最高投标限价，由投标人根据招标文件要求以及企业自身情况填写报价。结算方式：按合同约定执行</w:t>
            </w:r>
            <w:r>
              <w:rPr>
                <w:rFonts w:hint="eastAsia"/>
                <w:color w:val="auto"/>
                <w:sz w:val="21"/>
                <w:szCs w:val="21"/>
                <w:highlight w:val="none"/>
              </w:rPr>
              <w:t>。</w:t>
            </w:r>
          </w:p>
        </w:tc>
      </w:tr>
      <w:tr w14:paraId="4B80F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15828F28">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3.2.4</w:t>
            </w:r>
          </w:p>
        </w:tc>
        <w:tc>
          <w:tcPr>
            <w:tcW w:w="2812" w:type="dxa"/>
            <w:vAlign w:val="center"/>
          </w:tcPr>
          <w:p w14:paraId="4CBABF62">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最高投标限价</w:t>
            </w:r>
          </w:p>
        </w:tc>
        <w:tc>
          <w:tcPr>
            <w:tcW w:w="5988" w:type="dxa"/>
            <w:vAlign w:val="center"/>
          </w:tcPr>
          <w:p w14:paraId="334CE1E0">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□无</w:t>
            </w:r>
          </w:p>
          <w:p w14:paraId="27822EF6">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■有，最高投标限价：</w:t>
            </w:r>
            <w:r>
              <w:rPr>
                <w:rFonts w:hint="eastAsia"/>
                <w:color w:val="auto"/>
                <w:sz w:val="21"/>
                <w:szCs w:val="21"/>
                <w:highlight w:val="none"/>
                <w:lang w:val="en-US" w:eastAsia="zh-CN"/>
              </w:rPr>
              <w:t>65.49</w:t>
            </w:r>
            <w:r>
              <w:rPr>
                <w:rFonts w:hint="eastAsia"/>
                <w:color w:val="auto"/>
                <w:sz w:val="21"/>
                <w:szCs w:val="21"/>
                <w:highlight w:val="none"/>
              </w:rPr>
              <w:t>万</w:t>
            </w:r>
            <w:r>
              <w:rPr>
                <w:rFonts w:hint="eastAsia"/>
                <w:color w:val="auto"/>
                <w:sz w:val="21"/>
                <w:szCs w:val="21"/>
                <w:highlight w:val="none"/>
                <w:u w:val="single"/>
              </w:rPr>
              <w:t>元</w:t>
            </w:r>
            <w:r>
              <w:rPr>
                <w:rFonts w:hint="eastAsia"/>
                <w:color w:val="auto"/>
                <w:sz w:val="21"/>
                <w:szCs w:val="21"/>
                <w:highlight w:val="none"/>
              </w:rPr>
              <w:t>。</w:t>
            </w:r>
          </w:p>
          <w:p w14:paraId="48504C03">
            <w:pPr>
              <w:pStyle w:val="12"/>
              <w:wordWrap w:val="0"/>
              <w:autoSpaceDE/>
              <w:autoSpaceDN/>
              <w:adjustRightInd w:val="0"/>
              <w:snapToGrid w:val="0"/>
              <w:spacing w:line="400" w:lineRule="exact"/>
              <w:ind w:left="55" w:leftChars="25" w:right="55" w:rightChars="25"/>
              <w:rPr>
                <w:rFonts w:hint="eastAsia"/>
                <w:color w:val="auto"/>
                <w:highlight w:val="none"/>
                <w:lang w:val="en-US"/>
              </w:rPr>
            </w:pPr>
            <w:r>
              <w:rPr>
                <w:rFonts w:hint="eastAsia"/>
                <w:color w:val="auto"/>
                <w:highlight w:val="none"/>
                <w:lang w:val="en-US"/>
              </w:rPr>
              <w:t>注：投标报价不得超过最高投标限价，否则投标无效</w:t>
            </w:r>
            <w:r>
              <w:rPr>
                <w:rFonts w:hint="eastAsia"/>
                <w:color w:val="auto"/>
                <w:highlight w:val="none"/>
              </w:rPr>
              <w:t>。</w:t>
            </w:r>
          </w:p>
        </w:tc>
      </w:tr>
      <w:tr w14:paraId="10093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2D4C2EED">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3.2.5</w:t>
            </w:r>
          </w:p>
        </w:tc>
        <w:tc>
          <w:tcPr>
            <w:tcW w:w="2812" w:type="dxa"/>
            <w:vAlign w:val="center"/>
          </w:tcPr>
          <w:p w14:paraId="5EB0FBCF">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投标报价的其他要求</w:t>
            </w:r>
          </w:p>
        </w:tc>
        <w:tc>
          <w:tcPr>
            <w:tcW w:w="5988" w:type="dxa"/>
            <w:vAlign w:val="center"/>
          </w:tcPr>
          <w:p w14:paraId="46B91981">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投标人的报价，应是其按第五章“委托人要求”完成监理工作的所有费用，包括人工费、试验、检测仪器、设备使用费、管理费和利润，以及检验检测费、保险费、合同明示或暗示的风险、责任和义务涉及费用等。</w:t>
            </w:r>
          </w:p>
          <w:p w14:paraId="46143385">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投标人必须详细审阅全部招标文件，充分考虑职责和义务，全面地理解招标文件对投标报价的要求，并按招标人提出的条件及内容进行报价。</w:t>
            </w:r>
          </w:p>
        </w:tc>
      </w:tr>
      <w:tr w14:paraId="41E65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4D9C40D1">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3.3.1</w:t>
            </w:r>
          </w:p>
        </w:tc>
        <w:tc>
          <w:tcPr>
            <w:tcW w:w="2812" w:type="dxa"/>
            <w:vAlign w:val="center"/>
          </w:tcPr>
          <w:p w14:paraId="7E6F8251">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投标有效期</w:t>
            </w:r>
          </w:p>
        </w:tc>
        <w:tc>
          <w:tcPr>
            <w:tcW w:w="5988" w:type="dxa"/>
            <w:vAlign w:val="center"/>
          </w:tcPr>
          <w:p w14:paraId="16E748F3">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u w:val="single"/>
              </w:rPr>
              <w:t>90</w:t>
            </w:r>
            <w:r>
              <w:rPr>
                <w:rFonts w:hint="eastAsia"/>
                <w:color w:val="auto"/>
                <w:sz w:val="21"/>
                <w:szCs w:val="21"/>
                <w:highlight w:val="none"/>
              </w:rPr>
              <w:t>日历天（从投标截止之日算起）。</w:t>
            </w:r>
          </w:p>
        </w:tc>
      </w:tr>
      <w:tr w14:paraId="34355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3DD4A355">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3.4.1</w:t>
            </w:r>
          </w:p>
        </w:tc>
        <w:tc>
          <w:tcPr>
            <w:tcW w:w="2812" w:type="dxa"/>
            <w:vAlign w:val="center"/>
          </w:tcPr>
          <w:p w14:paraId="218AC9AD">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投标保证金</w:t>
            </w:r>
          </w:p>
        </w:tc>
        <w:tc>
          <w:tcPr>
            <w:tcW w:w="5988" w:type="dxa"/>
            <w:vAlign w:val="center"/>
          </w:tcPr>
          <w:p w14:paraId="6467A47F">
            <w:pPr>
              <w:wordWrap w:val="0"/>
              <w:adjustRightInd w:val="0"/>
              <w:snapToGrid w:val="0"/>
              <w:spacing w:line="400" w:lineRule="exact"/>
              <w:ind w:left="44" w:leftChars="20" w:right="44" w:rightChars="20"/>
              <w:rPr>
                <w:rFonts w:hint="eastAsia"/>
                <w:color w:val="auto"/>
                <w:sz w:val="21"/>
                <w:szCs w:val="21"/>
                <w:highlight w:val="none"/>
              </w:rPr>
            </w:pPr>
            <w:r>
              <w:rPr>
                <w:rFonts w:hint="eastAsia"/>
                <w:color w:val="auto"/>
                <w:sz w:val="21"/>
                <w:szCs w:val="21"/>
                <w:highlight w:val="none"/>
              </w:rPr>
              <w:t>是否要求投标人递交投标保证金：</w:t>
            </w:r>
          </w:p>
          <w:p w14:paraId="771E943E">
            <w:pPr>
              <w:wordWrap w:val="0"/>
              <w:adjustRightInd w:val="0"/>
              <w:snapToGrid w:val="0"/>
              <w:spacing w:line="400" w:lineRule="exact"/>
              <w:ind w:left="44" w:leftChars="20" w:right="44" w:rightChars="20"/>
              <w:rPr>
                <w:rStyle w:val="26"/>
                <w:rFonts w:hint="eastAsia"/>
                <w:color w:val="auto"/>
                <w:highlight w:val="none"/>
              </w:rPr>
            </w:pPr>
            <w:r>
              <w:rPr>
                <w:rFonts w:hint="eastAsia"/>
                <w:color w:val="auto"/>
                <w:sz w:val="21"/>
                <w:szCs w:val="21"/>
                <w:highlight w:val="none"/>
              </w:rPr>
              <w:t>■要求，</w:t>
            </w:r>
            <w:r>
              <w:rPr>
                <w:rStyle w:val="26"/>
                <w:rFonts w:hint="eastAsia"/>
                <w:color w:val="auto"/>
                <w:highlight w:val="none"/>
              </w:rPr>
              <w:t>投标保证金的金额：</w:t>
            </w:r>
            <w:r>
              <w:rPr>
                <w:rStyle w:val="26"/>
                <w:color w:val="auto"/>
                <w:highlight w:val="none"/>
                <w:u w:val="single"/>
                <w:lang w:val="en-US"/>
              </w:rPr>
              <w:t xml:space="preserve"> </w:t>
            </w:r>
            <w:r>
              <w:rPr>
                <w:rStyle w:val="26"/>
                <w:rFonts w:hint="eastAsia"/>
                <w:color w:val="auto"/>
                <w:highlight w:val="none"/>
                <w:u w:val="single"/>
                <w:lang w:val="en-US"/>
              </w:rPr>
              <w:t xml:space="preserve">壹 </w:t>
            </w:r>
            <w:r>
              <w:rPr>
                <w:rStyle w:val="26"/>
                <w:rFonts w:hint="eastAsia"/>
                <w:color w:val="auto"/>
                <w:highlight w:val="none"/>
              </w:rPr>
              <w:t>万元人民币。</w:t>
            </w:r>
          </w:p>
          <w:p w14:paraId="6B2A153E">
            <w:pPr>
              <w:wordWrap w:val="0"/>
              <w:adjustRightInd w:val="0"/>
              <w:snapToGrid w:val="0"/>
              <w:spacing w:line="400" w:lineRule="exact"/>
              <w:ind w:left="44" w:leftChars="20" w:right="44" w:rightChars="20"/>
              <w:rPr>
                <w:rStyle w:val="26"/>
                <w:rFonts w:hint="eastAsia"/>
                <w:color w:val="auto"/>
                <w:highlight w:val="none"/>
              </w:rPr>
            </w:pPr>
            <w:r>
              <w:rPr>
                <w:rStyle w:val="26"/>
                <w:rFonts w:hint="eastAsia"/>
                <w:color w:val="auto"/>
                <w:highlight w:val="none"/>
              </w:rPr>
              <w:t>1、投标保证金的有效期：</w:t>
            </w:r>
            <w:r>
              <w:rPr>
                <w:rStyle w:val="26"/>
                <w:rFonts w:hint="eastAsia"/>
                <w:color w:val="auto"/>
                <w:highlight w:val="none"/>
                <w:u w:val="single"/>
              </w:rPr>
              <w:t>与投标有效期一致。</w:t>
            </w:r>
          </w:p>
          <w:p w14:paraId="487DDC24">
            <w:pPr>
              <w:wordWrap w:val="0"/>
              <w:adjustRightInd w:val="0"/>
              <w:snapToGrid w:val="0"/>
              <w:spacing w:line="400" w:lineRule="exact"/>
              <w:ind w:left="44" w:leftChars="20" w:right="44" w:rightChars="20"/>
              <w:rPr>
                <w:rStyle w:val="26"/>
                <w:rFonts w:hint="eastAsia"/>
                <w:color w:val="auto"/>
                <w:highlight w:val="none"/>
              </w:rPr>
            </w:pPr>
            <w:r>
              <w:rPr>
                <w:rStyle w:val="26"/>
                <w:rFonts w:hint="eastAsia"/>
                <w:color w:val="auto"/>
                <w:highlight w:val="none"/>
              </w:rPr>
              <w:t>2、缴纳时间：</w:t>
            </w:r>
            <w:r>
              <w:rPr>
                <w:rStyle w:val="26"/>
                <w:rFonts w:hint="eastAsia"/>
                <w:color w:val="auto"/>
                <w:highlight w:val="none"/>
                <w:u w:val="single"/>
              </w:rPr>
              <w:t>投标文件递交截止时间前。</w:t>
            </w:r>
          </w:p>
          <w:p w14:paraId="1F732B38">
            <w:pPr>
              <w:wordWrap w:val="0"/>
              <w:adjustRightInd w:val="0"/>
              <w:snapToGrid w:val="0"/>
              <w:spacing w:line="400" w:lineRule="exact"/>
              <w:ind w:left="44" w:leftChars="20" w:right="44" w:rightChars="20"/>
              <w:rPr>
                <w:rStyle w:val="26"/>
                <w:rFonts w:hint="eastAsia"/>
                <w:color w:val="auto"/>
                <w:highlight w:val="none"/>
                <w:u w:val="single"/>
              </w:rPr>
            </w:pPr>
            <w:r>
              <w:rPr>
                <w:rStyle w:val="26"/>
                <w:rFonts w:hint="eastAsia"/>
                <w:color w:val="auto"/>
                <w:highlight w:val="none"/>
              </w:rPr>
              <w:t>3、投标保证金的形式：</w:t>
            </w:r>
            <w:r>
              <w:rPr>
                <w:rStyle w:val="26"/>
                <w:rFonts w:hint="eastAsia"/>
                <w:color w:val="auto"/>
                <w:highlight w:val="none"/>
                <w:u w:val="single"/>
              </w:rPr>
              <w:t>投标保证金可采用现金、支票、汇票、信用证、投标保函（含电子保函）、保证保险、专业担保公司担保等能够实现保证目的的方式，须在递交投标文件截止时间前完成缴纳。</w:t>
            </w:r>
          </w:p>
          <w:p w14:paraId="204DCA87">
            <w:pPr>
              <w:wordWrap w:val="0"/>
              <w:adjustRightInd w:val="0"/>
              <w:snapToGrid w:val="0"/>
              <w:spacing w:line="400" w:lineRule="exact"/>
              <w:ind w:left="44" w:leftChars="20" w:right="44" w:rightChars="20"/>
              <w:rPr>
                <w:rStyle w:val="26"/>
                <w:rFonts w:hint="eastAsia"/>
                <w:color w:val="auto"/>
                <w:highlight w:val="none"/>
              </w:rPr>
            </w:pPr>
            <w:r>
              <w:rPr>
                <w:rStyle w:val="26"/>
                <w:rFonts w:hint="eastAsia"/>
                <w:color w:val="auto"/>
                <w:highlight w:val="none"/>
              </w:rPr>
              <w:t>4、递交方式：</w:t>
            </w:r>
          </w:p>
          <w:p w14:paraId="635F65F2">
            <w:pPr>
              <w:wordWrap w:val="0"/>
              <w:adjustRightInd w:val="0"/>
              <w:snapToGrid w:val="0"/>
              <w:spacing w:line="400" w:lineRule="exact"/>
              <w:ind w:left="44" w:leftChars="20" w:right="44" w:rightChars="20"/>
              <w:rPr>
                <w:rStyle w:val="26"/>
                <w:rFonts w:hint="eastAsia"/>
                <w:color w:val="auto"/>
                <w:highlight w:val="none"/>
                <w:u w:val="single"/>
              </w:rPr>
            </w:pPr>
            <w:r>
              <w:rPr>
                <w:rStyle w:val="26"/>
                <w:rFonts w:hint="eastAsia"/>
                <w:color w:val="auto"/>
                <w:highlight w:val="none"/>
                <w:u w:val="single"/>
              </w:rPr>
              <w:t>（1）如采用现金或者支票形式提交的，投标保证金从投标人基本账户递交，由广州交易集团有限公司（广州公共资源交易中心）代收。具体操作要求详见广州交易集团有限公司（广州公共资源交易中心）有关指引，递交事宜请自行咨询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5DD6EB00">
            <w:pPr>
              <w:wordWrap w:val="0"/>
              <w:adjustRightInd w:val="0"/>
              <w:snapToGrid w:val="0"/>
              <w:spacing w:line="400" w:lineRule="exact"/>
              <w:ind w:left="44" w:leftChars="20" w:right="44" w:rightChars="20"/>
              <w:rPr>
                <w:rStyle w:val="26"/>
                <w:rFonts w:hint="eastAsia"/>
                <w:color w:val="auto"/>
                <w:highlight w:val="none"/>
                <w:u w:val="single"/>
              </w:rPr>
            </w:pPr>
            <w:r>
              <w:rPr>
                <w:rStyle w:val="26"/>
                <w:rFonts w:hint="eastAsia"/>
                <w:color w:val="auto"/>
                <w:highlight w:val="none"/>
                <w:u w:val="single"/>
              </w:rPr>
              <w:t>收款单位：广州交易集团有限公司，</w:t>
            </w:r>
          </w:p>
          <w:p w14:paraId="19024308">
            <w:pPr>
              <w:wordWrap w:val="0"/>
              <w:adjustRightInd w:val="0"/>
              <w:snapToGrid w:val="0"/>
              <w:spacing w:line="400" w:lineRule="exact"/>
              <w:ind w:left="44" w:leftChars="20" w:right="44" w:rightChars="20"/>
              <w:rPr>
                <w:rStyle w:val="26"/>
                <w:rFonts w:hint="eastAsia"/>
                <w:color w:val="auto"/>
                <w:highlight w:val="none"/>
                <w:u w:val="single"/>
              </w:rPr>
            </w:pPr>
            <w:r>
              <w:rPr>
                <w:rStyle w:val="26"/>
                <w:rFonts w:hint="eastAsia"/>
                <w:color w:val="auto"/>
                <w:highlight w:val="none"/>
                <w:u w:val="single"/>
              </w:rPr>
              <w:t>开户银行：中国建设银行广州天润路支行，</w:t>
            </w:r>
          </w:p>
          <w:p w14:paraId="06D25031">
            <w:pPr>
              <w:wordWrap w:val="0"/>
              <w:adjustRightInd w:val="0"/>
              <w:snapToGrid w:val="0"/>
              <w:spacing w:line="400" w:lineRule="exact"/>
              <w:ind w:left="44" w:leftChars="20" w:right="44" w:rightChars="20"/>
              <w:rPr>
                <w:rStyle w:val="26"/>
                <w:rFonts w:hint="eastAsia"/>
                <w:color w:val="auto"/>
                <w:highlight w:val="none"/>
                <w:u w:val="single"/>
              </w:rPr>
            </w:pPr>
            <w:r>
              <w:rPr>
                <w:rStyle w:val="26"/>
                <w:rFonts w:hint="eastAsia"/>
                <w:color w:val="auto"/>
                <w:highlight w:val="none"/>
                <w:u w:val="single"/>
              </w:rPr>
              <w:t>银行账号：44001583404059333333。</w:t>
            </w:r>
          </w:p>
          <w:p w14:paraId="4D5B29D0">
            <w:pPr>
              <w:wordWrap w:val="0"/>
              <w:adjustRightInd w:val="0"/>
              <w:snapToGrid w:val="0"/>
              <w:spacing w:line="400" w:lineRule="exact"/>
              <w:ind w:left="44" w:leftChars="20" w:right="44" w:rightChars="20"/>
              <w:rPr>
                <w:rStyle w:val="26"/>
                <w:rFonts w:hint="eastAsia"/>
                <w:color w:val="auto"/>
                <w:highlight w:val="none"/>
                <w:u w:val="single"/>
              </w:rPr>
            </w:pPr>
            <w:r>
              <w:rPr>
                <w:rStyle w:val="26"/>
                <w:rFonts w:hint="eastAsia"/>
                <w:color w:val="auto"/>
                <w:highlight w:val="none"/>
                <w:u w:val="single"/>
              </w:rPr>
              <w:t>（2）如采用非电子形式的投标保函、专业担保公司担保或投标保证保险提交投标保证金的，在开标前不强制要求投标人提交纸质原件，由中标候选人在中标候选人公示前提交并在网上公示，投标人应在投标文件中提交投标保函、担保或投标保证保险扫描件并加盖投标人电子印章。如投标人选择在开标前提交纸质原件的，可在投标截止时间前单独密封递交至开标室（时间及地点同递交备用投标文件电子光盘的时间及地点）。银行保函、保证保险或专业担保公司担保需开具给招标人（受益人也必须是招标人）。</w:t>
            </w:r>
          </w:p>
          <w:p w14:paraId="3D5FEB60">
            <w:pPr>
              <w:wordWrap w:val="0"/>
              <w:adjustRightInd w:val="0"/>
              <w:snapToGrid w:val="0"/>
              <w:spacing w:line="400" w:lineRule="exact"/>
              <w:ind w:left="44" w:leftChars="20" w:right="44" w:rightChars="20"/>
              <w:rPr>
                <w:rStyle w:val="26"/>
                <w:rFonts w:hint="eastAsia"/>
                <w:color w:val="auto"/>
                <w:highlight w:val="none"/>
                <w:u w:val="single"/>
              </w:rPr>
            </w:pPr>
            <w:r>
              <w:rPr>
                <w:rStyle w:val="26"/>
                <w:rFonts w:hint="eastAsia"/>
                <w:color w:val="auto"/>
                <w:highlight w:val="none"/>
                <w:u w:val="single"/>
              </w:rPr>
              <w:t>（3）如采用电子形式的保函、保证保险或担保提交投标保证金的，具体操作详见广州公共资源交易中心电子保函操作指引。建议投标人优先使用电子保函替代现金保证金。</w:t>
            </w:r>
          </w:p>
          <w:p w14:paraId="23D5A169">
            <w:pPr>
              <w:wordWrap w:val="0"/>
              <w:adjustRightInd w:val="0"/>
              <w:snapToGrid w:val="0"/>
              <w:spacing w:line="400" w:lineRule="exact"/>
              <w:ind w:left="44" w:leftChars="20" w:right="44" w:rightChars="20"/>
              <w:rPr>
                <w:rStyle w:val="26"/>
                <w:rFonts w:hint="eastAsia"/>
                <w:color w:val="auto"/>
                <w:highlight w:val="none"/>
                <w:u w:val="single"/>
              </w:rPr>
            </w:pPr>
          </w:p>
          <w:p w14:paraId="559E0353">
            <w:pPr>
              <w:wordWrap w:val="0"/>
              <w:adjustRightInd w:val="0"/>
              <w:snapToGrid w:val="0"/>
              <w:spacing w:line="400" w:lineRule="exact"/>
              <w:ind w:left="44" w:leftChars="20" w:right="44" w:rightChars="20"/>
              <w:rPr>
                <w:rStyle w:val="26"/>
                <w:rFonts w:hint="eastAsia"/>
                <w:color w:val="auto"/>
                <w:highlight w:val="none"/>
                <w:u w:val="single"/>
              </w:rPr>
            </w:pPr>
            <w:r>
              <w:rPr>
                <w:rStyle w:val="26"/>
                <w:rFonts w:hint="eastAsia"/>
                <w:color w:val="auto"/>
                <w:highlight w:val="none"/>
                <w:u w:val="single"/>
              </w:rPr>
              <w:t>□不要求</w:t>
            </w:r>
          </w:p>
          <w:p w14:paraId="29F25A40">
            <w:pPr>
              <w:wordWrap w:val="0"/>
              <w:adjustRightInd w:val="0"/>
              <w:snapToGrid w:val="0"/>
              <w:spacing w:line="400" w:lineRule="exact"/>
              <w:ind w:left="44" w:leftChars="20" w:right="44" w:rightChars="20"/>
              <w:rPr>
                <w:rStyle w:val="26"/>
                <w:rFonts w:hint="eastAsia"/>
                <w:color w:val="auto"/>
                <w:highlight w:val="none"/>
                <w:u w:val="single"/>
              </w:rPr>
            </w:pPr>
            <w:r>
              <w:rPr>
                <w:rStyle w:val="26"/>
                <w:rFonts w:hint="eastAsia"/>
                <w:color w:val="auto"/>
                <w:highlight w:val="none"/>
                <w:u w:val="single"/>
              </w:rPr>
              <w:t>注：1、政府投资项目不得收取投标保证金。鼓励招标人对简单小额项目不要求提供投标担保，对中小企业投标人免除投标担保。</w:t>
            </w:r>
          </w:p>
          <w:p w14:paraId="517D0D95">
            <w:pPr>
              <w:wordWrap w:val="0"/>
              <w:adjustRightInd w:val="0"/>
              <w:snapToGrid w:val="0"/>
              <w:spacing w:line="400" w:lineRule="exact"/>
              <w:ind w:left="44" w:leftChars="20" w:right="44" w:rightChars="20"/>
              <w:rPr>
                <w:rStyle w:val="26"/>
                <w:rFonts w:hint="eastAsia"/>
                <w:color w:val="auto"/>
                <w:highlight w:val="none"/>
                <w:u w:val="single"/>
              </w:rPr>
            </w:pPr>
            <w:r>
              <w:rPr>
                <w:rStyle w:val="26"/>
                <w:rFonts w:hint="eastAsia"/>
                <w:color w:val="auto"/>
                <w:highlight w:val="none"/>
                <w:u w:val="single"/>
              </w:rPr>
              <w:t>2、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14:paraId="457F0025">
            <w:pPr>
              <w:pStyle w:val="11"/>
              <w:wordWrap w:val="0"/>
              <w:topLinePunct/>
              <w:autoSpaceDE/>
              <w:autoSpaceDN/>
              <w:adjustRightInd w:val="0"/>
              <w:snapToGrid w:val="0"/>
              <w:spacing w:after="0" w:line="400" w:lineRule="exact"/>
              <w:ind w:left="55" w:leftChars="25" w:right="55" w:rightChars="25"/>
              <w:rPr>
                <w:rFonts w:hint="eastAsia"/>
                <w:color w:val="auto"/>
                <w:sz w:val="21"/>
                <w:szCs w:val="21"/>
                <w:highlight w:val="none"/>
              </w:rPr>
            </w:pPr>
            <w:r>
              <w:rPr>
                <w:rStyle w:val="26"/>
                <w:rFonts w:hint="eastAsia"/>
                <w:color w:val="auto"/>
                <w:highlight w:val="none"/>
                <w:u w:val="single"/>
              </w:rPr>
              <w:t>3、招标人在免收投标保证金的同时，应约定免交投标保证金的投标人存在16.4条款所列情形的后续处理措施。</w:t>
            </w:r>
          </w:p>
        </w:tc>
      </w:tr>
      <w:tr w14:paraId="603DB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7E6FF8DA">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3.4.4</w:t>
            </w:r>
          </w:p>
        </w:tc>
        <w:tc>
          <w:tcPr>
            <w:tcW w:w="2812" w:type="dxa"/>
            <w:vAlign w:val="center"/>
          </w:tcPr>
          <w:p w14:paraId="28AAC293">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其他可以不予退还投标保证金的情形</w:t>
            </w:r>
          </w:p>
        </w:tc>
        <w:tc>
          <w:tcPr>
            <w:tcW w:w="5988" w:type="dxa"/>
            <w:vAlign w:val="center"/>
          </w:tcPr>
          <w:p w14:paraId="64FFFD0E">
            <w:pPr>
              <w:wordWrap w:val="0"/>
              <w:autoSpaceDE/>
              <w:autoSpaceDN/>
              <w:adjustRightInd w:val="0"/>
              <w:snapToGrid w:val="0"/>
              <w:spacing w:line="400" w:lineRule="exact"/>
              <w:ind w:left="55" w:leftChars="25" w:right="55" w:rightChars="25"/>
              <w:rPr>
                <w:rFonts w:hint="eastAsia"/>
                <w:color w:val="auto"/>
                <w:sz w:val="21"/>
                <w:szCs w:val="21"/>
                <w:highlight w:val="none"/>
                <w:u w:val="single"/>
                <w:lang w:val="en-US"/>
              </w:rPr>
            </w:pPr>
            <w:r>
              <w:rPr>
                <w:rFonts w:hint="eastAsia"/>
                <w:color w:val="auto"/>
                <w:sz w:val="21"/>
                <w:szCs w:val="21"/>
                <w:highlight w:val="none"/>
                <w:u w:val="single"/>
                <w:lang w:val="en-US"/>
              </w:rPr>
              <w:t>（1）存在串通投标、围标情况的；</w:t>
            </w:r>
          </w:p>
          <w:p w14:paraId="4B9BE8AA">
            <w:pPr>
              <w:wordWrap w:val="0"/>
              <w:autoSpaceDE/>
              <w:autoSpaceDN/>
              <w:adjustRightInd w:val="0"/>
              <w:snapToGrid w:val="0"/>
              <w:spacing w:line="400" w:lineRule="exact"/>
              <w:ind w:left="55" w:leftChars="25" w:right="55" w:rightChars="25"/>
              <w:rPr>
                <w:rFonts w:hint="eastAsia"/>
                <w:color w:val="auto"/>
                <w:sz w:val="21"/>
                <w:szCs w:val="21"/>
                <w:highlight w:val="none"/>
                <w:u w:val="single"/>
                <w:lang w:val="en-US"/>
              </w:rPr>
            </w:pPr>
            <w:r>
              <w:rPr>
                <w:rFonts w:hint="eastAsia"/>
                <w:color w:val="auto"/>
                <w:sz w:val="21"/>
                <w:szCs w:val="21"/>
                <w:highlight w:val="none"/>
                <w:u w:val="single"/>
                <w:lang w:val="en-US"/>
              </w:rPr>
              <w:t>（2）投标人以他人名义投标或者允许他人挂靠投标或借用本公司名义投标的；</w:t>
            </w:r>
          </w:p>
          <w:p w14:paraId="39F75326">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u w:val="single"/>
                <w:lang w:val="en-US"/>
              </w:rPr>
              <w:t xml:space="preserve">（3）提供虚假投标文件、虚假承诺/声明/保证或者以其他方式弄虚作假的。 </w:t>
            </w:r>
          </w:p>
        </w:tc>
      </w:tr>
      <w:tr w14:paraId="31952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3AF54A5D">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3.5</w:t>
            </w:r>
          </w:p>
        </w:tc>
        <w:tc>
          <w:tcPr>
            <w:tcW w:w="2812" w:type="dxa"/>
            <w:vAlign w:val="center"/>
          </w:tcPr>
          <w:p w14:paraId="6F329DE9">
            <w:pPr>
              <w:pStyle w:val="33"/>
              <w:wordWrap w:val="0"/>
              <w:autoSpaceDE/>
              <w:autoSpaceDN/>
              <w:adjustRightInd w:val="0"/>
              <w:snapToGrid w:val="0"/>
              <w:spacing w:line="400" w:lineRule="exact"/>
              <w:ind w:left="55" w:leftChars="25" w:right="55" w:rightChars="25"/>
              <w:jc w:val="center"/>
              <w:rPr>
                <w:rFonts w:hint="eastAsia"/>
                <w:color w:val="auto"/>
                <w:sz w:val="21"/>
                <w:szCs w:val="21"/>
                <w:highlight w:val="none"/>
                <w:lang w:val="en-US"/>
              </w:rPr>
            </w:pPr>
            <w:r>
              <w:rPr>
                <w:rFonts w:hint="eastAsia"/>
                <w:color w:val="auto"/>
                <w:sz w:val="21"/>
                <w:szCs w:val="21"/>
                <w:highlight w:val="none"/>
              </w:rPr>
              <w:t>资格审查资料的特殊要求</w:t>
            </w:r>
          </w:p>
        </w:tc>
        <w:tc>
          <w:tcPr>
            <w:tcW w:w="5988" w:type="dxa"/>
          </w:tcPr>
          <w:p w14:paraId="03E0E278">
            <w:pPr>
              <w:pStyle w:val="33"/>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□无</w:t>
            </w:r>
          </w:p>
          <w:p w14:paraId="655CBB95">
            <w:pPr>
              <w:pStyle w:val="33"/>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有，具体要求：本招标项目要求提供的“投标人基本情况表”、“近年完成的类似项目情况表”、“正在监理和新承接的项目情况表”“拟委任的主要人员汇总表”、“主要人员简历表”、“拟投入本项目的主要试验检测仪器设备表”资料，不作为资格审查内容，上述内容资料需提供且作为评标资料（如有）</w:t>
            </w:r>
          </w:p>
        </w:tc>
      </w:tr>
      <w:tr w14:paraId="2C404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410C41B0">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3.5.2</w:t>
            </w:r>
          </w:p>
        </w:tc>
        <w:tc>
          <w:tcPr>
            <w:tcW w:w="2812" w:type="dxa"/>
            <w:vAlign w:val="center"/>
          </w:tcPr>
          <w:p w14:paraId="0E40D475">
            <w:pPr>
              <w:pStyle w:val="33"/>
              <w:wordWrap w:val="0"/>
              <w:autoSpaceDE/>
              <w:autoSpaceDN/>
              <w:adjustRightInd w:val="0"/>
              <w:snapToGrid w:val="0"/>
              <w:spacing w:line="400" w:lineRule="exact"/>
              <w:ind w:left="55" w:leftChars="25" w:right="55" w:rightChars="25"/>
              <w:jc w:val="center"/>
              <w:rPr>
                <w:rFonts w:hint="eastAsia"/>
                <w:color w:val="auto"/>
                <w:sz w:val="21"/>
                <w:szCs w:val="21"/>
                <w:highlight w:val="none"/>
                <w:lang w:val="en-US"/>
              </w:rPr>
            </w:pPr>
            <w:r>
              <w:rPr>
                <w:rFonts w:hint="eastAsia"/>
                <w:color w:val="auto"/>
                <w:sz w:val="21"/>
                <w:szCs w:val="21"/>
                <w:highlight w:val="none"/>
              </w:rPr>
              <w:t>近年财务状况的年份要求</w:t>
            </w:r>
          </w:p>
        </w:tc>
        <w:tc>
          <w:tcPr>
            <w:tcW w:w="5988" w:type="dxa"/>
            <w:vAlign w:val="center"/>
          </w:tcPr>
          <w:p w14:paraId="682345F9">
            <w:pPr>
              <w:pStyle w:val="33"/>
              <w:tabs>
                <w:tab w:val="left" w:pos="664"/>
                <w:tab w:val="left" w:pos="1646"/>
              </w:tabs>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u w:val="single"/>
              </w:rPr>
              <w:t xml:space="preserve">/ </w:t>
            </w:r>
            <w:r>
              <w:rPr>
                <w:rFonts w:hint="eastAsia"/>
                <w:color w:val="auto"/>
                <w:sz w:val="21"/>
                <w:szCs w:val="21"/>
                <w:highlight w:val="none"/>
              </w:rPr>
              <w:t xml:space="preserve">年至 </w:t>
            </w:r>
            <w:r>
              <w:rPr>
                <w:rFonts w:hint="eastAsia"/>
                <w:color w:val="auto"/>
                <w:sz w:val="21"/>
                <w:szCs w:val="21"/>
                <w:highlight w:val="none"/>
                <w:u w:val="single"/>
              </w:rPr>
              <w:t xml:space="preserve"> / </w:t>
            </w:r>
            <w:r>
              <w:rPr>
                <w:rFonts w:hint="eastAsia"/>
                <w:color w:val="auto"/>
                <w:sz w:val="21"/>
                <w:szCs w:val="21"/>
                <w:highlight w:val="none"/>
              </w:rPr>
              <w:t>年</w:t>
            </w:r>
          </w:p>
        </w:tc>
      </w:tr>
      <w:tr w14:paraId="00896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39042F34">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3.5.3</w:t>
            </w:r>
          </w:p>
        </w:tc>
        <w:tc>
          <w:tcPr>
            <w:tcW w:w="2812" w:type="dxa"/>
            <w:vAlign w:val="center"/>
          </w:tcPr>
          <w:p w14:paraId="7093A3B9">
            <w:pPr>
              <w:pStyle w:val="33"/>
              <w:wordWrap w:val="0"/>
              <w:autoSpaceDE/>
              <w:autoSpaceDN/>
              <w:adjustRightInd w:val="0"/>
              <w:snapToGrid w:val="0"/>
              <w:spacing w:line="400" w:lineRule="exact"/>
              <w:ind w:left="55" w:leftChars="25" w:right="55" w:rightChars="25"/>
              <w:jc w:val="center"/>
              <w:rPr>
                <w:rFonts w:hint="eastAsia"/>
                <w:color w:val="auto"/>
                <w:sz w:val="21"/>
                <w:szCs w:val="21"/>
                <w:highlight w:val="none"/>
                <w:lang w:val="en-US"/>
              </w:rPr>
            </w:pPr>
            <w:r>
              <w:rPr>
                <w:rFonts w:hint="eastAsia"/>
                <w:color w:val="auto"/>
                <w:sz w:val="21"/>
                <w:szCs w:val="21"/>
                <w:highlight w:val="none"/>
              </w:rPr>
              <w:t>近年完成的类似项目情况的时间要求</w:t>
            </w:r>
          </w:p>
        </w:tc>
        <w:tc>
          <w:tcPr>
            <w:tcW w:w="5988" w:type="dxa"/>
            <w:vAlign w:val="center"/>
          </w:tcPr>
          <w:p w14:paraId="6AFCD522">
            <w:pPr>
              <w:pStyle w:val="33"/>
              <w:tabs>
                <w:tab w:val="left" w:pos="803"/>
                <w:tab w:val="left" w:pos="1574"/>
                <w:tab w:val="left" w:pos="2344"/>
              </w:tabs>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u w:val="single"/>
              </w:rPr>
              <w:t xml:space="preserve">/ </w:t>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rPr>
              <w:t>日至</w:t>
            </w:r>
            <w:r>
              <w:rPr>
                <w:rFonts w:hint="eastAsia"/>
                <w:color w:val="auto"/>
                <w:sz w:val="21"/>
                <w:szCs w:val="21"/>
                <w:highlight w:val="none"/>
                <w:u w:val="single"/>
              </w:rPr>
              <w:t xml:space="preserve">/ </w:t>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rPr>
              <w:t>日</w:t>
            </w:r>
          </w:p>
        </w:tc>
      </w:tr>
      <w:tr w14:paraId="54B0E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33262410">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3.5.5</w:t>
            </w:r>
          </w:p>
        </w:tc>
        <w:tc>
          <w:tcPr>
            <w:tcW w:w="2812" w:type="dxa"/>
          </w:tcPr>
          <w:p w14:paraId="5942359B">
            <w:pPr>
              <w:pStyle w:val="33"/>
              <w:wordWrap w:val="0"/>
              <w:autoSpaceDE/>
              <w:autoSpaceDN/>
              <w:adjustRightInd w:val="0"/>
              <w:snapToGrid w:val="0"/>
              <w:spacing w:line="400" w:lineRule="exact"/>
              <w:ind w:left="55" w:leftChars="25" w:right="55" w:rightChars="25"/>
              <w:jc w:val="center"/>
              <w:rPr>
                <w:rFonts w:hint="eastAsia"/>
                <w:color w:val="auto"/>
                <w:sz w:val="21"/>
                <w:szCs w:val="21"/>
                <w:highlight w:val="none"/>
                <w:lang w:val="en-US"/>
              </w:rPr>
            </w:pPr>
            <w:r>
              <w:rPr>
                <w:rFonts w:hint="eastAsia"/>
                <w:color w:val="auto"/>
                <w:sz w:val="21"/>
                <w:szCs w:val="21"/>
                <w:highlight w:val="none"/>
              </w:rPr>
              <w:t>近年发生的诉讼及仲裁情况的时间要求</w:t>
            </w:r>
          </w:p>
        </w:tc>
        <w:tc>
          <w:tcPr>
            <w:tcW w:w="5988" w:type="dxa"/>
            <w:vAlign w:val="center"/>
          </w:tcPr>
          <w:p w14:paraId="5C0F5EB3">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u w:val="single"/>
              </w:rPr>
              <w:t>/</w:t>
            </w:r>
            <w:r>
              <w:rPr>
                <w:rFonts w:hint="eastAsia"/>
                <w:color w:val="auto"/>
                <w:sz w:val="21"/>
                <w:szCs w:val="21"/>
                <w:highlight w:val="none"/>
              </w:rPr>
              <w:t>年</w:t>
            </w:r>
            <w:r>
              <w:rPr>
                <w:rFonts w:hint="eastAsia"/>
                <w:color w:val="auto"/>
                <w:sz w:val="21"/>
                <w:szCs w:val="21"/>
                <w:highlight w:val="none"/>
                <w:u w:val="single"/>
              </w:rPr>
              <w:t>/</w:t>
            </w:r>
            <w:r>
              <w:rPr>
                <w:rFonts w:hint="eastAsia"/>
                <w:color w:val="auto"/>
                <w:sz w:val="21"/>
                <w:szCs w:val="21"/>
                <w:highlight w:val="none"/>
              </w:rPr>
              <w:t>月</w:t>
            </w:r>
            <w:r>
              <w:rPr>
                <w:rFonts w:hint="eastAsia"/>
                <w:color w:val="auto"/>
                <w:sz w:val="21"/>
                <w:szCs w:val="21"/>
                <w:highlight w:val="none"/>
                <w:u w:val="single"/>
              </w:rPr>
              <w:t>/</w:t>
            </w:r>
            <w:r>
              <w:rPr>
                <w:rFonts w:hint="eastAsia"/>
                <w:color w:val="auto"/>
                <w:sz w:val="21"/>
                <w:szCs w:val="21"/>
                <w:highlight w:val="none"/>
              </w:rPr>
              <w:t>日至</w:t>
            </w:r>
            <w:r>
              <w:rPr>
                <w:rFonts w:hint="eastAsia"/>
                <w:color w:val="auto"/>
                <w:sz w:val="21"/>
                <w:szCs w:val="21"/>
                <w:highlight w:val="none"/>
                <w:u w:val="single"/>
              </w:rPr>
              <w:t>/</w:t>
            </w:r>
            <w:r>
              <w:rPr>
                <w:rFonts w:hint="eastAsia"/>
                <w:color w:val="auto"/>
                <w:sz w:val="21"/>
                <w:szCs w:val="21"/>
                <w:highlight w:val="none"/>
              </w:rPr>
              <w:t>年</w:t>
            </w:r>
            <w:r>
              <w:rPr>
                <w:rFonts w:hint="eastAsia"/>
                <w:color w:val="auto"/>
                <w:sz w:val="21"/>
                <w:szCs w:val="21"/>
                <w:highlight w:val="none"/>
                <w:u w:val="single"/>
              </w:rPr>
              <w:t>/</w:t>
            </w:r>
            <w:r>
              <w:rPr>
                <w:rFonts w:hint="eastAsia"/>
                <w:color w:val="auto"/>
                <w:sz w:val="21"/>
                <w:szCs w:val="21"/>
                <w:highlight w:val="none"/>
              </w:rPr>
              <w:t>月</w:t>
            </w:r>
            <w:r>
              <w:rPr>
                <w:rFonts w:hint="eastAsia"/>
                <w:color w:val="auto"/>
                <w:sz w:val="21"/>
                <w:szCs w:val="21"/>
                <w:highlight w:val="none"/>
                <w:u w:val="single"/>
              </w:rPr>
              <w:t>/</w:t>
            </w:r>
            <w:r>
              <w:rPr>
                <w:rFonts w:hint="eastAsia"/>
                <w:color w:val="auto"/>
                <w:sz w:val="21"/>
                <w:szCs w:val="21"/>
                <w:highlight w:val="none"/>
              </w:rPr>
              <w:t>日</w:t>
            </w:r>
          </w:p>
        </w:tc>
      </w:tr>
      <w:tr w14:paraId="14480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2128A2B5">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3.6.1</w:t>
            </w:r>
          </w:p>
        </w:tc>
        <w:tc>
          <w:tcPr>
            <w:tcW w:w="2812" w:type="dxa"/>
            <w:vAlign w:val="center"/>
          </w:tcPr>
          <w:p w14:paraId="2EF6BC24">
            <w:pPr>
              <w:wordWrap w:val="0"/>
              <w:autoSpaceDE/>
              <w:autoSpaceDN/>
              <w:adjustRightInd w:val="0"/>
              <w:snapToGrid w:val="0"/>
              <w:spacing w:line="400" w:lineRule="exact"/>
              <w:ind w:left="55" w:leftChars="25" w:right="55" w:rightChars="25"/>
              <w:jc w:val="center"/>
              <w:rPr>
                <w:rFonts w:hint="eastAsia"/>
                <w:color w:val="auto"/>
                <w:sz w:val="21"/>
                <w:szCs w:val="21"/>
                <w:highlight w:val="none"/>
                <w:lang w:val="en-US"/>
              </w:rPr>
            </w:pPr>
            <w:r>
              <w:rPr>
                <w:rFonts w:hint="eastAsia"/>
                <w:color w:val="auto"/>
                <w:sz w:val="21"/>
                <w:szCs w:val="21"/>
                <w:highlight w:val="none"/>
              </w:rPr>
              <w:t>是否允许递交备选投标方案</w:t>
            </w:r>
          </w:p>
        </w:tc>
        <w:tc>
          <w:tcPr>
            <w:tcW w:w="5988" w:type="dxa"/>
            <w:vAlign w:val="center"/>
          </w:tcPr>
          <w:p w14:paraId="4A9C885F">
            <w:pPr>
              <w:pStyle w:val="33"/>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■不允许</w:t>
            </w:r>
          </w:p>
          <w:p w14:paraId="72286F70">
            <w:pPr>
              <w:pStyle w:val="33"/>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□允许</w:t>
            </w:r>
          </w:p>
        </w:tc>
      </w:tr>
      <w:tr w14:paraId="409D5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2B51E35F">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3.7.3（B）</w:t>
            </w:r>
          </w:p>
        </w:tc>
        <w:tc>
          <w:tcPr>
            <w:tcW w:w="2812" w:type="dxa"/>
            <w:vAlign w:val="center"/>
          </w:tcPr>
          <w:p w14:paraId="7F8C8AE0">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投标文件所附证书证件要求</w:t>
            </w:r>
          </w:p>
        </w:tc>
        <w:tc>
          <w:tcPr>
            <w:tcW w:w="5988" w:type="dxa"/>
            <w:vAlign w:val="center"/>
          </w:tcPr>
          <w:p w14:paraId="4DB8ABA2">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u w:val="single"/>
              </w:rPr>
              <w:t>投标文件所附证书证件均为原件扫描件</w:t>
            </w:r>
          </w:p>
        </w:tc>
      </w:tr>
      <w:tr w14:paraId="241EE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6EB4D789">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3.7.3（B）</w:t>
            </w:r>
          </w:p>
        </w:tc>
        <w:tc>
          <w:tcPr>
            <w:tcW w:w="2812" w:type="dxa"/>
            <w:vAlign w:val="center"/>
          </w:tcPr>
          <w:p w14:paraId="2ABD91E4">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投标文件签字或盖章要求</w:t>
            </w:r>
          </w:p>
        </w:tc>
        <w:tc>
          <w:tcPr>
            <w:tcW w:w="5988" w:type="dxa"/>
            <w:vAlign w:val="center"/>
          </w:tcPr>
          <w:p w14:paraId="459299B1">
            <w:pPr>
              <w:pStyle w:val="11"/>
              <w:wordWrap w:val="0"/>
              <w:topLinePunct/>
              <w:autoSpaceDE/>
              <w:autoSpaceDN/>
              <w:adjustRightInd w:val="0"/>
              <w:snapToGrid w:val="0"/>
              <w:spacing w:after="0" w:line="400" w:lineRule="exact"/>
              <w:ind w:left="55" w:leftChars="25" w:right="55" w:rightChars="25"/>
              <w:rPr>
                <w:rFonts w:hint="eastAsia"/>
                <w:color w:val="auto"/>
                <w:sz w:val="21"/>
                <w:szCs w:val="21"/>
                <w:highlight w:val="none"/>
              </w:rPr>
            </w:pPr>
            <w:r>
              <w:rPr>
                <w:rFonts w:hint="eastAsia"/>
                <w:color w:val="auto"/>
                <w:kern w:val="2"/>
                <w:sz w:val="21"/>
                <w:szCs w:val="21"/>
                <w:highlight w:val="none"/>
                <w:u w:val="single"/>
                <w:lang w:val="en-US"/>
              </w:rPr>
              <w:t>投标文件全部采用电子文档，投标文件所附证书证件均为原件扫描件，并采用单位数字证书，对投标文件加盖电子印章。投标文件中需个人签字或盖章的，</w:t>
            </w:r>
            <w:r>
              <w:rPr>
                <w:rFonts w:hint="eastAsia"/>
                <w:b/>
                <w:bCs/>
                <w:color w:val="auto"/>
                <w:kern w:val="2"/>
                <w:sz w:val="21"/>
                <w:szCs w:val="21"/>
                <w:highlight w:val="none"/>
                <w:u w:val="single"/>
                <w:lang w:val="en-US"/>
              </w:rPr>
              <w:t>应加盖个人电子印章或在线下完成后扫描上传</w:t>
            </w:r>
            <w:r>
              <w:rPr>
                <w:rFonts w:hint="eastAsia"/>
                <w:color w:val="auto"/>
                <w:kern w:val="2"/>
                <w:sz w:val="21"/>
                <w:szCs w:val="21"/>
                <w:highlight w:val="none"/>
                <w:u w:val="single"/>
                <w:lang w:val="en-US"/>
              </w:rPr>
              <w:t>。具体操作详见</w:t>
            </w:r>
            <w:r>
              <w:rPr>
                <w:rFonts w:hint="eastAsia"/>
                <w:color w:val="auto"/>
                <w:kern w:val="2"/>
                <w:sz w:val="21"/>
                <w:szCs w:val="21"/>
                <w:highlight w:val="none"/>
                <w:u w:val="single"/>
                <w:lang w:val="en-US" w:bidi="ar-SA"/>
              </w:rPr>
              <w:t>广州交易集团有限公司（广州公共资源交易中心）</w:t>
            </w:r>
            <w:r>
              <w:rPr>
                <w:rFonts w:hint="eastAsia"/>
                <w:color w:val="auto"/>
                <w:kern w:val="2"/>
                <w:sz w:val="21"/>
                <w:szCs w:val="21"/>
                <w:highlight w:val="none"/>
                <w:u w:val="single"/>
                <w:lang w:val="en-US"/>
              </w:rPr>
              <w:t>网站发布的最新版《建设工程全流程电子化项目操作指南（适用于投标人）》。</w:t>
            </w:r>
          </w:p>
        </w:tc>
      </w:tr>
      <w:tr w14:paraId="2E0A6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50BDEE1F">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4.1.1（B）</w:t>
            </w:r>
          </w:p>
        </w:tc>
        <w:tc>
          <w:tcPr>
            <w:tcW w:w="2812" w:type="dxa"/>
            <w:vAlign w:val="center"/>
          </w:tcPr>
          <w:p w14:paraId="21650B0F">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投标文件加密要求</w:t>
            </w:r>
          </w:p>
        </w:tc>
        <w:tc>
          <w:tcPr>
            <w:tcW w:w="5988" w:type="dxa"/>
            <w:vAlign w:val="center"/>
          </w:tcPr>
          <w:p w14:paraId="3C65F23A">
            <w:pPr>
              <w:pStyle w:val="11"/>
              <w:wordWrap w:val="0"/>
              <w:topLinePunct/>
              <w:autoSpaceDE/>
              <w:autoSpaceDN/>
              <w:adjustRightInd w:val="0"/>
              <w:snapToGrid w:val="0"/>
              <w:spacing w:after="0" w:line="400" w:lineRule="exact"/>
              <w:ind w:left="55" w:leftChars="25" w:right="55" w:rightChars="25"/>
              <w:jc w:val="both"/>
              <w:rPr>
                <w:rFonts w:hint="eastAsia"/>
                <w:color w:val="auto"/>
                <w:sz w:val="21"/>
                <w:szCs w:val="21"/>
                <w:highlight w:val="none"/>
              </w:rPr>
            </w:pPr>
            <w:r>
              <w:rPr>
                <w:rFonts w:hint="eastAsia"/>
                <w:color w:val="auto"/>
                <w:kern w:val="2"/>
                <w:sz w:val="21"/>
                <w:szCs w:val="21"/>
                <w:highlight w:val="none"/>
                <w:lang w:val="en-US" w:bidi="ar-SA"/>
              </w:rPr>
              <w:t>网上递交的电子投标文件须进行加密。</w:t>
            </w:r>
            <w:r>
              <w:rPr>
                <w:rFonts w:hint="eastAsia"/>
                <w:color w:val="auto"/>
                <w:kern w:val="2"/>
                <w:sz w:val="21"/>
                <w:szCs w:val="21"/>
                <w:highlight w:val="none"/>
                <w:u w:val="single"/>
                <w:lang w:val="en-US" w:bidi="ar-SA"/>
              </w:rPr>
              <w:t>具体操作详见广州交易集团有限公司（广州公共资源交易中心）网站发布的最新版《建设工程全流程电子化项目操作指南（适用于投标人）》</w:t>
            </w:r>
            <w:r>
              <w:rPr>
                <w:rFonts w:hint="eastAsia"/>
                <w:color w:val="auto"/>
                <w:kern w:val="2"/>
                <w:sz w:val="21"/>
                <w:szCs w:val="21"/>
                <w:highlight w:val="none"/>
                <w:lang w:val="en-US" w:bidi="ar-SA"/>
              </w:rPr>
              <w:t>。</w:t>
            </w:r>
          </w:p>
        </w:tc>
      </w:tr>
      <w:tr w14:paraId="6580F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5F682084">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4.1.2</w:t>
            </w:r>
          </w:p>
        </w:tc>
        <w:tc>
          <w:tcPr>
            <w:tcW w:w="2812" w:type="dxa"/>
            <w:vAlign w:val="center"/>
          </w:tcPr>
          <w:p w14:paraId="38B45E0A">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封套上应载明的信息</w:t>
            </w:r>
          </w:p>
        </w:tc>
        <w:tc>
          <w:tcPr>
            <w:tcW w:w="5988" w:type="dxa"/>
            <w:vAlign w:val="center"/>
          </w:tcPr>
          <w:p w14:paraId="7A8889A9">
            <w:pPr>
              <w:pStyle w:val="11"/>
              <w:wordWrap w:val="0"/>
              <w:topLinePunct/>
              <w:autoSpaceDE/>
              <w:autoSpaceDN/>
              <w:adjustRightInd w:val="0"/>
              <w:snapToGrid w:val="0"/>
              <w:spacing w:after="0" w:line="400" w:lineRule="exact"/>
              <w:ind w:left="55" w:leftChars="25" w:right="55" w:rightChars="25"/>
              <w:rPr>
                <w:rFonts w:hint="eastAsia"/>
                <w:color w:val="auto"/>
                <w:sz w:val="21"/>
                <w:szCs w:val="21"/>
                <w:highlight w:val="none"/>
                <w:lang w:val="en-US"/>
              </w:rPr>
            </w:pPr>
            <w:r>
              <w:rPr>
                <w:rFonts w:hint="eastAsia"/>
                <w:color w:val="auto"/>
                <w:sz w:val="21"/>
                <w:szCs w:val="21"/>
                <w:highlight w:val="none"/>
                <w:lang w:val="en-US"/>
              </w:rPr>
              <w:t>如有提交投标文件光盘备用，封套上应注明如下信息：</w:t>
            </w:r>
          </w:p>
          <w:p w14:paraId="6316050A">
            <w:pPr>
              <w:pStyle w:val="11"/>
              <w:wordWrap w:val="0"/>
              <w:topLinePunct/>
              <w:autoSpaceDE/>
              <w:autoSpaceDN/>
              <w:adjustRightInd w:val="0"/>
              <w:snapToGrid w:val="0"/>
              <w:spacing w:after="0" w:line="400" w:lineRule="exact"/>
              <w:ind w:left="55" w:leftChars="25" w:right="55" w:rightChars="25"/>
              <w:rPr>
                <w:rFonts w:hint="eastAsia"/>
                <w:color w:val="auto"/>
                <w:sz w:val="21"/>
                <w:szCs w:val="21"/>
                <w:highlight w:val="none"/>
                <w:lang w:val="en-US"/>
              </w:rPr>
            </w:pPr>
            <w:r>
              <w:rPr>
                <w:rFonts w:hint="eastAsia"/>
                <w:color w:val="auto"/>
                <w:sz w:val="21"/>
                <w:szCs w:val="21"/>
                <w:highlight w:val="none"/>
                <w:lang w:val="en-US"/>
              </w:rPr>
              <w:t>招标人名称：</w:t>
            </w:r>
          </w:p>
          <w:p w14:paraId="5ECC3928">
            <w:pPr>
              <w:pStyle w:val="11"/>
              <w:wordWrap w:val="0"/>
              <w:topLinePunct/>
              <w:autoSpaceDE/>
              <w:autoSpaceDN/>
              <w:adjustRightInd w:val="0"/>
              <w:snapToGrid w:val="0"/>
              <w:spacing w:after="0" w:line="400" w:lineRule="exact"/>
              <w:ind w:left="55" w:leftChars="25" w:right="55" w:rightChars="25"/>
              <w:rPr>
                <w:rFonts w:hint="eastAsia"/>
                <w:color w:val="auto"/>
                <w:sz w:val="21"/>
                <w:szCs w:val="21"/>
                <w:highlight w:val="none"/>
                <w:lang w:val="en-US"/>
              </w:rPr>
            </w:pPr>
            <w:r>
              <w:rPr>
                <w:rFonts w:hint="eastAsia"/>
                <w:color w:val="auto"/>
                <w:sz w:val="21"/>
                <w:szCs w:val="21"/>
                <w:highlight w:val="none"/>
                <w:u w:val="single"/>
                <w:lang w:val="en-US"/>
              </w:rPr>
              <w:t xml:space="preserve">          </w:t>
            </w:r>
            <w:r>
              <w:rPr>
                <w:rFonts w:hint="eastAsia"/>
                <w:color w:val="auto"/>
                <w:sz w:val="21"/>
                <w:szCs w:val="21"/>
                <w:highlight w:val="none"/>
                <w:lang w:val="en-US"/>
              </w:rPr>
              <w:t>（项目名称）投标文件</w:t>
            </w:r>
          </w:p>
          <w:p w14:paraId="5BB99C48">
            <w:pPr>
              <w:pStyle w:val="11"/>
              <w:wordWrap w:val="0"/>
              <w:topLinePunct/>
              <w:autoSpaceDE/>
              <w:autoSpaceDN/>
              <w:adjustRightInd w:val="0"/>
              <w:snapToGrid w:val="0"/>
              <w:spacing w:after="0" w:line="400" w:lineRule="exact"/>
              <w:ind w:left="55" w:leftChars="25" w:right="55" w:rightChars="25"/>
              <w:rPr>
                <w:rFonts w:hint="eastAsia"/>
                <w:color w:val="auto"/>
                <w:sz w:val="21"/>
                <w:szCs w:val="21"/>
                <w:highlight w:val="none"/>
                <w:lang w:val="en-US"/>
              </w:rPr>
            </w:pPr>
            <w:r>
              <w:rPr>
                <w:rFonts w:hint="eastAsia"/>
                <w:color w:val="auto"/>
                <w:sz w:val="21"/>
                <w:szCs w:val="21"/>
                <w:highlight w:val="none"/>
                <w:lang w:val="en-US"/>
              </w:rPr>
              <w:t>招标项目编号：</w:t>
            </w:r>
          </w:p>
          <w:p w14:paraId="7AAD4D72">
            <w:pPr>
              <w:pStyle w:val="11"/>
              <w:wordWrap w:val="0"/>
              <w:topLinePunct/>
              <w:autoSpaceDE/>
              <w:autoSpaceDN/>
              <w:adjustRightInd w:val="0"/>
              <w:snapToGrid w:val="0"/>
              <w:spacing w:after="0" w:line="400" w:lineRule="exact"/>
              <w:ind w:left="55" w:leftChars="25" w:right="55" w:rightChars="25"/>
              <w:rPr>
                <w:rFonts w:hint="eastAsia"/>
                <w:color w:val="auto"/>
                <w:sz w:val="21"/>
                <w:szCs w:val="21"/>
                <w:highlight w:val="none"/>
              </w:rPr>
            </w:pPr>
            <w:r>
              <w:rPr>
                <w:rFonts w:hint="eastAsia"/>
                <w:color w:val="auto"/>
                <w:sz w:val="21"/>
                <w:szCs w:val="21"/>
                <w:highlight w:val="none"/>
                <w:lang w:val="en-US"/>
              </w:rPr>
              <w:t>在</w:t>
            </w:r>
            <w:r>
              <w:rPr>
                <w:rFonts w:hint="eastAsia"/>
                <w:color w:val="auto"/>
                <w:sz w:val="21"/>
                <w:szCs w:val="21"/>
                <w:highlight w:val="none"/>
                <w:u w:val="single"/>
                <w:lang w:val="en-US"/>
              </w:rPr>
              <w:t xml:space="preserve">    </w:t>
            </w:r>
            <w:r>
              <w:rPr>
                <w:rFonts w:hint="eastAsia"/>
                <w:color w:val="auto"/>
                <w:sz w:val="21"/>
                <w:szCs w:val="21"/>
                <w:highlight w:val="none"/>
                <w:lang w:val="en-US"/>
              </w:rPr>
              <w:t>年</w:t>
            </w:r>
            <w:r>
              <w:rPr>
                <w:rFonts w:hint="eastAsia"/>
                <w:color w:val="auto"/>
                <w:sz w:val="21"/>
                <w:szCs w:val="21"/>
                <w:highlight w:val="none"/>
                <w:u w:val="single"/>
                <w:lang w:val="en-US"/>
              </w:rPr>
              <w:t xml:space="preserve">    </w:t>
            </w:r>
            <w:r>
              <w:rPr>
                <w:rFonts w:hint="eastAsia"/>
                <w:color w:val="auto"/>
                <w:sz w:val="21"/>
                <w:szCs w:val="21"/>
                <w:highlight w:val="none"/>
                <w:lang w:val="en-US"/>
              </w:rPr>
              <w:t>月</w:t>
            </w:r>
            <w:r>
              <w:rPr>
                <w:rFonts w:hint="eastAsia"/>
                <w:color w:val="auto"/>
                <w:sz w:val="21"/>
                <w:szCs w:val="21"/>
                <w:highlight w:val="none"/>
                <w:u w:val="single"/>
                <w:lang w:val="en-US"/>
              </w:rPr>
              <w:t xml:space="preserve">    </w:t>
            </w:r>
            <w:r>
              <w:rPr>
                <w:rFonts w:hint="eastAsia"/>
                <w:color w:val="auto"/>
                <w:sz w:val="21"/>
                <w:szCs w:val="21"/>
                <w:highlight w:val="none"/>
                <w:lang w:val="en-US"/>
              </w:rPr>
              <w:t>日</w:t>
            </w:r>
            <w:r>
              <w:rPr>
                <w:rFonts w:hint="eastAsia"/>
                <w:color w:val="auto"/>
                <w:sz w:val="21"/>
                <w:szCs w:val="21"/>
                <w:highlight w:val="none"/>
                <w:u w:val="single"/>
                <w:lang w:val="en-US"/>
              </w:rPr>
              <w:t xml:space="preserve">    </w:t>
            </w:r>
            <w:r>
              <w:rPr>
                <w:rFonts w:hint="eastAsia"/>
                <w:color w:val="auto"/>
                <w:sz w:val="21"/>
                <w:szCs w:val="21"/>
                <w:highlight w:val="none"/>
                <w:lang w:val="en-US"/>
              </w:rPr>
              <w:t>时前不得开启</w:t>
            </w:r>
          </w:p>
        </w:tc>
      </w:tr>
      <w:tr w14:paraId="374B6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20DE8ECF">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4.2.1</w:t>
            </w:r>
          </w:p>
        </w:tc>
        <w:tc>
          <w:tcPr>
            <w:tcW w:w="2812" w:type="dxa"/>
            <w:vAlign w:val="center"/>
          </w:tcPr>
          <w:p w14:paraId="15195CB1">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投标截止时间</w:t>
            </w:r>
          </w:p>
        </w:tc>
        <w:tc>
          <w:tcPr>
            <w:tcW w:w="5988" w:type="dxa"/>
            <w:vAlign w:val="center"/>
          </w:tcPr>
          <w:p w14:paraId="09059C57">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u w:val="single"/>
              </w:rPr>
              <w:t>202</w:t>
            </w:r>
            <w:r>
              <w:rPr>
                <w:rFonts w:hint="eastAsia"/>
                <w:color w:val="auto"/>
                <w:sz w:val="21"/>
                <w:szCs w:val="21"/>
                <w:highlight w:val="none"/>
                <w:u w:val="single"/>
                <w:lang w:val="en-US" w:eastAsia="zh-CN"/>
              </w:rPr>
              <w:t>6</w:t>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rPr>
              <w:t>日</w:t>
            </w:r>
            <w:r>
              <w:rPr>
                <w:rFonts w:hint="eastAsia"/>
                <w:color w:val="auto"/>
                <w:sz w:val="21"/>
                <w:szCs w:val="21"/>
                <w:highlight w:val="none"/>
                <w:u w:val="single"/>
              </w:rPr>
              <w:t xml:space="preserve">  时  分（北京时间）</w:t>
            </w:r>
          </w:p>
        </w:tc>
      </w:tr>
      <w:tr w14:paraId="26581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627882E5">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4.2.2</w:t>
            </w:r>
          </w:p>
        </w:tc>
        <w:tc>
          <w:tcPr>
            <w:tcW w:w="2812" w:type="dxa"/>
            <w:vAlign w:val="center"/>
          </w:tcPr>
          <w:p w14:paraId="444276F0">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递交电子投标文件交易平台</w:t>
            </w:r>
          </w:p>
        </w:tc>
        <w:tc>
          <w:tcPr>
            <w:tcW w:w="5988" w:type="dxa"/>
            <w:vAlign w:val="center"/>
          </w:tcPr>
          <w:p w14:paraId="44D9B6AB">
            <w:pPr>
              <w:wordWrap w:val="0"/>
              <w:autoSpaceDE/>
              <w:autoSpaceDN/>
              <w:adjustRightInd w:val="0"/>
              <w:snapToGrid w:val="0"/>
              <w:spacing w:line="400" w:lineRule="exact"/>
              <w:ind w:left="55" w:leftChars="25" w:right="55" w:rightChars="25"/>
              <w:rPr>
                <w:rFonts w:hint="eastAsia"/>
                <w:color w:val="auto"/>
                <w:sz w:val="21"/>
                <w:szCs w:val="21"/>
                <w:highlight w:val="none"/>
                <w:u w:val="single"/>
              </w:rPr>
            </w:pPr>
            <w:r>
              <w:rPr>
                <w:rFonts w:hint="eastAsia"/>
                <w:color w:val="auto"/>
                <w:sz w:val="21"/>
                <w:szCs w:val="21"/>
                <w:highlight w:val="none"/>
                <w:u w:val="single"/>
              </w:rPr>
              <w:t>1.递交方式：网上递交投标文件</w:t>
            </w:r>
          </w:p>
          <w:p w14:paraId="6F41A405">
            <w:pPr>
              <w:wordWrap w:val="0"/>
              <w:autoSpaceDE/>
              <w:autoSpaceDN/>
              <w:adjustRightInd w:val="0"/>
              <w:snapToGrid w:val="0"/>
              <w:spacing w:line="400" w:lineRule="exact"/>
              <w:ind w:left="55" w:leftChars="25" w:right="55" w:rightChars="25"/>
              <w:rPr>
                <w:rFonts w:hint="eastAsia"/>
                <w:color w:val="auto"/>
                <w:sz w:val="21"/>
                <w:szCs w:val="21"/>
                <w:highlight w:val="none"/>
                <w:u w:val="single"/>
              </w:rPr>
            </w:pPr>
            <w:r>
              <w:rPr>
                <w:rFonts w:hint="eastAsia"/>
                <w:color w:val="auto"/>
                <w:sz w:val="21"/>
                <w:szCs w:val="21"/>
                <w:highlight w:val="none"/>
                <w:u w:val="single"/>
              </w:rPr>
              <w:t>2.交易平台：广州交易集团有限公司（广州公共资源交易中心）网站。</w:t>
            </w:r>
          </w:p>
          <w:p w14:paraId="443E5538">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u w:val="single"/>
              </w:rPr>
              <w:t>3.上述时间是否有改变，请密切留意招标答疑纪要的相关信息。</w:t>
            </w:r>
          </w:p>
        </w:tc>
      </w:tr>
      <w:tr w14:paraId="16789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1BF0B3EC">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4.2.3</w:t>
            </w:r>
          </w:p>
        </w:tc>
        <w:tc>
          <w:tcPr>
            <w:tcW w:w="2812" w:type="dxa"/>
            <w:vAlign w:val="center"/>
          </w:tcPr>
          <w:p w14:paraId="7C3334D4">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投标文件是否退还</w:t>
            </w:r>
          </w:p>
        </w:tc>
        <w:tc>
          <w:tcPr>
            <w:tcW w:w="5988" w:type="dxa"/>
            <w:vAlign w:val="center"/>
          </w:tcPr>
          <w:p w14:paraId="537EAFE3">
            <w:pPr>
              <w:pStyle w:val="11"/>
              <w:wordWrap w:val="0"/>
              <w:topLinePunct/>
              <w:autoSpaceDE/>
              <w:autoSpaceDN/>
              <w:adjustRightInd w:val="0"/>
              <w:snapToGrid w:val="0"/>
              <w:spacing w:after="0" w:line="400" w:lineRule="exact"/>
              <w:ind w:left="55" w:leftChars="25" w:right="55" w:rightChars="25"/>
              <w:rPr>
                <w:rFonts w:hint="eastAsia"/>
                <w:color w:val="auto"/>
                <w:sz w:val="21"/>
                <w:szCs w:val="21"/>
                <w:highlight w:val="none"/>
                <w:lang w:val="en-US"/>
              </w:rPr>
            </w:pPr>
            <w:r>
              <w:rPr>
                <w:rFonts w:hint="eastAsia"/>
                <w:color w:val="auto"/>
                <w:sz w:val="21"/>
                <w:szCs w:val="21"/>
                <w:highlight w:val="none"/>
                <w:lang w:val="en-US"/>
              </w:rPr>
              <w:t>■否</w:t>
            </w:r>
          </w:p>
          <w:p w14:paraId="3E2E6F82">
            <w:pPr>
              <w:pStyle w:val="11"/>
              <w:wordWrap w:val="0"/>
              <w:topLinePunct/>
              <w:autoSpaceDE/>
              <w:autoSpaceDN/>
              <w:adjustRightInd w:val="0"/>
              <w:snapToGrid w:val="0"/>
              <w:spacing w:after="0" w:line="400" w:lineRule="exact"/>
              <w:ind w:left="55" w:leftChars="25" w:right="55" w:rightChars="25"/>
              <w:rPr>
                <w:rFonts w:hint="eastAsia"/>
                <w:color w:val="auto"/>
                <w:sz w:val="21"/>
                <w:szCs w:val="21"/>
                <w:highlight w:val="none"/>
              </w:rPr>
            </w:pPr>
            <w:r>
              <w:rPr>
                <w:rFonts w:hint="eastAsia"/>
                <w:color w:val="auto"/>
                <w:sz w:val="21"/>
                <w:szCs w:val="21"/>
                <w:highlight w:val="none"/>
                <w:lang w:val="en-US"/>
              </w:rPr>
              <w:t>□是，退还时间：</w:t>
            </w:r>
          </w:p>
        </w:tc>
      </w:tr>
      <w:tr w14:paraId="10FDD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2A8A2BBE">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4.3</w:t>
            </w:r>
          </w:p>
        </w:tc>
        <w:tc>
          <w:tcPr>
            <w:tcW w:w="2812" w:type="dxa"/>
            <w:vAlign w:val="center"/>
          </w:tcPr>
          <w:p w14:paraId="11BCDD43">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投标文件的修改与撤回</w:t>
            </w:r>
          </w:p>
        </w:tc>
        <w:tc>
          <w:tcPr>
            <w:tcW w:w="5988" w:type="dxa"/>
            <w:vAlign w:val="center"/>
          </w:tcPr>
          <w:p w14:paraId="15810086">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u w:val="single"/>
              </w:rPr>
              <w:t>投标人修改或撤回已递交的投标文件，需在交易平台发出撤回通知，并按要求加盖电子印章。电子招标投标交易平台收到通知后，即时向投标人发出确认回执通知。</w:t>
            </w:r>
          </w:p>
        </w:tc>
      </w:tr>
      <w:tr w14:paraId="2EFB7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75FF7527">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5.1（B）</w:t>
            </w:r>
          </w:p>
        </w:tc>
        <w:tc>
          <w:tcPr>
            <w:tcW w:w="2812" w:type="dxa"/>
            <w:vAlign w:val="center"/>
          </w:tcPr>
          <w:p w14:paraId="643E54A6">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开标时间和地点</w:t>
            </w:r>
          </w:p>
        </w:tc>
        <w:tc>
          <w:tcPr>
            <w:tcW w:w="5988" w:type="dxa"/>
            <w:vAlign w:val="center"/>
          </w:tcPr>
          <w:p w14:paraId="46424B55">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开标时间：同投标截止时间</w:t>
            </w:r>
          </w:p>
          <w:p w14:paraId="7850CC59">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开标地点：广州交易集团有限公司（广州公共资源交易中心）</w:t>
            </w:r>
            <w:r>
              <w:rPr>
                <w:rFonts w:hint="eastAsia"/>
                <w:color w:val="auto"/>
                <w:sz w:val="21"/>
                <w:szCs w:val="21"/>
                <w:highlight w:val="none"/>
                <w:lang w:val="en-US"/>
              </w:rPr>
              <w:t>指定</w:t>
            </w:r>
            <w:r>
              <w:rPr>
                <w:rFonts w:hint="eastAsia"/>
                <w:color w:val="auto"/>
                <w:sz w:val="21"/>
                <w:szCs w:val="21"/>
                <w:highlight w:val="none"/>
              </w:rPr>
              <w:t>开标室（广州市天河区天润路333号）</w:t>
            </w:r>
          </w:p>
          <w:p w14:paraId="4EBC75AE">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开标时，投标人代表有权出席开标会，也可以自主决定不参加开标会。</w:t>
            </w:r>
          </w:p>
        </w:tc>
      </w:tr>
      <w:tr w14:paraId="78296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0120DEB9">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5.2（B）</w:t>
            </w:r>
          </w:p>
        </w:tc>
        <w:tc>
          <w:tcPr>
            <w:tcW w:w="2812" w:type="dxa"/>
            <w:vAlign w:val="center"/>
          </w:tcPr>
          <w:p w14:paraId="650D12AE">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开标程序</w:t>
            </w:r>
          </w:p>
        </w:tc>
        <w:tc>
          <w:tcPr>
            <w:tcW w:w="5988" w:type="dxa"/>
            <w:vAlign w:val="center"/>
          </w:tcPr>
          <w:p w14:paraId="4192953F">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电子招投标项目开标按下列程序进行：</w:t>
            </w:r>
          </w:p>
          <w:p w14:paraId="2F7476BE">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5.2.1主持人按下列程序进行开标：</w:t>
            </w:r>
          </w:p>
          <w:p w14:paraId="21FC1D3C">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（1）宣布开标纪律；</w:t>
            </w:r>
          </w:p>
          <w:p w14:paraId="5FFA41D7">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2</w:t>
            </w:r>
            <w:r>
              <w:rPr>
                <w:rFonts w:hint="eastAsia"/>
                <w:color w:val="auto"/>
                <w:sz w:val="21"/>
                <w:szCs w:val="21"/>
                <w:highlight w:val="none"/>
              </w:rPr>
              <w:t>）宣布开标人、唱标人、记录人、监标人等有关人员姓名；</w:t>
            </w:r>
          </w:p>
          <w:p w14:paraId="1EBCB40B">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）投标截止时间后</w:t>
            </w:r>
            <w:r>
              <w:rPr>
                <w:rFonts w:hint="eastAsia"/>
                <w:color w:val="auto"/>
                <w:sz w:val="21"/>
                <w:szCs w:val="21"/>
                <w:highlight w:val="none"/>
                <w:lang w:val="en-US"/>
              </w:rPr>
              <w:t>一</w:t>
            </w:r>
            <w:r>
              <w:rPr>
                <w:rFonts w:hint="eastAsia"/>
                <w:color w:val="auto"/>
                <w:sz w:val="21"/>
                <w:szCs w:val="21"/>
                <w:highlight w:val="none"/>
              </w:rPr>
              <w:t>小时内，投标人通过电子招标投标交易平台对已递交的电子投标文件进行解密，投标人完成解密后，再由招标人进行解密。公布招标项目名称、投标人名称、投标保证金的递交情况、投标报价、监理服务期及其他内容，并记录在案；未在规定时间内解密的投标文件不参与开标、评标。</w:t>
            </w:r>
          </w:p>
          <w:p w14:paraId="4853C2CB">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）投标人代表、招标人代表、监标人、记录人等有关人员在开标记录上签字确认；若有关人员不签字的，不影响开标程序；</w:t>
            </w:r>
          </w:p>
          <w:p w14:paraId="5064B372">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5</w:t>
            </w:r>
            <w:r>
              <w:rPr>
                <w:rFonts w:hint="eastAsia"/>
                <w:color w:val="auto"/>
                <w:sz w:val="21"/>
                <w:szCs w:val="21"/>
                <w:highlight w:val="none"/>
              </w:rPr>
              <w:t>）开标结束。</w:t>
            </w:r>
          </w:p>
          <w:p w14:paraId="4245041D">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5.2.2投标截止时间前未完成投标文件传输的或因投标人之外的原因造成投标文件未解密的，视为投标人撤回其投标文件。因投标人原因造成投标文件未解密的或未在投标截止时间后一小时内解密的，视为撤销其投标文件。</w:t>
            </w:r>
          </w:p>
          <w:p w14:paraId="6CBBB55C">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5.2.3开标时，两个（含两个）以上的投标人加密打包投标文件电脑机器特征码一致的，不参与下一程序，并由评标委员会否决其投标。</w:t>
            </w:r>
          </w:p>
        </w:tc>
      </w:tr>
      <w:tr w14:paraId="4F46C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67A1C887">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5.3</w:t>
            </w:r>
          </w:p>
        </w:tc>
        <w:tc>
          <w:tcPr>
            <w:tcW w:w="2812" w:type="dxa"/>
            <w:vAlign w:val="center"/>
          </w:tcPr>
          <w:p w14:paraId="4496E3D8">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开标异议</w:t>
            </w:r>
          </w:p>
        </w:tc>
        <w:tc>
          <w:tcPr>
            <w:tcW w:w="5988" w:type="dxa"/>
            <w:vAlign w:val="center"/>
          </w:tcPr>
          <w:p w14:paraId="6BAFB886">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开标时，投标人代表有权出席开标会，也可以自主决定不参加开标会，若投标人代表对开标过程提出异议，应当在开标现场提出，该投标人代表须同时出示本人身份证原件，招标人当场作出答复，并制作记录。</w:t>
            </w:r>
          </w:p>
        </w:tc>
      </w:tr>
      <w:tr w14:paraId="16DFB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69F86587">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6.1.1</w:t>
            </w:r>
          </w:p>
        </w:tc>
        <w:tc>
          <w:tcPr>
            <w:tcW w:w="2812" w:type="dxa"/>
            <w:vAlign w:val="center"/>
          </w:tcPr>
          <w:p w14:paraId="795BC8F3">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评标委员会的组建</w:t>
            </w:r>
          </w:p>
        </w:tc>
        <w:tc>
          <w:tcPr>
            <w:tcW w:w="5988" w:type="dxa"/>
            <w:vAlign w:val="center"/>
          </w:tcPr>
          <w:p w14:paraId="51391B78">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u w:val="single"/>
              </w:rPr>
              <w:t>评标委员会由招标人依法组建</w:t>
            </w:r>
            <w:r>
              <w:rPr>
                <w:rFonts w:hint="eastAsia"/>
                <w:color w:val="auto"/>
                <w:sz w:val="21"/>
                <w:szCs w:val="21"/>
                <w:highlight w:val="none"/>
              </w:rPr>
              <w:t>。</w:t>
            </w:r>
          </w:p>
        </w:tc>
      </w:tr>
      <w:tr w14:paraId="39EE9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20126133">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6.3.2</w:t>
            </w:r>
          </w:p>
        </w:tc>
        <w:tc>
          <w:tcPr>
            <w:tcW w:w="2812" w:type="dxa"/>
            <w:vAlign w:val="center"/>
          </w:tcPr>
          <w:p w14:paraId="7C27B239">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评标委员会推荐中标候选人的人数</w:t>
            </w:r>
          </w:p>
        </w:tc>
        <w:tc>
          <w:tcPr>
            <w:tcW w:w="5988" w:type="dxa"/>
            <w:vAlign w:val="center"/>
          </w:tcPr>
          <w:p w14:paraId="19ED269A">
            <w:pPr>
              <w:tabs>
                <w:tab w:val="left" w:pos="7513"/>
              </w:tabs>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u w:val="single"/>
              </w:rPr>
              <w:t>推荐中标候选人数：3人</w:t>
            </w:r>
          </w:p>
        </w:tc>
      </w:tr>
      <w:tr w14:paraId="438C2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11711BB4">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7.1</w:t>
            </w:r>
          </w:p>
        </w:tc>
        <w:tc>
          <w:tcPr>
            <w:tcW w:w="2812" w:type="dxa"/>
            <w:vAlign w:val="center"/>
          </w:tcPr>
          <w:p w14:paraId="3B40756C">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中标候选人公示媒介及期限</w:t>
            </w:r>
          </w:p>
        </w:tc>
        <w:tc>
          <w:tcPr>
            <w:tcW w:w="5988" w:type="dxa"/>
            <w:vAlign w:val="center"/>
          </w:tcPr>
          <w:p w14:paraId="32E59072">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公示媒介：</w:t>
            </w:r>
            <w:r>
              <w:rPr>
                <w:rFonts w:hint="eastAsia"/>
                <w:color w:val="auto"/>
                <w:sz w:val="21"/>
                <w:szCs w:val="21"/>
                <w:highlight w:val="none"/>
                <w:u w:val="single"/>
              </w:rPr>
              <w:t>中国招标投标公共服务平台、</w:t>
            </w:r>
            <w:r>
              <w:rPr>
                <w:rFonts w:hint="eastAsia"/>
                <w:color w:val="auto"/>
                <w:sz w:val="21"/>
                <w:szCs w:val="21"/>
                <w:highlight w:val="none"/>
                <w:u w:val="single"/>
                <w:lang w:val="en-US" w:bidi="ar-SA"/>
              </w:rPr>
              <w:t>广州国企阳光采购信息发布平台、</w:t>
            </w:r>
            <w:r>
              <w:rPr>
                <w:rFonts w:hint="eastAsia"/>
                <w:color w:val="auto"/>
                <w:sz w:val="21"/>
                <w:szCs w:val="21"/>
                <w:highlight w:val="none"/>
                <w:u w:val="single"/>
              </w:rPr>
              <w:t>广东省招标投标监管网、广州交易集团有限公司（广州公共资源交易中心）网</w:t>
            </w:r>
          </w:p>
          <w:p w14:paraId="2BE32195">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公示期限：</w:t>
            </w:r>
            <w:r>
              <w:rPr>
                <w:rFonts w:hint="eastAsia"/>
                <w:color w:val="auto"/>
                <w:sz w:val="21"/>
                <w:szCs w:val="21"/>
                <w:highlight w:val="none"/>
                <w:u w:val="single"/>
              </w:rPr>
              <w:t>3</w:t>
            </w:r>
            <w:r>
              <w:rPr>
                <w:rFonts w:hint="eastAsia"/>
                <w:color w:val="auto"/>
                <w:sz w:val="21"/>
                <w:szCs w:val="21"/>
                <w:highlight w:val="none"/>
              </w:rPr>
              <w:t>日</w:t>
            </w:r>
          </w:p>
        </w:tc>
      </w:tr>
      <w:tr w14:paraId="5D14C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72876734">
            <w:pPr>
              <w:wordWrap w:val="0"/>
              <w:autoSpaceDE/>
              <w:autoSpaceDN/>
              <w:adjustRightInd w:val="0"/>
              <w:snapToGrid w:val="0"/>
              <w:spacing w:line="400" w:lineRule="exact"/>
              <w:ind w:left="55" w:leftChars="25" w:right="55" w:rightChars="25"/>
              <w:jc w:val="center"/>
              <w:rPr>
                <w:rFonts w:hint="eastAsia"/>
                <w:color w:val="auto"/>
                <w:sz w:val="21"/>
                <w:szCs w:val="21"/>
                <w:highlight w:val="none"/>
              </w:rPr>
            </w:pPr>
            <w:r>
              <w:rPr>
                <w:rFonts w:hint="eastAsia"/>
                <w:color w:val="auto"/>
                <w:sz w:val="21"/>
                <w:szCs w:val="21"/>
                <w:highlight w:val="none"/>
              </w:rPr>
              <w:t>7.4</w:t>
            </w:r>
          </w:p>
        </w:tc>
        <w:tc>
          <w:tcPr>
            <w:tcW w:w="2812" w:type="dxa"/>
            <w:vAlign w:val="center"/>
          </w:tcPr>
          <w:p w14:paraId="4F8F2F93">
            <w:pPr>
              <w:wordWrap w:val="0"/>
              <w:autoSpaceDE/>
              <w:autoSpaceDN/>
              <w:adjustRightInd w:val="0"/>
              <w:snapToGrid w:val="0"/>
              <w:spacing w:line="400" w:lineRule="exact"/>
              <w:ind w:left="55" w:leftChars="25" w:right="55" w:rightChars="25"/>
              <w:jc w:val="center"/>
              <w:rPr>
                <w:rFonts w:hint="eastAsia"/>
                <w:color w:val="auto"/>
                <w:sz w:val="21"/>
                <w:szCs w:val="21"/>
                <w:highlight w:val="none"/>
              </w:rPr>
            </w:pPr>
            <w:r>
              <w:rPr>
                <w:rFonts w:hint="eastAsia"/>
                <w:color w:val="auto"/>
                <w:sz w:val="21"/>
                <w:szCs w:val="21"/>
                <w:highlight w:val="none"/>
              </w:rPr>
              <w:t>是否授权评标委员会确定中标人</w:t>
            </w:r>
          </w:p>
        </w:tc>
        <w:tc>
          <w:tcPr>
            <w:tcW w:w="5988" w:type="dxa"/>
            <w:vAlign w:val="center"/>
          </w:tcPr>
          <w:p w14:paraId="4320F3A4">
            <w:pPr>
              <w:wordWrap w:val="0"/>
              <w:autoSpaceDE/>
              <w:autoSpaceDN/>
              <w:adjustRightInd w:val="0"/>
              <w:snapToGrid w:val="0"/>
              <w:spacing w:line="400" w:lineRule="exact"/>
              <w:ind w:left="55" w:leftChars="25" w:right="55" w:rightChars="25"/>
              <w:rPr>
                <w:rFonts w:hint="eastAsia"/>
                <w:color w:val="auto"/>
                <w:sz w:val="21"/>
                <w:szCs w:val="21"/>
                <w:highlight w:val="none"/>
                <w:lang w:val="en-US"/>
              </w:rPr>
            </w:pPr>
            <w:r>
              <w:rPr>
                <w:rFonts w:hint="eastAsia"/>
                <w:color w:val="auto"/>
                <w:sz w:val="21"/>
                <w:szCs w:val="21"/>
                <w:highlight w:val="none"/>
                <w:lang w:val="en-US"/>
              </w:rPr>
              <w:t>□是</w:t>
            </w:r>
          </w:p>
          <w:p w14:paraId="622FC13A">
            <w:pPr>
              <w:wordWrap w:val="0"/>
              <w:autoSpaceDE/>
              <w:autoSpaceDN/>
              <w:adjustRightInd w:val="0"/>
              <w:snapToGrid w:val="0"/>
              <w:spacing w:line="400" w:lineRule="exact"/>
              <w:ind w:left="55" w:leftChars="25" w:right="55" w:rightChars="25"/>
              <w:rPr>
                <w:rFonts w:hint="eastAsia"/>
                <w:color w:val="auto"/>
                <w:sz w:val="21"/>
                <w:szCs w:val="21"/>
                <w:highlight w:val="none"/>
                <w:lang w:val="en-US"/>
              </w:rPr>
            </w:pPr>
            <w:r>
              <w:rPr>
                <w:rFonts w:hint="eastAsia"/>
                <w:color w:val="auto"/>
                <w:sz w:val="21"/>
                <w:szCs w:val="21"/>
                <w:highlight w:val="none"/>
              </w:rPr>
              <w:t>■</w:t>
            </w:r>
            <w:r>
              <w:rPr>
                <w:rFonts w:hint="eastAsia"/>
                <w:color w:val="auto"/>
                <w:sz w:val="21"/>
                <w:szCs w:val="21"/>
                <w:highlight w:val="none"/>
                <w:lang w:val="en-US"/>
              </w:rPr>
              <w:t>否</w:t>
            </w:r>
          </w:p>
        </w:tc>
      </w:tr>
      <w:tr w14:paraId="5E740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0159EF31">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7.6.1</w:t>
            </w:r>
          </w:p>
        </w:tc>
        <w:tc>
          <w:tcPr>
            <w:tcW w:w="2812" w:type="dxa"/>
            <w:vAlign w:val="center"/>
          </w:tcPr>
          <w:p w14:paraId="7239EC5C">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履约保证金</w:t>
            </w:r>
          </w:p>
        </w:tc>
        <w:tc>
          <w:tcPr>
            <w:tcW w:w="5988" w:type="dxa"/>
            <w:vAlign w:val="center"/>
          </w:tcPr>
          <w:p w14:paraId="332D8327">
            <w:pPr>
              <w:pStyle w:val="36"/>
              <w:wordWrap w:val="0"/>
              <w:topLinePunct/>
              <w:autoSpaceDE/>
              <w:autoSpaceDN/>
              <w:adjustRightInd w:val="0"/>
              <w:snapToGrid w:val="0"/>
              <w:spacing w:line="400" w:lineRule="exact"/>
              <w:ind w:left="55" w:leftChars="25" w:right="55" w:rightChars="25"/>
              <w:rPr>
                <w:rFonts w:hint="eastAsia"/>
                <w:color w:val="auto"/>
                <w:kern w:val="2"/>
                <w:sz w:val="21"/>
                <w:szCs w:val="21"/>
                <w:highlight w:val="none"/>
              </w:rPr>
            </w:pPr>
            <w:r>
              <w:rPr>
                <w:rFonts w:hint="eastAsia"/>
                <w:color w:val="auto"/>
                <w:kern w:val="2"/>
                <w:sz w:val="21"/>
                <w:szCs w:val="21"/>
                <w:highlight w:val="none"/>
              </w:rPr>
              <w:t>是否要求中标人提交履约保证金：</w:t>
            </w:r>
          </w:p>
          <w:p w14:paraId="740D4C9A">
            <w:pPr>
              <w:wordWrap w:val="0"/>
              <w:autoSpaceDE/>
              <w:autoSpaceDN/>
              <w:adjustRightInd w:val="0"/>
              <w:snapToGrid w:val="0"/>
              <w:spacing w:line="400" w:lineRule="exact"/>
              <w:ind w:left="55" w:leftChars="25" w:right="55" w:rightChars="25"/>
              <w:rPr>
                <w:rFonts w:hint="eastAsia"/>
                <w:color w:val="auto"/>
                <w:kern w:val="2"/>
                <w:sz w:val="21"/>
                <w:szCs w:val="21"/>
                <w:highlight w:val="none"/>
                <w:u w:val="single"/>
              </w:rPr>
            </w:pPr>
            <w:r>
              <w:rPr>
                <w:rFonts w:hint="eastAsia"/>
                <w:color w:val="auto"/>
                <w:sz w:val="21"/>
                <w:szCs w:val="21"/>
                <w:highlight w:val="none"/>
              </w:rPr>
              <w:t>■</w:t>
            </w:r>
            <w:r>
              <w:rPr>
                <w:rFonts w:hint="eastAsia"/>
                <w:color w:val="auto"/>
                <w:kern w:val="2"/>
                <w:sz w:val="21"/>
                <w:szCs w:val="21"/>
                <w:highlight w:val="none"/>
              </w:rPr>
              <w:t>要求，履约保证金的形式：</w:t>
            </w:r>
            <w:r>
              <w:rPr>
                <w:rFonts w:hint="eastAsia"/>
                <w:color w:val="auto"/>
                <w:kern w:val="2"/>
                <w:sz w:val="21"/>
                <w:szCs w:val="21"/>
                <w:highlight w:val="none"/>
                <w:u w:val="single"/>
              </w:rPr>
              <w:t>中标人根据自身情况，自主选择提供履约保证金的形式。担保内容、担保范围、担保金额、担保要求等须按合同约定格式。</w:t>
            </w:r>
          </w:p>
          <w:p w14:paraId="3D409D31">
            <w:pPr>
              <w:wordWrap w:val="0"/>
              <w:autoSpaceDE/>
              <w:autoSpaceDN/>
              <w:adjustRightInd w:val="0"/>
              <w:snapToGrid w:val="0"/>
              <w:spacing w:line="400" w:lineRule="exact"/>
              <w:ind w:left="55" w:leftChars="25" w:right="55" w:rightChars="25" w:firstLine="420" w:firstLineChars="200"/>
              <w:rPr>
                <w:rFonts w:hint="eastAsia"/>
                <w:color w:val="auto"/>
                <w:sz w:val="21"/>
                <w:szCs w:val="21"/>
                <w:highlight w:val="none"/>
              </w:rPr>
            </w:pPr>
            <w:r>
              <w:rPr>
                <w:rFonts w:hint="eastAsia"/>
                <w:color w:val="auto"/>
                <w:sz w:val="21"/>
                <w:szCs w:val="21"/>
                <w:highlight w:val="none"/>
              </w:rPr>
              <w:t>履约保证金的金额：</w:t>
            </w:r>
            <w:r>
              <w:rPr>
                <w:rFonts w:hint="eastAsia"/>
                <w:color w:val="auto"/>
                <w:sz w:val="21"/>
                <w:szCs w:val="21"/>
                <w:highlight w:val="none"/>
                <w:u w:val="single"/>
              </w:rPr>
              <w:t>中标价的10％。</w:t>
            </w:r>
          </w:p>
          <w:p w14:paraId="72DB3458">
            <w:pPr>
              <w:pStyle w:val="11"/>
              <w:wordWrap w:val="0"/>
              <w:topLinePunct/>
              <w:autoSpaceDE/>
              <w:autoSpaceDN/>
              <w:adjustRightInd w:val="0"/>
              <w:snapToGrid w:val="0"/>
              <w:spacing w:after="0" w:line="400" w:lineRule="exact"/>
              <w:ind w:left="55" w:leftChars="25" w:right="55" w:rightChars="25"/>
              <w:rPr>
                <w:rFonts w:hint="eastAsia"/>
                <w:color w:val="auto"/>
                <w:sz w:val="21"/>
                <w:szCs w:val="21"/>
                <w:highlight w:val="none"/>
              </w:rPr>
            </w:pPr>
            <w:r>
              <w:rPr>
                <w:rFonts w:hint="eastAsia"/>
                <w:color w:val="auto"/>
                <w:sz w:val="21"/>
                <w:szCs w:val="21"/>
                <w:highlight w:val="none"/>
              </w:rPr>
              <w:t>□</w:t>
            </w:r>
            <w:r>
              <w:rPr>
                <w:rFonts w:hint="eastAsia"/>
                <w:color w:val="auto"/>
                <w:kern w:val="2"/>
                <w:sz w:val="21"/>
                <w:szCs w:val="21"/>
                <w:highlight w:val="none"/>
              </w:rPr>
              <w:t>不要求</w:t>
            </w:r>
          </w:p>
        </w:tc>
      </w:tr>
      <w:tr w14:paraId="02466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2381ECFA">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9</w:t>
            </w:r>
          </w:p>
        </w:tc>
        <w:tc>
          <w:tcPr>
            <w:tcW w:w="2812" w:type="dxa"/>
            <w:vAlign w:val="center"/>
          </w:tcPr>
          <w:p w14:paraId="4A6CEF83">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是否采用电子招标投标</w:t>
            </w:r>
          </w:p>
        </w:tc>
        <w:tc>
          <w:tcPr>
            <w:tcW w:w="5988" w:type="dxa"/>
            <w:vAlign w:val="center"/>
          </w:tcPr>
          <w:p w14:paraId="502D5360">
            <w:pPr>
              <w:wordWrap w:val="0"/>
              <w:autoSpaceDE/>
              <w:autoSpaceDN/>
              <w:adjustRightInd w:val="0"/>
              <w:snapToGrid w:val="0"/>
              <w:spacing w:line="400" w:lineRule="exact"/>
              <w:ind w:left="55" w:leftChars="25" w:right="55" w:rightChars="25"/>
              <w:rPr>
                <w:rFonts w:hint="eastAsia"/>
                <w:color w:val="auto"/>
                <w:sz w:val="21"/>
                <w:szCs w:val="21"/>
                <w:highlight w:val="none"/>
              </w:rPr>
            </w:pPr>
            <w:bookmarkStart w:id="14" w:name="OLE_LINK5"/>
            <w:r>
              <w:rPr>
                <w:rFonts w:hint="eastAsia"/>
                <w:color w:val="auto"/>
                <w:sz w:val="21"/>
                <w:szCs w:val="21"/>
                <w:highlight w:val="none"/>
              </w:rPr>
              <w:t>□</w:t>
            </w:r>
            <w:bookmarkEnd w:id="14"/>
            <w:r>
              <w:rPr>
                <w:rFonts w:hint="eastAsia"/>
                <w:color w:val="auto"/>
                <w:sz w:val="21"/>
                <w:szCs w:val="21"/>
                <w:highlight w:val="none"/>
              </w:rPr>
              <w:t>否</w:t>
            </w:r>
          </w:p>
          <w:p w14:paraId="75E45B18">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■是，具体要求：</w:t>
            </w:r>
          </w:p>
          <w:p w14:paraId="5487A406">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具体操作详见</w:t>
            </w:r>
            <w:r>
              <w:rPr>
                <w:rFonts w:hint="eastAsia"/>
                <w:color w:val="auto"/>
                <w:kern w:val="2"/>
                <w:sz w:val="21"/>
                <w:szCs w:val="21"/>
                <w:highlight w:val="none"/>
                <w:u w:val="single"/>
                <w:lang w:val="en-US" w:bidi="ar-SA"/>
              </w:rPr>
              <w:t>广州交易集团有限公司（广州公共资源交易中心）网站发布的最新版《建设工程全流程电子化项目操作指南（适用于投标人）》</w:t>
            </w:r>
            <w:r>
              <w:rPr>
                <w:rFonts w:hint="eastAsia"/>
                <w:color w:val="auto"/>
                <w:sz w:val="21"/>
                <w:szCs w:val="21"/>
                <w:highlight w:val="none"/>
              </w:rPr>
              <w:t>。</w:t>
            </w:r>
          </w:p>
          <w:p w14:paraId="72AC6134">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2、提交投标文件光盘备用</w:t>
            </w:r>
          </w:p>
          <w:p w14:paraId="5A19FEBA">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1）投标人可制作非加密的电子投标文件（PDF格式）刻入光盘（1份），在规定的时间、地点提交备用。(刻录好的投标文件光盘密封在密封袋中，并在封口处加盖投标人单位公章。密封袋上应写明项目名称和招标人名称。)</w:t>
            </w:r>
          </w:p>
          <w:p w14:paraId="324E02B5">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2）递交的投标文件光盘(备用)不得加密。光盘（备用投标文件）无法读取或导入的，则视为未提交投标文件光盘(备用)。如果投标人没有按规定通过交易平台网上递交电子投标文件的，不再读取提交的光盘。投标人也可不提交投标文件光盘(备用)。</w:t>
            </w:r>
          </w:p>
          <w:p w14:paraId="75CAAB20">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3、补救方案</w:t>
            </w:r>
          </w:p>
          <w:p w14:paraId="7B13CE80">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（1）投标文件解密失败的补救方案：</w:t>
            </w:r>
          </w:p>
          <w:p w14:paraId="41E609A6">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310CF69A">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（2）评标时突发情况的补救方案</w:t>
            </w:r>
          </w:p>
          <w:p w14:paraId="595D4EDB">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若遇不可抗力发生（如：网络瘫痪、服务器损坏、交易系统故障短期无法恢复等因素），由评标委员会开启现场递交的全部投标文件光盘，并按光盘内容进行评审。</w:t>
            </w:r>
          </w:p>
          <w:p w14:paraId="6BA70A63">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（3）除发生上述情况外，开标评标均以投标人通过交易平台网上递交的电子投标文件为准。</w:t>
            </w:r>
          </w:p>
        </w:tc>
      </w:tr>
      <w:tr w14:paraId="1CEE5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621896FD">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10</w:t>
            </w:r>
          </w:p>
        </w:tc>
        <w:tc>
          <w:tcPr>
            <w:tcW w:w="8800" w:type="dxa"/>
            <w:gridSpan w:val="2"/>
            <w:vAlign w:val="center"/>
          </w:tcPr>
          <w:p w14:paraId="64654AAB">
            <w:pPr>
              <w:autoSpaceDE/>
              <w:autoSpaceDN/>
              <w:adjustRightInd w:val="0"/>
              <w:snapToGrid w:val="0"/>
              <w:spacing w:line="400" w:lineRule="exact"/>
              <w:ind w:left="55" w:leftChars="25" w:right="55" w:rightChars="25"/>
              <w:jc w:val="center"/>
              <w:rPr>
                <w:rFonts w:hint="eastAsia"/>
                <w:color w:val="auto"/>
                <w:sz w:val="21"/>
                <w:szCs w:val="21"/>
                <w:highlight w:val="none"/>
              </w:rPr>
            </w:pPr>
            <w:r>
              <w:rPr>
                <w:rFonts w:hint="eastAsia"/>
                <w:color w:val="auto"/>
                <w:sz w:val="21"/>
                <w:szCs w:val="21"/>
                <w:highlight w:val="none"/>
              </w:rPr>
              <w:t>需要补充的其他内容</w:t>
            </w:r>
          </w:p>
        </w:tc>
      </w:tr>
      <w:tr w14:paraId="79BA3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7F4D9DE8">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10.1</w:t>
            </w:r>
          </w:p>
        </w:tc>
        <w:tc>
          <w:tcPr>
            <w:tcW w:w="2812" w:type="dxa"/>
            <w:vAlign w:val="center"/>
          </w:tcPr>
          <w:p w14:paraId="5FAFC8E9">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特别提示</w:t>
            </w:r>
          </w:p>
        </w:tc>
        <w:tc>
          <w:tcPr>
            <w:tcW w:w="5988" w:type="dxa"/>
            <w:vAlign w:val="center"/>
          </w:tcPr>
          <w:p w14:paraId="75BB87C1">
            <w:pPr>
              <w:widowControl/>
              <w:wordWrap w:val="0"/>
              <w:autoSpaceDE/>
              <w:autoSpaceDN/>
              <w:adjustRightInd w:val="0"/>
              <w:snapToGrid w:val="0"/>
              <w:spacing w:line="400" w:lineRule="exact"/>
              <w:ind w:left="55" w:leftChars="25" w:right="55" w:rightChars="25"/>
              <w:contextualSpacing/>
              <w:rPr>
                <w:rFonts w:hint="eastAsia"/>
                <w:color w:val="auto"/>
                <w:sz w:val="21"/>
                <w:szCs w:val="21"/>
                <w:highlight w:val="none"/>
              </w:rPr>
            </w:pPr>
            <w:r>
              <w:rPr>
                <w:rFonts w:hint="eastAsia"/>
                <w:color w:val="auto"/>
                <w:sz w:val="21"/>
                <w:szCs w:val="21"/>
                <w:highlight w:val="none"/>
              </w:rPr>
              <w:t>投标人在本项目招标人的工程项目中存在下列行为的，将被拒绝一年内参与我单位后续工程投标。（注：自招标人发出通知之日起计）：</w:t>
            </w:r>
          </w:p>
          <w:p w14:paraId="3653F3A5">
            <w:pPr>
              <w:wordWrap w:val="0"/>
              <w:autoSpaceDE/>
              <w:autoSpaceDN/>
              <w:adjustRightInd w:val="0"/>
              <w:snapToGrid w:val="0"/>
              <w:spacing w:line="400" w:lineRule="exact"/>
              <w:ind w:left="55" w:leftChars="25" w:right="55" w:rightChars="25"/>
              <w:contextualSpacing/>
              <w:rPr>
                <w:rFonts w:hint="eastAsia"/>
                <w:color w:val="auto"/>
                <w:sz w:val="21"/>
                <w:szCs w:val="21"/>
                <w:highlight w:val="none"/>
              </w:rPr>
            </w:pPr>
            <w:r>
              <w:rPr>
                <w:rFonts w:hint="eastAsia"/>
                <w:color w:val="auto"/>
                <w:sz w:val="21"/>
                <w:szCs w:val="21"/>
                <w:highlight w:val="none"/>
              </w:rPr>
              <w:t>1.将中标工程转包或者违法分包的；</w:t>
            </w:r>
          </w:p>
          <w:p w14:paraId="4DB6D695">
            <w:pPr>
              <w:wordWrap w:val="0"/>
              <w:autoSpaceDE/>
              <w:autoSpaceDN/>
              <w:adjustRightInd w:val="0"/>
              <w:snapToGrid w:val="0"/>
              <w:spacing w:line="400" w:lineRule="exact"/>
              <w:ind w:left="55" w:leftChars="25" w:right="55" w:rightChars="25"/>
              <w:contextualSpacing/>
              <w:rPr>
                <w:rFonts w:hint="eastAsia"/>
                <w:color w:val="auto"/>
                <w:sz w:val="21"/>
                <w:szCs w:val="21"/>
                <w:highlight w:val="none"/>
              </w:rPr>
            </w:pPr>
            <w:r>
              <w:rPr>
                <w:rFonts w:hint="eastAsia"/>
                <w:color w:val="auto"/>
                <w:sz w:val="21"/>
                <w:szCs w:val="21"/>
                <w:highlight w:val="none"/>
              </w:rPr>
              <w:t>2.在中标工程中不执行质量、安全生产相关规定的，造成质量或安全事故的；</w:t>
            </w:r>
          </w:p>
          <w:p w14:paraId="7A530391">
            <w:pPr>
              <w:wordWrap w:val="0"/>
              <w:autoSpaceDE/>
              <w:autoSpaceDN/>
              <w:adjustRightInd w:val="0"/>
              <w:snapToGrid w:val="0"/>
              <w:spacing w:line="400" w:lineRule="exact"/>
              <w:ind w:left="55" w:leftChars="25" w:right="55" w:rightChars="25"/>
              <w:contextualSpacing/>
              <w:rPr>
                <w:rFonts w:hint="eastAsia"/>
                <w:color w:val="auto"/>
                <w:sz w:val="21"/>
                <w:szCs w:val="21"/>
                <w:highlight w:val="none"/>
              </w:rPr>
            </w:pPr>
            <w:r>
              <w:rPr>
                <w:rFonts w:hint="eastAsia"/>
                <w:color w:val="auto"/>
                <w:sz w:val="21"/>
                <w:szCs w:val="21"/>
                <w:highlight w:val="none"/>
              </w:rPr>
              <w:t>3.出让投标资格的；</w:t>
            </w:r>
          </w:p>
          <w:p w14:paraId="5DBCD207">
            <w:pPr>
              <w:wordWrap w:val="0"/>
              <w:autoSpaceDE/>
              <w:autoSpaceDN/>
              <w:adjustRightInd w:val="0"/>
              <w:snapToGrid w:val="0"/>
              <w:spacing w:line="400" w:lineRule="exact"/>
              <w:ind w:left="55" w:leftChars="25" w:right="55" w:rightChars="25"/>
              <w:contextualSpacing/>
              <w:rPr>
                <w:rFonts w:hint="eastAsia"/>
                <w:color w:val="auto"/>
                <w:sz w:val="21"/>
                <w:szCs w:val="21"/>
                <w:highlight w:val="none"/>
              </w:rPr>
            </w:pPr>
            <w:r>
              <w:rPr>
                <w:rFonts w:hint="eastAsia"/>
                <w:color w:val="auto"/>
                <w:sz w:val="21"/>
                <w:szCs w:val="21"/>
                <w:highlight w:val="none"/>
              </w:rPr>
              <w:t>4.存在围标或串标情形的；</w:t>
            </w:r>
          </w:p>
          <w:p w14:paraId="2FD2363A">
            <w:pPr>
              <w:wordWrap w:val="0"/>
              <w:autoSpaceDE/>
              <w:autoSpaceDN/>
              <w:adjustRightInd w:val="0"/>
              <w:snapToGrid w:val="0"/>
              <w:spacing w:line="400" w:lineRule="exact"/>
              <w:ind w:left="55" w:leftChars="25" w:right="55" w:rightChars="25"/>
              <w:contextualSpacing/>
              <w:rPr>
                <w:rFonts w:hint="eastAsia"/>
                <w:color w:val="auto"/>
                <w:sz w:val="21"/>
                <w:szCs w:val="21"/>
                <w:highlight w:val="none"/>
              </w:rPr>
            </w:pPr>
            <w:r>
              <w:rPr>
                <w:rFonts w:hint="eastAsia"/>
                <w:color w:val="auto"/>
                <w:sz w:val="21"/>
                <w:szCs w:val="21"/>
                <w:highlight w:val="none"/>
              </w:rPr>
              <w:t>5.在投标文件中提供虚假材料的；</w:t>
            </w:r>
          </w:p>
          <w:p w14:paraId="2E772730">
            <w:pPr>
              <w:wordWrap w:val="0"/>
              <w:autoSpaceDE/>
              <w:autoSpaceDN/>
              <w:adjustRightInd w:val="0"/>
              <w:snapToGrid w:val="0"/>
              <w:spacing w:line="400" w:lineRule="exact"/>
              <w:ind w:left="55" w:leftChars="25" w:right="55" w:rightChars="25"/>
              <w:contextualSpacing/>
              <w:rPr>
                <w:rFonts w:hint="eastAsia"/>
                <w:color w:val="auto"/>
                <w:sz w:val="21"/>
                <w:szCs w:val="21"/>
                <w:highlight w:val="none"/>
              </w:rPr>
            </w:pPr>
            <w:r>
              <w:rPr>
                <w:rFonts w:hint="eastAsia"/>
                <w:color w:val="auto"/>
                <w:sz w:val="21"/>
                <w:szCs w:val="21"/>
                <w:highlight w:val="none"/>
              </w:rPr>
              <w:t>6.存在少放、不放业绩、奖项等客观评审资料，减少自身竞争力情形的；</w:t>
            </w:r>
          </w:p>
          <w:p w14:paraId="2C27274B">
            <w:pPr>
              <w:wordWrap w:val="0"/>
              <w:autoSpaceDE/>
              <w:autoSpaceDN/>
              <w:adjustRightInd w:val="0"/>
              <w:snapToGrid w:val="0"/>
              <w:spacing w:line="400" w:lineRule="exact"/>
              <w:ind w:left="55" w:leftChars="25" w:right="55" w:rightChars="25"/>
              <w:contextualSpacing/>
              <w:rPr>
                <w:rFonts w:hint="eastAsia"/>
                <w:color w:val="auto"/>
                <w:sz w:val="21"/>
                <w:szCs w:val="21"/>
                <w:highlight w:val="none"/>
              </w:rPr>
            </w:pPr>
            <w:r>
              <w:rPr>
                <w:rFonts w:hint="eastAsia"/>
                <w:color w:val="auto"/>
                <w:sz w:val="21"/>
                <w:szCs w:val="21"/>
                <w:highlight w:val="none"/>
              </w:rPr>
              <w:t>7.存在行贿情形的；</w:t>
            </w:r>
          </w:p>
          <w:p w14:paraId="751B2D54">
            <w:pPr>
              <w:wordWrap w:val="0"/>
              <w:autoSpaceDE/>
              <w:autoSpaceDN/>
              <w:adjustRightInd w:val="0"/>
              <w:snapToGrid w:val="0"/>
              <w:spacing w:line="400" w:lineRule="exact"/>
              <w:ind w:left="55" w:leftChars="25" w:right="55" w:rightChars="25"/>
              <w:contextualSpacing/>
              <w:rPr>
                <w:rFonts w:hint="eastAsia"/>
                <w:color w:val="auto"/>
                <w:sz w:val="21"/>
                <w:szCs w:val="21"/>
                <w:highlight w:val="none"/>
              </w:rPr>
            </w:pPr>
            <w:r>
              <w:rPr>
                <w:rFonts w:hint="eastAsia"/>
                <w:color w:val="auto"/>
                <w:sz w:val="21"/>
                <w:szCs w:val="21"/>
                <w:highlight w:val="none"/>
                <w:lang w:val="en-US"/>
              </w:rPr>
              <w:t>8.</w:t>
            </w:r>
            <w:r>
              <w:rPr>
                <w:rFonts w:hint="eastAsia"/>
                <w:color w:val="auto"/>
                <w:sz w:val="21"/>
                <w:szCs w:val="21"/>
                <w:highlight w:val="none"/>
              </w:rPr>
              <w:t>为招标人提供服务过程中存在因过错行为被生效法律文书认定承担违约或侵权责任的；</w:t>
            </w:r>
          </w:p>
          <w:p w14:paraId="2EA6DB7D">
            <w:pPr>
              <w:wordWrap w:val="0"/>
              <w:autoSpaceDE/>
              <w:autoSpaceDN/>
              <w:adjustRightInd w:val="0"/>
              <w:snapToGrid w:val="0"/>
              <w:spacing w:line="400" w:lineRule="exact"/>
              <w:ind w:left="55" w:leftChars="25" w:right="55" w:rightChars="25"/>
              <w:contextualSpacing/>
              <w:rPr>
                <w:rFonts w:hint="eastAsia"/>
                <w:color w:val="auto"/>
                <w:sz w:val="21"/>
                <w:szCs w:val="21"/>
                <w:highlight w:val="none"/>
              </w:rPr>
            </w:pPr>
            <w:r>
              <w:rPr>
                <w:rFonts w:hint="eastAsia"/>
                <w:color w:val="auto"/>
                <w:sz w:val="21"/>
                <w:szCs w:val="21"/>
                <w:highlight w:val="none"/>
                <w:lang w:val="en-US"/>
              </w:rPr>
              <w:t>9.</w:t>
            </w:r>
            <w:r>
              <w:rPr>
                <w:rFonts w:hint="eastAsia"/>
                <w:color w:val="auto"/>
                <w:sz w:val="21"/>
                <w:szCs w:val="21"/>
                <w:highlight w:val="none"/>
              </w:rPr>
              <w:t>违反合同约定自行调换或未按照招标人要求及时更换项目总监理工程师的；</w:t>
            </w:r>
          </w:p>
          <w:p w14:paraId="523F1A82">
            <w:pPr>
              <w:wordWrap w:val="0"/>
              <w:autoSpaceDE/>
              <w:autoSpaceDN/>
              <w:adjustRightInd w:val="0"/>
              <w:snapToGrid w:val="0"/>
              <w:spacing w:line="400" w:lineRule="exact"/>
              <w:ind w:left="55" w:leftChars="25" w:right="55" w:rightChars="25"/>
              <w:contextualSpacing/>
              <w:rPr>
                <w:rFonts w:hint="eastAsia"/>
                <w:color w:val="auto"/>
                <w:sz w:val="21"/>
                <w:szCs w:val="21"/>
                <w:highlight w:val="none"/>
              </w:rPr>
            </w:pPr>
            <w:r>
              <w:rPr>
                <w:rFonts w:hint="eastAsia"/>
                <w:color w:val="auto"/>
                <w:sz w:val="21"/>
                <w:szCs w:val="21"/>
                <w:highlight w:val="none"/>
                <w:lang w:val="en-US"/>
              </w:rPr>
              <w:t>10.</w:t>
            </w:r>
            <w:r>
              <w:rPr>
                <w:rFonts w:hint="eastAsia"/>
                <w:color w:val="auto"/>
                <w:sz w:val="21"/>
                <w:szCs w:val="21"/>
                <w:highlight w:val="none"/>
              </w:rPr>
              <w:t>委派的项目总监理工程师已在其他在建项目中任职且任职数量不符合相关规定并拒绝按照任职承诺书的规定更换的。</w:t>
            </w:r>
          </w:p>
          <w:p w14:paraId="59E8CDBC">
            <w:pPr>
              <w:wordWrap w:val="0"/>
              <w:autoSpaceDE/>
              <w:autoSpaceDN/>
              <w:adjustRightInd w:val="0"/>
              <w:snapToGrid w:val="0"/>
              <w:spacing w:line="400" w:lineRule="exact"/>
              <w:ind w:left="55" w:leftChars="25" w:right="55" w:rightChars="25"/>
              <w:contextualSpacing/>
              <w:rPr>
                <w:rFonts w:hint="eastAsia"/>
                <w:color w:val="auto"/>
                <w:sz w:val="21"/>
                <w:szCs w:val="21"/>
                <w:highlight w:val="none"/>
              </w:rPr>
            </w:pPr>
            <w:r>
              <w:rPr>
                <w:rFonts w:hint="eastAsia"/>
                <w:color w:val="auto"/>
                <w:sz w:val="21"/>
                <w:szCs w:val="21"/>
                <w:highlight w:val="none"/>
                <w:lang w:val="en-US"/>
              </w:rPr>
              <w:t>11.</w:t>
            </w:r>
            <w:r>
              <w:rPr>
                <w:rFonts w:hint="eastAsia"/>
                <w:color w:val="auto"/>
                <w:sz w:val="21"/>
                <w:szCs w:val="21"/>
                <w:highlight w:val="none"/>
              </w:rPr>
              <w:t>投标人在投标有效期内撤销投标文件；</w:t>
            </w:r>
          </w:p>
          <w:p w14:paraId="53297D56">
            <w:pPr>
              <w:wordWrap w:val="0"/>
              <w:autoSpaceDE/>
              <w:autoSpaceDN/>
              <w:adjustRightInd w:val="0"/>
              <w:snapToGrid w:val="0"/>
              <w:spacing w:line="400" w:lineRule="exact"/>
              <w:ind w:left="55" w:leftChars="25" w:right="55" w:rightChars="25"/>
              <w:contextualSpacing/>
              <w:rPr>
                <w:rFonts w:hint="eastAsia"/>
                <w:color w:val="auto"/>
                <w:sz w:val="21"/>
                <w:szCs w:val="21"/>
                <w:highlight w:val="none"/>
              </w:rPr>
            </w:pPr>
            <w:r>
              <w:rPr>
                <w:rFonts w:hint="eastAsia"/>
                <w:color w:val="auto"/>
                <w:sz w:val="21"/>
                <w:szCs w:val="21"/>
                <w:highlight w:val="none"/>
                <w:lang w:val="en-US"/>
              </w:rPr>
              <w:t>12.</w:t>
            </w:r>
            <w:r>
              <w:rPr>
                <w:rFonts w:hint="eastAsia"/>
                <w:color w:val="auto"/>
                <w:sz w:val="21"/>
                <w:szCs w:val="21"/>
                <w:highlight w:val="none"/>
              </w:rPr>
              <w:t>中标人在收到中标通知书后，无正当理由不与招标人订立合同，在签订合同时向招标人提出附加条件，或者不按照招标文件要求提交履约保证金。</w:t>
            </w:r>
          </w:p>
        </w:tc>
      </w:tr>
      <w:tr w14:paraId="45A16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77C948FA">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10.</w:t>
            </w:r>
            <w:r>
              <w:rPr>
                <w:rFonts w:hint="eastAsia"/>
                <w:color w:val="auto"/>
                <w:sz w:val="21"/>
                <w:szCs w:val="21"/>
                <w:highlight w:val="none"/>
                <w:lang w:val="en-US"/>
              </w:rPr>
              <w:t>2</w:t>
            </w:r>
          </w:p>
        </w:tc>
        <w:tc>
          <w:tcPr>
            <w:tcW w:w="2812" w:type="dxa"/>
            <w:vAlign w:val="center"/>
          </w:tcPr>
          <w:p w14:paraId="00018A7F">
            <w:pPr>
              <w:widowControl/>
              <w:shd w:val="clear" w:color="auto" w:fill="FFFFFF"/>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招标失败情形</w:t>
            </w:r>
          </w:p>
        </w:tc>
        <w:tc>
          <w:tcPr>
            <w:tcW w:w="5988" w:type="dxa"/>
            <w:vAlign w:val="center"/>
          </w:tcPr>
          <w:p w14:paraId="562ADE5C">
            <w:pPr>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本项目采用资格后审方式，</w:t>
            </w:r>
            <w:r>
              <w:rPr>
                <w:rFonts w:hint="eastAsia"/>
                <w:b/>
                <w:bCs/>
                <w:color w:val="auto"/>
                <w:sz w:val="21"/>
                <w:szCs w:val="21"/>
                <w:highlight w:val="none"/>
                <w:u w:val="single"/>
              </w:rPr>
              <w:t>递交投标文件或满足资格审查合格条件</w:t>
            </w:r>
            <w:r>
              <w:rPr>
                <w:rFonts w:hint="eastAsia"/>
                <w:color w:val="auto"/>
                <w:sz w:val="21"/>
                <w:szCs w:val="21"/>
                <w:highlight w:val="none"/>
              </w:rPr>
              <w:t>或通过初步评审的投标申请人不足3名时为招标失败。招标人分析招标失败原因，修正招标方案，报有关管理部门核准后，重新组织招标。</w:t>
            </w:r>
          </w:p>
        </w:tc>
      </w:tr>
      <w:tr w14:paraId="51A4F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5AFCA6E9">
            <w:pPr>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10.</w:t>
            </w:r>
            <w:r>
              <w:rPr>
                <w:rFonts w:hint="eastAsia"/>
                <w:color w:val="auto"/>
                <w:sz w:val="21"/>
                <w:szCs w:val="21"/>
                <w:highlight w:val="none"/>
                <w:lang w:val="en-US"/>
              </w:rPr>
              <w:t>3</w:t>
            </w:r>
          </w:p>
        </w:tc>
        <w:tc>
          <w:tcPr>
            <w:tcW w:w="2812" w:type="dxa"/>
            <w:vAlign w:val="center"/>
          </w:tcPr>
          <w:p w14:paraId="299C21C5">
            <w:pPr>
              <w:widowControl/>
              <w:shd w:val="clear" w:color="auto" w:fill="FFFFFF"/>
              <w:wordWrap w:val="0"/>
              <w:autoSpaceDE/>
              <w:autoSpaceDN/>
              <w:adjustRightInd w:val="0"/>
              <w:snapToGrid w:val="0"/>
              <w:spacing w:line="400" w:lineRule="exact"/>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中标候选人公示要求</w:t>
            </w:r>
          </w:p>
        </w:tc>
        <w:tc>
          <w:tcPr>
            <w:tcW w:w="5988" w:type="dxa"/>
            <w:vAlign w:val="center"/>
          </w:tcPr>
          <w:p w14:paraId="65C85656">
            <w:pPr>
              <w:widowControl/>
              <w:shd w:val="clear" w:color="auto" w:fill="FFFFFF"/>
              <w:wordWrap w:val="0"/>
              <w:autoSpaceDE/>
              <w:autoSpaceDN/>
              <w:adjustRightInd w:val="0"/>
              <w:snapToGrid w:val="0"/>
              <w:spacing w:line="400" w:lineRule="exact"/>
              <w:ind w:left="55" w:leftChars="25" w:right="55" w:rightChars="25"/>
              <w:rPr>
                <w:rFonts w:hint="eastAsia"/>
                <w:color w:val="auto"/>
                <w:sz w:val="21"/>
                <w:szCs w:val="21"/>
                <w:highlight w:val="none"/>
              </w:rPr>
            </w:pPr>
            <w:r>
              <w:rPr>
                <w:rFonts w:hint="eastAsia"/>
                <w:color w:val="auto"/>
                <w:sz w:val="21"/>
                <w:szCs w:val="21"/>
                <w:highlight w:val="none"/>
              </w:rPr>
              <w:t>在产生中标候选人后，招标人将中标候选人的投标文件商务部分的电子版（报价清单、方案等涉及商业秘密的内容除外）在广州交易集团有限公司（广州公共资源交易中心）网站公开。</w:t>
            </w:r>
          </w:p>
        </w:tc>
      </w:tr>
      <w:tr w14:paraId="28D41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3182FF01">
            <w:pPr>
              <w:wordWrap w:val="0"/>
              <w:autoSpaceDE/>
              <w:autoSpaceDN/>
              <w:adjustRightInd w:val="0"/>
              <w:snapToGrid w:val="0"/>
              <w:spacing w:line="400" w:lineRule="exact"/>
              <w:ind w:left="55" w:leftChars="25" w:right="55" w:rightChars="25"/>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10.4</w:t>
            </w:r>
          </w:p>
        </w:tc>
        <w:tc>
          <w:tcPr>
            <w:tcW w:w="2812" w:type="dxa"/>
            <w:shd w:val="clear" w:color="auto" w:fill="auto"/>
            <w:vAlign w:val="center"/>
          </w:tcPr>
          <w:p w14:paraId="2BCAAE61">
            <w:pPr>
              <w:adjustRightInd w:val="0"/>
              <w:snapToGrid w:val="0"/>
              <w:spacing w:line="400" w:lineRule="exact"/>
              <w:ind w:left="44" w:leftChars="20" w:right="44" w:rightChars="20"/>
              <w:jc w:val="center"/>
              <w:rPr>
                <w:rFonts w:hint="eastAsia" w:ascii="宋体" w:hAnsi="宋体" w:eastAsia="宋体" w:cs="宋体"/>
                <w:color w:val="auto"/>
                <w:sz w:val="22"/>
                <w:szCs w:val="21"/>
                <w:highlight w:val="none"/>
                <w:lang w:val="zh-CN" w:eastAsia="zh-CN" w:bidi="zh-CN"/>
              </w:rPr>
            </w:pPr>
            <w:r>
              <w:rPr>
                <w:rFonts w:hint="eastAsia" w:ascii="宋体" w:hAnsi="宋体" w:cs="宋体"/>
                <w:color w:val="auto"/>
                <w:szCs w:val="21"/>
                <w:highlight w:val="none"/>
                <w:u w:val="single"/>
              </w:rPr>
              <w:t>否决投标</w:t>
            </w:r>
          </w:p>
        </w:tc>
        <w:tc>
          <w:tcPr>
            <w:tcW w:w="5988" w:type="dxa"/>
            <w:shd w:val="clear" w:color="auto" w:fill="auto"/>
            <w:vAlign w:val="center"/>
          </w:tcPr>
          <w:p w14:paraId="01D82BCF">
            <w:pPr>
              <w:adjustRightInd w:val="0"/>
              <w:snapToGrid w:val="0"/>
              <w:spacing w:line="400" w:lineRule="exact"/>
              <w:ind w:left="44" w:leftChars="20" w:right="44" w:rightChars="20"/>
              <w:rPr>
                <w:rFonts w:hint="eastAsia" w:ascii="宋体" w:hAnsi="宋体" w:cs="宋体"/>
                <w:color w:val="auto"/>
                <w:szCs w:val="21"/>
                <w:highlight w:val="none"/>
                <w:u w:val="single"/>
              </w:rPr>
            </w:pPr>
            <w:r>
              <w:rPr>
                <w:rFonts w:hint="eastAsia" w:ascii="宋体" w:hAnsi="宋体" w:cs="宋体"/>
                <w:color w:val="auto"/>
                <w:szCs w:val="21"/>
                <w:highlight w:val="none"/>
                <w:u w:val="single"/>
              </w:rPr>
              <w:t>10.</w:t>
            </w:r>
            <w:r>
              <w:rPr>
                <w:rFonts w:hint="eastAsia" w:cs="宋体"/>
                <w:color w:val="auto"/>
                <w:szCs w:val="21"/>
                <w:highlight w:val="none"/>
                <w:u w:val="single"/>
                <w:lang w:val="en-US" w:eastAsia="zh-CN"/>
              </w:rPr>
              <w:t>4</w:t>
            </w:r>
            <w:r>
              <w:rPr>
                <w:rFonts w:hint="eastAsia" w:ascii="宋体" w:hAnsi="宋体" w:cs="宋体"/>
                <w:color w:val="auto"/>
                <w:szCs w:val="21"/>
                <w:highlight w:val="none"/>
                <w:u w:val="single"/>
              </w:rPr>
              <w:t>.1有下列情况之一的，评标委员会应当否决其投标：</w:t>
            </w:r>
          </w:p>
          <w:p w14:paraId="0C955D49">
            <w:pPr>
              <w:adjustRightInd w:val="0"/>
              <w:snapToGrid w:val="0"/>
              <w:spacing w:line="400" w:lineRule="exact"/>
              <w:ind w:left="44" w:leftChars="20" w:right="44" w:rightChars="20"/>
              <w:rPr>
                <w:rFonts w:hint="eastAsia" w:ascii="宋体" w:hAnsi="宋体" w:cs="宋体"/>
                <w:color w:val="auto"/>
                <w:szCs w:val="21"/>
                <w:highlight w:val="none"/>
                <w:u w:val="single"/>
              </w:rPr>
            </w:pPr>
            <w:r>
              <w:rPr>
                <w:rFonts w:hint="eastAsia" w:ascii="宋体" w:hAnsi="宋体" w:cs="宋体"/>
                <w:color w:val="auto"/>
                <w:szCs w:val="21"/>
                <w:highlight w:val="none"/>
                <w:u w:val="single"/>
              </w:rPr>
              <w:t>(a)存在串通投标情形（串通投标情形以《广东省实施&lt;中华人民共和国招标投标法&gt;》第十六条的规定为准）；</w:t>
            </w:r>
          </w:p>
          <w:p w14:paraId="5C76AD10">
            <w:pPr>
              <w:widowControl/>
              <w:adjustRightInd w:val="0"/>
              <w:snapToGrid w:val="0"/>
              <w:spacing w:line="400" w:lineRule="exact"/>
              <w:ind w:left="44" w:leftChars="20" w:right="44" w:rightChars="2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（b）投标报价高于最高投标限价的。</w:t>
            </w:r>
          </w:p>
          <w:p w14:paraId="54141519">
            <w:pPr>
              <w:widowControl/>
              <w:adjustRightInd w:val="0"/>
              <w:snapToGrid w:val="0"/>
              <w:spacing w:line="400" w:lineRule="exact"/>
              <w:ind w:left="44" w:leftChars="20" w:right="44" w:rightChars="20"/>
              <w:jc w:val="left"/>
              <w:rPr>
                <w:rFonts w:hint="eastAsia" w:ascii="宋体" w:hAnsi="宋体" w:eastAsia="宋体" w:cs="宋体"/>
                <w:color w:val="auto"/>
                <w:sz w:val="22"/>
                <w:szCs w:val="21"/>
                <w:highlight w:val="none"/>
                <w:lang w:val="zh-CN" w:eastAsia="zh-CN" w:bidi="zh-CN"/>
              </w:rPr>
            </w:pPr>
            <w:r>
              <w:rPr>
                <w:rFonts w:hint="eastAsia" w:ascii="宋体" w:hAnsi="宋体" w:cs="宋体"/>
                <w:color w:val="auto"/>
                <w:szCs w:val="21"/>
                <w:highlight w:val="none"/>
                <w:u w:val="single"/>
              </w:rPr>
              <w:t>10.</w:t>
            </w:r>
            <w:r>
              <w:rPr>
                <w:rFonts w:hint="eastAsia" w:cs="宋体"/>
                <w:color w:val="auto"/>
                <w:szCs w:val="21"/>
                <w:highlight w:val="none"/>
                <w:u w:val="single"/>
                <w:lang w:val="en-US" w:eastAsia="zh-CN"/>
              </w:rPr>
              <w:t>4</w:t>
            </w:r>
            <w:r>
              <w:rPr>
                <w:rFonts w:hint="eastAsia" w:ascii="宋体" w:hAnsi="宋体" w:cs="宋体"/>
                <w:color w:val="auto"/>
                <w:szCs w:val="21"/>
                <w:highlight w:val="none"/>
                <w:u w:val="single"/>
              </w:rPr>
              <w:t>.2投标文件符合列于《评标办法前附表》</w:t>
            </w:r>
            <w:r>
              <w:rPr>
                <w:rFonts w:hint="eastAsia" w:ascii="宋体" w:hAnsi="宋体" w:cs="宋体"/>
                <w:b/>
                <w:bCs/>
                <w:color w:val="auto"/>
                <w:szCs w:val="21"/>
                <w:highlight w:val="none"/>
                <w:u w:val="single"/>
              </w:rPr>
              <w:t>“形式评审标准”“资格评审标准”“响应性评审标准”</w:t>
            </w:r>
            <w:r>
              <w:rPr>
                <w:rFonts w:hint="eastAsia" w:ascii="宋体" w:hAnsi="宋体" w:cs="宋体"/>
                <w:color w:val="auto"/>
                <w:szCs w:val="21"/>
                <w:highlight w:val="none"/>
                <w:u w:val="single"/>
              </w:rPr>
              <w:t>中所有情形的，为有效投标文件。任一情形不符合均为无效投标文件，经评标委员会认定后，其投标文件将被否决。</w:t>
            </w:r>
          </w:p>
        </w:tc>
      </w:tr>
    </w:tbl>
    <w:p w14:paraId="41AE6163">
      <w:pPr>
        <w:wordWrap w:val="0"/>
        <w:adjustRightInd w:val="0"/>
        <w:snapToGrid w:val="0"/>
        <w:spacing w:line="480" w:lineRule="exact"/>
        <w:ind w:firstLine="441" w:firstLineChars="157"/>
        <w:rPr>
          <w:rFonts w:hint="eastAsia"/>
          <w:b/>
          <w:bCs/>
          <w:color w:val="auto"/>
          <w:kern w:val="2"/>
          <w:sz w:val="21"/>
          <w:szCs w:val="21"/>
          <w:highlight w:val="none"/>
          <w:lang w:val="en-US" w:bidi="ar-SA"/>
        </w:rPr>
      </w:pPr>
      <w:bookmarkStart w:id="15" w:name="_bookmark33"/>
      <w:bookmarkEnd w:id="15"/>
      <w:bookmarkStart w:id="16" w:name="_bookmark20"/>
      <w:bookmarkEnd w:id="16"/>
      <w:r>
        <w:rPr>
          <w:rFonts w:hint="eastAsia" w:cs="Times New Roman"/>
          <w:b/>
          <w:color w:val="auto"/>
          <w:kern w:val="2"/>
          <w:sz w:val="28"/>
          <w:szCs w:val="20"/>
          <w:highlight w:val="none"/>
          <w:lang w:val="en-US" w:bidi="ar-SA"/>
        </w:rPr>
        <w:br w:type="page"/>
      </w:r>
      <w:r>
        <w:rPr>
          <w:rFonts w:hint="eastAsia"/>
          <w:b/>
          <w:bCs/>
          <w:color w:val="auto"/>
          <w:kern w:val="2"/>
          <w:sz w:val="21"/>
          <w:szCs w:val="21"/>
          <w:highlight w:val="none"/>
          <w:lang w:val="en-US" w:bidi="ar-SA"/>
        </w:rPr>
        <w:t>1.总则</w:t>
      </w:r>
    </w:p>
    <w:p w14:paraId="59DAE935">
      <w:pPr>
        <w:wordWrap w:val="0"/>
        <w:adjustRightInd w:val="0"/>
        <w:snapToGrid w:val="0"/>
        <w:spacing w:line="480" w:lineRule="exact"/>
        <w:ind w:firstLine="422" w:firstLineChars="200"/>
        <w:rPr>
          <w:rFonts w:hint="eastAsia"/>
          <w:color w:val="auto"/>
          <w:sz w:val="21"/>
          <w:szCs w:val="21"/>
          <w:highlight w:val="none"/>
        </w:rPr>
      </w:pPr>
      <w:r>
        <w:rPr>
          <w:rFonts w:hint="eastAsia"/>
          <w:b/>
          <w:bCs/>
          <w:color w:val="auto"/>
          <w:kern w:val="2"/>
          <w:sz w:val="21"/>
          <w:szCs w:val="21"/>
          <w:highlight w:val="none"/>
          <w:lang w:val="en-US" w:bidi="ar-SA"/>
        </w:rPr>
        <w:t>1.1招标项目概况</w:t>
      </w:r>
    </w:p>
    <w:p w14:paraId="3E3172B7">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1.1.1根据《中华人民共和国招标投标法》、《中华人民共和国招标投标法实施条例》等有关法律、法规和规章的规定，本招标项目已具备招标条件，现对监理进行招标。</w:t>
      </w:r>
    </w:p>
    <w:p w14:paraId="0A0AB5DE">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1.1.2招标人：见投标人须知前附表。</w:t>
      </w:r>
    </w:p>
    <w:p w14:paraId="57EFC1E4">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1.1.3招标代理机构：见投标人须知前附表。</w:t>
      </w:r>
    </w:p>
    <w:p w14:paraId="23EE232B">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1.1.4招标项目名称：见投标人须知前附表。</w:t>
      </w:r>
    </w:p>
    <w:p w14:paraId="01C7EC36">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1.1.5项目建设地点：见投标人须知前附表。</w:t>
      </w:r>
    </w:p>
    <w:p w14:paraId="6DBD80F2">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1.1.6项目建设规模：见投标人须知前附表。</w:t>
      </w:r>
    </w:p>
    <w:p w14:paraId="1A08C000">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1.1.7工程项目施工预计开工日期和建设周期：见投标人须知前附表。</w:t>
      </w:r>
    </w:p>
    <w:p w14:paraId="5CBA82C2">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1.1.8建筑安装工程费/工程概算：见投标人须知前附表。</w:t>
      </w:r>
    </w:p>
    <w:p w14:paraId="7A37469B">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1.2招标项目的资金来源和落实情况</w:t>
      </w:r>
    </w:p>
    <w:p w14:paraId="359CAB5C">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1.2.1资金来源及比例：见投标人须知前附表。</w:t>
      </w:r>
    </w:p>
    <w:p w14:paraId="5666B66C">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1.2.2资金落实情况：见投标人须知前附表。</w:t>
      </w:r>
    </w:p>
    <w:p w14:paraId="3D712A72">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1.3招标范围、监理服务期限和质量标准</w:t>
      </w:r>
    </w:p>
    <w:p w14:paraId="39762FC1">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1.3.1招标范围：见投标人须知前附表。</w:t>
      </w:r>
    </w:p>
    <w:p w14:paraId="0612DEE0">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1.3.2监理服务期限：见投标人须知前附表。</w:t>
      </w:r>
    </w:p>
    <w:p w14:paraId="1CFCF019">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1.3.3质量标准：见投标人须知前附表。</w:t>
      </w:r>
    </w:p>
    <w:p w14:paraId="2E93B5D1">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1.4投标人资格要求</w:t>
      </w:r>
    </w:p>
    <w:p w14:paraId="73B2D862">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1.4.1投标人应具备承担本招标项目资质条件、能力和信誉：</w:t>
      </w:r>
    </w:p>
    <w:p w14:paraId="2F24100E">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（1）资质要求：见投标人须知前附表；</w:t>
      </w:r>
    </w:p>
    <w:p w14:paraId="1588A4A8">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（2）财务要求：见投标人须知前附表；</w:t>
      </w:r>
    </w:p>
    <w:p w14:paraId="36218405">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（3）业绩要求：见投标人须知前附表；</w:t>
      </w:r>
    </w:p>
    <w:p w14:paraId="3ED27621">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（4）信誉要求：见投标人须知前附表；</w:t>
      </w:r>
    </w:p>
    <w:p w14:paraId="2B0AA050">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（5）总监理工程师的资格要求：应当具备工程注册监理工程师执业资格（如有），具体要求见投标人须知前附表；</w:t>
      </w:r>
    </w:p>
    <w:p w14:paraId="51B4EC1C">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（6）其他主要人员要求：见投标人须知前附表。</w:t>
      </w:r>
    </w:p>
    <w:p w14:paraId="24D2E037">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（7）试验检测仪器设备要求：见投标人须知前附表。</w:t>
      </w:r>
    </w:p>
    <w:p w14:paraId="48F062FD">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（8）其他要求：见投标人须知前附表。</w:t>
      </w:r>
    </w:p>
    <w:p w14:paraId="491268EA">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需要提交的相关证明材料见本章第3.5款的规定。</w:t>
      </w:r>
    </w:p>
    <w:p w14:paraId="624FAD27">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1.4.2投标人须知前附表规定接受联合体投标的，联合体除应符合本章第1.4.1项和投标人须知前附表的要求外，还应遵守以下规定：</w:t>
      </w:r>
    </w:p>
    <w:p w14:paraId="25B28A56">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（1）联合体各方应按招标文件提供的格式签订联合体协议书，明确联合体牵头人和各方权利义务，并承诺就中标项目向招标人承担连带责任；</w:t>
      </w:r>
    </w:p>
    <w:p w14:paraId="4D71BE90">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（2）由同一专业的单位组成的联合体，按照资质等级较低的单位确定资质等级；</w:t>
      </w:r>
    </w:p>
    <w:p w14:paraId="1FA8726E">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（3）联合体各方不得再以自己名义单独或参加其他联合体在本招标项目中投标，否则各相关投标均无效。</w:t>
      </w:r>
    </w:p>
    <w:p w14:paraId="1C3AB0D1">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1.4.3投标人不得存在下列情形之一：</w:t>
      </w:r>
    </w:p>
    <w:p w14:paraId="129E0703">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（1）为招标人不具有独立法人资格的附属机构（单位）；</w:t>
      </w:r>
    </w:p>
    <w:p w14:paraId="537FC3B3">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（2）与招标人存在利害关系且可能影响招标公正性；</w:t>
      </w:r>
    </w:p>
    <w:p w14:paraId="67837A0C">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（3）与本招标项目的其他投标人为同一个单位负责人；</w:t>
      </w:r>
    </w:p>
    <w:p w14:paraId="39EE1E43">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（4）与本招标项目的其他投标人存在控股、管理关系；</w:t>
      </w:r>
    </w:p>
    <w:p w14:paraId="7F0BCC80">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（5）为本招标项目的代建人；</w:t>
      </w:r>
    </w:p>
    <w:p w14:paraId="02B13461">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（6）为本招标项目的招标代理机构；</w:t>
      </w:r>
    </w:p>
    <w:p w14:paraId="633313AD">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（7）与本招标项目的代建人或招标代理机构同为一个法定代表人；</w:t>
      </w:r>
    </w:p>
    <w:p w14:paraId="3986B4A8">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（8）与本招标项目的代建人或招标代理机构存在控股或参股关系；</w:t>
      </w:r>
    </w:p>
    <w:p w14:paraId="7FCD7595">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（9）与本招标项目的施工承包人以及建筑材料、建筑构配件和设备供应商有隶属关系或者其他利害关系；</w:t>
      </w:r>
    </w:p>
    <w:p w14:paraId="0824CC32">
      <w:pPr>
        <w:wordWrap w:val="0"/>
        <w:adjustRightInd w:val="0"/>
        <w:snapToGrid w:val="0"/>
        <w:spacing w:line="480" w:lineRule="exact"/>
        <w:ind w:firstLine="420" w:firstLineChars="200"/>
        <w:rPr>
          <w:rFonts w:hint="eastAsia"/>
          <w:color w:val="auto"/>
          <w:sz w:val="21"/>
          <w:szCs w:val="21"/>
          <w:highlight w:val="none"/>
          <w:lang w:val="en-US"/>
        </w:rPr>
      </w:pPr>
      <w:r>
        <w:rPr>
          <w:rFonts w:hint="eastAsia"/>
          <w:color w:val="auto"/>
          <w:sz w:val="21"/>
          <w:szCs w:val="21"/>
          <w:highlight w:val="none"/>
          <w:lang w:val="en-US"/>
        </w:rPr>
        <w:t>（10）被依法暂停或者取消投标资格；</w:t>
      </w:r>
      <w:r>
        <w:rPr>
          <w:rFonts w:hint="eastAsia"/>
          <w:b/>
          <w:bCs/>
          <w:color w:val="auto"/>
          <w:sz w:val="21"/>
          <w:szCs w:val="21"/>
          <w:highlight w:val="none"/>
          <w:lang w:val="en-US"/>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06BA3F68">
      <w:pPr>
        <w:wordWrap w:val="0"/>
        <w:adjustRightInd w:val="0"/>
        <w:snapToGrid w:val="0"/>
        <w:spacing w:line="480" w:lineRule="exact"/>
        <w:ind w:firstLine="420" w:firstLineChars="200"/>
        <w:rPr>
          <w:rFonts w:hint="eastAsia"/>
          <w:color w:val="auto"/>
          <w:sz w:val="21"/>
          <w:szCs w:val="21"/>
          <w:highlight w:val="none"/>
          <w:lang w:val="en-US"/>
        </w:rPr>
      </w:pPr>
      <w:r>
        <w:rPr>
          <w:rFonts w:hint="eastAsia"/>
          <w:color w:val="auto"/>
          <w:sz w:val="21"/>
          <w:szCs w:val="21"/>
          <w:highlight w:val="none"/>
          <w:lang w:val="en-US"/>
        </w:rPr>
        <w:t>（11）被责令停产停业、暂扣或者吊销许可证、暂扣或者吊销执照；</w:t>
      </w:r>
      <w:r>
        <w:rPr>
          <w:rFonts w:hint="eastAsia"/>
          <w:b/>
          <w:bCs/>
          <w:color w:val="auto"/>
          <w:sz w:val="21"/>
          <w:szCs w:val="21"/>
          <w:highlight w:val="none"/>
          <w:lang w:val="en-US"/>
        </w:rPr>
        <w:t>（本项事实应当以根据《中华人民共和国行政处罚法》依法作出并已经生效的行政处罚决定为认定依据。）</w:t>
      </w:r>
    </w:p>
    <w:p w14:paraId="321F36D3">
      <w:pPr>
        <w:wordWrap w:val="0"/>
        <w:adjustRightInd w:val="0"/>
        <w:snapToGrid w:val="0"/>
        <w:spacing w:line="480" w:lineRule="exact"/>
        <w:ind w:firstLine="420" w:firstLineChars="200"/>
        <w:rPr>
          <w:rFonts w:hint="eastAsia"/>
          <w:color w:val="auto"/>
          <w:sz w:val="21"/>
          <w:szCs w:val="21"/>
          <w:highlight w:val="none"/>
          <w:lang w:val="en-US"/>
        </w:rPr>
      </w:pPr>
      <w:r>
        <w:rPr>
          <w:rFonts w:hint="eastAsia"/>
          <w:color w:val="auto"/>
          <w:sz w:val="21"/>
          <w:szCs w:val="21"/>
          <w:highlight w:val="none"/>
          <w:lang w:val="en-US"/>
        </w:rPr>
        <w:t>（12）进入清算程序，或被宣告破产，或其他丧失履约能力的情形；</w:t>
      </w:r>
    </w:p>
    <w:p w14:paraId="7286FF69">
      <w:pPr>
        <w:wordWrap w:val="0"/>
        <w:adjustRightInd w:val="0"/>
        <w:snapToGrid w:val="0"/>
        <w:spacing w:line="480" w:lineRule="exact"/>
        <w:ind w:firstLine="420" w:firstLineChars="200"/>
        <w:rPr>
          <w:rFonts w:hint="eastAsia"/>
          <w:color w:val="auto"/>
          <w:sz w:val="21"/>
          <w:szCs w:val="21"/>
          <w:highlight w:val="none"/>
          <w:lang w:val="en-US"/>
        </w:rPr>
      </w:pPr>
      <w:r>
        <w:rPr>
          <w:rFonts w:hint="eastAsia"/>
          <w:color w:val="auto"/>
          <w:sz w:val="21"/>
          <w:szCs w:val="21"/>
          <w:highlight w:val="none"/>
          <w:lang w:val="en-US"/>
        </w:rPr>
        <w:t>（13）在最近三年内发生重大监理质量问题</w:t>
      </w:r>
      <w:r>
        <w:rPr>
          <w:rFonts w:hint="eastAsia"/>
          <w:b/>
          <w:bCs/>
          <w:color w:val="auto"/>
          <w:sz w:val="21"/>
          <w:szCs w:val="21"/>
          <w:highlight w:val="none"/>
          <w:lang w:val="en-US"/>
        </w:rPr>
        <w:t>（以相关行业主管部门的行政处罚决定或司法机关出具的有关法律文书为准；“最近三年”是指从2022年1月1日至投标截止时间止，以相关行业主管部门、司法机关出具的生效文件的落款时间起计算）；</w:t>
      </w:r>
    </w:p>
    <w:p w14:paraId="4F9C8B69">
      <w:pPr>
        <w:wordWrap w:val="0"/>
        <w:adjustRightInd w:val="0"/>
        <w:snapToGrid w:val="0"/>
        <w:spacing w:line="480" w:lineRule="exact"/>
        <w:ind w:firstLine="422" w:firstLineChars="200"/>
        <w:rPr>
          <w:b/>
          <w:bCs/>
          <w:color w:val="auto"/>
          <w:sz w:val="21"/>
          <w:szCs w:val="21"/>
          <w:highlight w:val="none"/>
          <w:lang w:val="en-US"/>
        </w:rPr>
      </w:pPr>
      <w:r>
        <w:rPr>
          <w:rFonts w:hint="eastAsia"/>
          <w:b/>
          <w:bCs/>
          <w:color w:val="auto"/>
          <w:sz w:val="21"/>
          <w:szCs w:val="21"/>
          <w:highlight w:val="none"/>
          <w:lang w:val="en-US"/>
        </w:rPr>
        <w:t>（14）被法院列入失信被执行人名单；</w:t>
      </w:r>
    </w:p>
    <w:p w14:paraId="40015947">
      <w:pPr>
        <w:wordWrap w:val="0"/>
        <w:adjustRightInd w:val="0"/>
        <w:snapToGrid w:val="0"/>
        <w:spacing w:line="480" w:lineRule="exact"/>
        <w:ind w:firstLine="422" w:firstLineChars="200"/>
        <w:rPr>
          <w:rFonts w:hint="eastAsia"/>
          <w:color w:val="auto"/>
          <w:sz w:val="21"/>
          <w:szCs w:val="21"/>
          <w:highlight w:val="none"/>
          <w:lang w:val="en-US"/>
        </w:rPr>
      </w:pPr>
      <w:r>
        <w:rPr>
          <w:rFonts w:hint="eastAsia"/>
          <w:b/>
          <w:bCs/>
          <w:color w:val="auto"/>
          <w:sz w:val="21"/>
          <w:szCs w:val="21"/>
          <w:highlight w:val="none"/>
          <w:lang w:val="en-US"/>
        </w:rPr>
        <w:t>（15）法律法规或投标人须知前附表规定的其他情形。</w:t>
      </w:r>
    </w:p>
    <w:p w14:paraId="0ECAD5A2">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1.5费用承担</w:t>
      </w:r>
    </w:p>
    <w:p w14:paraId="16725D5A">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投标人准备和参加投标活动发生的费用自理。</w:t>
      </w:r>
    </w:p>
    <w:p w14:paraId="3C7413B2">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1.6保密</w:t>
      </w:r>
    </w:p>
    <w:p w14:paraId="4C2470E0">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参与招标投标活动的各方应对招标文件和投标文件中的商业和技术等秘密保密，否则应承担相应的法律责任。</w:t>
      </w:r>
    </w:p>
    <w:p w14:paraId="2D0B19B8">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1.7语言文字</w:t>
      </w:r>
    </w:p>
    <w:p w14:paraId="1DE6613E">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招标投标文件使用的语言文字为中文。专用术语使用外文的，应附有中文注释。</w:t>
      </w:r>
    </w:p>
    <w:p w14:paraId="2A2D403F">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1.8计量单位</w:t>
      </w:r>
    </w:p>
    <w:p w14:paraId="2506779F">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所有计量均采用中华人民共和国法定计量单位。</w:t>
      </w:r>
    </w:p>
    <w:p w14:paraId="0427D439">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1.9踏勘现场</w:t>
      </w:r>
    </w:p>
    <w:p w14:paraId="070550CC">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1.9.1投标人须知前附表规定组织踏勘现场的，招标人按投标人须知前附表规定的时间、地点组织投标人踏勘项目现场。部分投标人未按时参加踏勘现场的，不影响踏勘现场的正常进行。</w:t>
      </w:r>
    </w:p>
    <w:p w14:paraId="71F95D86">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1.9.2投标人踏勘现场发生的费用自理。</w:t>
      </w:r>
    </w:p>
    <w:p w14:paraId="0685DF76">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1.9.3除招标人的原因外，投标人自行负责在踏勘现场中所发生的人员伤亡和财产损失。</w:t>
      </w:r>
    </w:p>
    <w:p w14:paraId="58DA560E">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1.9.4招标人在踏勘现场中介绍的工程场地和相关的周边环境情况，供投标人在编制投标文件时参考，招标人不对投标人据此作出的判断和决策负责。</w:t>
      </w:r>
    </w:p>
    <w:p w14:paraId="4B244D06">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1.10投标预备会</w:t>
      </w:r>
    </w:p>
    <w:p w14:paraId="4AABB546">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1.10.1投标人须知前附表规定召开投标预备会的，招标人按投标人须知前附表规定的时间和地点召开投标预备会，澄清投标人提出的问题。</w:t>
      </w:r>
    </w:p>
    <w:p w14:paraId="38560CF5">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1.10.2投标人应按投标人须知前附表规定的时间和形式将提出的问题送达招标人，以便招标人在会议期间澄清。</w:t>
      </w:r>
    </w:p>
    <w:p w14:paraId="583BD444">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1.10.3投标预备会后，招标人将对投标人所提问题的澄清，以投标人须知前附表规定的形式通知所有购买招标文件的投标人。该澄清内容为招标文件的组成部分。</w:t>
      </w:r>
    </w:p>
    <w:p w14:paraId="0A4B1690">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1.11分包</w:t>
      </w:r>
    </w:p>
    <w:p w14:paraId="7DAD4E54">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本项目严禁分包。</w:t>
      </w:r>
    </w:p>
    <w:p w14:paraId="7CA2D94F">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1.12响应和偏差</w:t>
      </w:r>
    </w:p>
    <w:p w14:paraId="0E77A204">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1.12.1投标文件应当对招标文件的实质性要求和条件作出满足性或更有利于招标人的响应， 否则，投标人的投标将被否决。实质性要求和条件见投标人须知前附表。</w:t>
      </w:r>
    </w:p>
    <w:p w14:paraId="1E8F1FBD">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1.12.2投标人应根据招标文件的要求提供投标监理大纲等内容以对招标文件作出响应。</w:t>
      </w:r>
    </w:p>
    <w:p w14:paraId="73C1568C">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1.12.3投标人须知前附表允许投标文件偏离招标文件某些要求的，偏差应当符合招标文件规定的偏差范围和幅度。</w:t>
      </w:r>
    </w:p>
    <w:p w14:paraId="5B221E3C">
      <w:pPr>
        <w:wordWrap w:val="0"/>
        <w:adjustRightInd w:val="0"/>
        <w:snapToGrid w:val="0"/>
        <w:spacing w:line="480" w:lineRule="exact"/>
        <w:ind w:firstLine="422" w:firstLineChars="200"/>
        <w:rPr>
          <w:rFonts w:hint="eastAsia"/>
          <w:b/>
          <w:bCs/>
          <w:color w:val="auto"/>
          <w:kern w:val="2"/>
          <w:sz w:val="21"/>
          <w:szCs w:val="21"/>
          <w:highlight w:val="none"/>
          <w:lang w:val="en-US" w:bidi="ar-SA"/>
        </w:rPr>
      </w:pPr>
      <w:bookmarkStart w:id="17" w:name="_bookmark38"/>
      <w:bookmarkEnd w:id="17"/>
      <w:r>
        <w:rPr>
          <w:rFonts w:hint="eastAsia"/>
          <w:b/>
          <w:bCs/>
          <w:color w:val="auto"/>
          <w:kern w:val="2"/>
          <w:sz w:val="21"/>
          <w:szCs w:val="21"/>
          <w:highlight w:val="none"/>
          <w:lang w:val="en-US" w:bidi="ar-SA"/>
        </w:rPr>
        <w:t>2.招标文件</w:t>
      </w:r>
    </w:p>
    <w:p w14:paraId="46EEDADC">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2.1招标文件的组成</w:t>
      </w:r>
    </w:p>
    <w:p w14:paraId="544EF573">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本招标文件包括：</w:t>
      </w:r>
    </w:p>
    <w:p w14:paraId="742B1A36">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（1）招标公告</w:t>
      </w:r>
      <w:r>
        <w:rPr>
          <w:rFonts w:hint="eastAsia"/>
          <w:strike/>
          <w:color w:val="auto"/>
          <w:sz w:val="21"/>
          <w:szCs w:val="21"/>
          <w:highlight w:val="none"/>
        </w:rPr>
        <w:t>（或投标邀请书）</w:t>
      </w:r>
      <w:r>
        <w:rPr>
          <w:rFonts w:hint="eastAsia"/>
          <w:color w:val="auto"/>
          <w:sz w:val="21"/>
          <w:szCs w:val="21"/>
          <w:highlight w:val="none"/>
        </w:rPr>
        <w:t>；</w:t>
      </w:r>
    </w:p>
    <w:p w14:paraId="349976DD">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（2）投标人须知；</w:t>
      </w:r>
    </w:p>
    <w:p w14:paraId="7E71CFD4">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（3）评标办法；</w:t>
      </w:r>
    </w:p>
    <w:p w14:paraId="6F3EE628">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（4）合同条款及格式；</w:t>
      </w:r>
    </w:p>
    <w:p w14:paraId="5B108D55">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（5）委托人要求；</w:t>
      </w:r>
    </w:p>
    <w:p w14:paraId="250AD903">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（6）投标文件格式；</w:t>
      </w:r>
    </w:p>
    <w:p w14:paraId="2C34077B">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（7）投标人须知前附表规定的其他资料。</w:t>
      </w:r>
    </w:p>
    <w:p w14:paraId="630FC6C8">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根据本章第 1.10 款、第 2.2 款和第 2.3 款对招标文件所作的澄清、修改，构成招标文件的组成部分。</w:t>
      </w:r>
    </w:p>
    <w:p w14:paraId="6F49E356">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2.2招标文件的澄清</w:t>
      </w:r>
    </w:p>
    <w:p w14:paraId="00A33DAD">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181CAD3">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2.2.2招标文件的澄清以投标人须知前附表规定的形式发给所有购买招标文件的投标人，但不指明澄清问题的来源。澄清发出的时间距本章第4.2.1项规定的投标截止时间不足 15 日的，并且澄清内容可能影响投标文件编制的，将相应延长投标截止时间。</w:t>
      </w:r>
    </w:p>
    <w:p w14:paraId="3B4EC43D">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2.2.3投标人在收到澄清后，应按投标人须知前附表规定的时间和形式通知招标人，确认已收到该澄清。</w:t>
      </w:r>
    </w:p>
    <w:p w14:paraId="57CB375B">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2.2.4除非招标人认为确有必要答复，否则，招标人有权拒绝回复投标人在本章第 2.2.1 项规定的时间后的任何澄清要求。</w:t>
      </w:r>
    </w:p>
    <w:p w14:paraId="2A178277">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2.3招标文件的修改</w:t>
      </w:r>
    </w:p>
    <w:p w14:paraId="62F4D1FD">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6528D10B">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2.3.2投标人收到修改内容后，应按投标人须知前附表规定的时间和形式通知招标人，确认已收到该修改。</w:t>
      </w:r>
    </w:p>
    <w:p w14:paraId="69E86FAE">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2.4招标文件的异议</w:t>
      </w:r>
    </w:p>
    <w:p w14:paraId="15115A81">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投标人或者其他利害关系人对招标文件有异议的，应当在投标截止时间10日前以书面形式提出。</w:t>
      </w:r>
      <w:r>
        <w:rPr>
          <w:rFonts w:hint="eastAsia"/>
          <w:bCs/>
          <w:color w:val="auto"/>
          <w:sz w:val="21"/>
          <w:szCs w:val="21"/>
          <w:highlight w:val="none"/>
        </w:rPr>
        <w:t>投标人或利害关系人可以通过线下或线上的形式提出异议。线上提出异议的，应通过交易平台提交，招标人也应通过交易平台答复线上提出的异议。具体按照交易平台相关指南进行操作。</w:t>
      </w:r>
      <w:r>
        <w:rPr>
          <w:rFonts w:hint="eastAsia"/>
          <w:color w:val="auto"/>
          <w:sz w:val="21"/>
          <w:szCs w:val="21"/>
          <w:highlight w:val="none"/>
        </w:rPr>
        <w:t>招标人将在收到异议之日起3日内作出答复；作出答复前，将暂停招标投标活动。</w:t>
      </w:r>
    </w:p>
    <w:p w14:paraId="55C9B6BE">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3.投标文件</w:t>
      </w:r>
    </w:p>
    <w:p w14:paraId="3674737C">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3.1投标文件的组成</w:t>
      </w:r>
    </w:p>
    <w:p w14:paraId="2C7F3B6F">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3.1.1投标文件应包括下列内容：</w:t>
      </w:r>
    </w:p>
    <w:p w14:paraId="2817CD91">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（1）投标函及投标函附录；</w:t>
      </w:r>
    </w:p>
    <w:p w14:paraId="34360F04">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（2）法定代表人身份证明或授权委托书；</w:t>
      </w:r>
    </w:p>
    <w:p w14:paraId="18EAD00B">
      <w:pPr>
        <w:wordWrap w:val="0"/>
        <w:adjustRightInd w:val="0"/>
        <w:snapToGrid w:val="0"/>
        <w:spacing w:line="480" w:lineRule="exact"/>
        <w:ind w:firstLine="420" w:firstLineChars="200"/>
        <w:rPr>
          <w:rFonts w:hint="eastAsia"/>
          <w:strike/>
          <w:color w:val="auto"/>
          <w:sz w:val="21"/>
          <w:szCs w:val="21"/>
          <w:highlight w:val="none"/>
        </w:rPr>
      </w:pPr>
      <w:r>
        <w:rPr>
          <w:rFonts w:hint="eastAsia"/>
          <w:strike/>
          <w:color w:val="auto"/>
          <w:sz w:val="21"/>
          <w:szCs w:val="21"/>
          <w:highlight w:val="none"/>
        </w:rPr>
        <w:t>（3）联合体协议书；</w:t>
      </w:r>
    </w:p>
    <w:p w14:paraId="033BE355">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（4）投标保证金；</w:t>
      </w:r>
    </w:p>
    <w:p w14:paraId="2B8CE33C">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（5）监理报酬清单；</w:t>
      </w:r>
    </w:p>
    <w:p w14:paraId="56F646D8">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（6）资格审查资料；</w:t>
      </w:r>
    </w:p>
    <w:p w14:paraId="4108B957">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（7）监理大纲；</w:t>
      </w:r>
    </w:p>
    <w:p w14:paraId="06BB1587">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（8）投标人须知前附表规定的其他资料。</w:t>
      </w:r>
    </w:p>
    <w:p w14:paraId="52358421">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投标人在评标过程中作出的符合法律法规和招标文件规定的澄清确认，构成投标文件的组成部分。</w:t>
      </w:r>
    </w:p>
    <w:p w14:paraId="6A1AC6A5">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lang w:val="en-US"/>
        </w:rPr>
        <w:t>3.1.2</w:t>
      </w:r>
      <w:r>
        <w:rPr>
          <w:rFonts w:hint="eastAsia"/>
          <w:color w:val="auto"/>
          <w:sz w:val="21"/>
          <w:szCs w:val="21"/>
          <w:highlight w:val="none"/>
        </w:rPr>
        <w:t>投标人须知前附表规定不接受联合体投标的，或投标人没有组成联合体的，投标文件不包括本章第3.1.1（3）目所指的联合体协议书。</w:t>
      </w:r>
    </w:p>
    <w:p w14:paraId="20438DEC">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3.1.</w:t>
      </w:r>
      <w:r>
        <w:rPr>
          <w:rFonts w:hint="eastAsia"/>
          <w:color w:val="auto"/>
          <w:sz w:val="21"/>
          <w:szCs w:val="21"/>
          <w:highlight w:val="none"/>
          <w:lang w:val="en-US"/>
        </w:rPr>
        <w:t>3</w:t>
      </w:r>
      <w:r>
        <w:rPr>
          <w:rFonts w:hint="eastAsia"/>
          <w:color w:val="auto"/>
          <w:sz w:val="21"/>
          <w:szCs w:val="21"/>
          <w:highlight w:val="none"/>
        </w:rPr>
        <w:t>投标人须知前附表未要求提交投标保证金的，投标文件不包括本章第3.1.1（4）目所指的投标保证金。</w:t>
      </w:r>
    </w:p>
    <w:p w14:paraId="5AA85260">
      <w:pPr>
        <w:wordWrap w:val="0"/>
        <w:adjustRightInd w:val="0"/>
        <w:snapToGrid w:val="0"/>
        <w:spacing w:line="480" w:lineRule="exact"/>
        <w:ind w:firstLine="422" w:firstLineChars="200"/>
        <w:rPr>
          <w:rFonts w:hint="eastAsia"/>
          <w:color w:val="auto"/>
          <w:sz w:val="21"/>
          <w:szCs w:val="21"/>
          <w:highlight w:val="none"/>
        </w:rPr>
      </w:pPr>
      <w:r>
        <w:rPr>
          <w:rFonts w:hint="eastAsia"/>
          <w:b/>
          <w:bCs/>
          <w:color w:val="auto"/>
          <w:kern w:val="2"/>
          <w:sz w:val="21"/>
          <w:szCs w:val="21"/>
          <w:highlight w:val="none"/>
          <w:lang w:val="en-US" w:bidi="ar-SA"/>
        </w:rPr>
        <w:t>3.2投标报价</w:t>
      </w:r>
    </w:p>
    <w:p w14:paraId="066D1D32">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3.2.1投标报价应包括国家规定的增值税税金，除投标人须知前附表另有规定外，增值税税金按一般计税方法计算。投标人应按第六章“投标文件格式”的要求在投标函中进行报价并填写监理报酬清单。</w:t>
      </w:r>
    </w:p>
    <w:p w14:paraId="2305C55B">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3.2.2投标人应充分了解该项目的总体情况以及影响投标报价的其他要素。</w:t>
      </w:r>
    </w:p>
    <w:p w14:paraId="2F7104C2">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3.2.3本项目的报价方式见投标人须知前附表。投标人在投标截止时间前修改投标函中的投标报价总额，应同时修改投标文件“监理报酬清单”中的相应报价。此修改须符合本章第 4.3 款的有关要求。</w:t>
      </w:r>
    </w:p>
    <w:p w14:paraId="1DD05202">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3.2.4招标人设有最高投标限价的，投标人的投标报价不得超过最高投标限价，最高投标限价在投标人须知前附表中载明。</w:t>
      </w:r>
    </w:p>
    <w:p w14:paraId="5BE6CDCC">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3.2.5投标报价的其他要求见投标人须知前附表。</w:t>
      </w:r>
    </w:p>
    <w:p w14:paraId="4071F85B">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3.3投标有效期</w:t>
      </w:r>
    </w:p>
    <w:p w14:paraId="6F518E74">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3.3.1除投标人须知前附表另有规定外，投标有效期为90天。</w:t>
      </w:r>
    </w:p>
    <w:p w14:paraId="26D2D85A">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3.3.2在投标有效期内，投标人撤销投标文件的，应承担招标文件和法律规定的责任。</w:t>
      </w:r>
    </w:p>
    <w:p w14:paraId="01C2B0DE">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2507E2A8">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3.4投标保证金</w:t>
      </w:r>
    </w:p>
    <w:p w14:paraId="3A8F0EBE">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1D3552FC">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3.4.2投标人不按本章第3.4.1项要求提交投标保证金的，评标委员会将否决其投标。</w:t>
      </w:r>
    </w:p>
    <w:p w14:paraId="21BD5DB9">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3.4.3招标人最迟将在与中标人签订合同后5日内，向未中标的投标人和中标人退还投标保证金。投标保证金以现金或者支票形式递交的，还应退还银行同期存款利息。</w:t>
      </w:r>
    </w:p>
    <w:p w14:paraId="78C14351">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3.4.4有下列情形之一的，投标保证金将不予退还：</w:t>
      </w:r>
    </w:p>
    <w:p w14:paraId="294074B6">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（1）投标人在投标有效期内撤销投标文件；</w:t>
      </w:r>
    </w:p>
    <w:p w14:paraId="28CA2E61">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（2）中标人在收到中标通知书后，无正当理由不与招标人订立合同，在签订合同时向招标人提出附加条件，或者不按照招标文件要求提交履约保证金；</w:t>
      </w:r>
    </w:p>
    <w:p w14:paraId="6F6204EB">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（3）发生投标人须知前附表规定的其他可以不予退还投标保证金的情形。</w:t>
      </w:r>
    </w:p>
    <w:p w14:paraId="1E63A8BA">
      <w:pPr>
        <w:wordWrap w:val="0"/>
        <w:adjustRightInd w:val="0"/>
        <w:snapToGrid w:val="0"/>
        <w:spacing w:line="480" w:lineRule="exact"/>
        <w:ind w:firstLine="422" w:firstLineChars="200"/>
        <w:rPr>
          <w:rFonts w:hint="eastAsia"/>
          <w:b/>
          <w:bCs/>
          <w:strike/>
          <w:color w:val="auto"/>
          <w:kern w:val="2"/>
          <w:sz w:val="21"/>
          <w:szCs w:val="21"/>
          <w:highlight w:val="none"/>
          <w:lang w:val="en-US" w:bidi="ar-SA"/>
        </w:rPr>
      </w:pPr>
      <w:r>
        <w:rPr>
          <w:rFonts w:hint="eastAsia"/>
          <w:b/>
          <w:bCs/>
          <w:strike/>
          <w:color w:val="auto"/>
          <w:kern w:val="2"/>
          <w:sz w:val="21"/>
          <w:szCs w:val="21"/>
          <w:highlight w:val="none"/>
          <w:lang w:val="en-US" w:bidi="ar-SA"/>
        </w:rPr>
        <w:t>3.5资格审查资料（适用于已进行资格预审的）</w:t>
      </w:r>
    </w:p>
    <w:p w14:paraId="704CBD10">
      <w:pPr>
        <w:wordWrap w:val="0"/>
        <w:adjustRightInd w:val="0"/>
        <w:snapToGrid w:val="0"/>
        <w:spacing w:line="480" w:lineRule="exact"/>
        <w:ind w:firstLine="420" w:firstLineChars="200"/>
        <w:rPr>
          <w:rFonts w:hint="eastAsia"/>
          <w:color w:val="auto"/>
          <w:sz w:val="21"/>
          <w:szCs w:val="21"/>
          <w:highlight w:val="none"/>
        </w:rPr>
      </w:pPr>
      <w:r>
        <w:rPr>
          <w:rFonts w:hint="eastAsia"/>
          <w:strike/>
          <w:color w:val="auto"/>
          <w:sz w:val="21"/>
          <w:szCs w:val="21"/>
          <w:highlight w:val="none"/>
        </w:rPr>
        <w:t>投标人在递交投标文件前，发生可能影响其投标资格的新情况的，应更新或补充其在申请资格预审时提供的资料，以证实其各项资格条件仍能继续满足资格预审文件的要求，且没有实质性降低。</w:t>
      </w:r>
    </w:p>
    <w:p w14:paraId="4AFDF251">
      <w:pPr>
        <w:wordWrap w:val="0"/>
        <w:adjustRightInd w:val="0"/>
        <w:snapToGrid w:val="0"/>
        <w:spacing w:line="480" w:lineRule="exact"/>
        <w:ind w:firstLine="422" w:firstLineChars="200"/>
        <w:rPr>
          <w:rFonts w:hint="eastAsia"/>
          <w:color w:val="auto"/>
          <w:sz w:val="21"/>
          <w:szCs w:val="21"/>
          <w:highlight w:val="none"/>
        </w:rPr>
      </w:pPr>
      <w:r>
        <w:rPr>
          <w:rFonts w:hint="eastAsia"/>
          <w:b/>
          <w:bCs/>
          <w:color w:val="auto"/>
          <w:kern w:val="2"/>
          <w:sz w:val="21"/>
          <w:szCs w:val="21"/>
          <w:highlight w:val="none"/>
          <w:lang w:val="en-US" w:bidi="ar-SA"/>
        </w:rPr>
        <w:t>3.5资格审查资料（适用于未进行资格预审的）</w:t>
      </w:r>
    </w:p>
    <w:p w14:paraId="0B45EFA9">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除投标人须知前附表另有规定外，投标人应按下列规定提供资格审查资料，以证明其满足本章第1.4款规定的资质、财务、业绩、信誉等要求。</w:t>
      </w:r>
    </w:p>
    <w:p w14:paraId="1507DEE5">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3.5.1“投标人基本情况表”应附投标人营业执照</w:t>
      </w:r>
      <w:r>
        <w:rPr>
          <w:rFonts w:hint="eastAsia"/>
          <w:color w:val="auto"/>
          <w:sz w:val="21"/>
          <w:szCs w:val="21"/>
          <w:highlight w:val="none"/>
          <w:lang w:val="en-US"/>
        </w:rPr>
        <w:t>或</w:t>
      </w:r>
      <w:r>
        <w:rPr>
          <w:rFonts w:hint="eastAsia"/>
          <w:color w:val="auto"/>
          <w:sz w:val="21"/>
          <w:szCs w:val="21"/>
          <w:highlight w:val="none"/>
        </w:rPr>
        <w:t>事业单位法人证书的</w:t>
      </w:r>
      <w:r>
        <w:rPr>
          <w:rFonts w:hint="eastAsia"/>
          <w:color w:val="auto"/>
          <w:sz w:val="21"/>
          <w:szCs w:val="21"/>
          <w:highlight w:val="none"/>
          <w:lang w:val="en-US"/>
        </w:rPr>
        <w:t>扫描</w:t>
      </w:r>
      <w:r>
        <w:rPr>
          <w:rFonts w:hint="eastAsia"/>
          <w:color w:val="auto"/>
          <w:sz w:val="21"/>
          <w:szCs w:val="21"/>
          <w:highlight w:val="none"/>
        </w:rPr>
        <w:t>件（按照“三证合一”或“五证合一”登记制度进行登记的，可仅提供营业执照</w:t>
      </w:r>
      <w:r>
        <w:rPr>
          <w:rFonts w:hint="eastAsia"/>
          <w:color w:val="auto"/>
          <w:sz w:val="21"/>
          <w:szCs w:val="21"/>
          <w:highlight w:val="none"/>
          <w:lang w:val="en-US"/>
        </w:rPr>
        <w:t>扫描</w:t>
      </w:r>
      <w:r>
        <w:rPr>
          <w:rFonts w:hint="eastAsia"/>
          <w:color w:val="auto"/>
          <w:sz w:val="21"/>
          <w:szCs w:val="21"/>
          <w:highlight w:val="none"/>
        </w:rPr>
        <w:t>件）、投标人监理资质证书副本等材料的</w:t>
      </w:r>
      <w:r>
        <w:rPr>
          <w:rFonts w:hint="eastAsia"/>
          <w:color w:val="auto"/>
          <w:sz w:val="21"/>
          <w:szCs w:val="21"/>
          <w:highlight w:val="none"/>
          <w:lang w:val="en-US"/>
        </w:rPr>
        <w:t>扫描</w:t>
      </w:r>
      <w:r>
        <w:rPr>
          <w:rFonts w:hint="eastAsia"/>
          <w:color w:val="auto"/>
          <w:sz w:val="21"/>
          <w:szCs w:val="21"/>
          <w:highlight w:val="none"/>
        </w:rPr>
        <w:t>件。</w:t>
      </w:r>
    </w:p>
    <w:p w14:paraId="69FEA904">
      <w:pPr>
        <w:wordWrap w:val="0"/>
        <w:adjustRightInd w:val="0"/>
        <w:snapToGrid w:val="0"/>
        <w:spacing w:line="480" w:lineRule="exact"/>
        <w:ind w:firstLine="420" w:firstLineChars="200"/>
        <w:rPr>
          <w:rFonts w:hint="eastAsia"/>
          <w:strike/>
          <w:color w:val="auto"/>
          <w:sz w:val="21"/>
          <w:szCs w:val="21"/>
          <w:highlight w:val="none"/>
        </w:rPr>
      </w:pPr>
      <w:r>
        <w:rPr>
          <w:rFonts w:hint="eastAsia"/>
          <w:strike/>
          <w:color w:val="auto"/>
          <w:sz w:val="21"/>
          <w:szCs w:val="21"/>
          <w:highlight w:val="none"/>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69A6F6A3">
      <w:pPr>
        <w:wordWrap w:val="0"/>
        <w:adjustRightInd w:val="0"/>
        <w:snapToGrid w:val="0"/>
        <w:spacing w:line="480" w:lineRule="exact"/>
        <w:ind w:firstLine="420" w:firstLineChars="200"/>
        <w:rPr>
          <w:rFonts w:hint="eastAsia"/>
          <w:strike/>
          <w:color w:val="auto"/>
          <w:sz w:val="21"/>
          <w:szCs w:val="21"/>
          <w:highlight w:val="none"/>
        </w:rPr>
      </w:pPr>
      <w:r>
        <w:rPr>
          <w:rFonts w:hint="eastAsia"/>
          <w:strike/>
          <w:color w:val="auto"/>
          <w:sz w:val="21"/>
          <w:szCs w:val="21"/>
          <w:highlight w:val="none"/>
        </w:rPr>
        <w:t>3.5.3“近年完成的类似监理项目情况表”应附中标通知书和（或）合同协议书、委托人出具的证明文件；具体时间要求见投标人须知前附表，每张表格只填写一个项目，并标明序号。</w:t>
      </w:r>
    </w:p>
    <w:p w14:paraId="4550B28A">
      <w:pPr>
        <w:wordWrap w:val="0"/>
        <w:adjustRightInd w:val="0"/>
        <w:snapToGrid w:val="0"/>
        <w:spacing w:line="480" w:lineRule="exact"/>
        <w:ind w:firstLine="420" w:firstLineChars="200"/>
        <w:rPr>
          <w:rFonts w:hint="eastAsia"/>
          <w:strike/>
          <w:color w:val="auto"/>
          <w:sz w:val="21"/>
          <w:szCs w:val="21"/>
          <w:highlight w:val="none"/>
        </w:rPr>
      </w:pPr>
      <w:r>
        <w:rPr>
          <w:rFonts w:hint="eastAsia"/>
          <w:strike/>
          <w:color w:val="auto"/>
          <w:sz w:val="21"/>
          <w:szCs w:val="21"/>
          <w:highlight w:val="none"/>
        </w:rPr>
        <w:t>3.5.4“正在监理和新承接的项目情况表”应附中标通知书和（或）合同协议书复印件。每张表格只填写一个项目，并标明序号。</w:t>
      </w:r>
    </w:p>
    <w:p w14:paraId="43DE447B">
      <w:pPr>
        <w:wordWrap w:val="0"/>
        <w:adjustRightInd w:val="0"/>
        <w:snapToGrid w:val="0"/>
        <w:spacing w:line="480" w:lineRule="exact"/>
        <w:ind w:firstLine="420" w:firstLineChars="200"/>
        <w:rPr>
          <w:rFonts w:hint="eastAsia"/>
          <w:strike/>
          <w:color w:val="auto"/>
          <w:sz w:val="21"/>
          <w:szCs w:val="21"/>
          <w:highlight w:val="none"/>
        </w:rPr>
      </w:pPr>
      <w:r>
        <w:rPr>
          <w:rFonts w:hint="eastAsia"/>
          <w:strike/>
          <w:color w:val="auto"/>
          <w:sz w:val="21"/>
          <w:szCs w:val="21"/>
          <w:highlight w:val="none"/>
        </w:rPr>
        <w:t>3.5.5“近年发生的诉讼及仲裁情况”应说明投标人败诉的监理合同的相关情况，并附法院或仲裁机构作出的判决、裁决等有关法律文书复印件，具体时间要求见投标人须知前附表。</w:t>
      </w:r>
    </w:p>
    <w:p w14:paraId="40F5EF30">
      <w:pPr>
        <w:wordWrap w:val="0"/>
        <w:adjustRightInd w:val="0"/>
        <w:snapToGrid w:val="0"/>
        <w:spacing w:line="480" w:lineRule="exact"/>
        <w:ind w:firstLine="420" w:firstLineChars="200"/>
        <w:rPr>
          <w:rFonts w:hint="eastAsia"/>
          <w:strike/>
          <w:color w:val="auto"/>
          <w:sz w:val="21"/>
          <w:szCs w:val="21"/>
          <w:highlight w:val="none"/>
        </w:rPr>
      </w:pPr>
      <w:r>
        <w:rPr>
          <w:rFonts w:hint="eastAsia"/>
          <w:color w:val="auto"/>
          <w:sz w:val="21"/>
          <w:szCs w:val="21"/>
          <w:highlight w:val="none"/>
        </w:rPr>
        <w:t>3.5.6“拟委任的主要人员汇总表”应填报满足本章第1.4.1项规定的总监理工程师和其他主要人员的相关信息。“主要人员简历表”中总监理工程师应附身份证、学历证、职称证、注册监理工程师执业证书和社保缴费证明</w:t>
      </w:r>
      <w:r>
        <w:rPr>
          <w:rFonts w:hint="eastAsia"/>
          <w:color w:val="auto"/>
          <w:sz w:val="21"/>
          <w:szCs w:val="21"/>
          <w:highlight w:val="none"/>
          <w:lang w:val="en-US"/>
        </w:rPr>
        <w:t>扫描</w:t>
      </w:r>
      <w:r>
        <w:rPr>
          <w:rFonts w:hint="eastAsia"/>
          <w:color w:val="auto"/>
          <w:sz w:val="21"/>
          <w:szCs w:val="21"/>
          <w:highlight w:val="none"/>
        </w:rPr>
        <w:t>件，管理过的项目业绩须附合同协议书复印件；</w:t>
      </w:r>
      <w:r>
        <w:rPr>
          <w:rFonts w:hint="eastAsia"/>
          <w:strike/>
          <w:color w:val="auto"/>
          <w:sz w:val="21"/>
          <w:szCs w:val="21"/>
          <w:highlight w:val="none"/>
        </w:rPr>
        <w:t>其他主要人员应附身份证、学历证、职称证、有关证书和社保缴费证明复印件。</w:t>
      </w:r>
    </w:p>
    <w:p w14:paraId="35E5C95F">
      <w:pPr>
        <w:wordWrap w:val="0"/>
        <w:adjustRightInd w:val="0"/>
        <w:snapToGrid w:val="0"/>
        <w:spacing w:line="480" w:lineRule="exact"/>
        <w:ind w:firstLine="420" w:firstLineChars="200"/>
        <w:rPr>
          <w:rFonts w:hint="eastAsia"/>
          <w:strike/>
          <w:color w:val="auto"/>
          <w:sz w:val="21"/>
          <w:szCs w:val="21"/>
          <w:highlight w:val="none"/>
        </w:rPr>
      </w:pPr>
      <w:r>
        <w:rPr>
          <w:rFonts w:hint="eastAsia"/>
          <w:strike/>
          <w:color w:val="auto"/>
          <w:sz w:val="21"/>
          <w:szCs w:val="21"/>
          <w:highlight w:val="none"/>
        </w:rPr>
        <w:t>3.5.7“拟投入本项目的主要试验检测仪器设备表”应填报满足本章第 1.4.1 项规定的试验检测仪器设备。</w:t>
      </w:r>
    </w:p>
    <w:p w14:paraId="4B6B1F8C">
      <w:pPr>
        <w:wordWrap w:val="0"/>
        <w:adjustRightInd w:val="0"/>
        <w:snapToGrid w:val="0"/>
        <w:spacing w:line="480" w:lineRule="exact"/>
        <w:ind w:firstLine="420" w:firstLineChars="200"/>
        <w:rPr>
          <w:rFonts w:hint="eastAsia"/>
          <w:color w:val="auto"/>
          <w:sz w:val="21"/>
          <w:szCs w:val="21"/>
          <w:highlight w:val="none"/>
        </w:rPr>
      </w:pPr>
      <w:r>
        <w:rPr>
          <w:rFonts w:hint="eastAsia"/>
          <w:strike/>
          <w:color w:val="auto"/>
          <w:sz w:val="21"/>
          <w:szCs w:val="21"/>
          <w:highlight w:val="none"/>
        </w:rPr>
        <w:t>3.5.8投标人须知前附表规定接受联合体投标的，本章第 3.5.1 项至第 3.5.7 项规定的表格和资料应包括联合体各方相关情况。</w:t>
      </w:r>
    </w:p>
    <w:p w14:paraId="67A6161F">
      <w:pPr>
        <w:wordWrap w:val="0"/>
        <w:adjustRightInd w:val="0"/>
        <w:snapToGrid w:val="0"/>
        <w:spacing w:line="480" w:lineRule="exact"/>
        <w:ind w:firstLine="422" w:firstLineChars="200"/>
        <w:rPr>
          <w:rFonts w:hint="eastAsia"/>
          <w:color w:val="auto"/>
          <w:sz w:val="21"/>
          <w:szCs w:val="21"/>
          <w:highlight w:val="none"/>
        </w:rPr>
      </w:pPr>
      <w:r>
        <w:rPr>
          <w:rFonts w:hint="eastAsia"/>
          <w:b/>
          <w:bCs/>
          <w:color w:val="auto"/>
          <w:kern w:val="2"/>
          <w:sz w:val="21"/>
          <w:szCs w:val="21"/>
          <w:highlight w:val="none"/>
          <w:lang w:val="en-US" w:bidi="ar-SA"/>
        </w:rPr>
        <w:t>3.6备选投标方案</w:t>
      </w:r>
    </w:p>
    <w:p w14:paraId="69ABA26A">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3.6.1除投标人须知前附表规定允许外，投标人不得递交备选投标方案，否则其投标将被否决。</w:t>
      </w:r>
    </w:p>
    <w:p w14:paraId="78829FB6">
      <w:pPr>
        <w:wordWrap w:val="0"/>
        <w:adjustRightInd w:val="0"/>
        <w:snapToGrid w:val="0"/>
        <w:spacing w:line="480" w:lineRule="exact"/>
        <w:ind w:firstLine="420" w:firstLineChars="200"/>
        <w:rPr>
          <w:rFonts w:hint="eastAsia"/>
          <w:strike/>
          <w:color w:val="auto"/>
          <w:sz w:val="21"/>
          <w:szCs w:val="21"/>
          <w:highlight w:val="none"/>
        </w:rPr>
      </w:pPr>
      <w:r>
        <w:rPr>
          <w:rFonts w:hint="eastAsia"/>
          <w:strike/>
          <w:color w:val="auto"/>
          <w:sz w:val="21"/>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4635F5D7">
      <w:pPr>
        <w:wordWrap w:val="0"/>
        <w:adjustRightInd w:val="0"/>
        <w:snapToGrid w:val="0"/>
        <w:spacing w:line="480" w:lineRule="exact"/>
        <w:ind w:firstLine="420" w:firstLineChars="200"/>
        <w:rPr>
          <w:rFonts w:hint="eastAsia"/>
          <w:color w:val="auto"/>
          <w:sz w:val="21"/>
          <w:szCs w:val="21"/>
          <w:highlight w:val="none"/>
        </w:rPr>
      </w:pPr>
      <w:r>
        <w:rPr>
          <w:rFonts w:hint="eastAsia"/>
          <w:strike/>
          <w:color w:val="auto"/>
          <w:sz w:val="21"/>
          <w:szCs w:val="21"/>
          <w:highlight w:val="none"/>
        </w:rPr>
        <w:t>3.6.3投标人提供两个或两个以上投标报价，或者在投标文件中提供一个报价，但同时提供两个或两个以上监理方案的，视为提供备选方案。</w:t>
      </w:r>
    </w:p>
    <w:p w14:paraId="1F25022A">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3.7投标文件的编制</w:t>
      </w:r>
    </w:p>
    <w:p w14:paraId="69D0BC8D">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3.7.1投标文件应按第六章“投标文件格式”进行编写，如有必要，可以增加附页，作为投标文件的组成部分。其中，投标函附录在满足招标文件实质性要求的基础上，可以提出比招标文件要求更有利于招标人的承诺。</w:t>
      </w:r>
    </w:p>
    <w:p w14:paraId="07DE6F60">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3.7.2投标文件应当对招标文件有关监理服务期限、投标有效期、委托人要求、招标范围等实质性内容作出响应。</w:t>
      </w:r>
    </w:p>
    <w:p w14:paraId="7B637CE7">
      <w:pPr>
        <w:wordWrap w:val="0"/>
        <w:adjustRightInd w:val="0"/>
        <w:snapToGrid w:val="0"/>
        <w:spacing w:line="480" w:lineRule="exact"/>
        <w:ind w:firstLine="420" w:firstLineChars="200"/>
        <w:rPr>
          <w:rFonts w:hint="eastAsia"/>
          <w:strike/>
          <w:color w:val="auto"/>
          <w:sz w:val="21"/>
          <w:szCs w:val="21"/>
          <w:highlight w:val="none"/>
        </w:rPr>
      </w:pPr>
      <w:r>
        <w:rPr>
          <w:rFonts w:hint="eastAsia"/>
          <w:strike/>
          <w:color w:val="auto"/>
          <w:sz w:val="21"/>
          <w:szCs w:val="21"/>
          <w:highlight w:val="none"/>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32BBB19D">
      <w:pPr>
        <w:wordWrap w:val="0"/>
        <w:adjustRightInd w:val="0"/>
        <w:snapToGrid w:val="0"/>
        <w:spacing w:line="480" w:lineRule="exact"/>
        <w:ind w:firstLine="420" w:firstLineChars="200"/>
        <w:rPr>
          <w:rFonts w:hint="eastAsia"/>
          <w:strike/>
          <w:color w:val="auto"/>
          <w:sz w:val="21"/>
          <w:szCs w:val="21"/>
          <w:highlight w:val="none"/>
        </w:rPr>
      </w:pPr>
      <w:r>
        <w:rPr>
          <w:rFonts w:hint="eastAsia"/>
          <w:strike/>
          <w:color w:val="auto"/>
          <w:sz w:val="21"/>
          <w:szCs w:val="21"/>
          <w:highlight w:val="none"/>
        </w:rPr>
        <w:t>（2）投标文件正本一份，副本份数见投标人须知前附表。正本和副本的封面右上角上应 清楚地标记“正本”或“副本”的字样。投标人应根据投标人须知前附表要求提供电子版文件。当副本和正本不一致或电子版文件和纸质正本文件不一致时，以纸质正本文件为准。</w:t>
      </w:r>
    </w:p>
    <w:p w14:paraId="6599AC13">
      <w:pPr>
        <w:wordWrap w:val="0"/>
        <w:adjustRightInd w:val="0"/>
        <w:snapToGrid w:val="0"/>
        <w:spacing w:line="480" w:lineRule="exact"/>
        <w:ind w:firstLine="420" w:firstLineChars="200"/>
        <w:rPr>
          <w:rFonts w:hint="eastAsia"/>
          <w:color w:val="auto"/>
          <w:sz w:val="21"/>
          <w:szCs w:val="21"/>
          <w:highlight w:val="none"/>
        </w:rPr>
      </w:pPr>
      <w:r>
        <w:rPr>
          <w:rFonts w:hint="eastAsia"/>
          <w:strike/>
          <w:color w:val="auto"/>
          <w:sz w:val="21"/>
          <w:szCs w:val="21"/>
          <w:highlight w:val="none"/>
        </w:rPr>
        <w:t>（3）投标文件的正本与副本应分别装订，并编制目录，投标文件需分册装订的，具体分 册装订要求见投标人须知前附表规定。</w:t>
      </w:r>
    </w:p>
    <w:p w14:paraId="536B3F26">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5462845F">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4.投标</w:t>
      </w:r>
    </w:p>
    <w:p w14:paraId="627D1C1B">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4.1投标文件的密封和标记</w:t>
      </w:r>
    </w:p>
    <w:p w14:paraId="74AC31B7">
      <w:pPr>
        <w:wordWrap w:val="0"/>
        <w:adjustRightInd w:val="0"/>
        <w:snapToGrid w:val="0"/>
        <w:spacing w:line="480" w:lineRule="exact"/>
        <w:ind w:firstLine="420" w:firstLineChars="200"/>
        <w:rPr>
          <w:rFonts w:hint="eastAsia"/>
          <w:color w:val="auto"/>
          <w:sz w:val="21"/>
          <w:szCs w:val="21"/>
          <w:highlight w:val="none"/>
        </w:rPr>
      </w:pPr>
      <w:r>
        <w:rPr>
          <w:rFonts w:hint="eastAsia"/>
          <w:strike/>
          <w:color w:val="auto"/>
          <w:sz w:val="21"/>
          <w:szCs w:val="21"/>
          <w:highlight w:val="none"/>
        </w:rPr>
        <w:t>4.1.1（A）投标文件应密封包装，并在封套的封口处加盖投标人单位章或由投标人的法定代表人或其授权的代理人签字。</w:t>
      </w:r>
    </w:p>
    <w:p w14:paraId="0CFC27A1">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4.1.1（B）投标人应当按照招标文件和电子招标投标交易平台的要求加密投标文件，具体要求见投标人须知前附表。</w:t>
      </w:r>
    </w:p>
    <w:p w14:paraId="4088FF90">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4.1.2投标文件封套上应写明的内容见投标人须知前附表。</w:t>
      </w:r>
    </w:p>
    <w:p w14:paraId="62C11A5E">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4.1.3未按本章第4.1.1项要求密封的投标文件，招标人将予以拒收。</w:t>
      </w:r>
    </w:p>
    <w:p w14:paraId="251D66EF">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4.2投标文件的递交</w:t>
      </w:r>
    </w:p>
    <w:p w14:paraId="7402B00B">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4.2.1投标人应在投标人须知前附表规定的投标截止时间前递交投标文件。</w:t>
      </w:r>
    </w:p>
    <w:p w14:paraId="2628924E">
      <w:pPr>
        <w:wordWrap w:val="0"/>
        <w:adjustRightInd w:val="0"/>
        <w:snapToGrid w:val="0"/>
        <w:spacing w:line="480" w:lineRule="exact"/>
        <w:ind w:firstLine="420" w:firstLineChars="200"/>
        <w:rPr>
          <w:rFonts w:hint="eastAsia"/>
          <w:color w:val="auto"/>
          <w:sz w:val="21"/>
          <w:szCs w:val="21"/>
          <w:highlight w:val="none"/>
        </w:rPr>
      </w:pPr>
      <w:r>
        <w:rPr>
          <w:rFonts w:hint="eastAsia"/>
          <w:strike/>
          <w:color w:val="auto"/>
          <w:sz w:val="21"/>
          <w:szCs w:val="21"/>
          <w:highlight w:val="none"/>
        </w:rPr>
        <w:t>4.2.2（A）投标人递交投标文件的地点：见投标人须知前附表。</w:t>
      </w:r>
    </w:p>
    <w:p w14:paraId="7D817AFF">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4.2.2（B）投标人通过下载招标文件的电子招标投标交易平台递交电子投标文件。</w:t>
      </w:r>
    </w:p>
    <w:p w14:paraId="6B587F78">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4.2.3除投标人须知前附表另有规定外，投标人所递交的投标文件不予退还。</w:t>
      </w:r>
    </w:p>
    <w:p w14:paraId="3D1F2218">
      <w:pPr>
        <w:wordWrap w:val="0"/>
        <w:adjustRightInd w:val="0"/>
        <w:snapToGrid w:val="0"/>
        <w:spacing w:line="480" w:lineRule="exact"/>
        <w:ind w:firstLine="420" w:firstLineChars="200"/>
        <w:rPr>
          <w:rFonts w:hint="eastAsia"/>
          <w:color w:val="auto"/>
          <w:sz w:val="21"/>
          <w:szCs w:val="21"/>
          <w:highlight w:val="none"/>
        </w:rPr>
      </w:pPr>
      <w:r>
        <w:rPr>
          <w:rFonts w:hint="eastAsia"/>
          <w:strike/>
          <w:color w:val="auto"/>
          <w:sz w:val="21"/>
          <w:szCs w:val="21"/>
          <w:highlight w:val="none"/>
        </w:rPr>
        <w:t>4.2.4（A）招标人收到投标文件后，向投标人出具签收凭证。</w:t>
      </w:r>
    </w:p>
    <w:p w14:paraId="6E6BC42A">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4.2.4（B）投标人完成电子投标文件上传后，电子招标投标交易平台即时向投标人发出递交回执通知。递交时间以递交回执通知载明的传输完成时间为准。</w:t>
      </w:r>
    </w:p>
    <w:p w14:paraId="37516A1B">
      <w:pPr>
        <w:wordWrap w:val="0"/>
        <w:adjustRightInd w:val="0"/>
        <w:snapToGrid w:val="0"/>
        <w:spacing w:line="480" w:lineRule="exact"/>
        <w:ind w:firstLine="420" w:firstLineChars="200"/>
        <w:rPr>
          <w:rFonts w:hint="eastAsia"/>
          <w:strike/>
          <w:color w:val="auto"/>
          <w:sz w:val="21"/>
          <w:szCs w:val="21"/>
          <w:highlight w:val="none"/>
        </w:rPr>
      </w:pPr>
      <w:r>
        <w:rPr>
          <w:rFonts w:hint="eastAsia"/>
          <w:strike/>
          <w:color w:val="auto"/>
          <w:sz w:val="21"/>
          <w:szCs w:val="21"/>
          <w:highlight w:val="none"/>
        </w:rPr>
        <w:t>4.2.5（A）逾期送达的投标文件，招标人将予以拒收。</w:t>
      </w:r>
    </w:p>
    <w:p w14:paraId="4960688C">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4.2.5（B）逾期送达的投标文件，电子招标投标交易平台将予以拒收。</w:t>
      </w:r>
    </w:p>
    <w:p w14:paraId="12979B6D">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4.3投标文件的修改与撤回</w:t>
      </w:r>
    </w:p>
    <w:p w14:paraId="5D3272E5">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4.3.1在本章第4.2.1项规定的投标截止时间前，投标人可以修改或撤回已递交的投标文件，但应以书面形式通知招标人。</w:t>
      </w:r>
    </w:p>
    <w:p w14:paraId="736EB446">
      <w:pPr>
        <w:wordWrap w:val="0"/>
        <w:adjustRightInd w:val="0"/>
        <w:snapToGrid w:val="0"/>
        <w:spacing w:line="480" w:lineRule="exact"/>
        <w:ind w:firstLine="420" w:firstLineChars="200"/>
        <w:rPr>
          <w:rFonts w:hint="eastAsia"/>
          <w:strike/>
          <w:color w:val="auto"/>
          <w:sz w:val="21"/>
          <w:szCs w:val="21"/>
          <w:highlight w:val="none"/>
        </w:rPr>
      </w:pPr>
      <w:r>
        <w:rPr>
          <w:rFonts w:hint="eastAsia"/>
          <w:strike/>
          <w:color w:val="auto"/>
          <w:sz w:val="21"/>
          <w:szCs w:val="21"/>
          <w:highlight w:val="none"/>
        </w:rPr>
        <w:t>4.3.2（A）投标人修改或撤回已递交投标文件的书面通知应按照本章第 3.7.3（A）项的要求签字或盖章。招标人收到书面通知后，向投标人出具签收凭证。</w:t>
      </w:r>
    </w:p>
    <w:p w14:paraId="7906CFA5">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4.3.2（B）投标人修改或撤回已递交投标文件的通知，应按照本章第3.7.3（B）项的要求加盖电子印章。电子招标投标交易平台收到通知后，即时向投标人发出确认回执通知。</w:t>
      </w:r>
    </w:p>
    <w:p w14:paraId="1558F4A4">
      <w:pPr>
        <w:wordWrap w:val="0"/>
        <w:adjustRightInd w:val="0"/>
        <w:snapToGrid w:val="0"/>
        <w:spacing w:line="480" w:lineRule="exact"/>
        <w:ind w:firstLine="420" w:firstLineChars="200"/>
        <w:rPr>
          <w:rFonts w:hint="eastAsia"/>
          <w:strike/>
          <w:color w:val="auto"/>
          <w:sz w:val="21"/>
          <w:szCs w:val="21"/>
          <w:highlight w:val="none"/>
        </w:rPr>
      </w:pPr>
      <w:r>
        <w:rPr>
          <w:rFonts w:hint="eastAsia"/>
          <w:strike/>
          <w:color w:val="auto"/>
          <w:sz w:val="21"/>
          <w:szCs w:val="21"/>
          <w:highlight w:val="none"/>
        </w:rPr>
        <w:t>4.3.3投标人撤回投标文件的，招标人自收到投标人书面撤回通知之日起 5 日内退还已收取的投标保证金。</w:t>
      </w:r>
    </w:p>
    <w:p w14:paraId="10ADE942">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4.3.4修改的内容为投标文件的组成部分。修改的投标文件应按照本章第3条、第4条的规定进行编制、密封、标记和递交，并标明“修改”字样。</w:t>
      </w:r>
    </w:p>
    <w:p w14:paraId="7ADA4CDC">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5.开标</w:t>
      </w:r>
    </w:p>
    <w:p w14:paraId="23C3837E">
      <w:pPr>
        <w:wordWrap w:val="0"/>
        <w:adjustRightInd w:val="0"/>
        <w:snapToGrid w:val="0"/>
        <w:spacing w:line="480" w:lineRule="exact"/>
        <w:ind w:firstLine="422" w:firstLineChars="200"/>
        <w:rPr>
          <w:rFonts w:hint="eastAsia"/>
          <w:strike/>
          <w:color w:val="auto"/>
          <w:sz w:val="21"/>
          <w:szCs w:val="21"/>
          <w:highlight w:val="none"/>
        </w:rPr>
      </w:pPr>
      <w:r>
        <w:rPr>
          <w:rFonts w:hint="eastAsia"/>
          <w:b/>
          <w:bCs/>
          <w:strike/>
          <w:color w:val="auto"/>
          <w:kern w:val="2"/>
          <w:sz w:val="21"/>
          <w:szCs w:val="21"/>
          <w:highlight w:val="none"/>
          <w:lang w:val="en-US" w:bidi="ar-SA"/>
        </w:rPr>
        <w:t>5.1开标时间和地点（A）</w:t>
      </w:r>
    </w:p>
    <w:p w14:paraId="1E983E16">
      <w:pPr>
        <w:wordWrap w:val="0"/>
        <w:adjustRightInd w:val="0"/>
        <w:snapToGrid w:val="0"/>
        <w:spacing w:line="480" w:lineRule="exact"/>
        <w:ind w:firstLine="420" w:firstLineChars="200"/>
        <w:rPr>
          <w:rFonts w:hint="eastAsia"/>
          <w:color w:val="auto"/>
          <w:sz w:val="21"/>
          <w:szCs w:val="21"/>
          <w:highlight w:val="none"/>
        </w:rPr>
      </w:pPr>
      <w:r>
        <w:rPr>
          <w:rFonts w:hint="eastAsia"/>
          <w:strike/>
          <w:color w:val="auto"/>
          <w:sz w:val="21"/>
          <w:szCs w:val="21"/>
          <w:highlight w:val="none"/>
        </w:rPr>
        <w:t>招标人在本章第 4.2.1 项规定的投标截止时间（开标时间）和投标人须知前附表规定的地点公开开标，并邀请所有投标人的法定代表人或其委托代理人准时参加。</w:t>
      </w:r>
    </w:p>
    <w:p w14:paraId="51928624">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5.1开标时间和地点（B）</w:t>
      </w:r>
    </w:p>
    <w:p w14:paraId="7D30FD19">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招标人在本章第4.2.1项规定的投标截止时间（开标时间）,通过电子招标投标交易平台公开开标，</w:t>
      </w:r>
      <w:r>
        <w:rPr>
          <w:rFonts w:hint="eastAsia"/>
          <w:color w:val="auto"/>
          <w:sz w:val="21"/>
          <w:szCs w:val="21"/>
          <w:highlight w:val="none"/>
          <w:u w:val="single"/>
        </w:rPr>
        <w:t>和投标人须知前附表规定的地点公开开标，并邀请所有投标人的法定代表人或其委托代理人准时参加。投标人的法定代表人或其委托代理人有权出席开标会，也可以自主决定不参加开标会，若投标人的法定代表人或其委托代理人对开标过程提出异议，须同时出示本人身份证原件。</w:t>
      </w:r>
    </w:p>
    <w:p w14:paraId="5B6AA91B">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5.2开标程序</w:t>
      </w:r>
    </w:p>
    <w:p w14:paraId="25E668EC">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主持人按下列程序进行开标：</w:t>
      </w:r>
    </w:p>
    <w:p w14:paraId="1353DFBB">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（1）宣布开标纪律；</w:t>
      </w:r>
    </w:p>
    <w:p w14:paraId="13BAD30A">
      <w:pPr>
        <w:wordWrap w:val="0"/>
        <w:adjustRightInd w:val="0"/>
        <w:snapToGrid w:val="0"/>
        <w:spacing w:line="480" w:lineRule="exact"/>
        <w:ind w:firstLine="420" w:firstLineChars="200"/>
        <w:rPr>
          <w:rFonts w:hint="eastAsia"/>
          <w:strike/>
          <w:color w:val="auto"/>
          <w:sz w:val="21"/>
          <w:szCs w:val="21"/>
          <w:highlight w:val="none"/>
        </w:rPr>
      </w:pPr>
      <w:r>
        <w:rPr>
          <w:rFonts w:hint="eastAsia"/>
          <w:strike/>
          <w:color w:val="auto"/>
          <w:sz w:val="21"/>
          <w:szCs w:val="21"/>
          <w:highlight w:val="none"/>
        </w:rPr>
        <w:t>（2）公布在投标截止时间前递交投标文件的投标人名称；</w:t>
      </w:r>
    </w:p>
    <w:p w14:paraId="013EF2C4">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w:t>
      </w:r>
      <w:r>
        <w:rPr>
          <w:color w:val="auto"/>
          <w:sz w:val="21"/>
          <w:szCs w:val="21"/>
          <w:highlight w:val="none"/>
          <w:lang w:val="en-US"/>
        </w:rPr>
        <w:t>3</w:t>
      </w:r>
      <w:r>
        <w:rPr>
          <w:rFonts w:hint="eastAsia"/>
          <w:color w:val="auto"/>
          <w:sz w:val="21"/>
          <w:szCs w:val="21"/>
          <w:highlight w:val="none"/>
        </w:rPr>
        <w:t>）宣布开标人、唱标人、记录人、监标人等有关人员姓名；</w:t>
      </w:r>
    </w:p>
    <w:p w14:paraId="66F3EB4B">
      <w:pPr>
        <w:wordWrap w:val="0"/>
        <w:adjustRightInd w:val="0"/>
        <w:snapToGrid w:val="0"/>
        <w:spacing w:line="480" w:lineRule="exact"/>
        <w:ind w:firstLine="420" w:firstLineChars="200"/>
        <w:rPr>
          <w:rFonts w:hint="eastAsia"/>
          <w:color w:val="auto"/>
          <w:sz w:val="21"/>
          <w:szCs w:val="21"/>
          <w:highlight w:val="none"/>
        </w:rPr>
      </w:pPr>
      <w:r>
        <w:rPr>
          <w:rFonts w:hint="eastAsia"/>
          <w:strike/>
          <w:color w:val="auto"/>
          <w:sz w:val="21"/>
          <w:szCs w:val="21"/>
          <w:highlight w:val="none"/>
        </w:rPr>
        <w:t>（4）（A）检查投标文件的密封情况，按照投标人须知前附表规定的开标顺序当众开标，公布招标项目名称、投标人名称、投标保证金的递交情况、投标报价、监理服务期限及其他内容，并记录在案；</w:t>
      </w:r>
    </w:p>
    <w:p w14:paraId="36968EE3">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w:t>
      </w:r>
      <w:r>
        <w:rPr>
          <w:color w:val="auto"/>
          <w:sz w:val="21"/>
          <w:szCs w:val="21"/>
          <w:highlight w:val="none"/>
          <w:lang w:val="en-US"/>
        </w:rPr>
        <w:t>4</w:t>
      </w:r>
      <w:r>
        <w:rPr>
          <w:rFonts w:hint="eastAsia"/>
          <w:color w:val="auto"/>
          <w:sz w:val="21"/>
          <w:szCs w:val="21"/>
          <w:highlight w:val="none"/>
        </w:rPr>
        <w:t>）（B）投标截止时间后</w:t>
      </w:r>
      <w:r>
        <w:rPr>
          <w:rFonts w:hint="eastAsia"/>
          <w:color w:val="auto"/>
          <w:sz w:val="21"/>
          <w:szCs w:val="21"/>
          <w:highlight w:val="none"/>
          <w:lang w:val="en-US"/>
        </w:rPr>
        <w:t>一</w:t>
      </w:r>
      <w:r>
        <w:rPr>
          <w:rFonts w:hint="eastAsia"/>
          <w:color w:val="auto"/>
          <w:sz w:val="21"/>
          <w:szCs w:val="21"/>
          <w:highlight w:val="none"/>
        </w:rPr>
        <w:t>小时内，投标人通过电子招标投标交易平台对已递交的电子投标文件进行解密，投标人完成解密后，再由招标人进行解密。公布招标项目名称、投标人名称、投标保证金的递交情况、投标报价、监理服务期限及其他内容，并记录在案；未在规定时间内解密的投标文件不参与开标、评标。</w:t>
      </w:r>
    </w:p>
    <w:p w14:paraId="48F47C52">
      <w:pPr>
        <w:wordWrap w:val="0"/>
        <w:adjustRightInd w:val="0"/>
        <w:snapToGrid w:val="0"/>
        <w:spacing w:line="480" w:lineRule="exact"/>
        <w:ind w:firstLine="420" w:firstLineChars="200"/>
        <w:rPr>
          <w:rFonts w:hint="eastAsia"/>
          <w:color w:val="auto"/>
          <w:sz w:val="21"/>
          <w:szCs w:val="21"/>
          <w:highlight w:val="none"/>
        </w:rPr>
      </w:pPr>
      <w:r>
        <w:rPr>
          <w:rFonts w:hint="eastAsia"/>
          <w:strike/>
          <w:color w:val="auto"/>
          <w:sz w:val="21"/>
          <w:szCs w:val="21"/>
          <w:highlight w:val="none"/>
        </w:rPr>
        <w:t>（5）（A）投标人代表、招标人代表、监标人、记录人等有关人员在开标记录上签字确认；</w:t>
      </w:r>
    </w:p>
    <w:p w14:paraId="6652382B">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w:t>
      </w:r>
      <w:r>
        <w:rPr>
          <w:color w:val="auto"/>
          <w:sz w:val="21"/>
          <w:szCs w:val="21"/>
          <w:highlight w:val="none"/>
          <w:lang w:val="en-US"/>
        </w:rPr>
        <w:t>5</w:t>
      </w:r>
      <w:r>
        <w:rPr>
          <w:rFonts w:hint="eastAsia"/>
          <w:color w:val="auto"/>
          <w:sz w:val="21"/>
          <w:szCs w:val="21"/>
          <w:highlight w:val="none"/>
        </w:rPr>
        <w:t>）（B）投标人代表、招标人代表、监标人、记录人等有关人员使用本人的电子印章在开标记录上签字确认；若有关人员不签字的，不影响开标程序；</w:t>
      </w:r>
    </w:p>
    <w:p w14:paraId="7B41B66A">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w:t>
      </w:r>
      <w:r>
        <w:rPr>
          <w:color w:val="auto"/>
          <w:sz w:val="21"/>
          <w:szCs w:val="21"/>
          <w:highlight w:val="none"/>
          <w:lang w:val="en-US"/>
        </w:rPr>
        <w:t>6</w:t>
      </w:r>
      <w:r>
        <w:rPr>
          <w:rFonts w:hint="eastAsia"/>
          <w:color w:val="auto"/>
          <w:sz w:val="21"/>
          <w:szCs w:val="21"/>
          <w:highlight w:val="none"/>
        </w:rPr>
        <w:t>）开标结束。</w:t>
      </w:r>
    </w:p>
    <w:p w14:paraId="22FFF6D2">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5.3开标异议</w:t>
      </w:r>
    </w:p>
    <w:p w14:paraId="50ACA8EF">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投标人对开标有异议的，应当在开标现场提出，招标人当场作出答复，并制作记录。</w:t>
      </w:r>
    </w:p>
    <w:p w14:paraId="0AD9C014">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6.评标</w:t>
      </w:r>
    </w:p>
    <w:p w14:paraId="5EAA7E47">
      <w:pPr>
        <w:wordWrap w:val="0"/>
        <w:adjustRightInd w:val="0"/>
        <w:snapToGrid w:val="0"/>
        <w:spacing w:line="480" w:lineRule="exact"/>
        <w:ind w:firstLine="422" w:firstLineChars="200"/>
        <w:rPr>
          <w:rFonts w:hint="eastAsia"/>
          <w:color w:val="auto"/>
          <w:sz w:val="21"/>
          <w:szCs w:val="21"/>
          <w:highlight w:val="none"/>
        </w:rPr>
      </w:pPr>
      <w:r>
        <w:rPr>
          <w:rFonts w:hint="eastAsia"/>
          <w:b/>
          <w:bCs/>
          <w:color w:val="auto"/>
          <w:kern w:val="2"/>
          <w:sz w:val="21"/>
          <w:szCs w:val="21"/>
          <w:highlight w:val="none"/>
          <w:lang w:val="en-US" w:bidi="ar-SA"/>
        </w:rPr>
        <w:t>6.1评标委员会</w:t>
      </w:r>
    </w:p>
    <w:p w14:paraId="4DBB60C7">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87C9D38">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6.1.2评标委员会成员有下列情形之一的，应当回避：</w:t>
      </w:r>
    </w:p>
    <w:p w14:paraId="4FA82889">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（1）投标人或投标人主要负责人的近亲属；</w:t>
      </w:r>
    </w:p>
    <w:p w14:paraId="0127FCA5">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（2）项目主管部门或者行政监督部门的人员；</w:t>
      </w:r>
    </w:p>
    <w:p w14:paraId="7613F67E">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（3）与投标人有经济利益关系，可能影响对投标公正评审的；</w:t>
      </w:r>
    </w:p>
    <w:p w14:paraId="76E43496">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（4）曾因在招标、评标以及其他与招标投标有关活动中从事违法行为而受过行政处罚或刑事处罚的；</w:t>
      </w:r>
    </w:p>
    <w:p w14:paraId="2BC24AC4">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（5）与投标人有其他利害关系。</w:t>
      </w:r>
    </w:p>
    <w:p w14:paraId="57BB06CF">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6.1.3评标过程中，评标委员会成员有回避事由、擅离职守或者因健康等原因不能继续评标的，招标人有权更换。被更换的评标委员会成员作出的评审结论无效，由更换后的评标委员会成员重新进行评审。</w:t>
      </w:r>
    </w:p>
    <w:p w14:paraId="3D012996">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6.2评标原则</w:t>
      </w:r>
    </w:p>
    <w:p w14:paraId="70A53907">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评标活动遵循公平、公正、科学和择优的原则。</w:t>
      </w:r>
    </w:p>
    <w:p w14:paraId="0D89C412">
      <w:pPr>
        <w:pStyle w:val="22"/>
        <w:adjustRightInd w:val="0"/>
        <w:snapToGrid w:val="0"/>
        <w:spacing w:line="480" w:lineRule="exact"/>
        <w:ind w:firstLineChars="200"/>
        <w:rPr>
          <w:rFonts w:hint="eastAsia"/>
          <w:color w:val="auto"/>
          <w:szCs w:val="21"/>
          <w:highlight w:val="none"/>
          <w:lang w:val="zh-CN"/>
        </w:rPr>
      </w:pPr>
      <w:r>
        <w:rPr>
          <w:rFonts w:hint="eastAsia"/>
          <w:color w:val="auto"/>
          <w:szCs w:val="21"/>
          <w:highlight w:val="none"/>
          <w:lang w:val="zh-CN"/>
        </w:rPr>
        <w:t>评标委员会在开始评标前，应了解评标专家的职责及守则，认真阅读附件二《评标委员会成员声明》的内容并签名，签字后方可进行评标。</w:t>
      </w:r>
    </w:p>
    <w:p w14:paraId="7933AA32">
      <w:pPr>
        <w:wordWrap w:val="0"/>
        <w:adjustRightInd w:val="0"/>
        <w:snapToGrid w:val="0"/>
        <w:spacing w:line="480" w:lineRule="exact"/>
        <w:ind w:firstLine="422" w:firstLineChars="200"/>
        <w:rPr>
          <w:rFonts w:hint="eastAsia"/>
          <w:color w:val="auto"/>
          <w:sz w:val="21"/>
          <w:szCs w:val="21"/>
          <w:highlight w:val="none"/>
        </w:rPr>
      </w:pPr>
      <w:r>
        <w:rPr>
          <w:rFonts w:hint="eastAsia"/>
          <w:b/>
          <w:bCs/>
          <w:color w:val="auto"/>
          <w:kern w:val="2"/>
          <w:sz w:val="21"/>
          <w:szCs w:val="21"/>
          <w:highlight w:val="none"/>
          <w:lang w:val="en-US" w:bidi="ar-SA"/>
        </w:rPr>
        <w:t>6.3评标</w:t>
      </w:r>
    </w:p>
    <w:p w14:paraId="4E154131">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6.3.1评标委员会按照第三章“评标办法”规定的方法、评审因素、标准和程序对投标文件进行评审。第三章“评标办法”没有规定的方法、评审因素和标准，不作为评标依据。</w:t>
      </w:r>
    </w:p>
    <w:p w14:paraId="2072C68D">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6.3.2评标完成后，评标委员会应当向招标人提交书面评标报告和中标候选人名单。评标委员会推荐中标候选人的人数见投标人须知前附表。</w:t>
      </w:r>
    </w:p>
    <w:p w14:paraId="6E37C937">
      <w:pPr>
        <w:pStyle w:val="9"/>
        <w:wordWrap w:val="0"/>
        <w:adjustRightInd w:val="0"/>
        <w:snapToGrid w:val="0"/>
        <w:spacing w:line="480" w:lineRule="exact"/>
        <w:ind w:firstLineChars="200"/>
        <w:rPr>
          <w:rFonts w:hint="eastAsia"/>
          <w:color w:val="auto"/>
          <w:sz w:val="21"/>
          <w:szCs w:val="21"/>
          <w:highlight w:val="none"/>
        </w:rPr>
      </w:pPr>
      <w:r>
        <w:rPr>
          <w:rFonts w:hint="eastAsia"/>
          <w:color w:val="auto"/>
          <w:sz w:val="21"/>
          <w:szCs w:val="21"/>
          <w:highlight w:val="none"/>
          <w:u w:val="single"/>
        </w:rPr>
        <w:t>在电子评标过程中，无论遇到任何系统异常或故障，评标委员会均应出具评标报告。</w:t>
      </w:r>
    </w:p>
    <w:p w14:paraId="6D2F3372">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7.合同授予</w:t>
      </w:r>
    </w:p>
    <w:p w14:paraId="46D58EFB">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7.1中标候选人公示</w:t>
      </w:r>
    </w:p>
    <w:p w14:paraId="09DB02B0">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招标人在收到评标报告之日起3日内，按照投标人须知前附表规定的公示媒介和期限公示</w:t>
      </w:r>
    </w:p>
    <w:p w14:paraId="3202C2B3">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中标候选人，公示期不得少于3天。</w:t>
      </w:r>
    </w:p>
    <w:p w14:paraId="2EF41FAD">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7.2评标结果异议</w:t>
      </w:r>
    </w:p>
    <w:p w14:paraId="666FF0BC">
      <w:pPr>
        <w:pStyle w:val="44"/>
        <w:adjustRightInd w:val="0"/>
        <w:snapToGrid w:val="0"/>
        <w:spacing w:line="480" w:lineRule="exact"/>
        <w:ind w:firstLine="420"/>
        <w:rPr>
          <w:rFonts w:hint="eastAsia"/>
          <w:color w:val="auto"/>
          <w:sz w:val="21"/>
          <w:szCs w:val="21"/>
          <w:highlight w:val="none"/>
          <w:u w:val="single"/>
        </w:rPr>
      </w:pPr>
      <w:r>
        <w:rPr>
          <w:rFonts w:hint="eastAsia"/>
          <w:color w:val="auto"/>
          <w:sz w:val="21"/>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招标人将在收到异议之日起3日内作出答复；作出答复前，应当暂停招标投标活动。</w:t>
      </w:r>
    </w:p>
    <w:p w14:paraId="6F7341AC">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7.3中标候选人履约能力审查</w:t>
      </w:r>
    </w:p>
    <w:p w14:paraId="33AB5A79">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4FBA9884">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7.4定标</w:t>
      </w:r>
    </w:p>
    <w:p w14:paraId="4479E183">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按照投标人须知前附表的规定，招标人或招标人授权的评标委员会依法确定中标人。</w:t>
      </w:r>
    </w:p>
    <w:p w14:paraId="12CD251A">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7.5中标通知</w:t>
      </w:r>
    </w:p>
    <w:p w14:paraId="631506FF">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lang w:val="en-US"/>
        </w:rPr>
        <w:t>7.5.1</w:t>
      </w:r>
      <w:r>
        <w:rPr>
          <w:rFonts w:hint="eastAsia"/>
          <w:color w:val="auto"/>
          <w:sz w:val="21"/>
          <w:szCs w:val="21"/>
          <w:highlight w:val="none"/>
        </w:rPr>
        <w:t>在本章第3.3款规定的投标有效期内，招标人以书面形式向中标人发出中标通知书，同时将中标结果通知未中标的投标人。</w:t>
      </w:r>
    </w:p>
    <w:p w14:paraId="38BA5973">
      <w:pPr>
        <w:wordWrap w:val="0"/>
        <w:adjustRightInd w:val="0"/>
        <w:snapToGrid w:val="0"/>
        <w:spacing w:line="480" w:lineRule="exact"/>
        <w:ind w:firstLine="422" w:firstLineChars="200"/>
        <w:rPr>
          <w:rFonts w:hint="eastAsia"/>
          <w:color w:val="auto"/>
          <w:sz w:val="21"/>
          <w:szCs w:val="21"/>
          <w:highlight w:val="none"/>
        </w:rPr>
      </w:pPr>
      <w:r>
        <w:rPr>
          <w:rFonts w:hint="eastAsia"/>
          <w:b/>
          <w:bCs/>
          <w:color w:val="auto"/>
          <w:kern w:val="2"/>
          <w:sz w:val="21"/>
          <w:szCs w:val="21"/>
          <w:highlight w:val="none"/>
          <w:lang w:val="en-US" w:bidi="ar-SA"/>
        </w:rPr>
        <w:t>7.6履约保证金</w:t>
      </w:r>
    </w:p>
    <w:p w14:paraId="6006716F">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w:t>
      </w:r>
      <w:r>
        <w:rPr>
          <w:rFonts w:hint="eastAsia"/>
          <w:strike/>
          <w:color w:val="auto"/>
          <w:sz w:val="21"/>
          <w:szCs w:val="21"/>
          <w:highlight w:val="none"/>
        </w:rPr>
        <w:t>联合体中标的，其履约保证金以联合体各方或者联合体中牵头人的名义提交。</w:t>
      </w:r>
    </w:p>
    <w:p w14:paraId="723A954D">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7.6.2中标人不能按本章第7.6.1项要求提交履约保证金的，视为放弃中标，其投标保证金不予退还，给招标人造成的损失超过投标保证金数额的，中标人还应当对超过部分予以赔偿。</w:t>
      </w:r>
    </w:p>
    <w:p w14:paraId="4C7E8CFA">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7.7签订合同</w:t>
      </w:r>
    </w:p>
    <w:p w14:paraId="2DF34324">
      <w:pPr>
        <w:wordWrap w:val="0"/>
        <w:adjustRightInd w:val="0"/>
        <w:snapToGrid w:val="0"/>
        <w:spacing w:line="480" w:lineRule="exact"/>
        <w:ind w:firstLine="420" w:firstLineChars="200"/>
        <w:rPr>
          <w:rFonts w:hint="eastAsia"/>
          <w:color w:val="auto"/>
          <w:sz w:val="21"/>
          <w:szCs w:val="21"/>
          <w:highlight w:val="none"/>
          <w:lang w:val="en-US"/>
        </w:rPr>
      </w:pPr>
      <w:r>
        <w:rPr>
          <w:rFonts w:hint="eastAsia"/>
          <w:color w:val="auto"/>
          <w:sz w:val="21"/>
          <w:szCs w:val="21"/>
          <w:highlight w:val="none"/>
          <w:lang w:val="en-US"/>
        </w:rPr>
        <w:t>7.7.1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造成的损失予以赔偿。</w:t>
      </w:r>
    </w:p>
    <w:p w14:paraId="68637A44">
      <w:pPr>
        <w:wordWrap w:val="0"/>
        <w:adjustRightInd w:val="0"/>
        <w:snapToGrid w:val="0"/>
        <w:spacing w:line="480" w:lineRule="exact"/>
        <w:ind w:firstLine="420" w:firstLineChars="200"/>
        <w:rPr>
          <w:rFonts w:hint="eastAsia"/>
          <w:color w:val="auto"/>
          <w:sz w:val="21"/>
          <w:szCs w:val="21"/>
          <w:highlight w:val="none"/>
          <w:lang w:val="en-US"/>
        </w:rPr>
      </w:pPr>
      <w:r>
        <w:rPr>
          <w:rFonts w:hint="eastAsia"/>
          <w:color w:val="auto"/>
          <w:sz w:val="21"/>
          <w:szCs w:val="21"/>
          <w:highlight w:val="none"/>
          <w:lang w:val="en-US"/>
        </w:rPr>
        <w:t>7.7.2发出中标通知书后，招标人无正当理由拒签合同，或者在签订合同时向中标人提出附加条件的，招标人向中标人退还投标保证金；给中标人造成损失的，还应当赔偿损失。</w:t>
      </w:r>
    </w:p>
    <w:p w14:paraId="4B5679C4">
      <w:pPr>
        <w:wordWrap w:val="0"/>
        <w:adjustRightInd w:val="0"/>
        <w:snapToGrid w:val="0"/>
        <w:spacing w:line="480" w:lineRule="exact"/>
        <w:ind w:firstLine="420" w:firstLineChars="200"/>
        <w:rPr>
          <w:rFonts w:hint="eastAsia"/>
          <w:color w:val="auto"/>
          <w:sz w:val="21"/>
          <w:szCs w:val="21"/>
          <w:highlight w:val="none"/>
          <w:lang w:val="en-US"/>
        </w:rPr>
      </w:pPr>
      <w:r>
        <w:rPr>
          <w:rFonts w:hint="eastAsia"/>
          <w:color w:val="auto"/>
          <w:sz w:val="21"/>
          <w:szCs w:val="21"/>
          <w:highlight w:val="none"/>
          <w:lang w:val="en-US"/>
        </w:rPr>
        <w:t>7.7.3联合体中标的，联合体各方应当共同与招标人签订合同，就中标项目向招标人承担连带责任。8.纪律和监督</w:t>
      </w:r>
    </w:p>
    <w:p w14:paraId="4F8A1FBB">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8.1对招标人的纪律要求</w:t>
      </w:r>
    </w:p>
    <w:p w14:paraId="00F02660">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招标人不得泄露招标投标活动中应当保密的情况和资料，不得与投标人串通损害国家利益、社会公共利益或者他人合法权益。</w:t>
      </w:r>
    </w:p>
    <w:p w14:paraId="17FCD166">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8.2对投标人的纪律要求</w:t>
      </w:r>
    </w:p>
    <w:p w14:paraId="58F9E316">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589AEB5">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8.3对评标委员会成员的纪律要求</w:t>
      </w:r>
    </w:p>
    <w:p w14:paraId="0DFFFA2C">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02D281A">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8.4对与评标活动有关的工作人员的纪律要求</w:t>
      </w:r>
    </w:p>
    <w:p w14:paraId="4F68372D">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C1988FE">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8.5投诉</w:t>
      </w:r>
    </w:p>
    <w:p w14:paraId="2AA97BB3">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8.5.1投标人或者其他利害关系人认为招标投标活动不符合法律、行政法规规定的，可以自知道或者应当知道之日起10日内向有关行政监督部门投诉。投诉应当有明确的请求和必要的证明材料。</w:t>
      </w:r>
    </w:p>
    <w:p w14:paraId="42FB4C95">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8.5.2投标人或者其他利害关系人对招标文件、开标和评标结果提出投诉的，应当按照投标人须知第2.4款、第5.3款和第7.2款的规定先向招标人提出异议。异议答复期间不计算在第 8.5.1 项规定的期限内。</w:t>
      </w:r>
    </w:p>
    <w:p w14:paraId="3DB5BFB4">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9.是否采用电子招标投标</w:t>
      </w:r>
    </w:p>
    <w:p w14:paraId="0088327D">
      <w:pPr>
        <w:wordWrap w:val="0"/>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本招标项目是否采用电子招标投标方式，见投标人须知前附表。</w:t>
      </w:r>
    </w:p>
    <w:p w14:paraId="04058D93">
      <w:pPr>
        <w:wordWrap w:val="0"/>
        <w:adjustRightInd w:val="0"/>
        <w:snapToGrid w:val="0"/>
        <w:spacing w:line="480" w:lineRule="exact"/>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10.需要补充的其他内容</w:t>
      </w:r>
    </w:p>
    <w:p w14:paraId="641501AA">
      <w:pPr>
        <w:wordWrap w:val="0"/>
        <w:adjustRightInd w:val="0"/>
        <w:snapToGrid w:val="0"/>
        <w:spacing w:line="480" w:lineRule="exact"/>
        <w:ind w:firstLine="420" w:firstLineChars="200"/>
        <w:rPr>
          <w:rFonts w:hint="eastAsia"/>
          <w:color w:val="auto"/>
          <w:sz w:val="21"/>
          <w:szCs w:val="21"/>
          <w:highlight w:val="none"/>
        </w:rPr>
        <w:sectPr>
          <w:footerReference r:id="rId5" w:type="default"/>
          <w:pgSz w:w="11906" w:h="16838"/>
          <w:pgMar w:top="1440" w:right="1080" w:bottom="1440" w:left="1080" w:header="0" w:footer="841" w:gutter="0"/>
          <w:cols w:space="720" w:num="1"/>
        </w:sectPr>
      </w:pPr>
      <w:r>
        <w:rPr>
          <w:rFonts w:hint="eastAsia"/>
          <w:color w:val="auto"/>
          <w:sz w:val="21"/>
          <w:szCs w:val="21"/>
          <w:highlight w:val="none"/>
        </w:rPr>
        <w:t>需要补充的其他内容：见投标人须知前附表。</w:t>
      </w:r>
    </w:p>
    <w:p w14:paraId="14EDC41D">
      <w:pPr>
        <w:rPr>
          <w:rFonts w:hint="eastAsia"/>
          <w:color w:val="auto"/>
          <w:sz w:val="28"/>
          <w:szCs w:val="28"/>
          <w:highlight w:val="none"/>
        </w:rPr>
      </w:pPr>
      <w:bookmarkStart w:id="18" w:name="_bookmark76"/>
      <w:bookmarkEnd w:id="18"/>
      <w:bookmarkStart w:id="19" w:name="_Toc11702"/>
      <w:r>
        <w:rPr>
          <w:rFonts w:hint="eastAsia"/>
          <w:color w:val="auto"/>
          <w:sz w:val="28"/>
          <w:szCs w:val="28"/>
          <w:highlight w:val="none"/>
        </w:rPr>
        <w:t>附件一：开标记录表</w:t>
      </w:r>
      <w:bookmarkEnd w:id="19"/>
      <w:r>
        <w:rPr>
          <w:rFonts w:hint="eastAsia"/>
          <w:color w:val="auto"/>
          <w:sz w:val="28"/>
          <w:szCs w:val="28"/>
          <w:highlight w:val="none"/>
        </w:rPr>
        <w:t>（按广州交易集团有限公司（广州公共资源交易中心）系统导出为准）</w:t>
      </w:r>
    </w:p>
    <w:p w14:paraId="00894F9A">
      <w:pPr>
        <w:wordWrap w:val="0"/>
        <w:spacing w:before="61" w:line="360" w:lineRule="auto"/>
        <w:ind w:right="456"/>
        <w:jc w:val="center"/>
        <w:rPr>
          <w:rFonts w:hint="eastAsia"/>
          <w:color w:val="auto"/>
          <w:sz w:val="28"/>
          <w:highlight w:val="none"/>
        </w:rPr>
      </w:pPr>
      <w:r>
        <w:rPr>
          <w:rFonts w:hint="eastAsia"/>
          <w:b/>
          <w:bCs/>
          <w:color w:val="auto"/>
          <w:sz w:val="28"/>
          <w:highlight w:val="none"/>
        </w:rPr>
        <w:t>开标记录表（参考格式）</w:t>
      </w:r>
    </w:p>
    <w:p w14:paraId="2EBF69DD">
      <w:pPr>
        <w:pStyle w:val="12"/>
        <w:tabs>
          <w:tab w:val="left" w:pos="3634"/>
          <w:tab w:val="left" w:pos="4788"/>
          <w:tab w:val="left" w:pos="5943"/>
          <w:tab w:val="left" w:pos="7098"/>
          <w:tab w:val="left" w:pos="8253"/>
        </w:tabs>
        <w:wordWrap w:val="0"/>
        <w:spacing w:before="237" w:line="360" w:lineRule="auto"/>
        <w:rPr>
          <w:rFonts w:hint="eastAsia"/>
          <w:color w:val="auto"/>
          <w:highlight w:val="none"/>
        </w:rPr>
      </w:pPr>
      <w:r>
        <w:rPr>
          <w:rFonts w:hint="eastAsia"/>
          <w:color w:val="auto"/>
          <w:highlight w:val="none"/>
        </w:rPr>
        <w:t>开标</w:t>
      </w:r>
      <w:r>
        <w:rPr>
          <w:rFonts w:hint="eastAsia"/>
          <w:color w:val="auto"/>
          <w:spacing w:val="-3"/>
          <w:highlight w:val="none"/>
        </w:rPr>
        <w:t>时</w:t>
      </w:r>
      <w:r>
        <w:rPr>
          <w:rFonts w:hint="eastAsia"/>
          <w:color w:val="auto"/>
          <w:highlight w:val="none"/>
        </w:rPr>
        <w:t>间：</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年</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月</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日</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时</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分</w:t>
      </w:r>
    </w:p>
    <w:p w14:paraId="004D0F7E">
      <w:pPr>
        <w:pStyle w:val="12"/>
        <w:wordWrap w:val="0"/>
        <w:spacing w:before="1" w:line="360" w:lineRule="auto"/>
        <w:rPr>
          <w:rFonts w:hint="eastAsia"/>
          <w:color w:val="auto"/>
          <w:sz w:val="11"/>
          <w:highlight w:val="none"/>
        </w:rPr>
      </w:pPr>
    </w:p>
    <w:tbl>
      <w:tblPr>
        <w:tblStyle w:val="24"/>
        <w:tblW w:w="500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5"/>
        <w:gridCol w:w="1083"/>
        <w:gridCol w:w="1058"/>
        <w:gridCol w:w="1056"/>
        <w:gridCol w:w="907"/>
        <w:gridCol w:w="1052"/>
        <w:gridCol w:w="755"/>
        <w:gridCol w:w="1054"/>
        <w:gridCol w:w="1054"/>
        <w:gridCol w:w="1066"/>
      </w:tblGrid>
      <w:tr w14:paraId="67614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jc w:val="center"/>
        </w:trPr>
        <w:tc>
          <w:tcPr>
            <w:tcW w:w="351" w:type="pct"/>
            <w:vAlign w:val="center"/>
          </w:tcPr>
          <w:p w14:paraId="27580956">
            <w:pPr>
              <w:pStyle w:val="33"/>
              <w:wordWrap w:val="0"/>
              <w:spacing w:before="1"/>
              <w:ind w:left="143"/>
              <w:jc w:val="center"/>
              <w:rPr>
                <w:rFonts w:hint="eastAsia"/>
                <w:color w:val="auto"/>
                <w:sz w:val="18"/>
                <w:highlight w:val="none"/>
              </w:rPr>
            </w:pPr>
            <w:r>
              <w:rPr>
                <w:rFonts w:hint="eastAsia"/>
                <w:color w:val="auto"/>
                <w:sz w:val="18"/>
                <w:highlight w:val="none"/>
              </w:rPr>
              <w:t>序号</w:t>
            </w:r>
          </w:p>
        </w:tc>
        <w:tc>
          <w:tcPr>
            <w:tcW w:w="554" w:type="pct"/>
            <w:vAlign w:val="center"/>
          </w:tcPr>
          <w:p w14:paraId="776AFF0C">
            <w:pPr>
              <w:pStyle w:val="33"/>
              <w:wordWrap w:val="0"/>
              <w:spacing w:before="1"/>
              <w:ind w:left="239"/>
              <w:jc w:val="center"/>
              <w:rPr>
                <w:rFonts w:hint="eastAsia"/>
                <w:color w:val="auto"/>
                <w:sz w:val="18"/>
                <w:highlight w:val="none"/>
              </w:rPr>
            </w:pPr>
            <w:r>
              <w:rPr>
                <w:rFonts w:hint="eastAsia"/>
                <w:color w:val="auto"/>
                <w:sz w:val="18"/>
                <w:highlight w:val="none"/>
              </w:rPr>
              <w:t>投标人</w:t>
            </w:r>
          </w:p>
        </w:tc>
        <w:tc>
          <w:tcPr>
            <w:tcW w:w="540" w:type="pct"/>
            <w:vAlign w:val="center"/>
          </w:tcPr>
          <w:p w14:paraId="5EC754EC">
            <w:pPr>
              <w:pStyle w:val="33"/>
              <w:wordWrap w:val="0"/>
              <w:ind w:left="113" w:right="110"/>
              <w:jc w:val="center"/>
              <w:rPr>
                <w:rFonts w:hint="eastAsia"/>
                <w:color w:val="auto"/>
                <w:sz w:val="18"/>
                <w:highlight w:val="none"/>
              </w:rPr>
            </w:pPr>
            <w:r>
              <w:rPr>
                <w:rFonts w:hint="eastAsia"/>
                <w:color w:val="auto"/>
                <w:sz w:val="18"/>
                <w:highlight w:val="none"/>
              </w:rPr>
              <w:t>投标保证金</w:t>
            </w:r>
          </w:p>
        </w:tc>
        <w:tc>
          <w:tcPr>
            <w:tcW w:w="540" w:type="pct"/>
            <w:vAlign w:val="center"/>
          </w:tcPr>
          <w:p w14:paraId="2011D700">
            <w:pPr>
              <w:pStyle w:val="33"/>
              <w:wordWrap w:val="0"/>
              <w:ind w:left="205"/>
              <w:jc w:val="center"/>
              <w:rPr>
                <w:rFonts w:hint="eastAsia"/>
                <w:color w:val="auto"/>
                <w:sz w:val="18"/>
                <w:highlight w:val="none"/>
              </w:rPr>
            </w:pPr>
            <w:r>
              <w:rPr>
                <w:rFonts w:hint="eastAsia"/>
                <w:color w:val="auto"/>
                <w:sz w:val="18"/>
                <w:highlight w:val="none"/>
              </w:rPr>
              <w:t>投标报价</w:t>
            </w:r>
          </w:p>
          <w:p w14:paraId="6771D8BD">
            <w:pPr>
              <w:pStyle w:val="33"/>
              <w:wordWrap w:val="0"/>
              <w:ind w:left="205"/>
              <w:jc w:val="center"/>
              <w:rPr>
                <w:rFonts w:hint="eastAsia"/>
                <w:color w:val="auto"/>
                <w:sz w:val="18"/>
                <w:highlight w:val="none"/>
              </w:rPr>
            </w:pPr>
            <w:r>
              <w:rPr>
                <w:rFonts w:hint="eastAsia"/>
                <w:color w:val="auto"/>
                <w:sz w:val="18"/>
                <w:highlight w:val="none"/>
              </w:rPr>
              <w:t>（元）</w:t>
            </w:r>
          </w:p>
        </w:tc>
        <w:tc>
          <w:tcPr>
            <w:tcW w:w="464" w:type="pct"/>
            <w:vAlign w:val="center"/>
          </w:tcPr>
          <w:p w14:paraId="1594BE47">
            <w:pPr>
              <w:wordWrap w:val="0"/>
              <w:jc w:val="center"/>
              <w:rPr>
                <w:rFonts w:hint="eastAsia"/>
                <w:color w:val="auto"/>
                <w:sz w:val="18"/>
                <w:highlight w:val="none"/>
              </w:rPr>
            </w:pPr>
            <w:r>
              <w:rPr>
                <w:rFonts w:ascii="Times New Roman" w:hAnsi="Times New Roman"/>
                <w:color w:val="auto"/>
                <w:sz w:val="18"/>
                <w:highlight w:val="none"/>
              </w:rPr>
              <w:t>总监理工程师</w:t>
            </w:r>
          </w:p>
        </w:tc>
        <w:tc>
          <w:tcPr>
            <w:tcW w:w="538" w:type="pct"/>
            <w:vAlign w:val="center"/>
          </w:tcPr>
          <w:p w14:paraId="065467B0">
            <w:pPr>
              <w:wordWrap w:val="0"/>
              <w:jc w:val="center"/>
              <w:rPr>
                <w:rFonts w:hint="eastAsia"/>
                <w:color w:val="auto"/>
                <w:sz w:val="18"/>
                <w:highlight w:val="none"/>
              </w:rPr>
            </w:pPr>
            <w:r>
              <w:rPr>
                <w:rFonts w:ascii="Times New Roman" w:hAnsi="Times New Roman"/>
                <w:color w:val="auto"/>
                <w:sz w:val="18"/>
                <w:highlight w:val="none"/>
              </w:rPr>
              <w:t>监理服务期限</w:t>
            </w:r>
          </w:p>
        </w:tc>
        <w:tc>
          <w:tcPr>
            <w:tcW w:w="386" w:type="pct"/>
            <w:vAlign w:val="center"/>
          </w:tcPr>
          <w:p w14:paraId="6F1A7FC2">
            <w:pPr>
              <w:wordWrap w:val="0"/>
              <w:jc w:val="center"/>
              <w:rPr>
                <w:rFonts w:hint="eastAsia"/>
                <w:color w:val="auto"/>
                <w:sz w:val="18"/>
                <w:highlight w:val="none"/>
              </w:rPr>
            </w:pPr>
            <w:r>
              <w:rPr>
                <w:rFonts w:hint="eastAsia" w:ascii="Times New Roman" w:hAnsi="Times New Roman"/>
                <w:color w:val="auto"/>
                <w:sz w:val="18"/>
                <w:highlight w:val="none"/>
              </w:rPr>
              <w:t>投标文件递交情况</w:t>
            </w:r>
          </w:p>
        </w:tc>
        <w:tc>
          <w:tcPr>
            <w:tcW w:w="539" w:type="pct"/>
            <w:vAlign w:val="center"/>
          </w:tcPr>
          <w:p w14:paraId="66A437DA">
            <w:pPr>
              <w:wordWrap w:val="0"/>
              <w:jc w:val="center"/>
              <w:rPr>
                <w:rFonts w:hint="eastAsia"/>
                <w:color w:val="auto"/>
                <w:sz w:val="18"/>
                <w:highlight w:val="none"/>
              </w:rPr>
            </w:pPr>
            <w:r>
              <w:rPr>
                <w:rFonts w:hint="eastAsia" w:ascii="Times New Roman" w:hAnsi="Times New Roman"/>
                <w:color w:val="auto"/>
                <w:sz w:val="18"/>
                <w:highlight w:val="none"/>
              </w:rPr>
              <w:t>投标文件解密情况</w:t>
            </w:r>
          </w:p>
        </w:tc>
        <w:tc>
          <w:tcPr>
            <w:tcW w:w="539" w:type="pct"/>
            <w:vAlign w:val="center"/>
          </w:tcPr>
          <w:p w14:paraId="44FF8222">
            <w:pPr>
              <w:wordWrap w:val="0"/>
              <w:jc w:val="center"/>
              <w:rPr>
                <w:rFonts w:hint="eastAsia"/>
                <w:color w:val="auto"/>
                <w:sz w:val="18"/>
                <w:highlight w:val="none"/>
              </w:rPr>
            </w:pPr>
            <w:r>
              <w:rPr>
                <w:rFonts w:ascii="Times New Roman" w:hAnsi="Times New Roman"/>
                <w:color w:val="auto"/>
                <w:sz w:val="18"/>
                <w:highlight w:val="none"/>
              </w:rPr>
              <w:t>备注</w:t>
            </w:r>
          </w:p>
        </w:tc>
        <w:tc>
          <w:tcPr>
            <w:tcW w:w="545" w:type="pct"/>
            <w:vAlign w:val="center"/>
          </w:tcPr>
          <w:p w14:paraId="19302753">
            <w:pPr>
              <w:wordWrap w:val="0"/>
              <w:jc w:val="center"/>
              <w:rPr>
                <w:rFonts w:hint="eastAsia"/>
                <w:color w:val="auto"/>
                <w:sz w:val="18"/>
                <w:highlight w:val="none"/>
              </w:rPr>
            </w:pPr>
            <w:r>
              <w:rPr>
                <w:rFonts w:ascii="Times New Roman" w:hAnsi="Times New Roman"/>
                <w:color w:val="auto"/>
                <w:sz w:val="18"/>
                <w:highlight w:val="none"/>
              </w:rPr>
              <w:t>投标人代表签名</w:t>
            </w:r>
          </w:p>
        </w:tc>
      </w:tr>
      <w:tr w14:paraId="45C16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351" w:type="pct"/>
          </w:tcPr>
          <w:p w14:paraId="1AF58975">
            <w:pPr>
              <w:pStyle w:val="33"/>
              <w:wordWrap w:val="0"/>
              <w:rPr>
                <w:rFonts w:hint="eastAsia"/>
                <w:color w:val="auto"/>
                <w:sz w:val="20"/>
                <w:highlight w:val="none"/>
              </w:rPr>
            </w:pPr>
          </w:p>
        </w:tc>
        <w:tc>
          <w:tcPr>
            <w:tcW w:w="554" w:type="pct"/>
          </w:tcPr>
          <w:p w14:paraId="58A70360">
            <w:pPr>
              <w:pStyle w:val="33"/>
              <w:wordWrap w:val="0"/>
              <w:rPr>
                <w:rFonts w:hint="eastAsia"/>
                <w:color w:val="auto"/>
                <w:sz w:val="20"/>
                <w:highlight w:val="none"/>
              </w:rPr>
            </w:pPr>
          </w:p>
        </w:tc>
        <w:tc>
          <w:tcPr>
            <w:tcW w:w="540" w:type="pct"/>
          </w:tcPr>
          <w:p w14:paraId="1A396AB8">
            <w:pPr>
              <w:pStyle w:val="33"/>
              <w:wordWrap w:val="0"/>
              <w:rPr>
                <w:rFonts w:hint="eastAsia"/>
                <w:color w:val="auto"/>
                <w:sz w:val="20"/>
                <w:highlight w:val="none"/>
              </w:rPr>
            </w:pPr>
          </w:p>
        </w:tc>
        <w:tc>
          <w:tcPr>
            <w:tcW w:w="540" w:type="pct"/>
          </w:tcPr>
          <w:p w14:paraId="27BFDD73">
            <w:pPr>
              <w:pStyle w:val="33"/>
              <w:wordWrap w:val="0"/>
              <w:rPr>
                <w:rFonts w:hint="eastAsia"/>
                <w:color w:val="auto"/>
                <w:sz w:val="20"/>
                <w:highlight w:val="none"/>
              </w:rPr>
            </w:pPr>
          </w:p>
        </w:tc>
        <w:tc>
          <w:tcPr>
            <w:tcW w:w="464" w:type="pct"/>
          </w:tcPr>
          <w:p w14:paraId="069F5EFF">
            <w:pPr>
              <w:pStyle w:val="33"/>
              <w:wordWrap w:val="0"/>
              <w:rPr>
                <w:rFonts w:hint="eastAsia"/>
                <w:color w:val="auto"/>
                <w:sz w:val="20"/>
                <w:highlight w:val="none"/>
              </w:rPr>
            </w:pPr>
          </w:p>
        </w:tc>
        <w:tc>
          <w:tcPr>
            <w:tcW w:w="538" w:type="pct"/>
          </w:tcPr>
          <w:p w14:paraId="2B0C046D">
            <w:pPr>
              <w:pStyle w:val="33"/>
              <w:wordWrap w:val="0"/>
              <w:rPr>
                <w:rFonts w:hint="eastAsia"/>
                <w:color w:val="auto"/>
                <w:sz w:val="20"/>
                <w:highlight w:val="none"/>
              </w:rPr>
            </w:pPr>
          </w:p>
        </w:tc>
        <w:tc>
          <w:tcPr>
            <w:tcW w:w="386" w:type="pct"/>
          </w:tcPr>
          <w:p w14:paraId="07128E63">
            <w:pPr>
              <w:pStyle w:val="33"/>
              <w:wordWrap w:val="0"/>
              <w:rPr>
                <w:rFonts w:hint="eastAsia"/>
                <w:color w:val="auto"/>
                <w:sz w:val="20"/>
                <w:highlight w:val="none"/>
              </w:rPr>
            </w:pPr>
          </w:p>
        </w:tc>
        <w:tc>
          <w:tcPr>
            <w:tcW w:w="539" w:type="pct"/>
          </w:tcPr>
          <w:p w14:paraId="6DED15B3">
            <w:pPr>
              <w:pStyle w:val="33"/>
              <w:wordWrap w:val="0"/>
              <w:rPr>
                <w:rFonts w:hint="eastAsia"/>
                <w:color w:val="auto"/>
                <w:sz w:val="20"/>
                <w:highlight w:val="none"/>
              </w:rPr>
            </w:pPr>
          </w:p>
        </w:tc>
        <w:tc>
          <w:tcPr>
            <w:tcW w:w="539" w:type="pct"/>
          </w:tcPr>
          <w:p w14:paraId="3B665489">
            <w:pPr>
              <w:pStyle w:val="33"/>
              <w:wordWrap w:val="0"/>
              <w:rPr>
                <w:rFonts w:hint="eastAsia"/>
                <w:color w:val="auto"/>
                <w:sz w:val="20"/>
                <w:highlight w:val="none"/>
              </w:rPr>
            </w:pPr>
          </w:p>
        </w:tc>
        <w:tc>
          <w:tcPr>
            <w:tcW w:w="545" w:type="pct"/>
          </w:tcPr>
          <w:p w14:paraId="5FC5E3CF">
            <w:pPr>
              <w:pStyle w:val="33"/>
              <w:wordWrap w:val="0"/>
              <w:rPr>
                <w:rFonts w:hint="eastAsia"/>
                <w:color w:val="auto"/>
                <w:sz w:val="20"/>
                <w:highlight w:val="none"/>
              </w:rPr>
            </w:pPr>
          </w:p>
        </w:tc>
      </w:tr>
      <w:tr w14:paraId="0F1A1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351" w:type="pct"/>
          </w:tcPr>
          <w:p w14:paraId="278412FC">
            <w:pPr>
              <w:pStyle w:val="33"/>
              <w:wordWrap w:val="0"/>
              <w:rPr>
                <w:rFonts w:hint="eastAsia"/>
                <w:color w:val="auto"/>
                <w:sz w:val="20"/>
                <w:highlight w:val="none"/>
              </w:rPr>
            </w:pPr>
          </w:p>
        </w:tc>
        <w:tc>
          <w:tcPr>
            <w:tcW w:w="554" w:type="pct"/>
          </w:tcPr>
          <w:p w14:paraId="10D912C9">
            <w:pPr>
              <w:pStyle w:val="33"/>
              <w:wordWrap w:val="0"/>
              <w:rPr>
                <w:rFonts w:hint="eastAsia"/>
                <w:color w:val="auto"/>
                <w:sz w:val="20"/>
                <w:highlight w:val="none"/>
              </w:rPr>
            </w:pPr>
          </w:p>
        </w:tc>
        <w:tc>
          <w:tcPr>
            <w:tcW w:w="540" w:type="pct"/>
          </w:tcPr>
          <w:p w14:paraId="72B25633">
            <w:pPr>
              <w:pStyle w:val="33"/>
              <w:wordWrap w:val="0"/>
              <w:rPr>
                <w:rFonts w:hint="eastAsia"/>
                <w:color w:val="auto"/>
                <w:sz w:val="20"/>
                <w:highlight w:val="none"/>
              </w:rPr>
            </w:pPr>
          </w:p>
        </w:tc>
        <w:tc>
          <w:tcPr>
            <w:tcW w:w="540" w:type="pct"/>
          </w:tcPr>
          <w:p w14:paraId="3EA1D0AC">
            <w:pPr>
              <w:pStyle w:val="33"/>
              <w:wordWrap w:val="0"/>
              <w:rPr>
                <w:rFonts w:hint="eastAsia"/>
                <w:color w:val="auto"/>
                <w:sz w:val="20"/>
                <w:highlight w:val="none"/>
              </w:rPr>
            </w:pPr>
          </w:p>
        </w:tc>
        <w:tc>
          <w:tcPr>
            <w:tcW w:w="464" w:type="pct"/>
          </w:tcPr>
          <w:p w14:paraId="60CF30EC">
            <w:pPr>
              <w:pStyle w:val="33"/>
              <w:wordWrap w:val="0"/>
              <w:rPr>
                <w:rFonts w:hint="eastAsia"/>
                <w:color w:val="auto"/>
                <w:sz w:val="20"/>
                <w:highlight w:val="none"/>
              </w:rPr>
            </w:pPr>
          </w:p>
        </w:tc>
        <w:tc>
          <w:tcPr>
            <w:tcW w:w="538" w:type="pct"/>
          </w:tcPr>
          <w:p w14:paraId="0794B0CB">
            <w:pPr>
              <w:pStyle w:val="33"/>
              <w:wordWrap w:val="0"/>
              <w:rPr>
                <w:rFonts w:hint="eastAsia"/>
                <w:color w:val="auto"/>
                <w:sz w:val="20"/>
                <w:highlight w:val="none"/>
              </w:rPr>
            </w:pPr>
          </w:p>
        </w:tc>
        <w:tc>
          <w:tcPr>
            <w:tcW w:w="386" w:type="pct"/>
          </w:tcPr>
          <w:p w14:paraId="6E4F142A">
            <w:pPr>
              <w:pStyle w:val="33"/>
              <w:wordWrap w:val="0"/>
              <w:rPr>
                <w:rFonts w:hint="eastAsia"/>
                <w:color w:val="auto"/>
                <w:sz w:val="20"/>
                <w:highlight w:val="none"/>
              </w:rPr>
            </w:pPr>
          </w:p>
        </w:tc>
        <w:tc>
          <w:tcPr>
            <w:tcW w:w="539" w:type="pct"/>
          </w:tcPr>
          <w:p w14:paraId="6AC586D7">
            <w:pPr>
              <w:pStyle w:val="33"/>
              <w:wordWrap w:val="0"/>
              <w:rPr>
                <w:rFonts w:hint="eastAsia"/>
                <w:color w:val="auto"/>
                <w:sz w:val="20"/>
                <w:highlight w:val="none"/>
              </w:rPr>
            </w:pPr>
          </w:p>
        </w:tc>
        <w:tc>
          <w:tcPr>
            <w:tcW w:w="539" w:type="pct"/>
          </w:tcPr>
          <w:p w14:paraId="36D2E26A">
            <w:pPr>
              <w:pStyle w:val="33"/>
              <w:wordWrap w:val="0"/>
              <w:rPr>
                <w:rFonts w:hint="eastAsia"/>
                <w:color w:val="auto"/>
                <w:sz w:val="20"/>
                <w:highlight w:val="none"/>
              </w:rPr>
            </w:pPr>
          </w:p>
        </w:tc>
        <w:tc>
          <w:tcPr>
            <w:tcW w:w="545" w:type="pct"/>
          </w:tcPr>
          <w:p w14:paraId="5344BD2C">
            <w:pPr>
              <w:pStyle w:val="33"/>
              <w:wordWrap w:val="0"/>
              <w:rPr>
                <w:rFonts w:hint="eastAsia"/>
                <w:color w:val="auto"/>
                <w:sz w:val="20"/>
                <w:highlight w:val="none"/>
              </w:rPr>
            </w:pPr>
          </w:p>
        </w:tc>
      </w:tr>
      <w:tr w14:paraId="5D1A1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351" w:type="pct"/>
          </w:tcPr>
          <w:p w14:paraId="761C927D">
            <w:pPr>
              <w:pStyle w:val="33"/>
              <w:wordWrap w:val="0"/>
              <w:rPr>
                <w:rFonts w:hint="eastAsia"/>
                <w:color w:val="auto"/>
                <w:sz w:val="20"/>
                <w:highlight w:val="none"/>
              </w:rPr>
            </w:pPr>
          </w:p>
        </w:tc>
        <w:tc>
          <w:tcPr>
            <w:tcW w:w="554" w:type="pct"/>
          </w:tcPr>
          <w:p w14:paraId="412CAF36">
            <w:pPr>
              <w:pStyle w:val="33"/>
              <w:wordWrap w:val="0"/>
              <w:rPr>
                <w:rFonts w:hint="eastAsia"/>
                <w:color w:val="auto"/>
                <w:sz w:val="20"/>
                <w:highlight w:val="none"/>
              </w:rPr>
            </w:pPr>
          </w:p>
        </w:tc>
        <w:tc>
          <w:tcPr>
            <w:tcW w:w="540" w:type="pct"/>
          </w:tcPr>
          <w:p w14:paraId="6A4A7060">
            <w:pPr>
              <w:pStyle w:val="33"/>
              <w:wordWrap w:val="0"/>
              <w:rPr>
                <w:rFonts w:hint="eastAsia"/>
                <w:color w:val="auto"/>
                <w:sz w:val="20"/>
                <w:highlight w:val="none"/>
              </w:rPr>
            </w:pPr>
          </w:p>
        </w:tc>
        <w:tc>
          <w:tcPr>
            <w:tcW w:w="540" w:type="pct"/>
          </w:tcPr>
          <w:p w14:paraId="44C5F0D6">
            <w:pPr>
              <w:pStyle w:val="33"/>
              <w:wordWrap w:val="0"/>
              <w:rPr>
                <w:rFonts w:hint="eastAsia"/>
                <w:color w:val="auto"/>
                <w:sz w:val="20"/>
                <w:highlight w:val="none"/>
              </w:rPr>
            </w:pPr>
          </w:p>
        </w:tc>
        <w:tc>
          <w:tcPr>
            <w:tcW w:w="464" w:type="pct"/>
          </w:tcPr>
          <w:p w14:paraId="78B51309">
            <w:pPr>
              <w:pStyle w:val="33"/>
              <w:wordWrap w:val="0"/>
              <w:rPr>
                <w:rFonts w:hint="eastAsia"/>
                <w:color w:val="auto"/>
                <w:sz w:val="20"/>
                <w:highlight w:val="none"/>
              </w:rPr>
            </w:pPr>
          </w:p>
        </w:tc>
        <w:tc>
          <w:tcPr>
            <w:tcW w:w="538" w:type="pct"/>
          </w:tcPr>
          <w:p w14:paraId="55A8438B">
            <w:pPr>
              <w:pStyle w:val="33"/>
              <w:wordWrap w:val="0"/>
              <w:rPr>
                <w:rFonts w:hint="eastAsia"/>
                <w:color w:val="auto"/>
                <w:sz w:val="20"/>
                <w:highlight w:val="none"/>
              </w:rPr>
            </w:pPr>
          </w:p>
        </w:tc>
        <w:tc>
          <w:tcPr>
            <w:tcW w:w="386" w:type="pct"/>
          </w:tcPr>
          <w:p w14:paraId="33340E54">
            <w:pPr>
              <w:pStyle w:val="33"/>
              <w:wordWrap w:val="0"/>
              <w:rPr>
                <w:rFonts w:hint="eastAsia"/>
                <w:color w:val="auto"/>
                <w:sz w:val="20"/>
                <w:highlight w:val="none"/>
              </w:rPr>
            </w:pPr>
          </w:p>
        </w:tc>
        <w:tc>
          <w:tcPr>
            <w:tcW w:w="539" w:type="pct"/>
          </w:tcPr>
          <w:p w14:paraId="6F167664">
            <w:pPr>
              <w:pStyle w:val="33"/>
              <w:wordWrap w:val="0"/>
              <w:rPr>
                <w:rFonts w:hint="eastAsia"/>
                <w:color w:val="auto"/>
                <w:sz w:val="20"/>
                <w:highlight w:val="none"/>
              </w:rPr>
            </w:pPr>
          </w:p>
        </w:tc>
        <w:tc>
          <w:tcPr>
            <w:tcW w:w="539" w:type="pct"/>
          </w:tcPr>
          <w:p w14:paraId="4BC8DE47">
            <w:pPr>
              <w:pStyle w:val="33"/>
              <w:wordWrap w:val="0"/>
              <w:rPr>
                <w:rFonts w:hint="eastAsia"/>
                <w:color w:val="auto"/>
                <w:sz w:val="20"/>
                <w:highlight w:val="none"/>
              </w:rPr>
            </w:pPr>
          </w:p>
        </w:tc>
        <w:tc>
          <w:tcPr>
            <w:tcW w:w="545" w:type="pct"/>
          </w:tcPr>
          <w:p w14:paraId="74041EAF">
            <w:pPr>
              <w:pStyle w:val="33"/>
              <w:wordWrap w:val="0"/>
              <w:rPr>
                <w:rFonts w:hint="eastAsia"/>
                <w:color w:val="auto"/>
                <w:sz w:val="20"/>
                <w:highlight w:val="none"/>
              </w:rPr>
            </w:pPr>
          </w:p>
        </w:tc>
      </w:tr>
      <w:tr w14:paraId="19819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jc w:val="center"/>
        </w:trPr>
        <w:tc>
          <w:tcPr>
            <w:tcW w:w="351" w:type="pct"/>
          </w:tcPr>
          <w:p w14:paraId="4D19D449">
            <w:pPr>
              <w:pStyle w:val="33"/>
              <w:wordWrap w:val="0"/>
              <w:rPr>
                <w:rFonts w:hint="eastAsia"/>
                <w:color w:val="auto"/>
                <w:sz w:val="20"/>
                <w:highlight w:val="none"/>
              </w:rPr>
            </w:pPr>
          </w:p>
        </w:tc>
        <w:tc>
          <w:tcPr>
            <w:tcW w:w="554" w:type="pct"/>
          </w:tcPr>
          <w:p w14:paraId="72F1D061">
            <w:pPr>
              <w:pStyle w:val="33"/>
              <w:wordWrap w:val="0"/>
              <w:rPr>
                <w:rFonts w:hint="eastAsia"/>
                <w:color w:val="auto"/>
                <w:sz w:val="20"/>
                <w:highlight w:val="none"/>
              </w:rPr>
            </w:pPr>
          </w:p>
        </w:tc>
        <w:tc>
          <w:tcPr>
            <w:tcW w:w="540" w:type="pct"/>
          </w:tcPr>
          <w:p w14:paraId="41D40D9A">
            <w:pPr>
              <w:pStyle w:val="33"/>
              <w:wordWrap w:val="0"/>
              <w:rPr>
                <w:rFonts w:hint="eastAsia"/>
                <w:color w:val="auto"/>
                <w:sz w:val="20"/>
                <w:highlight w:val="none"/>
              </w:rPr>
            </w:pPr>
          </w:p>
        </w:tc>
        <w:tc>
          <w:tcPr>
            <w:tcW w:w="540" w:type="pct"/>
          </w:tcPr>
          <w:p w14:paraId="7F1AAA3A">
            <w:pPr>
              <w:pStyle w:val="33"/>
              <w:wordWrap w:val="0"/>
              <w:rPr>
                <w:rFonts w:hint="eastAsia"/>
                <w:color w:val="auto"/>
                <w:sz w:val="20"/>
                <w:highlight w:val="none"/>
              </w:rPr>
            </w:pPr>
          </w:p>
        </w:tc>
        <w:tc>
          <w:tcPr>
            <w:tcW w:w="464" w:type="pct"/>
          </w:tcPr>
          <w:p w14:paraId="3D0178BE">
            <w:pPr>
              <w:pStyle w:val="33"/>
              <w:wordWrap w:val="0"/>
              <w:rPr>
                <w:rFonts w:hint="eastAsia"/>
                <w:color w:val="auto"/>
                <w:sz w:val="20"/>
                <w:highlight w:val="none"/>
              </w:rPr>
            </w:pPr>
          </w:p>
        </w:tc>
        <w:tc>
          <w:tcPr>
            <w:tcW w:w="538" w:type="pct"/>
          </w:tcPr>
          <w:p w14:paraId="7C81ECA8">
            <w:pPr>
              <w:pStyle w:val="33"/>
              <w:wordWrap w:val="0"/>
              <w:rPr>
                <w:rFonts w:hint="eastAsia"/>
                <w:color w:val="auto"/>
                <w:sz w:val="20"/>
                <w:highlight w:val="none"/>
              </w:rPr>
            </w:pPr>
          </w:p>
        </w:tc>
        <w:tc>
          <w:tcPr>
            <w:tcW w:w="386" w:type="pct"/>
          </w:tcPr>
          <w:p w14:paraId="1F60EEDB">
            <w:pPr>
              <w:pStyle w:val="33"/>
              <w:wordWrap w:val="0"/>
              <w:rPr>
                <w:rFonts w:hint="eastAsia"/>
                <w:color w:val="auto"/>
                <w:sz w:val="20"/>
                <w:highlight w:val="none"/>
              </w:rPr>
            </w:pPr>
          </w:p>
        </w:tc>
        <w:tc>
          <w:tcPr>
            <w:tcW w:w="539" w:type="pct"/>
          </w:tcPr>
          <w:p w14:paraId="64B80AEB">
            <w:pPr>
              <w:pStyle w:val="33"/>
              <w:wordWrap w:val="0"/>
              <w:rPr>
                <w:rFonts w:hint="eastAsia"/>
                <w:color w:val="auto"/>
                <w:sz w:val="20"/>
                <w:highlight w:val="none"/>
              </w:rPr>
            </w:pPr>
          </w:p>
        </w:tc>
        <w:tc>
          <w:tcPr>
            <w:tcW w:w="539" w:type="pct"/>
          </w:tcPr>
          <w:p w14:paraId="0387BE87">
            <w:pPr>
              <w:pStyle w:val="33"/>
              <w:wordWrap w:val="0"/>
              <w:rPr>
                <w:rFonts w:hint="eastAsia"/>
                <w:color w:val="auto"/>
                <w:sz w:val="20"/>
                <w:highlight w:val="none"/>
              </w:rPr>
            </w:pPr>
          </w:p>
        </w:tc>
        <w:tc>
          <w:tcPr>
            <w:tcW w:w="545" w:type="pct"/>
          </w:tcPr>
          <w:p w14:paraId="09A4FCC4">
            <w:pPr>
              <w:pStyle w:val="33"/>
              <w:wordWrap w:val="0"/>
              <w:rPr>
                <w:rFonts w:hint="eastAsia"/>
                <w:color w:val="auto"/>
                <w:sz w:val="20"/>
                <w:highlight w:val="none"/>
              </w:rPr>
            </w:pPr>
          </w:p>
        </w:tc>
      </w:tr>
      <w:tr w14:paraId="3FC5F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351" w:type="pct"/>
          </w:tcPr>
          <w:p w14:paraId="1B5B3A46">
            <w:pPr>
              <w:pStyle w:val="33"/>
              <w:wordWrap w:val="0"/>
              <w:rPr>
                <w:rFonts w:hint="eastAsia"/>
                <w:color w:val="auto"/>
                <w:sz w:val="20"/>
                <w:highlight w:val="none"/>
              </w:rPr>
            </w:pPr>
          </w:p>
        </w:tc>
        <w:tc>
          <w:tcPr>
            <w:tcW w:w="554" w:type="pct"/>
          </w:tcPr>
          <w:p w14:paraId="15D76081">
            <w:pPr>
              <w:pStyle w:val="33"/>
              <w:wordWrap w:val="0"/>
              <w:rPr>
                <w:rFonts w:hint="eastAsia"/>
                <w:color w:val="auto"/>
                <w:sz w:val="20"/>
                <w:highlight w:val="none"/>
              </w:rPr>
            </w:pPr>
          </w:p>
        </w:tc>
        <w:tc>
          <w:tcPr>
            <w:tcW w:w="540" w:type="pct"/>
          </w:tcPr>
          <w:p w14:paraId="029DFCE0">
            <w:pPr>
              <w:pStyle w:val="33"/>
              <w:wordWrap w:val="0"/>
              <w:rPr>
                <w:rFonts w:hint="eastAsia"/>
                <w:color w:val="auto"/>
                <w:sz w:val="20"/>
                <w:highlight w:val="none"/>
              </w:rPr>
            </w:pPr>
          </w:p>
        </w:tc>
        <w:tc>
          <w:tcPr>
            <w:tcW w:w="540" w:type="pct"/>
          </w:tcPr>
          <w:p w14:paraId="01FABFD9">
            <w:pPr>
              <w:pStyle w:val="33"/>
              <w:wordWrap w:val="0"/>
              <w:rPr>
                <w:rFonts w:hint="eastAsia"/>
                <w:color w:val="auto"/>
                <w:sz w:val="20"/>
                <w:highlight w:val="none"/>
              </w:rPr>
            </w:pPr>
          </w:p>
        </w:tc>
        <w:tc>
          <w:tcPr>
            <w:tcW w:w="464" w:type="pct"/>
          </w:tcPr>
          <w:p w14:paraId="0B9E8A3B">
            <w:pPr>
              <w:pStyle w:val="33"/>
              <w:wordWrap w:val="0"/>
              <w:rPr>
                <w:rFonts w:hint="eastAsia"/>
                <w:color w:val="auto"/>
                <w:sz w:val="20"/>
                <w:highlight w:val="none"/>
              </w:rPr>
            </w:pPr>
          </w:p>
        </w:tc>
        <w:tc>
          <w:tcPr>
            <w:tcW w:w="538" w:type="pct"/>
          </w:tcPr>
          <w:p w14:paraId="5C29ABDB">
            <w:pPr>
              <w:pStyle w:val="33"/>
              <w:wordWrap w:val="0"/>
              <w:rPr>
                <w:rFonts w:hint="eastAsia"/>
                <w:color w:val="auto"/>
                <w:sz w:val="20"/>
                <w:highlight w:val="none"/>
              </w:rPr>
            </w:pPr>
          </w:p>
        </w:tc>
        <w:tc>
          <w:tcPr>
            <w:tcW w:w="386" w:type="pct"/>
          </w:tcPr>
          <w:p w14:paraId="45B2CC24">
            <w:pPr>
              <w:pStyle w:val="33"/>
              <w:wordWrap w:val="0"/>
              <w:rPr>
                <w:rFonts w:hint="eastAsia"/>
                <w:color w:val="auto"/>
                <w:sz w:val="20"/>
                <w:highlight w:val="none"/>
              </w:rPr>
            </w:pPr>
          </w:p>
        </w:tc>
        <w:tc>
          <w:tcPr>
            <w:tcW w:w="539" w:type="pct"/>
          </w:tcPr>
          <w:p w14:paraId="774E51B3">
            <w:pPr>
              <w:pStyle w:val="33"/>
              <w:wordWrap w:val="0"/>
              <w:rPr>
                <w:rFonts w:hint="eastAsia"/>
                <w:color w:val="auto"/>
                <w:sz w:val="20"/>
                <w:highlight w:val="none"/>
              </w:rPr>
            </w:pPr>
          </w:p>
        </w:tc>
        <w:tc>
          <w:tcPr>
            <w:tcW w:w="539" w:type="pct"/>
          </w:tcPr>
          <w:p w14:paraId="12A12AF4">
            <w:pPr>
              <w:pStyle w:val="33"/>
              <w:wordWrap w:val="0"/>
              <w:rPr>
                <w:rFonts w:hint="eastAsia"/>
                <w:color w:val="auto"/>
                <w:sz w:val="20"/>
                <w:highlight w:val="none"/>
              </w:rPr>
            </w:pPr>
          </w:p>
        </w:tc>
        <w:tc>
          <w:tcPr>
            <w:tcW w:w="545" w:type="pct"/>
          </w:tcPr>
          <w:p w14:paraId="4BF98DE9">
            <w:pPr>
              <w:pStyle w:val="33"/>
              <w:wordWrap w:val="0"/>
              <w:rPr>
                <w:rFonts w:hint="eastAsia"/>
                <w:color w:val="auto"/>
                <w:sz w:val="20"/>
                <w:highlight w:val="none"/>
              </w:rPr>
            </w:pPr>
          </w:p>
        </w:tc>
      </w:tr>
      <w:tr w14:paraId="59C69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351" w:type="pct"/>
          </w:tcPr>
          <w:p w14:paraId="27C0050F">
            <w:pPr>
              <w:pStyle w:val="33"/>
              <w:wordWrap w:val="0"/>
              <w:rPr>
                <w:rFonts w:hint="eastAsia"/>
                <w:color w:val="auto"/>
                <w:sz w:val="20"/>
                <w:highlight w:val="none"/>
              </w:rPr>
            </w:pPr>
          </w:p>
        </w:tc>
        <w:tc>
          <w:tcPr>
            <w:tcW w:w="554" w:type="pct"/>
          </w:tcPr>
          <w:p w14:paraId="0C8EDF47">
            <w:pPr>
              <w:pStyle w:val="33"/>
              <w:wordWrap w:val="0"/>
              <w:rPr>
                <w:rFonts w:hint="eastAsia"/>
                <w:color w:val="auto"/>
                <w:sz w:val="20"/>
                <w:highlight w:val="none"/>
              </w:rPr>
            </w:pPr>
          </w:p>
        </w:tc>
        <w:tc>
          <w:tcPr>
            <w:tcW w:w="540" w:type="pct"/>
          </w:tcPr>
          <w:p w14:paraId="60185D90">
            <w:pPr>
              <w:pStyle w:val="33"/>
              <w:wordWrap w:val="0"/>
              <w:rPr>
                <w:rFonts w:hint="eastAsia"/>
                <w:color w:val="auto"/>
                <w:sz w:val="20"/>
                <w:highlight w:val="none"/>
              </w:rPr>
            </w:pPr>
          </w:p>
        </w:tc>
        <w:tc>
          <w:tcPr>
            <w:tcW w:w="540" w:type="pct"/>
          </w:tcPr>
          <w:p w14:paraId="21CA550D">
            <w:pPr>
              <w:pStyle w:val="33"/>
              <w:wordWrap w:val="0"/>
              <w:rPr>
                <w:rFonts w:hint="eastAsia"/>
                <w:color w:val="auto"/>
                <w:sz w:val="20"/>
                <w:highlight w:val="none"/>
              </w:rPr>
            </w:pPr>
          </w:p>
        </w:tc>
        <w:tc>
          <w:tcPr>
            <w:tcW w:w="464" w:type="pct"/>
          </w:tcPr>
          <w:p w14:paraId="6A2D913D">
            <w:pPr>
              <w:pStyle w:val="33"/>
              <w:wordWrap w:val="0"/>
              <w:rPr>
                <w:rFonts w:hint="eastAsia"/>
                <w:color w:val="auto"/>
                <w:sz w:val="20"/>
                <w:highlight w:val="none"/>
              </w:rPr>
            </w:pPr>
          </w:p>
        </w:tc>
        <w:tc>
          <w:tcPr>
            <w:tcW w:w="538" w:type="pct"/>
          </w:tcPr>
          <w:p w14:paraId="7129AFDE">
            <w:pPr>
              <w:pStyle w:val="33"/>
              <w:wordWrap w:val="0"/>
              <w:rPr>
                <w:rFonts w:hint="eastAsia"/>
                <w:color w:val="auto"/>
                <w:sz w:val="20"/>
                <w:highlight w:val="none"/>
              </w:rPr>
            </w:pPr>
          </w:p>
        </w:tc>
        <w:tc>
          <w:tcPr>
            <w:tcW w:w="386" w:type="pct"/>
          </w:tcPr>
          <w:p w14:paraId="674CC843">
            <w:pPr>
              <w:pStyle w:val="33"/>
              <w:wordWrap w:val="0"/>
              <w:rPr>
                <w:rFonts w:hint="eastAsia"/>
                <w:color w:val="auto"/>
                <w:sz w:val="20"/>
                <w:highlight w:val="none"/>
              </w:rPr>
            </w:pPr>
          </w:p>
        </w:tc>
        <w:tc>
          <w:tcPr>
            <w:tcW w:w="539" w:type="pct"/>
          </w:tcPr>
          <w:p w14:paraId="07ABB2D8">
            <w:pPr>
              <w:pStyle w:val="33"/>
              <w:wordWrap w:val="0"/>
              <w:rPr>
                <w:rFonts w:hint="eastAsia"/>
                <w:color w:val="auto"/>
                <w:sz w:val="20"/>
                <w:highlight w:val="none"/>
              </w:rPr>
            </w:pPr>
          </w:p>
        </w:tc>
        <w:tc>
          <w:tcPr>
            <w:tcW w:w="539" w:type="pct"/>
          </w:tcPr>
          <w:p w14:paraId="60F8CFA6">
            <w:pPr>
              <w:pStyle w:val="33"/>
              <w:wordWrap w:val="0"/>
              <w:rPr>
                <w:rFonts w:hint="eastAsia"/>
                <w:color w:val="auto"/>
                <w:sz w:val="20"/>
                <w:highlight w:val="none"/>
              </w:rPr>
            </w:pPr>
          </w:p>
        </w:tc>
        <w:tc>
          <w:tcPr>
            <w:tcW w:w="545" w:type="pct"/>
          </w:tcPr>
          <w:p w14:paraId="44430293">
            <w:pPr>
              <w:pStyle w:val="33"/>
              <w:wordWrap w:val="0"/>
              <w:rPr>
                <w:rFonts w:hint="eastAsia"/>
                <w:color w:val="auto"/>
                <w:sz w:val="20"/>
                <w:highlight w:val="none"/>
              </w:rPr>
            </w:pPr>
          </w:p>
        </w:tc>
      </w:tr>
      <w:tr w14:paraId="6AD81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351" w:type="pct"/>
          </w:tcPr>
          <w:p w14:paraId="31BA5CA8">
            <w:pPr>
              <w:pStyle w:val="33"/>
              <w:wordWrap w:val="0"/>
              <w:rPr>
                <w:rFonts w:hint="eastAsia"/>
                <w:color w:val="auto"/>
                <w:sz w:val="20"/>
                <w:highlight w:val="none"/>
              </w:rPr>
            </w:pPr>
          </w:p>
        </w:tc>
        <w:tc>
          <w:tcPr>
            <w:tcW w:w="554" w:type="pct"/>
          </w:tcPr>
          <w:p w14:paraId="55815F50">
            <w:pPr>
              <w:pStyle w:val="33"/>
              <w:wordWrap w:val="0"/>
              <w:rPr>
                <w:rFonts w:hint="eastAsia"/>
                <w:color w:val="auto"/>
                <w:sz w:val="20"/>
                <w:highlight w:val="none"/>
              </w:rPr>
            </w:pPr>
          </w:p>
        </w:tc>
        <w:tc>
          <w:tcPr>
            <w:tcW w:w="540" w:type="pct"/>
          </w:tcPr>
          <w:p w14:paraId="5F326870">
            <w:pPr>
              <w:pStyle w:val="33"/>
              <w:wordWrap w:val="0"/>
              <w:rPr>
                <w:rFonts w:hint="eastAsia"/>
                <w:color w:val="auto"/>
                <w:sz w:val="20"/>
                <w:highlight w:val="none"/>
              </w:rPr>
            </w:pPr>
          </w:p>
        </w:tc>
        <w:tc>
          <w:tcPr>
            <w:tcW w:w="540" w:type="pct"/>
          </w:tcPr>
          <w:p w14:paraId="2BDD6B81">
            <w:pPr>
              <w:pStyle w:val="33"/>
              <w:wordWrap w:val="0"/>
              <w:rPr>
                <w:rFonts w:hint="eastAsia"/>
                <w:color w:val="auto"/>
                <w:sz w:val="20"/>
                <w:highlight w:val="none"/>
              </w:rPr>
            </w:pPr>
          </w:p>
        </w:tc>
        <w:tc>
          <w:tcPr>
            <w:tcW w:w="464" w:type="pct"/>
          </w:tcPr>
          <w:p w14:paraId="6871ED08">
            <w:pPr>
              <w:pStyle w:val="33"/>
              <w:wordWrap w:val="0"/>
              <w:rPr>
                <w:rFonts w:hint="eastAsia"/>
                <w:color w:val="auto"/>
                <w:sz w:val="20"/>
                <w:highlight w:val="none"/>
              </w:rPr>
            </w:pPr>
          </w:p>
        </w:tc>
        <w:tc>
          <w:tcPr>
            <w:tcW w:w="538" w:type="pct"/>
          </w:tcPr>
          <w:p w14:paraId="759F3C72">
            <w:pPr>
              <w:pStyle w:val="33"/>
              <w:wordWrap w:val="0"/>
              <w:rPr>
                <w:rFonts w:hint="eastAsia"/>
                <w:color w:val="auto"/>
                <w:sz w:val="20"/>
                <w:highlight w:val="none"/>
              </w:rPr>
            </w:pPr>
          </w:p>
        </w:tc>
        <w:tc>
          <w:tcPr>
            <w:tcW w:w="386" w:type="pct"/>
          </w:tcPr>
          <w:p w14:paraId="78DEDADF">
            <w:pPr>
              <w:pStyle w:val="33"/>
              <w:wordWrap w:val="0"/>
              <w:rPr>
                <w:rFonts w:hint="eastAsia"/>
                <w:color w:val="auto"/>
                <w:sz w:val="20"/>
                <w:highlight w:val="none"/>
              </w:rPr>
            </w:pPr>
          </w:p>
        </w:tc>
        <w:tc>
          <w:tcPr>
            <w:tcW w:w="539" w:type="pct"/>
          </w:tcPr>
          <w:p w14:paraId="187F87CA">
            <w:pPr>
              <w:pStyle w:val="33"/>
              <w:wordWrap w:val="0"/>
              <w:rPr>
                <w:rFonts w:hint="eastAsia"/>
                <w:color w:val="auto"/>
                <w:sz w:val="20"/>
                <w:highlight w:val="none"/>
              </w:rPr>
            </w:pPr>
          </w:p>
        </w:tc>
        <w:tc>
          <w:tcPr>
            <w:tcW w:w="539" w:type="pct"/>
          </w:tcPr>
          <w:p w14:paraId="6F88FDB6">
            <w:pPr>
              <w:pStyle w:val="33"/>
              <w:wordWrap w:val="0"/>
              <w:rPr>
                <w:rFonts w:hint="eastAsia"/>
                <w:color w:val="auto"/>
                <w:sz w:val="20"/>
                <w:highlight w:val="none"/>
              </w:rPr>
            </w:pPr>
          </w:p>
        </w:tc>
        <w:tc>
          <w:tcPr>
            <w:tcW w:w="545" w:type="pct"/>
          </w:tcPr>
          <w:p w14:paraId="757A2B32">
            <w:pPr>
              <w:pStyle w:val="33"/>
              <w:wordWrap w:val="0"/>
              <w:rPr>
                <w:rFonts w:hint="eastAsia"/>
                <w:color w:val="auto"/>
                <w:sz w:val="20"/>
                <w:highlight w:val="none"/>
              </w:rPr>
            </w:pPr>
          </w:p>
        </w:tc>
      </w:tr>
      <w:tr w14:paraId="77FDA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351" w:type="pct"/>
          </w:tcPr>
          <w:p w14:paraId="7EC07E57">
            <w:pPr>
              <w:pStyle w:val="33"/>
              <w:wordWrap w:val="0"/>
              <w:rPr>
                <w:rFonts w:hint="eastAsia"/>
                <w:color w:val="auto"/>
                <w:sz w:val="20"/>
                <w:highlight w:val="none"/>
              </w:rPr>
            </w:pPr>
          </w:p>
        </w:tc>
        <w:tc>
          <w:tcPr>
            <w:tcW w:w="554" w:type="pct"/>
          </w:tcPr>
          <w:p w14:paraId="39BBDCFF">
            <w:pPr>
              <w:pStyle w:val="33"/>
              <w:wordWrap w:val="0"/>
              <w:rPr>
                <w:rFonts w:hint="eastAsia"/>
                <w:color w:val="auto"/>
                <w:sz w:val="20"/>
                <w:highlight w:val="none"/>
              </w:rPr>
            </w:pPr>
          </w:p>
        </w:tc>
        <w:tc>
          <w:tcPr>
            <w:tcW w:w="540" w:type="pct"/>
          </w:tcPr>
          <w:p w14:paraId="7719F32E">
            <w:pPr>
              <w:pStyle w:val="33"/>
              <w:wordWrap w:val="0"/>
              <w:rPr>
                <w:rFonts w:hint="eastAsia"/>
                <w:color w:val="auto"/>
                <w:sz w:val="20"/>
                <w:highlight w:val="none"/>
              </w:rPr>
            </w:pPr>
          </w:p>
        </w:tc>
        <w:tc>
          <w:tcPr>
            <w:tcW w:w="540" w:type="pct"/>
          </w:tcPr>
          <w:p w14:paraId="39933607">
            <w:pPr>
              <w:pStyle w:val="33"/>
              <w:wordWrap w:val="0"/>
              <w:rPr>
                <w:rFonts w:hint="eastAsia"/>
                <w:color w:val="auto"/>
                <w:sz w:val="20"/>
                <w:highlight w:val="none"/>
              </w:rPr>
            </w:pPr>
          </w:p>
        </w:tc>
        <w:tc>
          <w:tcPr>
            <w:tcW w:w="464" w:type="pct"/>
          </w:tcPr>
          <w:p w14:paraId="5F8C905E">
            <w:pPr>
              <w:pStyle w:val="33"/>
              <w:wordWrap w:val="0"/>
              <w:rPr>
                <w:rFonts w:hint="eastAsia"/>
                <w:color w:val="auto"/>
                <w:sz w:val="20"/>
                <w:highlight w:val="none"/>
              </w:rPr>
            </w:pPr>
          </w:p>
        </w:tc>
        <w:tc>
          <w:tcPr>
            <w:tcW w:w="538" w:type="pct"/>
          </w:tcPr>
          <w:p w14:paraId="2E8B6095">
            <w:pPr>
              <w:pStyle w:val="33"/>
              <w:wordWrap w:val="0"/>
              <w:rPr>
                <w:rFonts w:hint="eastAsia"/>
                <w:color w:val="auto"/>
                <w:sz w:val="20"/>
                <w:highlight w:val="none"/>
              </w:rPr>
            </w:pPr>
          </w:p>
        </w:tc>
        <w:tc>
          <w:tcPr>
            <w:tcW w:w="386" w:type="pct"/>
          </w:tcPr>
          <w:p w14:paraId="34050654">
            <w:pPr>
              <w:pStyle w:val="33"/>
              <w:wordWrap w:val="0"/>
              <w:rPr>
                <w:rFonts w:hint="eastAsia"/>
                <w:color w:val="auto"/>
                <w:sz w:val="20"/>
                <w:highlight w:val="none"/>
              </w:rPr>
            </w:pPr>
          </w:p>
        </w:tc>
        <w:tc>
          <w:tcPr>
            <w:tcW w:w="539" w:type="pct"/>
          </w:tcPr>
          <w:p w14:paraId="3FD081F5">
            <w:pPr>
              <w:pStyle w:val="33"/>
              <w:wordWrap w:val="0"/>
              <w:rPr>
                <w:rFonts w:hint="eastAsia"/>
                <w:color w:val="auto"/>
                <w:sz w:val="20"/>
                <w:highlight w:val="none"/>
              </w:rPr>
            </w:pPr>
          </w:p>
        </w:tc>
        <w:tc>
          <w:tcPr>
            <w:tcW w:w="539" w:type="pct"/>
          </w:tcPr>
          <w:p w14:paraId="3D166BBF">
            <w:pPr>
              <w:pStyle w:val="33"/>
              <w:wordWrap w:val="0"/>
              <w:rPr>
                <w:rFonts w:hint="eastAsia"/>
                <w:color w:val="auto"/>
                <w:sz w:val="20"/>
                <w:highlight w:val="none"/>
              </w:rPr>
            </w:pPr>
          </w:p>
        </w:tc>
        <w:tc>
          <w:tcPr>
            <w:tcW w:w="545" w:type="pct"/>
          </w:tcPr>
          <w:p w14:paraId="20304CC4">
            <w:pPr>
              <w:pStyle w:val="33"/>
              <w:wordWrap w:val="0"/>
              <w:rPr>
                <w:rFonts w:hint="eastAsia"/>
                <w:color w:val="auto"/>
                <w:sz w:val="20"/>
                <w:highlight w:val="none"/>
              </w:rPr>
            </w:pPr>
          </w:p>
        </w:tc>
      </w:tr>
      <w:tr w14:paraId="5DD30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351" w:type="pct"/>
          </w:tcPr>
          <w:p w14:paraId="5A1D5B24">
            <w:pPr>
              <w:pStyle w:val="33"/>
              <w:wordWrap w:val="0"/>
              <w:rPr>
                <w:rFonts w:hint="eastAsia"/>
                <w:color w:val="auto"/>
                <w:sz w:val="20"/>
                <w:highlight w:val="none"/>
              </w:rPr>
            </w:pPr>
          </w:p>
        </w:tc>
        <w:tc>
          <w:tcPr>
            <w:tcW w:w="554" w:type="pct"/>
          </w:tcPr>
          <w:p w14:paraId="333E55B6">
            <w:pPr>
              <w:pStyle w:val="33"/>
              <w:wordWrap w:val="0"/>
              <w:rPr>
                <w:rFonts w:hint="eastAsia"/>
                <w:color w:val="auto"/>
                <w:sz w:val="20"/>
                <w:highlight w:val="none"/>
              </w:rPr>
            </w:pPr>
          </w:p>
        </w:tc>
        <w:tc>
          <w:tcPr>
            <w:tcW w:w="540" w:type="pct"/>
          </w:tcPr>
          <w:p w14:paraId="796AF497">
            <w:pPr>
              <w:pStyle w:val="33"/>
              <w:wordWrap w:val="0"/>
              <w:rPr>
                <w:rFonts w:hint="eastAsia"/>
                <w:color w:val="auto"/>
                <w:sz w:val="20"/>
                <w:highlight w:val="none"/>
              </w:rPr>
            </w:pPr>
          </w:p>
        </w:tc>
        <w:tc>
          <w:tcPr>
            <w:tcW w:w="540" w:type="pct"/>
          </w:tcPr>
          <w:p w14:paraId="17363E04">
            <w:pPr>
              <w:pStyle w:val="33"/>
              <w:wordWrap w:val="0"/>
              <w:rPr>
                <w:rFonts w:hint="eastAsia"/>
                <w:color w:val="auto"/>
                <w:sz w:val="20"/>
                <w:highlight w:val="none"/>
              </w:rPr>
            </w:pPr>
          </w:p>
        </w:tc>
        <w:tc>
          <w:tcPr>
            <w:tcW w:w="464" w:type="pct"/>
          </w:tcPr>
          <w:p w14:paraId="16F5EE5B">
            <w:pPr>
              <w:pStyle w:val="33"/>
              <w:wordWrap w:val="0"/>
              <w:rPr>
                <w:rFonts w:hint="eastAsia"/>
                <w:color w:val="auto"/>
                <w:sz w:val="20"/>
                <w:highlight w:val="none"/>
              </w:rPr>
            </w:pPr>
          </w:p>
        </w:tc>
        <w:tc>
          <w:tcPr>
            <w:tcW w:w="538" w:type="pct"/>
          </w:tcPr>
          <w:p w14:paraId="73C5D6CC">
            <w:pPr>
              <w:pStyle w:val="33"/>
              <w:wordWrap w:val="0"/>
              <w:rPr>
                <w:rFonts w:hint="eastAsia"/>
                <w:color w:val="auto"/>
                <w:sz w:val="20"/>
                <w:highlight w:val="none"/>
              </w:rPr>
            </w:pPr>
          </w:p>
        </w:tc>
        <w:tc>
          <w:tcPr>
            <w:tcW w:w="386" w:type="pct"/>
          </w:tcPr>
          <w:p w14:paraId="07CE43BA">
            <w:pPr>
              <w:pStyle w:val="33"/>
              <w:wordWrap w:val="0"/>
              <w:rPr>
                <w:rFonts w:hint="eastAsia"/>
                <w:color w:val="auto"/>
                <w:sz w:val="20"/>
                <w:highlight w:val="none"/>
              </w:rPr>
            </w:pPr>
          </w:p>
        </w:tc>
        <w:tc>
          <w:tcPr>
            <w:tcW w:w="539" w:type="pct"/>
          </w:tcPr>
          <w:p w14:paraId="0F08F48A">
            <w:pPr>
              <w:pStyle w:val="33"/>
              <w:wordWrap w:val="0"/>
              <w:rPr>
                <w:rFonts w:hint="eastAsia"/>
                <w:color w:val="auto"/>
                <w:sz w:val="20"/>
                <w:highlight w:val="none"/>
              </w:rPr>
            </w:pPr>
          </w:p>
        </w:tc>
        <w:tc>
          <w:tcPr>
            <w:tcW w:w="539" w:type="pct"/>
          </w:tcPr>
          <w:p w14:paraId="659A0DEC">
            <w:pPr>
              <w:pStyle w:val="33"/>
              <w:wordWrap w:val="0"/>
              <w:rPr>
                <w:rFonts w:hint="eastAsia"/>
                <w:color w:val="auto"/>
                <w:sz w:val="20"/>
                <w:highlight w:val="none"/>
              </w:rPr>
            </w:pPr>
          </w:p>
        </w:tc>
        <w:tc>
          <w:tcPr>
            <w:tcW w:w="545" w:type="pct"/>
          </w:tcPr>
          <w:p w14:paraId="621514FD">
            <w:pPr>
              <w:pStyle w:val="33"/>
              <w:wordWrap w:val="0"/>
              <w:rPr>
                <w:rFonts w:hint="eastAsia"/>
                <w:color w:val="auto"/>
                <w:sz w:val="20"/>
                <w:highlight w:val="none"/>
              </w:rPr>
            </w:pPr>
          </w:p>
        </w:tc>
      </w:tr>
      <w:tr w14:paraId="6421E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351" w:type="pct"/>
          </w:tcPr>
          <w:p w14:paraId="043BFE28">
            <w:pPr>
              <w:pStyle w:val="33"/>
              <w:wordWrap w:val="0"/>
              <w:rPr>
                <w:rFonts w:hint="eastAsia"/>
                <w:color w:val="auto"/>
                <w:sz w:val="20"/>
                <w:highlight w:val="none"/>
              </w:rPr>
            </w:pPr>
          </w:p>
        </w:tc>
        <w:tc>
          <w:tcPr>
            <w:tcW w:w="554" w:type="pct"/>
          </w:tcPr>
          <w:p w14:paraId="0C920905">
            <w:pPr>
              <w:pStyle w:val="33"/>
              <w:wordWrap w:val="0"/>
              <w:rPr>
                <w:rFonts w:hint="eastAsia"/>
                <w:color w:val="auto"/>
                <w:sz w:val="20"/>
                <w:highlight w:val="none"/>
              </w:rPr>
            </w:pPr>
          </w:p>
        </w:tc>
        <w:tc>
          <w:tcPr>
            <w:tcW w:w="540" w:type="pct"/>
          </w:tcPr>
          <w:p w14:paraId="5970B90A">
            <w:pPr>
              <w:pStyle w:val="33"/>
              <w:wordWrap w:val="0"/>
              <w:rPr>
                <w:rFonts w:hint="eastAsia"/>
                <w:color w:val="auto"/>
                <w:sz w:val="20"/>
                <w:highlight w:val="none"/>
              </w:rPr>
            </w:pPr>
          </w:p>
        </w:tc>
        <w:tc>
          <w:tcPr>
            <w:tcW w:w="540" w:type="pct"/>
          </w:tcPr>
          <w:p w14:paraId="5477A5A0">
            <w:pPr>
              <w:pStyle w:val="33"/>
              <w:wordWrap w:val="0"/>
              <w:rPr>
                <w:rFonts w:hint="eastAsia"/>
                <w:color w:val="auto"/>
                <w:sz w:val="20"/>
                <w:highlight w:val="none"/>
              </w:rPr>
            </w:pPr>
          </w:p>
        </w:tc>
        <w:tc>
          <w:tcPr>
            <w:tcW w:w="464" w:type="pct"/>
          </w:tcPr>
          <w:p w14:paraId="0D19C1AC">
            <w:pPr>
              <w:pStyle w:val="33"/>
              <w:wordWrap w:val="0"/>
              <w:rPr>
                <w:rFonts w:hint="eastAsia"/>
                <w:color w:val="auto"/>
                <w:sz w:val="20"/>
                <w:highlight w:val="none"/>
              </w:rPr>
            </w:pPr>
          </w:p>
        </w:tc>
        <w:tc>
          <w:tcPr>
            <w:tcW w:w="538" w:type="pct"/>
          </w:tcPr>
          <w:p w14:paraId="30278F18">
            <w:pPr>
              <w:pStyle w:val="33"/>
              <w:wordWrap w:val="0"/>
              <w:rPr>
                <w:rFonts w:hint="eastAsia"/>
                <w:color w:val="auto"/>
                <w:sz w:val="20"/>
                <w:highlight w:val="none"/>
              </w:rPr>
            </w:pPr>
          </w:p>
        </w:tc>
        <w:tc>
          <w:tcPr>
            <w:tcW w:w="386" w:type="pct"/>
          </w:tcPr>
          <w:p w14:paraId="78A95A9D">
            <w:pPr>
              <w:pStyle w:val="33"/>
              <w:wordWrap w:val="0"/>
              <w:rPr>
                <w:rFonts w:hint="eastAsia"/>
                <w:color w:val="auto"/>
                <w:sz w:val="20"/>
                <w:highlight w:val="none"/>
              </w:rPr>
            </w:pPr>
          </w:p>
        </w:tc>
        <w:tc>
          <w:tcPr>
            <w:tcW w:w="539" w:type="pct"/>
          </w:tcPr>
          <w:p w14:paraId="14064381">
            <w:pPr>
              <w:pStyle w:val="33"/>
              <w:wordWrap w:val="0"/>
              <w:rPr>
                <w:rFonts w:hint="eastAsia"/>
                <w:color w:val="auto"/>
                <w:sz w:val="20"/>
                <w:highlight w:val="none"/>
              </w:rPr>
            </w:pPr>
          </w:p>
        </w:tc>
        <w:tc>
          <w:tcPr>
            <w:tcW w:w="539" w:type="pct"/>
          </w:tcPr>
          <w:p w14:paraId="4F58791D">
            <w:pPr>
              <w:pStyle w:val="33"/>
              <w:wordWrap w:val="0"/>
              <w:rPr>
                <w:rFonts w:hint="eastAsia"/>
                <w:color w:val="auto"/>
                <w:sz w:val="20"/>
                <w:highlight w:val="none"/>
              </w:rPr>
            </w:pPr>
          </w:p>
        </w:tc>
        <w:tc>
          <w:tcPr>
            <w:tcW w:w="545" w:type="pct"/>
          </w:tcPr>
          <w:p w14:paraId="102B31CB">
            <w:pPr>
              <w:pStyle w:val="33"/>
              <w:wordWrap w:val="0"/>
              <w:rPr>
                <w:rFonts w:hint="eastAsia"/>
                <w:color w:val="auto"/>
                <w:sz w:val="20"/>
                <w:highlight w:val="none"/>
              </w:rPr>
            </w:pPr>
          </w:p>
        </w:tc>
      </w:tr>
      <w:tr w14:paraId="5B5CD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351" w:type="pct"/>
          </w:tcPr>
          <w:p w14:paraId="04A3D60E">
            <w:pPr>
              <w:pStyle w:val="33"/>
              <w:wordWrap w:val="0"/>
              <w:rPr>
                <w:rFonts w:hint="eastAsia"/>
                <w:color w:val="auto"/>
                <w:sz w:val="20"/>
                <w:highlight w:val="none"/>
              </w:rPr>
            </w:pPr>
          </w:p>
        </w:tc>
        <w:tc>
          <w:tcPr>
            <w:tcW w:w="554" w:type="pct"/>
          </w:tcPr>
          <w:p w14:paraId="1C578CAA">
            <w:pPr>
              <w:pStyle w:val="33"/>
              <w:wordWrap w:val="0"/>
              <w:rPr>
                <w:rFonts w:hint="eastAsia"/>
                <w:color w:val="auto"/>
                <w:sz w:val="20"/>
                <w:highlight w:val="none"/>
              </w:rPr>
            </w:pPr>
          </w:p>
        </w:tc>
        <w:tc>
          <w:tcPr>
            <w:tcW w:w="540" w:type="pct"/>
          </w:tcPr>
          <w:p w14:paraId="65BC045C">
            <w:pPr>
              <w:pStyle w:val="33"/>
              <w:wordWrap w:val="0"/>
              <w:rPr>
                <w:rFonts w:hint="eastAsia"/>
                <w:color w:val="auto"/>
                <w:sz w:val="20"/>
                <w:highlight w:val="none"/>
              </w:rPr>
            </w:pPr>
          </w:p>
        </w:tc>
        <w:tc>
          <w:tcPr>
            <w:tcW w:w="540" w:type="pct"/>
          </w:tcPr>
          <w:p w14:paraId="79003CDF">
            <w:pPr>
              <w:pStyle w:val="33"/>
              <w:wordWrap w:val="0"/>
              <w:rPr>
                <w:rFonts w:hint="eastAsia"/>
                <w:color w:val="auto"/>
                <w:sz w:val="20"/>
                <w:highlight w:val="none"/>
              </w:rPr>
            </w:pPr>
          </w:p>
        </w:tc>
        <w:tc>
          <w:tcPr>
            <w:tcW w:w="464" w:type="pct"/>
          </w:tcPr>
          <w:p w14:paraId="192C3618">
            <w:pPr>
              <w:pStyle w:val="33"/>
              <w:wordWrap w:val="0"/>
              <w:rPr>
                <w:rFonts w:hint="eastAsia"/>
                <w:color w:val="auto"/>
                <w:sz w:val="20"/>
                <w:highlight w:val="none"/>
              </w:rPr>
            </w:pPr>
          </w:p>
        </w:tc>
        <w:tc>
          <w:tcPr>
            <w:tcW w:w="538" w:type="pct"/>
          </w:tcPr>
          <w:p w14:paraId="5023EC97">
            <w:pPr>
              <w:pStyle w:val="33"/>
              <w:wordWrap w:val="0"/>
              <w:rPr>
                <w:rFonts w:hint="eastAsia"/>
                <w:color w:val="auto"/>
                <w:sz w:val="20"/>
                <w:highlight w:val="none"/>
              </w:rPr>
            </w:pPr>
          </w:p>
        </w:tc>
        <w:tc>
          <w:tcPr>
            <w:tcW w:w="386" w:type="pct"/>
          </w:tcPr>
          <w:p w14:paraId="0D384DB3">
            <w:pPr>
              <w:pStyle w:val="33"/>
              <w:wordWrap w:val="0"/>
              <w:rPr>
                <w:rFonts w:hint="eastAsia"/>
                <w:color w:val="auto"/>
                <w:sz w:val="20"/>
                <w:highlight w:val="none"/>
              </w:rPr>
            </w:pPr>
          </w:p>
        </w:tc>
        <w:tc>
          <w:tcPr>
            <w:tcW w:w="539" w:type="pct"/>
          </w:tcPr>
          <w:p w14:paraId="440994A2">
            <w:pPr>
              <w:pStyle w:val="33"/>
              <w:wordWrap w:val="0"/>
              <w:rPr>
                <w:rFonts w:hint="eastAsia"/>
                <w:color w:val="auto"/>
                <w:sz w:val="20"/>
                <w:highlight w:val="none"/>
              </w:rPr>
            </w:pPr>
          </w:p>
        </w:tc>
        <w:tc>
          <w:tcPr>
            <w:tcW w:w="539" w:type="pct"/>
          </w:tcPr>
          <w:p w14:paraId="3E97E511">
            <w:pPr>
              <w:pStyle w:val="33"/>
              <w:wordWrap w:val="0"/>
              <w:rPr>
                <w:rFonts w:hint="eastAsia"/>
                <w:color w:val="auto"/>
                <w:sz w:val="20"/>
                <w:highlight w:val="none"/>
              </w:rPr>
            </w:pPr>
          </w:p>
        </w:tc>
        <w:tc>
          <w:tcPr>
            <w:tcW w:w="545" w:type="pct"/>
          </w:tcPr>
          <w:p w14:paraId="643B8B53">
            <w:pPr>
              <w:pStyle w:val="33"/>
              <w:wordWrap w:val="0"/>
              <w:rPr>
                <w:rFonts w:hint="eastAsia"/>
                <w:color w:val="auto"/>
                <w:sz w:val="20"/>
                <w:highlight w:val="none"/>
              </w:rPr>
            </w:pPr>
          </w:p>
        </w:tc>
      </w:tr>
      <w:tr w14:paraId="7B81A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446" w:type="pct"/>
            <w:gridSpan w:val="3"/>
          </w:tcPr>
          <w:p w14:paraId="142F8C13">
            <w:pPr>
              <w:pStyle w:val="33"/>
              <w:wordWrap w:val="0"/>
              <w:rPr>
                <w:rFonts w:hint="eastAsia"/>
                <w:color w:val="auto"/>
                <w:sz w:val="20"/>
                <w:highlight w:val="none"/>
              </w:rPr>
            </w:pPr>
            <w:r>
              <w:rPr>
                <w:rFonts w:hint="eastAsia"/>
                <w:color w:val="auto"/>
                <w:sz w:val="21"/>
                <w:highlight w:val="none"/>
              </w:rPr>
              <w:t>最高投标限价：</w:t>
            </w:r>
          </w:p>
        </w:tc>
        <w:tc>
          <w:tcPr>
            <w:tcW w:w="540" w:type="pct"/>
          </w:tcPr>
          <w:p w14:paraId="7F1D6F0B">
            <w:pPr>
              <w:pStyle w:val="33"/>
              <w:wordWrap w:val="0"/>
              <w:rPr>
                <w:rFonts w:hint="eastAsia"/>
                <w:color w:val="auto"/>
                <w:sz w:val="20"/>
                <w:highlight w:val="none"/>
              </w:rPr>
            </w:pPr>
          </w:p>
        </w:tc>
        <w:tc>
          <w:tcPr>
            <w:tcW w:w="464" w:type="pct"/>
          </w:tcPr>
          <w:p w14:paraId="2739F767">
            <w:pPr>
              <w:pStyle w:val="33"/>
              <w:wordWrap w:val="0"/>
              <w:rPr>
                <w:rFonts w:hint="eastAsia"/>
                <w:color w:val="auto"/>
                <w:sz w:val="20"/>
                <w:highlight w:val="none"/>
              </w:rPr>
            </w:pPr>
          </w:p>
        </w:tc>
        <w:tc>
          <w:tcPr>
            <w:tcW w:w="538" w:type="pct"/>
          </w:tcPr>
          <w:p w14:paraId="75D4EE60">
            <w:pPr>
              <w:pStyle w:val="33"/>
              <w:wordWrap w:val="0"/>
              <w:rPr>
                <w:rFonts w:hint="eastAsia"/>
                <w:color w:val="auto"/>
                <w:sz w:val="20"/>
                <w:highlight w:val="none"/>
              </w:rPr>
            </w:pPr>
          </w:p>
        </w:tc>
        <w:tc>
          <w:tcPr>
            <w:tcW w:w="386" w:type="pct"/>
          </w:tcPr>
          <w:p w14:paraId="04C9CF6A">
            <w:pPr>
              <w:pStyle w:val="33"/>
              <w:wordWrap w:val="0"/>
              <w:rPr>
                <w:rFonts w:hint="eastAsia"/>
                <w:color w:val="auto"/>
                <w:sz w:val="20"/>
                <w:highlight w:val="none"/>
              </w:rPr>
            </w:pPr>
          </w:p>
        </w:tc>
        <w:tc>
          <w:tcPr>
            <w:tcW w:w="539" w:type="pct"/>
          </w:tcPr>
          <w:p w14:paraId="4D26D6C5">
            <w:pPr>
              <w:pStyle w:val="33"/>
              <w:wordWrap w:val="0"/>
              <w:rPr>
                <w:rFonts w:hint="eastAsia"/>
                <w:color w:val="auto"/>
                <w:sz w:val="20"/>
                <w:highlight w:val="none"/>
              </w:rPr>
            </w:pPr>
          </w:p>
        </w:tc>
        <w:tc>
          <w:tcPr>
            <w:tcW w:w="539" w:type="pct"/>
          </w:tcPr>
          <w:p w14:paraId="660A256C">
            <w:pPr>
              <w:pStyle w:val="33"/>
              <w:wordWrap w:val="0"/>
              <w:rPr>
                <w:rFonts w:hint="eastAsia"/>
                <w:color w:val="auto"/>
                <w:sz w:val="20"/>
                <w:highlight w:val="none"/>
              </w:rPr>
            </w:pPr>
          </w:p>
        </w:tc>
        <w:tc>
          <w:tcPr>
            <w:tcW w:w="545" w:type="pct"/>
          </w:tcPr>
          <w:p w14:paraId="2E4A829E">
            <w:pPr>
              <w:pStyle w:val="33"/>
              <w:wordWrap w:val="0"/>
              <w:rPr>
                <w:rFonts w:hint="eastAsia"/>
                <w:color w:val="auto"/>
                <w:sz w:val="20"/>
                <w:highlight w:val="none"/>
              </w:rPr>
            </w:pPr>
          </w:p>
        </w:tc>
      </w:tr>
    </w:tbl>
    <w:p w14:paraId="38F69454">
      <w:pPr>
        <w:pStyle w:val="12"/>
        <w:wordWrap w:val="0"/>
        <w:spacing w:line="360" w:lineRule="auto"/>
        <w:rPr>
          <w:rFonts w:hint="eastAsia"/>
          <w:color w:val="auto"/>
          <w:sz w:val="22"/>
          <w:highlight w:val="none"/>
        </w:rPr>
      </w:pPr>
    </w:p>
    <w:p w14:paraId="66A52D29">
      <w:pPr>
        <w:pStyle w:val="12"/>
        <w:wordWrap w:val="0"/>
        <w:spacing w:line="360" w:lineRule="auto"/>
        <w:rPr>
          <w:rFonts w:hint="eastAsia"/>
          <w:color w:val="auto"/>
          <w:sz w:val="22"/>
          <w:highlight w:val="none"/>
        </w:rPr>
      </w:pPr>
    </w:p>
    <w:p w14:paraId="69C26525">
      <w:pPr>
        <w:pStyle w:val="12"/>
        <w:tabs>
          <w:tab w:val="left" w:pos="2284"/>
          <w:tab w:val="left" w:pos="3077"/>
          <w:tab w:val="left" w:pos="4699"/>
          <w:tab w:val="left" w:pos="5386"/>
          <w:tab w:val="left" w:pos="7009"/>
        </w:tabs>
        <w:wordWrap w:val="0"/>
        <w:spacing w:before="163" w:line="360" w:lineRule="auto"/>
        <w:ind w:left="240"/>
        <w:rPr>
          <w:rFonts w:hint="eastAsia"/>
          <w:color w:val="auto"/>
          <w:highlight w:val="none"/>
        </w:rPr>
      </w:pPr>
      <w:r>
        <w:rPr>
          <w:rFonts w:hint="eastAsia"/>
          <w:color w:val="auto"/>
          <w:highlight w:val="none"/>
        </w:rPr>
        <w:t>招标</w:t>
      </w:r>
      <w:r>
        <w:rPr>
          <w:rFonts w:hint="eastAsia"/>
          <w:color w:val="auto"/>
          <w:spacing w:val="-3"/>
          <w:highlight w:val="none"/>
        </w:rPr>
        <w:t>人</w:t>
      </w:r>
      <w:r>
        <w:rPr>
          <w:rFonts w:hint="eastAsia"/>
          <w:color w:val="auto"/>
          <w:highlight w:val="none"/>
        </w:rPr>
        <w:t>代</w:t>
      </w:r>
      <w:r>
        <w:rPr>
          <w:rFonts w:hint="eastAsia"/>
          <w:color w:val="auto"/>
          <w:spacing w:val="-3"/>
          <w:highlight w:val="none"/>
        </w:rPr>
        <w:t>表</w:t>
      </w:r>
      <w:r>
        <w:rPr>
          <w:rFonts w:hint="eastAsia"/>
          <w:color w:val="auto"/>
          <w:highlight w:val="none"/>
        </w:rPr>
        <w:t>：</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ab/>
      </w:r>
      <w:r>
        <w:rPr>
          <w:rFonts w:hint="eastAsia"/>
          <w:color w:val="auto"/>
          <w:spacing w:val="-3"/>
          <w:highlight w:val="none"/>
        </w:rPr>
        <w:t>记</w:t>
      </w:r>
      <w:r>
        <w:rPr>
          <w:rFonts w:hint="eastAsia"/>
          <w:color w:val="auto"/>
          <w:highlight w:val="none"/>
        </w:rPr>
        <w:t>录</w:t>
      </w:r>
      <w:r>
        <w:rPr>
          <w:rFonts w:hint="eastAsia"/>
          <w:color w:val="auto"/>
          <w:spacing w:val="-3"/>
          <w:highlight w:val="none"/>
        </w:rPr>
        <w:t>人</w:t>
      </w:r>
      <w:r>
        <w:rPr>
          <w:rFonts w:hint="eastAsia"/>
          <w:color w:val="auto"/>
          <w:highlight w:val="none"/>
        </w:rPr>
        <w:t>：</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ab/>
      </w:r>
      <w:r>
        <w:rPr>
          <w:rFonts w:hint="eastAsia"/>
          <w:color w:val="auto"/>
          <w:spacing w:val="-3"/>
          <w:highlight w:val="none"/>
        </w:rPr>
        <w:t>监</w:t>
      </w:r>
      <w:r>
        <w:rPr>
          <w:rFonts w:hint="eastAsia"/>
          <w:color w:val="auto"/>
          <w:spacing w:val="-1"/>
          <w:highlight w:val="none"/>
        </w:rPr>
        <w:t>标</w:t>
      </w:r>
      <w:r>
        <w:rPr>
          <w:rFonts w:hint="eastAsia"/>
          <w:color w:val="auto"/>
          <w:spacing w:val="-3"/>
          <w:highlight w:val="none"/>
        </w:rPr>
        <w:t>人</w:t>
      </w:r>
      <w:r>
        <w:rPr>
          <w:rFonts w:hint="eastAsia"/>
          <w:color w:val="auto"/>
          <w:highlight w:val="none"/>
        </w:rPr>
        <w:t>：</w:t>
      </w:r>
      <w:r>
        <w:rPr>
          <w:rFonts w:hint="eastAsia"/>
          <w:color w:val="auto"/>
          <w:highlight w:val="none"/>
          <w:u w:val="single"/>
        </w:rPr>
        <w:t xml:space="preserve"> </w:t>
      </w:r>
      <w:r>
        <w:rPr>
          <w:rFonts w:hint="eastAsia"/>
          <w:color w:val="auto"/>
          <w:highlight w:val="none"/>
          <w:u w:val="single"/>
        </w:rPr>
        <w:tab/>
      </w:r>
    </w:p>
    <w:p w14:paraId="61AF21D1">
      <w:pPr>
        <w:pStyle w:val="12"/>
        <w:wordWrap w:val="0"/>
        <w:spacing w:before="4" w:line="360" w:lineRule="auto"/>
        <w:rPr>
          <w:rFonts w:hint="eastAsia"/>
          <w:color w:val="auto"/>
          <w:sz w:val="24"/>
          <w:highlight w:val="none"/>
        </w:rPr>
      </w:pPr>
    </w:p>
    <w:p w14:paraId="16B145EA">
      <w:pPr>
        <w:pStyle w:val="12"/>
        <w:tabs>
          <w:tab w:val="left" w:pos="6783"/>
          <w:tab w:val="left" w:pos="7729"/>
          <w:tab w:val="left" w:pos="8673"/>
        </w:tabs>
        <w:wordWrap w:val="0"/>
        <w:spacing w:before="72" w:line="360" w:lineRule="auto"/>
        <w:ind w:left="6047"/>
        <w:rPr>
          <w:rFonts w:hint="eastAsia"/>
          <w:color w:val="auto"/>
          <w:highlight w:val="none"/>
        </w:rPr>
      </w:pPr>
      <w:r>
        <w:rPr>
          <w:rFonts w:hint="eastAsia"/>
          <w:color w:val="auto"/>
          <w:highlight w:val="none"/>
          <w:u w:val="single"/>
        </w:rPr>
        <w:t xml:space="preserve"> </w:t>
      </w:r>
      <w:r>
        <w:rPr>
          <w:rFonts w:hint="eastAsia"/>
          <w:color w:val="auto"/>
          <w:highlight w:val="none"/>
          <w:u w:val="single"/>
        </w:rPr>
        <w:tab/>
      </w:r>
      <w:r>
        <w:rPr>
          <w:rFonts w:hint="eastAsia"/>
          <w:color w:val="auto"/>
          <w:highlight w:val="none"/>
        </w:rPr>
        <w:t>年</w:t>
      </w:r>
      <w:r>
        <w:rPr>
          <w:rFonts w:hint="eastAsia"/>
          <w:color w:val="auto"/>
          <w:highlight w:val="none"/>
          <w:u w:val="single"/>
        </w:rPr>
        <w:t xml:space="preserve"> </w:t>
      </w:r>
      <w:r>
        <w:rPr>
          <w:rFonts w:hint="eastAsia"/>
          <w:color w:val="auto"/>
          <w:highlight w:val="none"/>
          <w:u w:val="single"/>
        </w:rPr>
        <w:tab/>
      </w:r>
      <w:r>
        <w:rPr>
          <w:rFonts w:hint="eastAsia"/>
          <w:color w:val="auto"/>
          <w:spacing w:val="-3"/>
          <w:highlight w:val="none"/>
        </w:rPr>
        <w:t>月</w:t>
      </w:r>
      <w:r>
        <w:rPr>
          <w:rFonts w:hint="eastAsia"/>
          <w:color w:val="auto"/>
          <w:spacing w:val="-3"/>
          <w:highlight w:val="none"/>
          <w:u w:val="single"/>
        </w:rPr>
        <w:t xml:space="preserve"> </w:t>
      </w:r>
      <w:r>
        <w:rPr>
          <w:rFonts w:hint="eastAsia"/>
          <w:color w:val="auto"/>
          <w:spacing w:val="-3"/>
          <w:highlight w:val="none"/>
          <w:u w:val="single"/>
        </w:rPr>
        <w:tab/>
      </w:r>
      <w:r>
        <w:rPr>
          <w:rFonts w:hint="eastAsia"/>
          <w:color w:val="auto"/>
          <w:highlight w:val="none"/>
        </w:rPr>
        <w:t>日</w:t>
      </w:r>
    </w:p>
    <w:p w14:paraId="29D3E692">
      <w:pPr>
        <w:pStyle w:val="2"/>
        <w:spacing w:line="360" w:lineRule="auto"/>
        <w:ind w:firstLine="422"/>
        <w:rPr>
          <w:rFonts w:hint="eastAsia" w:ascii="宋体" w:hAnsi="宋体" w:cs="宋体"/>
          <w:b/>
          <w:bCs/>
          <w:color w:val="auto"/>
          <w:szCs w:val="21"/>
          <w:highlight w:val="none"/>
        </w:rPr>
      </w:pPr>
      <w:r>
        <w:rPr>
          <w:rFonts w:hint="eastAsia"/>
          <w:color w:val="auto"/>
          <w:highlight w:val="none"/>
        </w:rPr>
        <w:br w:type="page"/>
      </w:r>
      <w:r>
        <w:rPr>
          <w:rFonts w:hint="eastAsia" w:ascii="宋体" w:hAnsi="宋体" w:cs="宋体"/>
          <w:b/>
          <w:bCs/>
          <w:color w:val="auto"/>
          <w:szCs w:val="21"/>
          <w:highlight w:val="none"/>
        </w:rPr>
        <w:t>附件二：</w:t>
      </w:r>
    </w:p>
    <w:p w14:paraId="41412A3C">
      <w:pPr>
        <w:pStyle w:val="2"/>
        <w:spacing w:line="360" w:lineRule="auto"/>
        <w:ind w:firstLine="643"/>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评标委员会成员声明</w:t>
      </w:r>
    </w:p>
    <w:p w14:paraId="7BFE064D">
      <w:pPr>
        <w:pStyle w:val="2"/>
        <w:spacing w:line="360" w:lineRule="auto"/>
        <w:ind w:firstLine="402"/>
        <w:rPr>
          <w:rFonts w:hint="eastAsia" w:ascii="宋体" w:hAnsi="宋体" w:cs="宋体"/>
          <w:b/>
          <w:bCs/>
          <w:color w:val="auto"/>
          <w:szCs w:val="21"/>
          <w:highlight w:val="none"/>
          <w:u w:val="single"/>
        </w:rPr>
      </w:pPr>
    </w:p>
    <w:p w14:paraId="5B44B540">
      <w:pPr>
        <w:pStyle w:val="2"/>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u w:val="single"/>
        </w:rPr>
        <w:t xml:space="preserve">   本项目招标人  </w:t>
      </w:r>
      <w:r>
        <w:rPr>
          <w:rFonts w:hint="eastAsia" w:ascii="宋体" w:hAnsi="宋体" w:cs="宋体"/>
          <w:b/>
          <w:bCs/>
          <w:color w:val="auto"/>
          <w:szCs w:val="21"/>
          <w:highlight w:val="none"/>
        </w:rPr>
        <w:t>：</w:t>
      </w:r>
    </w:p>
    <w:p w14:paraId="75EA4D0F">
      <w:pPr>
        <w:adjustRightInd w:val="0"/>
        <w:snapToGrid w:val="0"/>
        <w:spacing w:line="360" w:lineRule="auto"/>
        <w:ind w:firstLine="440" w:firstLineChars="200"/>
        <w:rPr>
          <w:rFonts w:hint="eastAsia"/>
          <w:color w:val="auto"/>
          <w:szCs w:val="21"/>
          <w:highlight w:val="none"/>
        </w:rPr>
      </w:pPr>
      <w:r>
        <w:rPr>
          <w:rFonts w:hint="eastAsia"/>
          <w:color w:val="auto"/>
          <w:szCs w:val="21"/>
          <w:highlight w:val="none"/>
        </w:rPr>
        <w:t>本人就参与</w:t>
      </w:r>
      <w:r>
        <w:rPr>
          <w:rFonts w:hint="eastAsia"/>
          <w:color w:val="auto"/>
          <w:szCs w:val="21"/>
          <w:highlight w:val="none"/>
          <w:u w:val="single"/>
        </w:rPr>
        <w:t xml:space="preserve">               </w:t>
      </w:r>
      <w:r>
        <w:rPr>
          <w:rFonts w:hint="eastAsia"/>
          <w:color w:val="auto"/>
          <w:szCs w:val="21"/>
          <w:highlight w:val="none"/>
        </w:rPr>
        <w:t>项目的评标工作，作出郑重声明：</w:t>
      </w:r>
    </w:p>
    <w:p w14:paraId="389B3F79">
      <w:pPr>
        <w:adjustRightInd w:val="0"/>
        <w:snapToGrid w:val="0"/>
        <w:spacing w:line="360" w:lineRule="auto"/>
        <w:ind w:firstLine="440" w:firstLineChars="200"/>
        <w:rPr>
          <w:rFonts w:hint="eastAsia"/>
          <w:color w:val="auto"/>
          <w:szCs w:val="21"/>
          <w:highlight w:val="none"/>
        </w:rPr>
      </w:pPr>
      <w:r>
        <w:rPr>
          <w:rFonts w:hint="eastAsia"/>
          <w:color w:val="auto"/>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6DEC4B9">
      <w:pPr>
        <w:adjustRightInd w:val="0"/>
        <w:snapToGrid w:val="0"/>
        <w:spacing w:line="360" w:lineRule="auto"/>
        <w:ind w:firstLine="440" w:firstLineChars="200"/>
        <w:rPr>
          <w:rFonts w:hint="eastAsia"/>
          <w:color w:val="auto"/>
          <w:szCs w:val="21"/>
          <w:highlight w:val="none"/>
        </w:rPr>
      </w:pPr>
      <w:r>
        <w:rPr>
          <w:rFonts w:hint="eastAsia"/>
          <w:color w:val="auto"/>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1B2DB6CA">
      <w:pPr>
        <w:adjustRightInd w:val="0"/>
        <w:snapToGrid w:val="0"/>
        <w:spacing w:line="360" w:lineRule="auto"/>
        <w:ind w:firstLine="440" w:firstLineChars="200"/>
        <w:rPr>
          <w:rFonts w:hint="eastAsia"/>
          <w:color w:val="auto"/>
          <w:szCs w:val="21"/>
          <w:highlight w:val="none"/>
        </w:rPr>
      </w:pPr>
      <w:r>
        <w:rPr>
          <w:rFonts w:hint="eastAsia"/>
          <w:color w:val="auto"/>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43CA2518">
      <w:pPr>
        <w:adjustRightInd w:val="0"/>
        <w:snapToGrid w:val="0"/>
        <w:spacing w:line="360" w:lineRule="auto"/>
        <w:ind w:firstLine="440" w:firstLineChars="200"/>
        <w:rPr>
          <w:rFonts w:hint="eastAsia"/>
          <w:color w:val="auto"/>
          <w:szCs w:val="21"/>
          <w:highlight w:val="none"/>
        </w:rPr>
      </w:pPr>
      <w:r>
        <w:rPr>
          <w:rFonts w:hint="eastAsia"/>
          <w:color w:val="auto"/>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3CFDEF06">
      <w:pPr>
        <w:adjustRightInd w:val="0"/>
        <w:snapToGrid w:val="0"/>
        <w:spacing w:line="360" w:lineRule="auto"/>
        <w:ind w:firstLine="440" w:firstLineChars="200"/>
        <w:rPr>
          <w:rFonts w:hint="eastAsia"/>
          <w:color w:val="auto"/>
          <w:szCs w:val="21"/>
          <w:highlight w:val="none"/>
        </w:rPr>
      </w:pPr>
      <w:r>
        <w:rPr>
          <w:rFonts w:hint="eastAsia"/>
          <w:color w:val="auto"/>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74C782D5">
      <w:pPr>
        <w:adjustRightInd w:val="0"/>
        <w:snapToGrid w:val="0"/>
        <w:spacing w:line="360" w:lineRule="auto"/>
        <w:ind w:firstLine="440" w:firstLineChars="200"/>
        <w:rPr>
          <w:rFonts w:hint="eastAsia"/>
          <w:b/>
          <w:bCs/>
          <w:color w:val="auto"/>
          <w:szCs w:val="21"/>
          <w:highlight w:val="none"/>
        </w:rPr>
      </w:pPr>
      <w:r>
        <w:rPr>
          <w:rFonts w:hint="eastAsia"/>
          <w:color w:val="auto"/>
          <w:szCs w:val="21"/>
          <w:highlight w:val="none"/>
        </w:rPr>
        <w:t xml:space="preserve">如果本人违反上述声明内容，造成的后果由本人自行承担。   </w:t>
      </w:r>
      <w:r>
        <w:rPr>
          <w:rFonts w:hint="eastAsia"/>
          <w:b/>
          <w:bCs/>
          <w:color w:val="auto"/>
          <w:szCs w:val="21"/>
          <w:highlight w:val="none"/>
        </w:rPr>
        <w:t xml:space="preserve">                          </w:t>
      </w:r>
    </w:p>
    <w:p w14:paraId="24F3146D">
      <w:pPr>
        <w:pStyle w:val="2"/>
        <w:spacing w:line="360" w:lineRule="auto"/>
        <w:ind w:firstLine="402"/>
        <w:rPr>
          <w:rFonts w:hint="eastAsia" w:ascii="宋体" w:hAnsi="宋体" w:cs="宋体"/>
          <w:b/>
          <w:bCs/>
          <w:color w:val="auto"/>
          <w:szCs w:val="21"/>
          <w:highlight w:val="none"/>
        </w:rPr>
      </w:pPr>
    </w:p>
    <w:p w14:paraId="1C635492">
      <w:pPr>
        <w:pStyle w:val="2"/>
        <w:spacing w:line="360" w:lineRule="auto"/>
        <w:ind w:firstLine="6114" w:firstLineChars="2900"/>
        <w:rPr>
          <w:rFonts w:hint="eastAsia" w:ascii="宋体" w:hAnsi="宋体" w:cs="宋体"/>
          <w:b/>
          <w:bCs/>
          <w:color w:val="auto"/>
          <w:szCs w:val="21"/>
          <w:highlight w:val="none"/>
        </w:rPr>
      </w:pPr>
      <w:r>
        <w:rPr>
          <w:rFonts w:hint="eastAsia" w:ascii="宋体" w:hAnsi="宋体" w:cs="宋体"/>
          <w:b/>
          <w:bCs/>
          <w:color w:val="auto"/>
          <w:szCs w:val="21"/>
          <w:highlight w:val="none"/>
        </w:rPr>
        <w:t>声明人：</w:t>
      </w:r>
      <w:r>
        <w:rPr>
          <w:rFonts w:hint="eastAsia" w:ascii="宋体" w:hAnsi="宋体" w:cs="宋体"/>
          <w:b/>
          <w:bCs/>
          <w:color w:val="auto"/>
          <w:szCs w:val="21"/>
          <w:highlight w:val="none"/>
          <w:u w:val="single"/>
        </w:rPr>
        <w:t xml:space="preserve"> （签名）</w:t>
      </w:r>
    </w:p>
    <w:p w14:paraId="29B016A5">
      <w:pPr>
        <w:pStyle w:val="12"/>
        <w:tabs>
          <w:tab w:val="left" w:pos="6783"/>
          <w:tab w:val="left" w:pos="7729"/>
          <w:tab w:val="left" w:pos="8673"/>
        </w:tabs>
        <w:wordWrap w:val="0"/>
        <w:spacing w:before="72" w:line="360" w:lineRule="auto"/>
        <w:ind w:left="6047" w:firstLine="210" w:firstLineChars="100"/>
        <w:rPr>
          <w:rFonts w:hint="eastAsia"/>
          <w:color w:val="auto"/>
          <w:highlight w:val="none"/>
        </w:rPr>
        <w:sectPr>
          <w:pgSz w:w="11906" w:h="16838"/>
          <w:pgMar w:top="1440" w:right="1080" w:bottom="1440" w:left="1080" w:header="0" w:footer="841" w:gutter="0"/>
          <w:cols w:space="720" w:num="1"/>
        </w:sectPr>
      </w:pPr>
      <w:r>
        <w:rPr>
          <w:rFonts w:hint="eastAsia"/>
          <w:color w:val="auto"/>
          <w:highlight w:val="none"/>
        </w:rPr>
        <w:t>日期：</w:t>
      </w:r>
    </w:p>
    <w:p w14:paraId="636174DB">
      <w:pPr>
        <w:pStyle w:val="3"/>
        <w:wordWrap w:val="0"/>
        <w:autoSpaceDE/>
        <w:autoSpaceDN/>
        <w:snapToGrid w:val="0"/>
        <w:spacing w:line="300" w:lineRule="auto"/>
        <w:rPr>
          <w:rFonts w:hint="eastAsia"/>
          <w:color w:val="auto"/>
          <w:highlight w:val="none"/>
        </w:rPr>
      </w:pPr>
      <w:bookmarkStart w:id="20" w:name="_bookmark77"/>
      <w:bookmarkEnd w:id="20"/>
      <w:bookmarkStart w:id="21" w:name="_bookmark82"/>
      <w:bookmarkEnd w:id="21"/>
      <w:bookmarkStart w:id="22" w:name="_Toc5989"/>
      <w:bookmarkStart w:id="23" w:name="_Toc1760"/>
      <w:bookmarkStart w:id="24" w:name="_Toc51862136"/>
      <w:bookmarkStart w:id="25" w:name="_Toc23771923"/>
      <w:bookmarkStart w:id="26" w:name="_Toc51862230"/>
      <w:r>
        <w:rPr>
          <w:rFonts w:hint="eastAsia"/>
          <w:color w:val="auto"/>
          <w:highlight w:val="none"/>
        </w:rPr>
        <w:t>第三章 评标办法（综合评估法）</w:t>
      </w:r>
      <w:bookmarkEnd w:id="22"/>
      <w:bookmarkEnd w:id="23"/>
    </w:p>
    <w:p w14:paraId="2CCCE940">
      <w:pPr>
        <w:wordWrap w:val="0"/>
        <w:autoSpaceDE/>
        <w:autoSpaceDN/>
        <w:snapToGrid w:val="0"/>
        <w:spacing w:line="300" w:lineRule="auto"/>
        <w:jc w:val="center"/>
        <w:rPr>
          <w:rFonts w:hint="eastAsia"/>
          <w:b/>
          <w:bCs/>
          <w:color w:val="auto"/>
          <w:sz w:val="36"/>
          <w:szCs w:val="36"/>
          <w:highlight w:val="none"/>
        </w:rPr>
      </w:pPr>
      <w:bookmarkStart w:id="27" w:name="_Toc20041"/>
      <w:r>
        <w:rPr>
          <w:rFonts w:hint="eastAsia"/>
          <w:b/>
          <w:bCs/>
          <w:color w:val="auto"/>
          <w:sz w:val="36"/>
          <w:szCs w:val="36"/>
          <w:highlight w:val="none"/>
        </w:rPr>
        <w:t>评标办法前附表</w:t>
      </w:r>
      <w:bookmarkEnd w:id="27"/>
    </w:p>
    <w:tbl>
      <w:tblPr>
        <w:tblStyle w:val="24"/>
        <w:tblW w:w="54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5"/>
        <w:gridCol w:w="1171"/>
        <w:gridCol w:w="1169"/>
        <w:gridCol w:w="1276"/>
        <w:gridCol w:w="6278"/>
      </w:tblGrid>
      <w:tr w14:paraId="397DE9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946" w:type="pct"/>
            <w:gridSpan w:val="2"/>
            <w:tcBorders>
              <w:top w:val="single" w:color="auto" w:sz="4" w:space="0"/>
              <w:bottom w:val="single" w:color="auto" w:sz="4" w:space="0"/>
              <w:right w:val="single" w:color="auto" w:sz="4" w:space="0"/>
            </w:tcBorders>
            <w:vAlign w:val="center"/>
          </w:tcPr>
          <w:p w14:paraId="4C1D011C">
            <w:pPr>
              <w:wordWrap w:val="0"/>
              <w:snapToGrid w:val="0"/>
              <w:spacing w:line="400" w:lineRule="exact"/>
              <w:jc w:val="center"/>
              <w:rPr>
                <w:rFonts w:hint="eastAsia"/>
                <w:color w:val="auto"/>
                <w:sz w:val="21"/>
                <w:szCs w:val="21"/>
                <w:highlight w:val="none"/>
              </w:rPr>
            </w:pPr>
            <w:r>
              <w:rPr>
                <w:rFonts w:hint="eastAsia"/>
                <w:color w:val="auto"/>
                <w:sz w:val="21"/>
                <w:szCs w:val="21"/>
                <w:highlight w:val="none"/>
              </w:rPr>
              <w:t>条款号</w:t>
            </w:r>
          </w:p>
        </w:tc>
        <w:tc>
          <w:tcPr>
            <w:tcW w:w="1136" w:type="pct"/>
            <w:gridSpan w:val="2"/>
            <w:tcBorders>
              <w:top w:val="single" w:color="auto" w:sz="4" w:space="0"/>
              <w:left w:val="single" w:color="auto" w:sz="4" w:space="0"/>
              <w:bottom w:val="single" w:color="auto" w:sz="4" w:space="0"/>
              <w:right w:val="single" w:color="auto" w:sz="4" w:space="0"/>
            </w:tcBorders>
            <w:vAlign w:val="center"/>
          </w:tcPr>
          <w:p w14:paraId="0FC0663E">
            <w:pPr>
              <w:wordWrap w:val="0"/>
              <w:snapToGrid w:val="0"/>
              <w:spacing w:line="400" w:lineRule="exact"/>
              <w:jc w:val="center"/>
              <w:rPr>
                <w:rFonts w:hint="eastAsia"/>
                <w:color w:val="auto"/>
                <w:sz w:val="21"/>
                <w:szCs w:val="21"/>
                <w:highlight w:val="none"/>
              </w:rPr>
            </w:pPr>
            <w:r>
              <w:rPr>
                <w:rFonts w:hint="eastAsia"/>
                <w:color w:val="auto"/>
                <w:sz w:val="21"/>
                <w:szCs w:val="21"/>
                <w:highlight w:val="none"/>
              </w:rPr>
              <w:t>评审因素</w:t>
            </w:r>
          </w:p>
        </w:tc>
        <w:tc>
          <w:tcPr>
            <w:tcW w:w="2917" w:type="pct"/>
            <w:tcBorders>
              <w:top w:val="single" w:color="auto" w:sz="4" w:space="0"/>
              <w:left w:val="single" w:color="auto" w:sz="4" w:space="0"/>
              <w:bottom w:val="single" w:color="auto" w:sz="4" w:space="0"/>
            </w:tcBorders>
            <w:vAlign w:val="center"/>
          </w:tcPr>
          <w:p w14:paraId="631F0E8C">
            <w:pPr>
              <w:wordWrap w:val="0"/>
              <w:snapToGrid w:val="0"/>
              <w:spacing w:line="400" w:lineRule="exact"/>
              <w:jc w:val="center"/>
              <w:rPr>
                <w:rFonts w:hint="eastAsia"/>
                <w:color w:val="auto"/>
                <w:sz w:val="21"/>
                <w:szCs w:val="21"/>
                <w:highlight w:val="none"/>
              </w:rPr>
            </w:pPr>
            <w:r>
              <w:rPr>
                <w:rFonts w:hint="eastAsia"/>
                <w:color w:val="auto"/>
                <w:sz w:val="21"/>
                <w:szCs w:val="21"/>
                <w:highlight w:val="none"/>
              </w:rPr>
              <w:t>评审标准</w:t>
            </w:r>
          </w:p>
        </w:tc>
      </w:tr>
      <w:tr w14:paraId="285CB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12" w:hRule="atLeast"/>
          <w:jc w:val="center"/>
        </w:trPr>
        <w:tc>
          <w:tcPr>
            <w:tcW w:w="402" w:type="pct"/>
            <w:tcBorders>
              <w:top w:val="single" w:color="auto" w:sz="4" w:space="0"/>
              <w:bottom w:val="single" w:color="auto" w:sz="4" w:space="0"/>
              <w:right w:val="single" w:color="auto" w:sz="4" w:space="0"/>
            </w:tcBorders>
            <w:vAlign w:val="center"/>
          </w:tcPr>
          <w:p w14:paraId="2E6B0928">
            <w:pPr>
              <w:wordWrap w:val="0"/>
              <w:snapToGrid w:val="0"/>
              <w:spacing w:line="400" w:lineRule="exact"/>
              <w:rPr>
                <w:rFonts w:hint="eastAsia"/>
                <w:color w:val="auto"/>
                <w:sz w:val="21"/>
                <w:szCs w:val="21"/>
                <w:highlight w:val="none"/>
              </w:rPr>
            </w:pPr>
            <w:r>
              <w:rPr>
                <w:rFonts w:hint="eastAsia"/>
                <w:color w:val="auto"/>
                <w:sz w:val="21"/>
                <w:szCs w:val="21"/>
                <w:highlight w:val="none"/>
              </w:rPr>
              <w:t>1</w:t>
            </w:r>
          </w:p>
        </w:tc>
        <w:tc>
          <w:tcPr>
            <w:tcW w:w="543" w:type="pct"/>
            <w:tcBorders>
              <w:top w:val="single" w:color="auto" w:sz="4" w:space="0"/>
              <w:left w:val="single" w:color="auto" w:sz="4" w:space="0"/>
              <w:bottom w:val="single" w:color="auto" w:sz="4" w:space="0"/>
              <w:right w:val="single" w:color="auto" w:sz="4" w:space="0"/>
            </w:tcBorders>
            <w:vAlign w:val="center"/>
          </w:tcPr>
          <w:p w14:paraId="5B4B1E7E">
            <w:pPr>
              <w:wordWrap w:val="0"/>
              <w:snapToGrid w:val="0"/>
              <w:spacing w:line="400" w:lineRule="exact"/>
              <w:rPr>
                <w:rFonts w:hint="eastAsia"/>
                <w:color w:val="auto"/>
                <w:sz w:val="21"/>
                <w:szCs w:val="21"/>
                <w:highlight w:val="none"/>
              </w:rPr>
            </w:pPr>
            <w:r>
              <w:rPr>
                <w:rFonts w:hint="eastAsia"/>
                <w:color w:val="auto"/>
                <w:sz w:val="21"/>
                <w:szCs w:val="21"/>
                <w:highlight w:val="none"/>
              </w:rPr>
              <w:t>评标方法</w:t>
            </w:r>
          </w:p>
        </w:tc>
        <w:tc>
          <w:tcPr>
            <w:tcW w:w="1136" w:type="pct"/>
            <w:gridSpan w:val="2"/>
            <w:tcBorders>
              <w:top w:val="single" w:color="auto" w:sz="4" w:space="0"/>
              <w:left w:val="single" w:color="auto" w:sz="4" w:space="0"/>
              <w:bottom w:val="single" w:color="auto" w:sz="4" w:space="0"/>
              <w:right w:val="single" w:color="auto" w:sz="4" w:space="0"/>
            </w:tcBorders>
            <w:vAlign w:val="center"/>
          </w:tcPr>
          <w:p w14:paraId="6BDDB53E">
            <w:pPr>
              <w:wordWrap w:val="0"/>
              <w:snapToGrid w:val="0"/>
              <w:spacing w:line="400" w:lineRule="exact"/>
              <w:rPr>
                <w:rFonts w:hint="eastAsia"/>
                <w:color w:val="auto"/>
                <w:sz w:val="21"/>
                <w:szCs w:val="21"/>
                <w:highlight w:val="none"/>
              </w:rPr>
            </w:pPr>
            <w:r>
              <w:rPr>
                <w:rFonts w:hint="eastAsia"/>
                <w:color w:val="auto"/>
                <w:sz w:val="21"/>
                <w:szCs w:val="21"/>
                <w:highlight w:val="none"/>
              </w:rPr>
              <w:t>中标候选人排序方法</w:t>
            </w:r>
          </w:p>
        </w:tc>
        <w:tc>
          <w:tcPr>
            <w:tcW w:w="2917" w:type="pct"/>
            <w:tcBorders>
              <w:top w:val="single" w:color="auto" w:sz="4" w:space="0"/>
              <w:left w:val="single" w:color="auto" w:sz="4" w:space="0"/>
              <w:bottom w:val="single" w:color="auto" w:sz="4" w:space="0"/>
            </w:tcBorders>
            <w:vAlign w:val="center"/>
          </w:tcPr>
          <w:p w14:paraId="337EF3D3">
            <w:pPr>
              <w:wordWrap w:val="0"/>
              <w:snapToGrid w:val="0"/>
              <w:spacing w:line="400" w:lineRule="exact"/>
              <w:rPr>
                <w:rFonts w:hint="eastAsia"/>
                <w:color w:val="auto"/>
                <w:sz w:val="21"/>
                <w:szCs w:val="21"/>
                <w:highlight w:val="none"/>
                <w:u w:val="single"/>
              </w:rPr>
            </w:pPr>
            <w:r>
              <w:rPr>
                <w:rFonts w:hint="eastAsia"/>
                <w:color w:val="auto"/>
                <w:sz w:val="21"/>
                <w:szCs w:val="21"/>
                <w:highlight w:val="none"/>
              </w:rPr>
              <w:t>本次评标采用综合评估法。评标委员会对满足招标文件实质性要求的投标文件，按照本章第2.2款规定的评分标准进行打分，并按总得分由高到低的顺序推荐中标候选人，排序的前一至三名分别为第一中标候选人、第二中标候选人和第三中标候选人。总得分相同时，以投标报价低的优先；投标报价也相同时，以监理大纲得分高的优先；如监理大纲得分也相同时，由评标委员会采用记名投票方式（不得弃权），以得票多的优先。</w:t>
            </w:r>
          </w:p>
        </w:tc>
      </w:tr>
      <w:tr w14:paraId="5D88D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2" w:hRule="atLeast"/>
          <w:jc w:val="center"/>
        </w:trPr>
        <w:tc>
          <w:tcPr>
            <w:tcW w:w="402" w:type="pct"/>
            <w:vMerge w:val="restart"/>
            <w:tcBorders>
              <w:top w:val="single" w:color="auto" w:sz="4" w:space="0"/>
              <w:bottom w:val="single" w:color="auto" w:sz="4" w:space="0"/>
              <w:right w:val="single" w:color="auto" w:sz="4" w:space="0"/>
            </w:tcBorders>
            <w:vAlign w:val="center"/>
          </w:tcPr>
          <w:p w14:paraId="084520CC">
            <w:pPr>
              <w:wordWrap w:val="0"/>
              <w:snapToGrid w:val="0"/>
              <w:spacing w:line="400" w:lineRule="exact"/>
              <w:rPr>
                <w:rFonts w:hint="eastAsia"/>
                <w:color w:val="auto"/>
                <w:sz w:val="21"/>
                <w:szCs w:val="21"/>
                <w:highlight w:val="none"/>
              </w:rPr>
            </w:pPr>
            <w:r>
              <w:rPr>
                <w:rFonts w:hint="eastAsia"/>
                <w:color w:val="auto"/>
                <w:sz w:val="21"/>
                <w:szCs w:val="21"/>
                <w:highlight w:val="none"/>
              </w:rPr>
              <w:t>2.1.1</w:t>
            </w:r>
          </w:p>
        </w:tc>
        <w:tc>
          <w:tcPr>
            <w:tcW w:w="543" w:type="pct"/>
            <w:vMerge w:val="restart"/>
            <w:tcBorders>
              <w:top w:val="single" w:color="auto" w:sz="4" w:space="0"/>
              <w:right w:val="single" w:color="auto" w:sz="4" w:space="0"/>
            </w:tcBorders>
            <w:vAlign w:val="center"/>
          </w:tcPr>
          <w:p w14:paraId="5F07D58D">
            <w:pPr>
              <w:wordWrap w:val="0"/>
              <w:snapToGrid w:val="0"/>
              <w:spacing w:line="400" w:lineRule="exact"/>
              <w:rPr>
                <w:rFonts w:hint="eastAsia"/>
                <w:color w:val="auto"/>
                <w:sz w:val="21"/>
                <w:szCs w:val="21"/>
                <w:highlight w:val="none"/>
              </w:rPr>
            </w:pPr>
            <w:r>
              <w:rPr>
                <w:rFonts w:hint="eastAsia"/>
                <w:color w:val="auto"/>
                <w:sz w:val="21"/>
                <w:szCs w:val="21"/>
                <w:highlight w:val="none"/>
              </w:rPr>
              <w:t>形式评审标准</w:t>
            </w:r>
          </w:p>
        </w:tc>
        <w:tc>
          <w:tcPr>
            <w:tcW w:w="1136" w:type="pct"/>
            <w:gridSpan w:val="2"/>
            <w:tcBorders>
              <w:top w:val="single" w:color="auto" w:sz="4" w:space="0"/>
              <w:left w:val="single" w:color="auto" w:sz="4" w:space="0"/>
              <w:bottom w:val="single" w:color="auto" w:sz="4" w:space="0"/>
              <w:right w:val="single" w:color="auto" w:sz="4" w:space="0"/>
            </w:tcBorders>
            <w:vAlign w:val="center"/>
          </w:tcPr>
          <w:p w14:paraId="4A9858D7">
            <w:pPr>
              <w:wordWrap w:val="0"/>
              <w:snapToGrid w:val="0"/>
              <w:spacing w:line="400" w:lineRule="exact"/>
              <w:rPr>
                <w:rFonts w:hint="eastAsia"/>
                <w:color w:val="auto"/>
                <w:sz w:val="21"/>
                <w:szCs w:val="21"/>
                <w:highlight w:val="none"/>
              </w:rPr>
            </w:pPr>
            <w:r>
              <w:rPr>
                <w:rFonts w:hint="eastAsia"/>
                <w:color w:val="auto"/>
                <w:sz w:val="21"/>
                <w:szCs w:val="21"/>
                <w:highlight w:val="none"/>
              </w:rPr>
              <w:t>投标人名称</w:t>
            </w:r>
          </w:p>
        </w:tc>
        <w:tc>
          <w:tcPr>
            <w:tcW w:w="2917" w:type="pct"/>
            <w:tcBorders>
              <w:top w:val="single" w:color="auto" w:sz="4" w:space="0"/>
              <w:left w:val="single" w:color="auto" w:sz="4" w:space="0"/>
              <w:bottom w:val="single" w:color="auto" w:sz="4" w:space="0"/>
            </w:tcBorders>
            <w:vAlign w:val="center"/>
          </w:tcPr>
          <w:p w14:paraId="5195090B">
            <w:pPr>
              <w:wordWrap w:val="0"/>
              <w:snapToGrid w:val="0"/>
              <w:spacing w:line="400" w:lineRule="exact"/>
              <w:rPr>
                <w:rFonts w:hint="eastAsia"/>
                <w:color w:val="auto"/>
                <w:sz w:val="21"/>
                <w:szCs w:val="21"/>
                <w:highlight w:val="none"/>
              </w:rPr>
            </w:pPr>
            <w:r>
              <w:rPr>
                <w:rFonts w:hint="eastAsia"/>
                <w:color w:val="auto"/>
                <w:sz w:val="21"/>
                <w:szCs w:val="21"/>
                <w:highlight w:val="none"/>
              </w:rPr>
              <w:t>与营业执照、资质证书一致；香港企业独立参加投标的，须与在广东省住房和城乡建设主管部门备案的证明扫描件一致。</w:t>
            </w:r>
          </w:p>
        </w:tc>
      </w:tr>
      <w:tr w14:paraId="79369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89" w:hRule="atLeast"/>
          <w:jc w:val="center"/>
        </w:trPr>
        <w:tc>
          <w:tcPr>
            <w:tcW w:w="402" w:type="pct"/>
            <w:vMerge w:val="continue"/>
            <w:tcBorders>
              <w:top w:val="nil"/>
              <w:bottom w:val="single" w:color="auto" w:sz="4" w:space="0"/>
              <w:right w:val="single" w:color="auto" w:sz="4" w:space="0"/>
            </w:tcBorders>
            <w:vAlign w:val="center"/>
          </w:tcPr>
          <w:p w14:paraId="66720F31">
            <w:pPr>
              <w:wordWrap w:val="0"/>
              <w:snapToGrid w:val="0"/>
              <w:spacing w:line="400" w:lineRule="exact"/>
              <w:rPr>
                <w:rFonts w:hint="eastAsia"/>
                <w:color w:val="auto"/>
                <w:sz w:val="21"/>
                <w:szCs w:val="21"/>
                <w:highlight w:val="none"/>
              </w:rPr>
            </w:pPr>
          </w:p>
        </w:tc>
        <w:tc>
          <w:tcPr>
            <w:tcW w:w="543" w:type="pct"/>
            <w:vMerge w:val="continue"/>
            <w:tcBorders>
              <w:right w:val="single" w:color="auto" w:sz="4" w:space="0"/>
            </w:tcBorders>
            <w:vAlign w:val="center"/>
          </w:tcPr>
          <w:p w14:paraId="40BDBAE5">
            <w:pPr>
              <w:wordWrap w:val="0"/>
              <w:snapToGrid w:val="0"/>
              <w:spacing w:line="400" w:lineRule="exact"/>
              <w:rPr>
                <w:rFonts w:hint="eastAsia"/>
                <w:color w:val="auto"/>
                <w:sz w:val="21"/>
                <w:szCs w:val="21"/>
                <w:highlight w:val="none"/>
              </w:rPr>
            </w:pPr>
          </w:p>
        </w:tc>
        <w:tc>
          <w:tcPr>
            <w:tcW w:w="1136" w:type="pct"/>
            <w:gridSpan w:val="2"/>
            <w:tcBorders>
              <w:top w:val="single" w:color="auto" w:sz="4" w:space="0"/>
              <w:left w:val="single" w:color="auto" w:sz="4" w:space="0"/>
              <w:bottom w:val="single" w:color="auto" w:sz="4" w:space="0"/>
              <w:right w:val="single" w:color="auto" w:sz="4" w:space="0"/>
            </w:tcBorders>
            <w:vAlign w:val="center"/>
          </w:tcPr>
          <w:p w14:paraId="49B7B2D7">
            <w:pPr>
              <w:wordWrap w:val="0"/>
              <w:snapToGrid w:val="0"/>
              <w:spacing w:line="400" w:lineRule="exact"/>
              <w:rPr>
                <w:rFonts w:hint="eastAsia"/>
                <w:color w:val="auto"/>
                <w:sz w:val="21"/>
                <w:szCs w:val="21"/>
                <w:highlight w:val="none"/>
              </w:rPr>
            </w:pPr>
            <w:r>
              <w:rPr>
                <w:rFonts w:hint="eastAsia"/>
                <w:color w:val="auto"/>
                <w:sz w:val="21"/>
                <w:szCs w:val="21"/>
                <w:highlight w:val="none"/>
              </w:rPr>
              <w:t>投标函签字盖章</w:t>
            </w:r>
          </w:p>
        </w:tc>
        <w:tc>
          <w:tcPr>
            <w:tcW w:w="2917" w:type="pct"/>
            <w:tcBorders>
              <w:top w:val="single" w:color="auto" w:sz="4" w:space="0"/>
              <w:left w:val="single" w:color="auto" w:sz="4" w:space="0"/>
              <w:bottom w:val="single" w:color="auto" w:sz="4" w:space="0"/>
            </w:tcBorders>
            <w:vAlign w:val="center"/>
          </w:tcPr>
          <w:p w14:paraId="2754BF2B">
            <w:pPr>
              <w:wordWrap w:val="0"/>
              <w:snapToGrid w:val="0"/>
              <w:spacing w:line="400" w:lineRule="exact"/>
              <w:rPr>
                <w:rFonts w:hint="eastAsia"/>
                <w:color w:val="auto"/>
                <w:sz w:val="21"/>
                <w:szCs w:val="21"/>
                <w:highlight w:val="none"/>
              </w:rPr>
            </w:pPr>
            <w:r>
              <w:rPr>
                <w:rFonts w:hint="eastAsia"/>
                <w:color w:val="auto"/>
                <w:sz w:val="21"/>
                <w:szCs w:val="21"/>
                <w:highlight w:val="none"/>
              </w:rPr>
              <w:t>有法定代表人或被授权人签字（或盖章）。由法定代表人签字（或盖章）的，应附法定代表人身份证明；由被授权人签字（或盖章）的，应附法定代表人身份证明及授权委托书；符合第六章“投标文件格式”的规定。</w:t>
            </w:r>
          </w:p>
        </w:tc>
      </w:tr>
      <w:tr w14:paraId="05044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5" w:hRule="atLeast"/>
          <w:jc w:val="center"/>
        </w:trPr>
        <w:tc>
          <w:tcPr>
            <w:tcW w:w="402" w:type="pct"/>
            <w:vMerge w:val="continue"/>
            <w:tcBorders>
              <w:top w:val="nil"/>
              <w:bottom w:val="single" w:color="auto" w:sz="4" w:space="0"/>
              <w:right w:val="single" w:color="auto" w:sz="4" w:space="0"/>
            </w:tcBorders>
            <w:vAlign w:val="center"/>
          </w:tcPr>
          <w:p w14:paraId="3F7F912E">
            <w:pPr>
              <w:wordWrap w:val="0"/>
              <w:snapToGrid w:val="0"/>
              <w:spacing w:line="400" w:lineRule="exact"/>
              <w:rPr>
                <w:rFonts w:hint="eastAsia"/>
                <w:color w:val="auto"/>
                <w:sz w:val="21"/>
                <w:szCs w:val="21"/>
                <w:highlight w:val="none"/>
              </w:rPr>
            </w:pPr>
          </w:p>
        </w:tc>
        <w:tc>
          <w:tcPr>
            <w:tcW w:w="543" w:type="pct"/>
            <w:vMerge w:val="continue"/>
            <w:tcBorders>
              <w:right w:val="single" w:color="auto" w:sz="4" w:space="0"/>
            </w:tcBorders>
            <w:vAlign w:val="center"/>
          </w:tcPr>
          <w:p w14:paraId="1BF1700C">
            <w:pPr>
              <w:wordWrap w:val="0"/>
              <w:snapToGrid w:val="0"/>
              <w:spacing w:line="400" w:lineRule="exact"/>
              <w:rPr>
                <w:rFonts w:hint="eastAsia"/>
                <w:color w:val="auto"/>
                <w:sz w:val="21"/>
                <w:szCs w:val="21"/>
                <w:highlight w:val="none"/>
              </w:rPr>
            </w:pPr>
          </w:p>
        </w:tc>
        <w:tc>
          <w:tcPr>
            <w:tcW w:w="1136" w:type="pct"/>
            <w:gridSpan w:val="2"/>
            <w:tcBorders>
              <w:top w:val="single" w:color="auto" w:sz="4" w:space="0"/>
              <w:left w:val="single" w:color="auto" w:sz="4" w:space="0"/>
              <w:bottom w:val="single" w:color="auto" w:sz="4" w:space="0"/>
              <w:right w:val="single" w:color="auto" w:sz="4" w:space="0"/>
            </w:tcBorders>
            <w:vAlign w:val="center"/>
          </w:tcPr>
          <w:p w14:paraId="18644A23">
            <w:pPr>
              <w:wordWrap w:val="0"/>
              <w:snapToGrid w:val="0"/>
              <w:spacing w:line="400" w:lineRule="exact"/>
              <w:rPr>
                <w:rFonts w:hint="eastAsia"/>
                <w:color w:val="auto"/>
                <w:sz w:val="21"/>
                <w:szCs w:val="21"/>
                <w:highlight w:val="none"/>
              </w:rPr>
            </w:pPr>
            <w:r>
              <w:rPr>
                <w:rFonts w:hint="eastAsia"/>
                <w:color w:val="auto"/>
                <w:sz w:val="21"/>
                <w:szCs w:val="21"/>
                <w:highlight w:val="none"/>
              </w:rPr>
              <w:t>投标文件格式</w:t>
            </w:r>
          </w:p>
        </w:tc>
        <w:tc>
          <w:tcPr>
            <w:tcW w:w="2917" w:type="pct"/>
            <w:tcBorders>
              <w:top w:val="single" w:color="auto" w:sz="4" w:space="0"/>
              <w:left w:val="single" w:color="auto" w:sz="4" w:space="0"/>
              <w:bottom w:val="single" w:color="auto" w:sz="4" w:space="0"/>
            </w:tcBorders>
            <w:vAlign w:val="center"/>
          </w:tcPr>
          <w:p w14:paraId="5A7CE905">
            <w:pPr>
              <w:wordWrap w:val="0"/>
              <w:snapToGrid w:val="0"/>
              <w:spacing w:line="400" w:lineRule="exact"/>
              <w:rPr>
                <w:rFonts w:hint="eastAsia"/>
                <w:color w:val="auto"/>
                <w:sz w:val="21"/>
                <w:szCs w:val="21"/>
                <w:highlight w:val="none"/>
              </w:rPr>
            </w:pPr>
            <w:r>
              <w:rPr>
                <w:rFonts w:hint="eastAsia"/>
                <w:color w:val="auto"/>
                <w:sz w:val="21"/>
                <w:szCs w:val="21"/>
                <w:highlight w:val="none"/>
              </w:rPr>
              <w:t>投标函及投标函附录符合第六章“投标文件格式”格式的规定。</w:t>
            </w:r>
          </w:p>
        </w:tc>
      </w:tr>
      <w:tr w14:paraId="60693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9" w:hRule="atLeast"/>
          <w:jc w:val="center"/>
        </w:trPr>
        <w:tc>
          <w:tcPr>
            <w:tcW w:w="402" w:type="pct"/>
            <w:vMerge w:val="continue"/>
            <w:tcBorders>
              <w:top w:val="nil"/>
              <w:bottom w:val="single" w:color="auto" w:sz="4" w:space="0"/>
              <w:right w:val="single" w:color="auto" w:sz="4" w:space="0"/>
            </w:tcBorders>
            <w:vAlign w:val="center"/>
          </w:tcPr>
          <w:p w14:paraId="108551F4">
            <w:pPr>
              <w:wordWrap w:val="0"/>
              <w:snapToGrid w:val="0"/>
              <w:spacing w:line="400" w:lineRule="exact"/>
              <w:rPr>
                <w:rFonts w:hint="eastAsia"/>
                <w:color w:val="auto"/>
                <w:sz w:val="21"/>
                <w:szCs w:val="21"/>
                <w:highlight w:val="none"/>
              </w:rPr>
            </w:pPr>
          </w:p>
        </w:tc>
        <w:tc>
          <w:tcPr>
            <w:tcW w:w="543" w:type="pct"/>
            <w:vMerge w:val="continue"/>
            <w:tcBorders>
              <w:right w:val="single" w:color="auto" w:sz="4" w:space="0"/>
            </w:tcBorders>
            <w:vAlign w:val="center"/>
          </w:tcPr>
          <w:p w14:paraId="65A5C0ED">
            <w:pPr>
              <w:wordWrap w:val="0"/>
              <w:snapToGrid w:val="0"/>
              <w:spacing w:line="400" w:lineRule="exact"/>
              <w:rPr>
                <w:rFonts w:hint="eastAsia"/>
                <w:color w:val="auto"/>
                <w:sz w:val="21"/>
                <w:szCs w:val="21"/>
                <w:highlight w:val="none"/>
              </w:rPr>
            </w:pPr>
          </w:p>
        </w:tc>
        <w:tc>
          <w:tcPr>
            <w:tcW w:w="1136" w:type="pct"/>
            <w:gridSpan w:val="2"/>
            <w:tcBorders>
              <w:top w:val="single" w:color="auto" w:sz="4" w:space="0"/>
              <w:left w:val="single" w:color="auto" w:sz="4" w:space="0"/>
              <w:bottom w:val="single" w:color="auto" w:sz="4" w:space="0"/>
              <w:right w:val="single" w:color="auto" w:sz="4" w:space="0"/>
            </w:tcBorders>
            <w:vAlign w:val="center"/>
          </w:tcPr>
          <w:p w14:paraId="22E72249">
            <w:pPr>
              <w:wordWrap w:val="0"/>
              <w:snapToGrid w:val="0"/>
              <w:spacing w:line="400" w:lineRule="exact"/>
              <w:rPr>
                <w:rFonts w:hint="eastAsia"/>
                <w:color w:val="auto"/>
                <w:sz w:val="21"/>
                <w:szCs w:val="21"/>
                <w:highlight w:val="none"/>
              </w:rPr>
            </w:pPr>
            <w:r>
              <w:rPr>
                <w:rFonts w:hint="eastAsia"/>
                <w:color w:val="auto"/>
                <w:sz w:val="21"/>
                <w:szCs w:val="21"/>
                <w:highlight w:val="none"/>
              </w:rPr>
              <w:t>备选投标方案</w:t>
            </w:r>
          </w:p>
        </w:tc>
        <w:tc>
          <w:tcPr>
            <w:tcW w:w="2917" w:type="pct"/>
            <w:tcBorders>
              <w:top w:val="single" w:color="auto" w:sz="4" w:space="0"/>
              <w:left w:val="single" w:color="auto" w:sz="4" w:space="0"/>
              <w:bottom w:val="single" w:color="auto" w:sz="4" w:space="0"/>
            </w:tcBorders>
            <w:vAlign w:val="center"/>
          </w:tcPr>
          <w:p w14:paraId="181B0A5C">
            <w:pPr>
              <w:wordWrap w:val="0"/>
              <w:snapToGrid w:val="0"/>
              <w:spacing w:line="400" w:lineRule="exact"/>
              <w:rPr>
                <w:rFonts w:hint="eastAsia"/>
                <w:color w:val="auto"/>
                <w:sz w:val="21"/>
                <w:szCs w:val="21"/>
                <w:highlight w:val="none"/>
              </w:rPr>
            </w:pPr>
            <w:r>
              <w:rPr>
                <w:rFonts w:hint="eastAsia"/>
                <w:color w:val="auto"/>
                <w:sz w:val="21"/>
                <w:szCs w:val="21"/>
                <w:highlight w:val="none"/>
              </w:rPr>
              <w:t>不允许。</w:t>
            </w:r>
          </w:p>
        </w:tc>
      </w:tr>
      <w:tr w14:paraId="72AFDF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1" w:hRule="atLeast"/>
          <w:jc w:val="center"/>
        </w:trPr>
        <w:tc>
          <w:tcPr>
            <w:tcW w:w="402" w:type="pct"/>
            <w:vMerge w:val="continue"/>
            <w:tcBorders>
              <w:top w:val="nil"/>
              <w:bottom w:val="single" w:color="auto" w:sz="4" w:space="0"/>
              <w:right w:val="single" w:color="auto" w:sz="4" w:space="0"/>
            </w:tcBorders>
            <w:vAlign w:val="center"/>
          </w:tcPr>
          <w:p w14:paraId="402E7D0C">
            <w:pPr>
              <w:wordWrap w:val="0"/>
              <w:snapToGrid w:val="0"/>
              <w:spacing w:line="400" w:lineRule="exact"/>
              <w:rPr>
                <w:rFonts w:hint="eastAsia"/>
                <w:color w:val="auto"/>
                <w:sz w:val="21"/>
                <w:szCs w:val="21"/>
                <w:highlight w:val="none"/>
              </w:rPr>
            </w:pPr>
          </w:p>
        </w:tc>
        <w:tc>
          <w:tcPr>
            <w:tcW w:w="543" w:type="pct"/>
            <w:vMerge w:val="continue"/>
            <w:tcBorders>
              <w:right w:val="single" w:color="auto" w:sz="4" w:space="0"/>
            </w:tcBorders>
            <w:vAlign w:val="center"/>
          </w:tcPr>
          <w:p w14:paraId="52801B09">
            <w:pPr>
              <w:wordWrap w:val="0"/>
              <w:snapToGrid w:val="0"/>
              <w:spacing w:line="400" w:lineRule="exact"/>
              <w:rPr>
                <w:rFonts w:hint="eastAsia"/>
                <w:color w:val="auto"/>
                <w:sz w:val="21"/>
                <w:szCs w:val="21"/>
                <w:highlight w:val="none"/>
              </w:rPr>
            </w:pPr>
          </w:p>
        </w:tc>
        <w:tc>
          <w:tcPr>
            <w:tcW w:w="1136" w:type="pct"/>
            <w:gridSpan w:val="2"/>
            <w:tcBorders>
              <w:top w:val="single" w:color="auto" w:sz="4" w:space="0"/>
              <w:left w:val="single" w:color="auto" w:sz="4" w:space="0"/>
              <w:right w:val="single" w:color="auto" w:sz="4" w:space="0"/>
            </w:tcBorders>
            <w:vAlign w:val="center"/>
          </w:tcPr>
          <w:p w14:paraId="179A14C5">
            <w:pPr>
              <w:wordWrap w:val="0"/>
              <w:snapToGrid w:val="0"/>
              <w:spacing w:line="400" w:lineRule="exact"/>
              <w:rPr>
                <w:rFonts w:hint="eastAsia"/>
                <w:color w:val="auto"/>
                <w:sz w:val="21"/>
                <w:szCs w:val="21"/>
                <w:highlight w:val="none"/>
              </w:rPr>
            </w:pPr>
            <w:r>
              <w:rPr>
                <w:rFonts w:hint="eastAsia"/>
                <w:color w:val="auto"/>
                <w:sz w:val="21"/>
                <w:szCs w:val="21"/>
                <w:highlight w:val="none"/>
              </w:rPr>
              <w:t>投标人机器码</w:t>
            </w:r>
          </w:p>
        </w:tc>
        <w:tc>
          <w:tcPr>
            <w:tcW w:w="2917" w:type="pct"/>
            <w:tcBorders>
              <w:top w:val="single" w:color="auto" w:sz="4" w:space="0"/>
              <w:left w:val="single" w:color="auto" w:sz="4" w:space="0"/>
            </w:tcBorders>
            <w:vAlign w:val="center"/>
          </w:tcPr>
          <w:p w14:paraId="0D1B7DA5">
            <w:pPr>
              <w:wordWrap w:val="0"/>
              <w:snapToGrid w:val="0"/>
              <w:spacing w:line="400" w:lineRule="exact"/>
              <w:rPr>
                <w:rFonts w:hint="eastAsia"/>
                <w:color w:val="auto"/>
                <w:sz w:val="21"/>
                <w:szCs w:val="21"/>
                <w:highlight w:val="none"/>
              </w:rPr>
            </w:pPr>
            <w:r>
              <w:rPr>
                <w:rFonts w:hint="eastAsia"/>
                <w:color w:val="auto"/>
                <w:sz w:val="21"/>
                <w:szCs w:val="21"/>
                <w:highlight w:val="none"/>
              </w:rPr>
              <w:t>投标人与</w:t>
            </w:r>
            <w:r>
              <w:rPr>
                <w:rFonts w:hint="eastAsia"/>
                <w:color w:val="auto"/>
                <w:sz w:val="21"/>
                <w:szCs w:val="21"/>
                <w:highlight w:val="none"/>
                <w:lang w:val="en-US"/>
              </w:rPr>
              <w:t>本项目</w:t>
            </w:r>
            <w:r>
              <w:rPr>
                <w:rFonts w:hint="eastAsia"/>
                <w:color w:val="auto"/>
                <w:sz w:val="21"/>
                <w:szCs w:val="21"/>
                <w:highlight w:val="none"/>
              </w:rPr>
              <w:t>其他投标人加密打包投标文件电脑机器特征码一致的（以广州交易集团有限公司（广州公共资源交易中心）交易系统的检索信息为准）将被否决。</w:t>
            </w:r>
          </w:p>
        </w:tc>
      </w:tr>
      <w:tr w14:paraId="5FC47F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402" w:type="pct"/>
            <w:vMerge w:val="restart"/>
            <w:tcBorders>
              <w:top w:val="single" w:color="auto" w:sz="4" w:space="0"/>
              <w:right w:val="single" w:color="auto" w:sz="4" w:space="0"/>
            </w:tcBorders>
            <w:vAlign w:val="center"/>
          </w:tcPr>
          <w:p w14:paraId="602328A2">
            <w:pPr>
              <w:wordWrap w:val="0"/>
              <w:snapToGrid w:val="0"/>
              <w:spacing w:line="400" w:lineRule="exact"/>
              <w:rPr>
                <w:rFonts w:hint="eastAsia"/>
                <w:color w:val="auto"/>
                <w:sz w:val="21"/>
                <w:szCs w:val="21"/>
                <w:highlight w:val="none"/>
              </w:rPr>
            </w:pPr>
            <w:r>
              <w:rPr>
                <w:rFonts w:hint="eastAsia"/>
                <w:color w:val="auto"/>
                <w:sz w:val="21"/>
                <w:szCs w:val="21"/>
                <w:highlight w:val="none"/>
              </w:rPr>
              <w:t>2.1.2</w:t>
            </w:r>
          </w:p>
        </w:tc>
        <w:tc>
          <w:tcPr>
            <w:tcW w:w="543" w:type="pct"/>
            <w:vMerge w:val="restart"/>
            <w:tcBorders>
              <w:top w:val="single" w:color="auto" w:sz="4" w:space="0"/>
              <w:left w:val="single" w:color="auto" w:sz="4" w:space="0"/>
              <w:right w:val="single" w:color="auto" w:sz="4" w:space="0"/>
            </w:tcBorders>
            <w:vAlign w:val="center"/>
          </w:tcPr>
          <w:p w14:paraId="3FDAC683">
            <w:pPr>
              <w:wordWrap w:val="0"/>
              <w:snapToGrid w:val="0"/>
              <w:spacing w:line="400" w:lineRule="exact"/>
              <w:rPr>
                <w:rFonts w:hint="eastAsia"/>
                <w:color w:val="auto"/>
                <w:sz w:val="21"/>
                <w:szCs w:val="21"/>
                <w:highlight w:val="none"/>
              </w:rPr>
            </w:pPr>
            <w:r>
              <w:rPr>
                <w:rFonts w:hint="eastAsia"/>
                <w:color w:val="auto"/>
                <w:sz w:val="21"/>
                <w:szCs w:val="21"/>
                <w:highlight w:val="none"/>
              </w:rPr>
              <w:t>资格评审标准</w:t>
            </w:r>
          </w:p>
        </w:tc>
        <w:tc>
          <w:tcPr>
            <w:tcW w:w="1136" w:type="pct"/>
            <w:gridSpan w:val="2"/>
            <w:tcBorders>
              <w:top w:val="single" w:color="auto" w:sz="4" w:space="0"/>
              <w:left w:val="single" w:color="auto" w:sz="4" w:space="0"/>
              <w:bottom w:val="single" w:color="auto" w:sz="4" w:space="0"/>
              <w:right w:val="single" w:color="auto" w:sz="4" w:space="0"/>
            </w:tcBorders>
            <w:vAlign w:val="center"/>
          </w:tcPr>
          <w:p w14:paraId="46FE6C80">
            <w:pPr>
              <w:wordWrap w:val="0"/>
              <w:snapToGrid w:val="0"/>
              <w:spacing w:line="400" w:lineRule="exact"/>
              <w:rPr>
                <w:rFonts w:hint="eastAsia"/>
                <w:color w:val="auto"/>
                <w:sz w:val="21"/>
                <w:szCs w:val="21"/>
                <w:highlight w:val="none"/>
              </w:rPr>
            </w:pPr>
            <w:r>
              <w:rPr>
                <w:rFonts w:hint="eastAsia"/>
                <w:color w:val="auto"/>
                <w:sz w:val="21"/>
                <w:szCs w:val="21"/>
                <w:highlight w:val="none"/>
              </w:rPr>
              <w:t>营业执照</w:t>
            </w:r>
          </w:p>
        </w:tc>
        <w:tc>
          <w:tcPr>
            <w:tcW w:w="2917" w:type="pct"/>
            <w:tcBorders>
              <w:top w:val="single" w:color="auto" w:sz="4" w:space="0"/>
              <w:left w:val="single" w:color="auto" w:sz="4" w:space="0"/>
              <w:bottom w:val="single" w:color="auto" w:sz="4" w:space="0"/>
            </w:tcBorders>
            <w:vAlign w:val="center"/>
          </w:tcPr>
          <w:p w14:paraId="29954D55">
            <w:pPr>
              <w:wordWrap w:val="0"/>
              <w:snapToGrid w:val="0"/>
              <w:spacing w:line="400" w:lineRule="exact"/>
              <w:rPr>
                <w:rFonts w:hint="eastAsia"/>
                <w:color w:val="auto"/>
                <w:sz w:val="21"/>
                <w:szCs w:val="21"/>
                <w:highlight w:val="none"/>
                <w:lang w:val="en-US"/>
              </w:rPr>
            </w:pPr>
            <w:r>
              <w:rPr>
                <w:rFonts w:hint="eastAsia"/>
                <w:color w:val="auto"/>
                <w:sz w:val="21"/>
                <w:szCs w:val="21"/>
                <w:highlight w:val="none"/>
              </w:rPr>
              <w:t>符合第二章“投标人须知”第3.5.1项规定，具备有效的营业执照或事业单位法人证书。香港企业提供在香港进行商业登记的证明文书。</w:t>
            </w:r>
          </w:p>
        </w:tc>
      </w:tr>
      <w:tr w14:paraId="09DA77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3" w:hRule="atLeast"/>
          <w:jc w:val="center"/>
        </w:trPr>
        <w:tc>
          <w:tcPr>
            <w:tcW w:w="402" w:type="pct"/>
            <w:vMerge w:val="continue"/>
            <w:tcBorders>
              <w:right w:val="single" w:color="auto" w:sz="4" w:space="0"/>
            </w:tcBorders>
            <w:vAlign w:val="center"/>
          </w:tcPr>
          <w:p w14:paraId="10661311">
            <w:pPr>
              <w:wordWrap w:val="0"/>
              <w:snapToGrid w:val="0"/>
              <w:spacing w:line="400" w:lineRule="exact"/>
              <w:rPr>
                <w:rFonts w:hint="eastAsia"/>
                <w:color w:val="auto"/>
                <w:sz w:val="21"/>
                <w:szCs w:val="21"/>
                <w:highlight w:val="none"/>
              </w:rPr>
            </w:pPr>
          </w:p>
        </w:tc>
        <w:tc>
          <w:tcPr>
            <w:tcW w:w="543" w:type="pct"/>
            <w:vMerge w:val="continue"/>
            <w:tcBorders>
              <w:left w:val="single" w:color="auto" w:sz="4" w:space="0"/>
              <w:right w:val="single" w:color="auto" w:sz="4" w:space="0"/>
            </w:tcBorders>
            <w:vAlign w:val="center"/>
          </w:tcPr>
          <w:p w14:paraId="36F621A2">
            <w:pPr>
              <w:wordWrap w:val="0"/>
              <w:snapToGrid w:val="0"/>
              <w:spacing w:line="400" w:lineRule="exact"/>
              <w:rPr>
                <w:rFonts w:hint="eastAsia"/>
                <w:color w:val="auto"/>
                <w:sz w:val="21"/>
                <w:szCs w:val="21"/>
                <w:highlight w:val="none"/>
              </w:rPr>
            </w:pPr>
          </w:p>
        </w:tc>
        <w:tc>
          <w:tcPr>
            <w:tcW w:w="1136" w:type="pct"/>
            <w:gridSpan w:val="2"/>
            <w:tcBorders>
              <w:top w:val="single" w:color="auto" w:sz="4" w:space="0"/>
              <w:left w:val="single" w:color="auto" w:sz="4" w:space="0"/>
              <w:right w:val="single" w:color="auto" w:sz="4" w:space="0"/>
            </w:tcBorders>
            <w:vAlign w:val="center"/>
          </w:tcPr>
          <w:p w14:paraId="1B750F02">
            <w:pPr>
              <w:wordWrap w:val="0"/>
              <w:snapToGrid w:val="0"/>
              <w:spacing w:line="400" w:lineRule="exact"/>
              <w:rPr>
                <w:rFonts w:hint="eastAsia"/>
                <w:color w:val="auto"/>
                <w:sz w:val="21"/>
                <w:szCs w:val="21"/>
                <w:highlight w:val="none"/>
              </w:rPr>
            </w:pPr>
            <w:r>
              <w:rPr>
                <w:rFonts w:hint="eastAsia"/>
                <w:color w:val="auto"/>
                <w:sz w:val="21"/>
                <w:szCs w:val="21"/>
                <w:highlight w:val="none"/>
              </w:rPr>
              <w:t>资质要求</w:t>
            </w:r>
          </w:p>
        </w:tc>
        <w:tc>
          <w:tcPr>
            <w:tcW w:w="2917" w:type="pct"/>
            <w:tcBorders>
              <w:top w:val="single" w:color="auto" w:sz="4" w:space="0"/>
              <w:left w:val="single" w:color="auto" w:sz="4" w:space="0"/>
              <w:bottom w:val="single" w:color="auto" w:sz="4" w:space="0"/>
            </w:tcBorders>
            <w:vAlign w:val="center"/>
          </w:tcPr>
          <w:p w14:paraId="74CD7A51">
            <w:pPr>
              <w:wordWrap w:val="0"/>
              <w:snapToGrid w:val="0"/>
              <w:spacing w:line="400" w:lineRule="exact"/>
              <w:rPr>
                <w:rFonts w:hint="eastAsia"/>
                <w:color w:val="auto"/>
                <w:sz w:val="21"/>
                <w:szCs w:val="21"/>
                <w:highlight w:val="none"/>
              </w:rPr>
            </w:pPr>
            <w:r>
              <w:rPr>
                <w:rFonts w:hint="eastAsia"/>
                <w:color w:val="auto"/>
                <w:sz w:val="21"/>
                <w:szCs w:val="21"/>
                <w:highlight w:val="none"/>
              </w:rPr>
              <w:t>符合第二章“投标人须知”第1.4.1项规定。</w:t>
            </w:r>
          </w:p>
        </w:tc>
      </w:tr>
      <w:tr w14:paraId="7ED5AE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402" w:type="pct"/>
            <w:vMerge w:val="continue"/>
            <w:tcBorders>
              <w:right w:val="single" w:color="auto" w:sz="4" w:space="0"/>
            </w:tcBorders>
            <w:vAlign w:val="center"/>
          </w:tcPr>
          <w:p w14:paraId="1D1EB064">
            <w:pPr>
              <w:wordWrap w:val="0"/>
              <w:snapToGrid w:val="0"/>
              <w:spacing w:line="400" w:lineRule="exact"/>
              <w:rPr>
                <w:rFonts w:hint="eastAsia"/>
                <w:color w:val="auto"/>
                <w:sz w:val="21"/>
                <w:szCs w:val="21"/>
                <w:highlight w:val="none"/>
              </w:rPr>
            </w:pPr>
          </w:p>
        </w:tc>
        <w:tc>
          <w:tcPr>
            <w:tcW w:w="543" w:type="pct"/>
            <w:vMerge w:val="continue"/>
            <w:tcBorders>
              <w:left w:val="single" w:color="auto" w:sz="4" w:space="0"/>
              <w:right w:val="single" w:color="auto" w:sz="4" w:space="0"/>
            </w:tcBorders>
            <w:vAlign w:val="center"/>
          </w:tcPr>
          <w:p w14:paraId="3D61BEC0">
            <w:pPr>
              <w:wordWrap w:val="0"/>
              <w:snapToGrid w:val="0"/>
              <w:spacing w:line="400" w:lineRule="exact"/>
              <w:rPr>
                <w:rFonts w:hint="eastAsia"/>
                <w:color w:val="auto"/>
                <w:sz w:val="21"/>
                <w:szCs w:val="21"/>
                <w:highlight w:val="none"/>
              </w:rPr>
            </w:pPr>
          </w:p>
        </w:tc>
        <w:tc>
          <w:tcPr>
            <w:tcW w:w="1136" w:type="pct"/>
            <w:gridSpan w:val="2"/>
            <w:tcBorders>
              <w:top w:val="single" w:color="auto" w:sz="4" w:space="0"/>
              <w:left w:val="single" w:color="auto" w:sz="4" w:space="0"/>
              <w:right w:val="single" w:color="auto" w:sz="4" w:space="0"/>
            </w:tcBorders>
            <w:vAlign w:val="center"/>
          </w:tcPr>
          <w:p w14:paraId="69DF9E18">
            <w:pPr>
              <w:wordWrap w:val="0"/>
              <w:snapToGrid w:val="0"/>
              <w:spacing w:line="400" w:lineRule="exact"/>
              <w:rPr>
                <w:rFonts w:hint="eastAsia"/>
                <w:color w:val="auto"/>
                <w:sz w:val="21"/>
                <w:szCs w:val="21"/>
                <w:highlight w:val="none"/>
              </w:rPr>
            </w:pPr>
            <w:r>
              <w:rPr>
                <w:rFonts w:hint="eastAsia"/>
                <w:color w:val="auto"/>
                <w:sz w:val="21"/>
                <w:szCs w:val="21"/>
                <w:highlight w:val="none"/>
              </w:rPr>
              <w:t>总监理工程师</w:t>
            </w:r>
          </w:p>
        </w:tc>
        <w:tc>
          <w:tcPr>
            <w:tcW w:w="2917" w:type="pct"/>
            <w:tcBorders>
              <w:top w:val="single" w:color="auto" w:sz="4" w:space="0"/>
              <w:left w:val="single" w:color="auto" w:sz="4" w:space="0"/>
              <w:bottom w:val="single" w:color="auto" w:sz="4" w:space="0"/>
            </w:tcBorders>
            <w:vAlign w:val="center"/>
          </w:tcPr>
          <w:p w14:paraId="42C0F076">
            <w:pPr>
              <w:wordWrap w:val="0"/>
              <w:snapToGrid w:val="0"/>
              <w:spacing w:line="400" w:lineRule="exact"/>
              <w:rPr>
                <w:rFonts w:hint="eastAsia"/>
                <w:color w:val="auto"/>
                <w:sz w:val="21"/>
                <w:szCs w:val="21"/>
                <w:highlight w:val="none"/>
              </w:rPr>
            </w:pPr>
            <w:r>
              <w:rPr>
                <w:rFonts w:hint="eastAsia"/>
                <w:color w:val="auto"/>
                <w:sz w:val="21"/>
                <w:szCs w:val="21"/>
                <w:highlight w:val="none"/>
              </w:rPr>
              <w:t>符合第二章“投标人须知”第1.4.1项规定。</w:t>
            </w:r>
          </w:p>
        </w:tc>
      </w:tr>
      <w:tr w14:paraId="35C2CF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2" w:hRule="atLeast"/>
          <w:jc w:val="center"/>
        </w:trPr>
        <w:tc>
          <w:tcPr>
            <w:tcW w:w="402" w:type="pct"/>
            <w:vMerge w:val="continue"/>
            <w:tcBorders>
              <w:right w:val="single" w:color="auto" w:sz="4" w:space="0"/>
            </w:tcBorders>
            <w:vAlign w:val="center"/>
          </w:tcPr>
          <w:p w14:paraId="668F1B45">
            <w:pPr>
              <w:wordWrap w:val="0"/>
              <w:snapToGrid w:val="0"/>
              <w:spacing w:line="400" w:lineRule="exact"/>
              <w:rPr>
                <w:rFonts w:hint="eastAsia"/>
                <w:color w:val="auto"/>
                <w:sz w:val="21"/>
                <w:szCs w:val="21"/>
                <w:highlight w:val="none"/>
              </w:rPr>
            </w:pPr>
          </w:p>
        </w:tc>
        <w:tc>
          <w:tcPr>
            <w:tcW w:w="543" w:type="pct"/>
            <w:vMerge w:val="continue"/>
            <w:tcBorders>
              <w:left w:val="single" w:color="auto" w:sz="4" w:space="0"/>
              <w:right w:val="single" w:color="auto" w:sz="4" w:space="0"/>
            </w:tcBorders>
            <w:vAlign w:val="center"/>
          </w:tcPr>
          <w:p w14:paraId="1B161F14">
            <w:pPr>
              <w:wordWrap w:val="0"/>
              <w:snapToGrid w:val="0"/>
              <w:spacing w:line="400" w:lineRule="exact"/>
              <w:rPr>
                <w:rFonts w:hint="eastAsia"/>
                <w:color w:val="auto"/>
                <w:sz w:val="21"/>
                <w:szCs w:val="21"/>
                <w:highlight w:val="none"/>
              </w:rPr>
            </w:pPr>
          </w:p>
        </w:tc>
        <w:tc>
          <w:tcPr>
            <w:tcW w:w="1136" w:type="pct"/>
            <w:gridSpan w:val="2"/>
            <w:tcBorders>
              <w:top w:val="single" w:color="auto" w:sz="4" w:space="0"/>
              <w:left w:val="single" w:color="auto" w:sz="4" w:space="0"/>
              <w:bottom w:val="single" w:color="auto" w:sz="4" w:space="0"/>
              <w:right w:val="single" w:color="auto" w:sz="4" w:space="0"/>
            </w:tcBorders>
            <w:vAlign w:val="center"/>
          </w:tcPr>
          <w:p w14:paraId="3AB30327">
            <w:pPr>
              <w:wordWrap w:val="0"/>
              <w:snapToGrid w:val="0"/>
              <w:spacing w:line="400" w:lineRule="exact"/>
              <w:rPr>
                <w:rFonts w:hint="eastAsia"/>
                <w:color w:val="auto"/>
                <w:sz w:val="21"/>
                <w:szCs w:val="21"/>
                <w:highlight w:val="none"/>
              </w:rPr>
            </w:pPr>
            <w:r>
              <w:rPr>
                <w:rFonts w:hint="eastAsia"/>
                <w:color w:val="auto"/>
                <w:sz w:val="21"/>
                <w:szCs w:val="21"/>
                <w:highlight w:val="none"/>
              </w:rPr>
              <w:t>其他要求</w:t>
            </w:r>
          </w:p>
        </w:tc>
        <w:tc>
          <w:tcPr>
            <w:tcW w:w="2917" w:type="pct"/>
            <w:tcBorders>
              <w:top w:val="single" w:color="auto" w:sz="4" w:space="0"/>
              <w:left w:val="single" w:color="auto" w:sz="4" w:space="0"/>
              <w:bottom w:val="single" w:color="auto" w:sz="4" w:space="0"/>
            </w:tcBorders>
            <w:vAlign w:val="center"/>
          </w:tcPr>
          <w:p w14:paraId="008CD48D">
            <w:pPr>
              <w:wordWrap w:val="0"/>
              <w:snapToGrid w:val="0"/>
              <w:spacing w:line="400" w:lineRule="exact"/>
              <w:rPr>
                <w:rFonts w:hint="eastAsia"/>
                <w:color w:val="auto"/>
                <w:sz w:val="21"/>
                <w:szCs w:val="21"/>
                <w:highlight w:val="none"/>
              </w:rPr>
            </w:pPr>
            <w:r>
              <w:rPr>
                <w:rFonts w:hint="eastAsia"/>
                <w:color w:val="auto"/>
                <w:sz w:val="21"/>
                <w:szCs w:val="21"/>
                <w:highlight w:val="none"/>
              </w:rPr>
              <w:t>符合第二章“投标人须知”第1.4.1项规定。</w:t>
            </w:r>
          </w:p>
        </w:tc>
      </w:tr>
      <w:tr w14:paraId="2605D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7" w:hRule="atLeast"/>
          <w:jc w:val="center"/>
        </w:trPr>
        <w:tc>
          <w:tcPr>
            <w:tcW w:w="402" w:type="pct"/>
            <w:vMerge w:val="continue"/>
            <w:tcBorders>
              <w:right w:val="single" w:color="auto" w:sz="4" w:space="0"/>
            </w:tcBorders>
            <w:vAlign w:val="center"/>
          </w:tcPr>
          <w:p w14:paraId="0D9E8C9C">
            <w:pPr>
              <w:wordWrap w:val="0"/>
              <w:snapToGrid w:val="0"/>
              <w:spacing w:line="400" w:lineRule="exact"/>
              <w:rPr>
                <w:rFonts w:hint="eastAsia"/>
                <w:color w:val="auto"/>
                <w:sz w:val="21"/>
                <w:szCs w:val="21"/>
                <w:highlight w:val="none"/>
              </w:rPr>
            </w:pPr>
          </w:p>
        </w:tc>
        <w:tc>
          <w:tcPr>
            <w:tcW w:w="543" w:type="pct"/>
            <w:vMerge w:val="continue"/>
            <w:tcBorders>
              <w:left w:val="single" w:color="auto" w:sz="4" w:space="0"/>
              <w:right w:val="single" w:color="auto" w:sz="4" w:space="0"/>
            </w:tcBorders>
            <w:vAlign w:val="center"/>
          </w:tcPr>
          <w:p w14:paraId="16850355">
            <w:pPr>
              <w:wordWrap w:val="0"/>
              <w:snapToGrid w:val="0"/>
              <w:spacing w:line="400" w:lineRule="exact"/>
              <w:rPr>
                <w:rFonts w:hint="eastAsia"/>
                <w:color w:val="auto"/>
                <w:sz w:val="21"/>
                <w:szCs w:val="21"/>
                <w:highlight w:val="none"/>
              </w:rPr>
            </w:pPr>
          </w:p>
        </w:tc>
        <w:tc>
          <w:tcPr>
            <w:tcW w:w="1136" w:type="pct"/>
            <w:gridSpan w:val="2"/>
            <w:tcBorders>
              <w:top w:val="single" w:color="auto" w:sz="4" w:space="0"/>
              <w:left w:val="single" w:color="auto" w:sz="4" w:space="0"/>
              <w:bottom w:val="single" w:color="auto" w:sz="4" w:space="0"/>
              <w:right w:val="single" w:color="auto" w:sz="4" w:space="0"/>
            </w:tcBorders>
            <w:vAlign w:val="center"/>
          </w:tcPr>
          <w:p w14:paraId="07DD925F">
            <w:pPr>
              <w:wordWrap w:val="0"/>
              <w:snapToGrid w:val="0"/>
              <w:spacing w:line="400" w:lineRule="exact"/>
              <w:rPr>
                <w:rFonts w:hint="eastAsia"/>
                <w:color w:val="auto"/>
                <w:sz w:val="21"/>
                <w:szCs w:val="21"/>
                <w:highlight w:val="none"/>
              </w:rPr>
            </w:pPr>
            <w:r>
              <w:rPr>
                <w:rFonts w:hint="eastAsia"/>
                <w:color w:val="auto"/>
                <w:sz w:val="21"/>
                <w:szCs w:val="21"/>
                <w:highlight w:val="none"/>
              </w:rPr>
              <w:t>联合体投标人</w:t>
            </w:r>
          </w:p>
        </w:tc>
        <w:tc>
          <w:tcPr>
            <w:tcW w:w="2917" w:type="pct"/>
            <w:tcBorders>
              <w:top w:val="single" w:color="auto" w:sz="4" w:space="0"/>
              <w:left w:val="single" w:color="auto" w:sz="4" w:space="0"/>
              <w:bottom w:val="single" w:color="auto" w:sz="4" w:space="0"/>
            </w:tcBorders>
            <w:vAlign w:val="center"/>
          </w:tcPr>
          <w:p w14:paraId="5A450CB8">
            <w:pPr>
              <w:wordWrap w:val="0"/>
              <w:snapToGrid w:val="0"/>
              <w:spacing w:line="400" w:lineRule="exact"/>
              <w:rPr>
                <w:rFonts w:hint="eastAsia"/>
                <w:color w:val="auto"/>
                <w:sz w:val="21"/>
                <w:szCs w:val="21"/>
                <w:highlight w:val="none"/>
              </w:rPr>
            </w:pPr>
            <w:r>
              <w:rPr>
                <w:rFonts w:hint="eastAsia"/>
                <w:color w:val="auto"/>
                <w:sz w:val="21"/>
                <w:szCs w:val="21"/>
                <w:highlight w:val="none"/>
                <w:lang w:val="en-US"/>
              </w:rPr>
              <w:t>本项目</w:t>
            </w:r>
            <w:r>
              <w:rPr>
                <w:rFonts w:hint="eastAsia"/>
                <w:color w:val="auto"/>
                <w:sz w:val="21"/>
                <w:szCs w:val="21"/>
                <w:highlight w:val="none"/>
              </w:rPr>
              <w:t>不接受联合体投标。</w:t>
            </w:r>
          </w:p>
        </w:tc>
      </w:tr>
      <w:tr w14:paraId="3661A8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8" w:hRule="atLeast"/>
          <w:jc w:val="center"/>
        </w:trPr>
        <w:tc>
          <w:tcPr>
            <w:tcW w:w="402" w:type="pct"/>
            <w:vMerge w:val="continue"/>
            <w:tcBorders>
              <w:right w:val="single" w:color="auto" w:sz="4" w:space="0"/>
            </w:tcBorders>
            <w:vAlign w:val="center"/>
          </w:tcPr>
          <w:p w14:paraId="4813062F">
            <w:pPr>
              <w:wordWrap w:val="0"/>
              <w:snapToGrid w:val="0"/>
              <w:spacing w:line="400" w:lineRule="exact"/>
              <w:rPr>
                <w:rFonts w:hint="eastAsia"/>
                <w:color w:val="auto"/>
                <w:sz w:val="21"/>
                <w:szCs w:val="21"/>
                <w:highlight w:val="none"/>
              </w:rPr>
            </w:pPr>
          </w:p>
        </w:tc>
        <w:tc>
          <w:tcPr>
            <w:tcW w:w="543" w:type="pct"/>
            <w:vMerge w:val="continue"/>
            <w:tcBorders>
              <w:left w:val="single" w:color="auto" w:sz="4" w:space="0"/>
              <w:right w:val="single" w:color="auto" w:sz="4" w:space="0"/>
            </w:tcBorders>
            <w:vAlign w:val="center"/>
          </w:tcPr>
          <w:p w14:paraId="1CE1183C">
            <w:pPr>
              <w:wordWrap w:val="0"/>
              <w:snapToGrid w:val="0"/>
              <w:spacing w:line="400" w:lineRule="exact"/>
              <w:rPr>
                <w:rFonts w:hint="eastAsia"/>
                <w:color w:val="auto"/>
                <w:sz w:val="21"/>
                <w:szCs w:val="21"/>
                <w:highlight w:val="none"/>
              </w:rPr>
            </w:pPr>
          </w:p>
        </w:tc>
        <w:tc>
          <w:tcPr>
            <w:tcW w:w="1136" w:type="pct"/>
            <w:gridSpan w:val="2"/>
            <w:tcBorders>
              <w:top w:val="single" w:color="auto" w:sz="4" w:space="0"/>
              <w:left w:val="single" w:color="auto" w:sz="4" w:space="0"/>
              <w:bottom w:val="single" w:color="auto" w:sz="4" w:space="0"/>
              <w:right w:val="single" w:color="auto" w:sz="4" w:space="0"/>
            </w:tcBorders>
            <w:vAlign w:val="center"/>
          </w:tcPr>
          <w:p w14:paraId="026B8380">
            <w:pPr>
              <w:wordWrap w:val="0"/>
              <w:snapToGrid w:val="0"/>
              <w:spacing w:line="400" w:lineRule="exact"/>
              <w:rPr>
                <w:rFonts w:hint="eastAsia"/>
                <w:color w:val="auto"/>
                <w:sz w:val="21"/>
                <w:szCs w:val="21"/>
                <w:highlight w:val="none"/>
              </w:rPr>
            </w:pPr>
            <w:r>
              <w:rPr>
                <w:rFonts w:hint="eastAsia"/>
                <w:color w:val="auto"/>
                <w:sz w:val="21"/>
                <w:szCs w:val="21"/>
                <w:highlight w:val="none"/>
              </w:rPr>
              <w:t>不存在禁止投标的情形</w:t>
            </w:r>
          </w:p>
        </w:tc>
        <w:tc>
          <w:tcPr>
            <w:tcW w:w="2917" w:type="pct"/>
            <w:tcBorders>
              <w:top w:val="single" w:color="auto" w:sz="4" w:space="0"/>
              <w:left w:val="single" w:color="auto" w:sz="4" w:space="0"/>
              <w:bottom w:val="single" w:color="auto" w:sz="4" w:space="0"/>
            </w:tcBorders>
            <w:vAlign w:val="center"/>
          </w:tcPr>
          <w:p w14:paraId="71A086D6">
            <w:pPr>
              <w:wordWrap w:val="0"/>
              <w:snapToGrid w:val="0"/>
              <w:spacing w:line="400" w:lineRule="exact"/>
              <w:rPr>
                <w:rFonts w:hint="eastAsia"/>
                <w:color w:val="auto"/>
                <w:sz w:val="21"/>
                <w:szCs w:val="21"/>
                <w:highlight w:val="none"/>
              </w:rPr>
            </w:pPr>
            <w:r>
              <w:rPr>
                <w:rFonts w:hint="eastAsia"/>
                <w:color w:val="auto"/>
                <w:sz w:val="21"/>
                <w:szCs w:val="21"/>
                <w:highlight w:val="none"/>
              </w:rPr>
              <w:t>不存在第二章“投标人须知”第 1.4.3 项规定的任何一种情形（以《投标人声明》为准）。</w:t>
            </w:r>
          </w:p>
        </w:tc>
      </w:tr>
      <w:tr w14:paraId="1D8D1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02" w:type="pct"/>
            <w:vMerge w:val="continue"/>
            <w:tcBorders>
              <w:right w:val="single" w:color="auto" w:sz="4" w:space="0"/>
            </w:tcBorders>
            <w:vAlign w:val="center"/>
          </w:tcPr>
          <w:p w14:paraId="5B8CB7F0">
            <w:pPr>
              <w:wordWrap w:val="0"/>
              <w:snapToGrid w:val="0"/>
              <w:spacing w:line="400" w:lineRule="exact"/>
              <w:rPr>
                <w:rFonts w:hint="eastAsia"/>
                <w:color w:val="auto"/>
                <w:sz w:val="21"/>
                <w:szCs w:val="21"/>
                <w:highlight w:val="none"/>
              </w:rPr>
            </w:pPr>
          </w:p>
        </w:tc>
        <w:tc>
          <w:tcPr>
            <w:tcW w:w="543" w:type="pct"/>
            <w:vMerge w:val="continue"/>
            <w:tcBorders>
              <w:left w:val="single" w:color="auto" w:sz="4" w:space="0"/>
              <w:right w:val="single" w:color="auto" w:sz="4" w:space="0"/>
            </w:tcBorders>
            <w:vAlign w:val="center"/>
          </w:tcPr>
          <w:p w14:paraId="4079564B">
            <w:pPr>
              <w:wordWrap w:val="0"/>
              <w:snapToGrid w:val="0"/>
              <w:spacing w:line="400" w:lineRule="exact"/>
              <w:rPr>
                <w:rFonts w:hint="eastAsia"/>
                <w:color w:val="auto"/>
                <w:sz w:val="21"/>
                <w:szCs w:val="21"/>
                <w:highlight w:val="none"/>
              </w:rPr>
            </w:pPr>
          </w:p>
        </w:tc>
        <w:tc>
          <w:tcPr>
            <w:tcW w:w="1136" w:type="pct"/>
            <w:gridSpan w:val="2"/>
            <w:tcBorders>
              <w:top w:val="single" w:color="auto" w:sz="4" w:space="0"/>
              <w:left w:val="single" w:color="auto" w:sz="4" w:space="0"/>
              <w:bottom w:val="single" w:color="auto" w:sz="4" w:space="0"/>
              <w:right w:val="single" w:color="auto" w:sz="4" w:space="0"/>
            </w:tcBorders>
            <w:vAlign w:val="center"/>
          </w:tcPr>
          <w:p w14:paraId="09F04880">
            <w:pPr>
              <w:wordWrap w:val="0"/>
              <w:snapToGrid w:val="0"/>
              <w:spacing w:line="400" w:lineRule="exact"/>
              <w:rPr>
                <w:rFonts w:hint="eastAsia"/>
                <w:color w:val="auto"/>
                <w:sz w:val="21"/>
                <w:szCs w:val="21"/>
                <w:highlight w:val="none"/>
              </w:rPr>
            </w:pPr>
            <w:r>
              <w:rPr>
                <w:rFonts w:hint="eastAsia"/>
                <w:color w:val="auto"/>
                <w:sz w:val="21"/>
                <w:szCs w:val="21"/>
                <w:highlight w:val="none"/>
                <w:lang w:val="en-US"/>
              </w:rPr>
              <w:t>未被列入拖欠农民工工资失信联合惩戒对象名单</w:t>
            </w:r>
          </w:p>
        </w:tc>
        <w:tc>
          <w:tcPr>
            <w:tcW w:w="2917" w:type="pct"/>
            <w:tcBorders>
              <w:top w:val="single" w:color="auto" w:sz="4" w:space="0"/>
              <w:left w:val="single" w:color="auto" w:sz="4" w:space="0"/>
              <w:bottom w:val="single" w:color="auto" w:sz="4" w:space="0"/>
            </w:tcBorders>
            <w:vAlign w:val="center"/>
          </w:tcPr>
          <w:p w14:paraId="621A1464">
            <w:pPr>
              <w:wordWrap w:val="0"/>
              <w:snapToGrid w:val="0"/>
              <w:spacing w:line="400" w:lineRule="exact"/>
              <w:rPr>
                <w:rFonts w:hint="eastAsia"/>
                <w:color w:val="auto"/>
                <w:sz w:val="21"/>
                <w:szCs w:val="21"/>
                <w:highlight w:val="none"/>
              </w:rPr>
            </w:pPr>
            <w:r>
              <w:rPr>
                <w:rFonts w:hint="eastAsia"/>
                <w:color w:val="auto"/>
                <w:sz w:val="21"/>
                <w:szCs w:val="21"/>
                <w:highlight w:val="none"/>
                <w:lang w:val="en-US"/>
              </w:rPr>
              <w:t>投标人未被列入拖欠农民工工资失信联合惩戒对象名单（本项投标人无需提供资料，按投标截止时间广州交易集团有限公司（广州公共资源交易中心）交易系统比对的结果进行评审）</w:t>
            </w:r>
          </w:p>
        </w:tc>
      </w:tr>
      <w:tr w14:paraId="239F7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8" w:hRule="atLeast"/>
          <w:jc w:val="center"/>
        </w:trPr>
        <w:tc>
          <w:tcPr>
            <w:tcW w:w="402" w:type="pct"/>
            <w:vMerge w:val="continue"/>
            <w:tcBorders>
              <w:bottom w:val="single" w:color="auto" w:sz="4" w:space="0"/>
              <w:right w:val="single" w:color="auto" w:sz="4" w:space="0"/>
            </w:tcBorders>
            <w:vAlign w:val="center"/>
          </w:tcPr>
          <w:p w14:paraId="496572F7">
            <w:pPr>
              <w:wordWrap w:val="0"/>
              <w:snapToGrid w:val="0"/>
              <w:spacing w:line="400" w:lineRule="exact"/>
              <w:rPr>
                <w:rFonts w:hint="eastAsia"/>
                <w:color w:val="auto"/>
                <w:sz w:val="21"/>
                <w:szCs w:val="21"/>
                <w:highlight w:val="none"/>
              </w:rPr>
            </w:pPr>
          </w:p>
        </w:tc>
        <w:tc>
          <w:tcPr>
            <w:tcW w:w="543" w:type="pct"/>
            <w:vMerge w:val="continue"/>
            <w:tcBorders>
              <w:left w:val="single" w:color="auto" w:sz="4" w:space="0"/>
              <w:bottom w:val="single" w:color="auto" w:sz="4" w:space="0"/>
              <w:right w:val="single" w:color="auto" w:sz="4" w:space="0"/>
            </w:tcBorders>
            <w:vAlign w:val="center"/>
          </w:tcPr>
          <w:p w14:paraId="53F849AB">
            <w:pPr>
              <w:wordWrap w:val="0"/>
              <w:snapToGrid w:val="0"/>
              <w:spacing w:line="400" w:lineRule="exact"/>
              <w:rPr>
                <w:rFonts w:hint="eastAsia"/>
                <w:color w:val="auto"/>
                <w:sz w:val="21"/>
                <w:szCs w:val="21"/>
                <w:highlight w:val="none"/>
              </w:rPr>
            </w:pPr>
          </w:p>
        </w:tc>
        <w:tc>
          <w:tcPr>
            <w:tcW w:w="1136" w:type="pct"/>
            <w:gridSpan w:val="2"/>
            <w:tcBorders>
              <w:top w:val="single" w:color="auto" w:sz="4" w:space="0"/>
              <w:left w:val="single" w:color="auto" w:sz="4" w:space="0"/>
              <w:bottom w:val="single" w:color="auto" w:sz="4" w:space="0"/>
              <w:right w:val="single" w:color="auto" w:sz="4" w:space="0"/>
            </w:tcBorders>
            <w:vAlign w:val="center"/>
          </w:tcPr>
          <w:p w14:paraId="772EFA16">
            <w:pPr>
              <w:wordWrap w:val="0"/>
              <w:snapToGrid w:val="0"/>
              <w:spacing w:line="400" w:lineRule="exact"/>
              <w:rPr>
                <w:rFonts w:hint="eastAsia"/>
                <w:color w:val="auto"/>
                <w:kern w:val="2"/>
                <w:sz w:val="21"/>
                <w:szCs w:val="21"/>
                <w:highlight w:val="none"/>
                <w:lang w:val="en-US"/>
              </w:rPr>
            </w:pPr>
            <w:r>
              <w:rPr>
                <w:rFonts w:hint="eastAsia"/>
                <w:color w:val="auto"/>
                <w:sz w:val="21"/>
                <w:szCs w:val="21"/>
                <w:highlight w:val="none"/>
              </w:rPr>
              <w:t>投标人声明</w:t>
            </w:r>
          </w:p>
        </w:tc>
        <w:tc>
          <w:tcPr>
            <w:tcW w:w="2917" w:type="pct"/>
            <w:tcBorders>
              <w:top w:val="single" w:color="auto" w:sz="4" w:space="0"/>
              <w:left w:val="single" w:color="auto" w:sz="4" w:space="0"/>
              <w:bottom w:val="single" w:color="auto" w:sz="4" w:space="0"/>
            </w:tcBorders>
            <w:vAlign w:val="center"/>
          </w:tcPr>
          <w:p w14:paraId="603D1D72">
            <w:pPr>
              <w:wordWrap w:val="0"/>
              <w:snapToGrid w:val="0"/>
              <w:spacing w:line="400" w:lineRule="exact"/>
              <w:rPr>
                <w:rFonts w:hint="eastAsia"/>
                <w:color w:val="auto"/>
                <w:kern w:val="2"/>
                <w:sz w:val="21"/>
                <w:szCs w:val="21"/>
                <w:highlight w:val="none"/>
                <w:lang w:val="en-US"/>
              </w:rPr>
            </w:pPr>
            <w:r>
              <w:rPr>
                <w:rFonts w:hint="eastAsia"/>
                <w:color w:val="auto"/>
                <w:sz w:val="21"/>
                <w:szCs w:val="21"/>
                <w:highlight w:val="none"/>
              </w:rPr>
              <w:t>总监理工程师按《投标人声明》格式要求签字。</w:t>
            </w:r>
          </w:p>
        </w:tc>
      </w:tr>
      <w:tr w14:paraId="715E45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53" w:hRule="atLeast"/>
          <w:jc w:val="center"/>
        </w:trPr>
        <w:tc>
          <w:tcPr>
            <w:tcW w:w="402" w:type="pct"/>
            <w:vMerge w:val="restart"/>
            <w:tcBorders>
              <w:top w:val="single" w:color="auto" w:sz="4" w:space="0"/>
              <w:right w:val="single" w:color="auto" w:sz="4" w:space="0"/>
            </w:tcBorders>
            <w:vAlign w:val="center"/>
          </w:tcPr>
          <w:p w14:paraId="37ACE919">
            <w:pPr>
              <w:wordWrap w:val="0"/>
              <w:snapToGrid w:val="0"/>
              <w:spacing w:line="400" w:lineRule="exact"/>
              <w:rPr>
                <w:rFonts w:hint="eastAsia"/>
                <w:color w:val="auto"/>
                <w:sz w:val="21"/>
                <w:szCs w:val="21"/>
                <w:highlight w:val="none"/>
              </w:rPr>
            </w:pPr>
            <w:r>
              <w:rPr>
                <w:rFonts w:hint="eastAsia"/>
                <w:color w:val="auto"/>
                <w:sz w:val="21"/>
                <w:szCs w:val="21"/>
                <w:highlight w:val="none"/>
              </w:rPr>
              <w:t>2.1.3</w:t>
            </w:r>
          </w:p>
        </w:tc>
        <w:tc>
          <w:tcPr>
            <w:tcW w:w="543" w:type="pct"/>
            <w:vMerge w:val="restart"/>
            <w:tcBorders>
              <w:top w:val="single" w:color="auto" w:sz="4" w:space="0"/>
              <w:left w:val="single" w:color="auto" w:sz="4" w:space="0"/>
              <w:right w:val="single" w:color="auto" w:sz="4" w:space="0"/>
            </w:tcBorders>
            <w:vAlign w:val="center"/>
          </w:tcPr>
          <w:p w14:paraId="7F772A70">
            <w:pPr>
              <w:wordWrap w:val="0"/>
              <w:snapToGrid w:val="0"/>
              <w:spacing w:line="400" w:lineRule="exact"/>
              <w:rPr>
                <w:rFonts w:hint="eastAsia"/>
                <w:color w:val="auto"/>
                <w:sz w:val="21"/>
                <w:szCs w:val="21"/>
                <w:highlight w:val="none"/>
              </w:rPr>
            </w:pPr>
            <w:r>
              <w:rPr>
                <w:rFonts w:hint="eastAsia"/>
                <w:color w:val="auto"/>
                <w:sz w:val="21"/>
                <w:szCs w:val="21"/>
                <w:highlight w:val="none"/>
              </w:rPr>
              <w:t>响应性评审标准</w:t>
            </w:r>
          </w:p>
        </w:tc>
        <w:tc>
          <w:tcPr>
            <w:tcW w:w="1136" w:type="pct"/>
            <w:gridSpan w:val="2"/>
            <w:tcBorders>
              <w:top w:val="single" w:color="auto" w:sz="4" w:space="0"/>
              <w:left w:val="single" w:color="auto" w:sz="4" w:space="0"/>
              <w:bottom w:val="single" w:color="auto" w:sz="4" w:space="0"/>
              <w:right w:val="single" w:color="auto" w:sz="4" w:space="0"/>
            </w:tcBorders>
            <w:vAlign w:val="center"/>
          </w:tcPr>
          <w:p w14:paraId="19A3FA09">
            <w:pPr>
              <w:wordWrap w:val="0"/>
              <w:snapToGrid w:val="0"/>
              <w:spacing w:line="400" w:lineRule="exact"/>
              <w:rPr>
                <w:rFonts w:hint="eastAsia"/>
                <w:strike/>
                <w:color w:val="auto"/>
                <w:sz w:val="21"/>
                <w:szCs w:val="21"/>
                <w:highlight w:val="none"/>
              </w:rPr>
            </w:pPr>
            <w:r>
              <w:rPr>
                <w:rFonts w:hint="eastAsia"/>
                <w:color w:val="auto"/>
                <w:sz w:val="21"/>
                <w:szCs w:val="21"/>
                <w:highlight w:val="none"/>
              </w:rPr>
              <w:t>投标报价</w:t>
            </w:r>
          </w:p>
        </w:tc>
        <w:tc>
          <w:tcPr>
            <w:tcW w:w="2917" w:type="pct"/>
            <w:tcBorders>
              <w:top w:val="single" w:color="auto" w:sz="4" w:space="0"/>
              <w:left w:val="single" w:color="auto" w:sz="4" w:space="0"/>
              <w:bottom w:val="single" w:color="auto" w:sz="4" w:space="0"/>
            </w:tcBorders>
            <w:vAlign w:val="center"/>
          </w:tcPr>
          <w:p w14:paraId="42BBDBC0">
            <w:pPr>
              <w:wordWrap w:val="0"/>
              <w:snapToGrid w:val="0"/>
              <w:spacing w:line="400" w:lineRule="exact"/>
              <w:rPr>
                <w:rFonts w:hint="eastAsia"/>
                <w:color w:val="auto"/>
                <w:sz w:val="21"/>
                <w:szCs w:val="21"/>
                <w:highlight w:val="none"/>
              </w:rPr>
            </w:pPr>
            <w:r>
              <w:rPr>
                <w:rFonts w:hint="eastAsia"/>
                <w:color w:val="auto"/>
                <w:sz w:val="21"/>
                <w:szCs w:val="21"/>
                <w:highlight w:val="none"/>
              </w:rPr>
              <w:t>①符合第二章“投标人须知”第 3.2 款规定；</w:t>
            </w:r>
          </w:p>
          <w:p w14:paraId="3BEA1C3B">
            <w:pPr>
              <w:wordWrap w:val="0"/>
              <w:snapToGrid w:val="0"/>
              <w:spacing w:line="400" w:lineRule="exact"/>
              <w:rPr>
                <w:rFonts w:hint="eastAsia"/>
                <w:color w:val="auto"/>
                <w:sz w:val="21"/>
                <w:szCs w:val="21"/>
                <w:highlight w:val="none"/>
              </w:rPr>
            </w:pPr>
            <w:r>
              <w:rPr>
                <w:rFonts w:hint="eastAsia"/>
                <w:color w:val="auto"/>
                <w:sz w:val="21"/>
                <w:szCs w:val="21"/>
                <w:highlight w:val="none"/>
              </w:rPr>
              <w:t>②对同一招标项目没有出现两个或以上的投标报价，且修正无依据；</w:t>
            </w:r>
          </w:p>
          <w:p w14:paraId="1F49E837">
            <w:pPr>
              <w:wordWrap w:val="0"/>
              <w:snapToGrid w:val="0"/>
              <w:spacing w:line="400" w:lineRule="exact"/>
              <w:rPr>
                <w:rFonts w:hint="eastAsia"/>
                <w:strike/>
                <w:color w:val="auto"/>
                <w:sz w:val="21"/>
                <w:szCs w:val="21"/>
                <w:highlight w:val="none"/>
              </w:rPr>
            </w:pPr>
            <w:r>
              <w:rPr>
                <w:rFonts w:hint="eastAsia"/>
                <w:color w:val="auto"/>
                <w:sz w:val="21"/>
                <w:szCs w:val="21"/>
                <w:highlight w:val="none"/>
              </w:rPr>
              <w:t>③</w:t>
            </w:r>
            <w:r>
              <w:rPr>
                <w:rFonts w:hint="eastAsia"/>
                <w:color w:val="auto"/>
                <w:sz w:val="21"/>
                <w:szCs w:val="21"/>
                <w:highlight w:val="none"/>
                <w:u w:val="single"/>
              </w:rPr>
              <w:t>投标报价不低于企业成本的（投标人的报价明显低于其他投标报价，使得其投标报价可能低于其个别成本，又不能合理说明或者不能提供相关证明材料，评标委员会认定该投标人低于成本报价的）。</w:t>
            </w:r>
          </w:p>
        </w:tc>
      </w:tr>
      <w:tr w14:paraId="30526A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7" w:hRule="atLeast"/>
          <w:jc w:val="center"/>
        </w:trPr>
        <w:tc>
          <w:tcPr>
            <w:tcW w:w="402" w:type="pct"/>
            <w:vMerge w:val="continue"/>
            <w:tcBorders>
              <w:right w:val="single" w:color="auto" w:sz="4" w:space="0"/>
            </w:tcBorders>
            <w:vAlign w:val="center"/>
          </w:tcPr>
          <w:p w14:paraId="48925ADF">
            <w:pPr>
              <w:wordWrap w:val="0"/>
              <w:snapToGrid w:val="0"/>
              <w:spacing w:line="400" w:lineRule="exact"/>
              <w:rPr>
                <w:rFonts w:hint="eastAsia"/>
                <w:color w:val="auto"/>
                <w:sz w:val="21"/>
                <w:szCs w:val="21"/>
                <w:highlight w:val="none"/>
              </w:rPr>
            </w:pPr>
          </w:p>
        </w:tc>
        <w:tc>
          <w:tcPr>
            <w:tcW w:w="543" w:type="pct"/>
            <w:vMerge w:val="continue"/>
            <w:tcBorders>
              <w:left w:val="single" w:color="auto" w:sz="4" w:space="0"/>
              <w:right w:val="single" w:color="auto" w:sz="4" w:space="0"/>
            </w:tcBorders>
            <w:vAlign w:val="center"/>
          </w:tcPr>
          <w:p w14:paraId="31B4FBA6">
            <w:pPr>
              <w:wordWrap w:val="0"/>
              <w:snapToGrid w:val="0"/>
              <w:spacing w:line="400" w:lineRule="exact"/>
              <w:rPr>
                <w:rFonts w:hint="eastAsia"/>
                <w:color w:val="auto"/>
                <w:sz w:val="21"/>
                <w:szCs w:val="21"/>
                <w:highlight w:val="none"/>
              </w:rPr>
            </w:pPr>
          </w:p>
        </w:tc>
        <w:tc>
          <w:tcPr>
            <w:tcW w:w="1136" w:type="pct"/>
            <w:gridSpan w:val="2"/>
            <w:tcBorders>
              <w:top w:val="single" w:color="auto" w:sz="4" w:space="0"/>
              <w:left w:val="single" w:color="auto" w:sz="4" w:space="0"/>
              <w:bottom w:val="single" w:color="auto" w:sz="4" w:space="0"/>
              <w:right w:val="single" w:color="auto" w:sz="4" w:space="0"/>
            </w:tcBorders>
            <w:vAlign w:val="center"/>
          </w:tcPr>
          <w:p w14:paraId="0726D298">
            <w:pPr>
              <w:wordWrap w:val="0"/>
              <w:snapToGrid w:val="0"/>
              <w:spacing w:line="400" w:lineRule="exact"/>
              <w:rPr>
                <w:rFonts w:hint="eastAsia"/>
                <w:color w:val="auto"/>
                <w:sz w:val="21"/>
                <w:szCs w:val="21"/>
                <w:highlight w:val="none"/>
              </w:rPr>
            </w:pPr>
            <w:r>
              <w:rPr>
                <w:rFonts w:hint="eastAsia"/>
                <w:color w:val="auto"/>
                <w:sz w:val="21"/>
                <w:szCs w:val="21"/>
                <w:highlight w:val="none"/>
              </w:rPr>
              <w:t>投标内容</w:t>
            </w:r>
          </w:p>
        </w:tc>
        <w:tc>
          <w:tcPr>
            <w:tcW w:w="2917" w:type="pct"/>
            <w:tcBorders>
              <w:top w:val="single" w:color="auto" w:sz="4" w:space="0"/>
              <w:left w:val="single" w:color="auto" w:sz="4" w:space="0"/>
              <w:bottom w:val="single" w:color="auto" w:sz="4" w:space="0"/>
            </w:tcBorders>
            <w:vAlign w:val="center"/>
          </w:tcPr>
          <w:p w14:paraId="7769C90A">
            <w:pPr>
              <w:wordWrap w:val="0"/>
              <w:snapToGrid w:val="0"/>
              <w:spacing w:line="400" w:lineRule="exact"/>
              <w:rPr>
                <w:rFonts w:hint="eastAsia"/>
                <w:color w:val="auto"/>
                <w:sz w:val="21"/>
                <w:szCs w:val="21"/>
                <w:highlight w:val="none"/>
              </w:rPr>
            </w:pPr>
            <w:r>
              <w:rPr>
                <w:rFonts w:hint="eastAsia"/>
                <w:color w:val="auto"/>
                <w:sz w:val="21"/>
                <w:szCs w:val="21"/>
                <w:highlight w:val="none"/>
              </w:rPr>
              <w:t>符合第二章“投标人须知”第1.3.1项规定。</w:t>
            </w:r>
          </w:p>
        </w:tc>
      </w:tr>
      <w:tr w14:paraId="30257D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3" w:hRule="atLeast"/>
          <w:jc w:val="center"/>
        </w:trPr>
        <w:tc>
          <w:tcPr>
            <w:tcW w:w="402" w:type="pct"/>
            <w:vMerge w:val="continue"/>
            <w:tcBorders>
              <w:right w:val="single" w:color="auto" w:sz="4" w:space="0"/>
            </w:tcBorders>
            <w:vAlign w:val="center"/>
          </w:tcPr>
          <w:p w14:paraId="64D9644A">
            <w:pPr>
              <w:wordWrap w:val="0"/>
              <w:snapToGrid w:val="0"/>
              <w:spacing w:line="400" w:lineRule="exact"/>
              <w:rPr>
                <w:rFonts w:hint="eastAsia"/>
                <w:color w:val="auto"/>
                <w:sz w:val="21"/>
                <w:szCs w:val="21"/>
                <w:highlight w:val="none"/>
              </w:rPr>
            </w:pPr>
          </w:p>
        </w:tc>
        <w:tc>
          <w:tcPr>
            <w:tcW w:w="543" w:type="pct"/>
            <w:vMerge w:val="continue"/>
            <w:tcBorders>
              <w:left w:val="single" w:color="auto" w:sz="4" w:space="0"/>
              <w:right w:val="single" w:color="auto" w:sz="4" w:space="0"/>
            </w:tcBorders>
            <w:vAlign w:val="center"/>
          </w:tcPr>
          <w:p w14:paraId="02E94ED7">
            <w:pPr>
              <w:wordWrap w:val="0"/>
              <w:snapToGrid w:val="0"/>
              <w:spacing w:line="400" w:lineRule="exact"/>
              <w:rPr>
                <w:rFonts w:hint="eastAsia"/>
                <w:color w:val="auto"/>
                <w:sz w:val="21"/>
                <w:szCs w:val="21"/>
                <w:highlight w:val="none"/>
              </w:rPr>
            </w:pPr>
          </w:p>
        </w:tc>
        <w:tc>
          <w:tcPr>
            <w:tcW w:w="1136" w:type="pct"/>
            <w:gridSpan w:val="2"/>
            <w:tcBorders>
              <w:top w:val="single" w:color="auto" w:sz="4" w:space="0"/>
              <w:left w:val="single" w:color="auto" w:sz="4" w:space="0"/>
              <w:bottom w:val="single" w:color="auto" w:sz="4" w:space="0"/>
              <w:right w:val="single" w:color="auto" w:sz="4" w:space="0"/>
            </w:tcBorders>
            <w:vAlign w:val="center"/>
          </w:tcPr>
          <w:p w14:paraId="4B824D6B">
            <w:pPr>
              <w:wordWrap w:val="0"/>
              <w:snapToGrid w:val="0"/>
              <w:spacing w:line="400" w:lineRule="exact"/>
              <w:rPr>
                <w:rFonts w:hint="eastAsia"/>
                <w:color w:val="auto"/>
                <w:sz w:val="21"/>
                <w:szCs w:val="21"/>
                <w:highlight w:val="none"/>
              </w:rPr>
            </w:pPr>
            <w:r>
              <w:rPr>
                <w:rFonts w:hint="eastAsia"/>
                <w:color w:val="auto"/>
                <w:sz w:val="21"/>
                <w:szCs w:val="21"/>
                <w:highlight w:val="none"/>
                <w:lang w:val="en-US"/>
              </w:rPr>
              <w:t>监理</w:t>
            </w:r>
            <w:r>
              <w:rPr>
                <w:rFonts w:hint="eastAsia"/>
                <w:color w:val="auto"/>
                <w:sz w:val="21"/>
                <w:szCs w:val="21"/>
                <w:highlight w:val="none"/>
              </w:rPr>
              <w:t>服务期限</w:t>
            </w:r>
          </w:p>
        </w:tc>
        <w:tc>
          <w:tcPr>
            <w:tcW w:w="2917" w:type="pct"/>
            <w:tcBorders>
              <w:top w:val="single" w:color="auto" w:sz="4" w:space="0"/>
              <w:left w:val="single" w:color="auto" w:sz="4" w:space="0"/>
              <w:bottom w:val="single" w:color="auto" w:sz="4" w:space="0"/>
            </w:tcBorders>
            <w:vAlign w:val="center"/>
          </w:tcPr>
          <w:p w14:paraId="60E0EE5E">
            <w:pPr>
              <w:wordWrap w:val="0"/>
              <w:snapToGrid w:val="0"/>
              <w:spacing w:line="400" w:lineRule="exact"/>
              <w:rPr>
                <w:rFonts w:hint="eastAsia"/>
                <w:color w:val="auto"/>
                <w:sz w:val="21"/>
                <w:szCs w:val="21"/>
                <w:highlight w:val="none"/>
              </w:rPr>
            </w:pPr>
            <w:r>
              <w:rPr>
                <w:rFonts w:hint="eastAsia"/>
                <w:color w:val="auto"/>
                <w:sz w:val="21"/>
                <w:szCs w:val="21"/>
                <w:highlight w:val="none"/>
              </w:rPr>
              <w:t>符合第二章“投标人须知”第1.3.2项规定。</w:t>
            </w:r>
          </w:p>
        </w:tc>
      </w:tr>
      <w:tr w14:paraId="0BAE5F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8" w:hRule="atLeast"/>
          <w:jc w:val="center"/>
        </w:trPr>
        <w:tc>
          <w:tcPr>
            <w:tcW w:w="402" w:type="pct"/>
            <w:vMerge w:val="continue"/>
            <w:tcBorders>
              <w:right w:val="single" w:color="auto" w:sz="4" w:space="0"/>
            </w:tcBorders>
            <w:vAlign w:val="center"/>
          </w:tcPr>
          <w:p w14:paraId="294FE3D9">
            <w:pPr>
              <w:wordWrap w:val="0"/>
              <w:snapToGrid w:val="0"/>
              <w:spacing w:line="400" w:lineRule="exact"/>
              <w:rPr>
                <w:rFonts w:hint="eastAsia"/>
                <w:color w:val="auto"/>
                <w:sz w:val="21"/>
                <w:szCs w:val="21"/>
                <w:highlight w:val="none"/>
              </w:rPr>
            </w:pPr>
          </w:p>
        </w:tc>
        <w:tc>
          <w:tcPr>
            <w:tcW w:w="543" w:type="pct"/>
            <w:vMerge w:val="continue"/>
            <w:tcBorders>
              <w:left w:val="single" w:color="auto" w:sz="4" w:space="0"/>
              <w:right w:val="single" w:color="auto" w:sz="4" w:space="0"/>
            </w:tcBorders>
            <w:vAlign w:val="center"/>
          </w:tcPr>
          <w:p w14:paraId="78E4B513">
            <w:pPr>
              <w:wordWrap w:val="0"/>
              <w:snapToGrid w:val="0"/>
              <w:spacing w:line="400" w:lineRule="exact"/>
              <w:rPr>
                <w:rFonts w:hint="eastAsia"/>
                <w:color w:val="auto"/>
                <w:sz w:val="21"/>
                <w:szCs w:val="21"/>
                <w:highlight w:val="none"/>
              </w:rPr>
            </w:pPr>
          </w:p>
        </w:tc>
        <w:tc>
          <w:tcPr>
            <w:tcW w:w="1136" w:type="pct"/>
            <w:gridSpan w:val="2"/>
            <w:tcBorders>
              <w:top w:val="single" w:color="auto" w:sz="4" w:space="0"/>
              <w:left w:val="single" w:color="auto" w:sz="4" w:space="0"/>
              <w:bottom w:val="single" w:color="auto" w:sz="4" w:space="0"/>
              <w:right w:val="single" w:color="auto" w:sz="4" w:space="0"/>
            </w:tcBorders>
            <w:vAlign w:val="center"/>
          </w:tcPr>
          <w:p w14:paraId="79039169">
            <w:pPr>
              <w:wordWrap w:val="0"/>
              <w:snapToGrid w:val="0"/>
              <w:spacing w:line="400" w:lineRule="exact"/>
              <w:rPr>
                <w:rFonts w:hint="eastAsia"/>
                <w:color w:val="auto"/>
                <w:sz w:val="21"/>
                <w:szCs w:val="21"/>
                <w:highlight w:val="none"/>
              </w:rPr>
            </w:pPr>
            <w:r>
              <w:rPr>
                <w:rFonts w:hint="eastAsia"/>
                <w:color w:val="auto"/>
                <w:sz w:val="21"/>
                <w:szCs w:val="21"/>
                <w:highlight w:val="none"/>
              </w:rPr>
              <w:t>质量标准</w:t>
            </w:r>
          </w:p>
        </w:tc>
        <w:tc>
          <w:tcPr>
            <w:tcW w:w="2917" w:type="pct"/>
            <w:tcBorders>
              <w:top w:val="single" w:color="auto" w:sz="4" w:space="0"/>
              <w:left w:val="single" w:color="auto" w:sz="4" w:space="0"/>
              <w:bottom w:val="single" w:color="auto" w:sz="4" w:space="0"/>
            </w:tcBorders>
            <w:vAlign w:val="center"/>
          </w:tcPr>
          <w:p w14:paraId="18EE5E8F">
            <w:pPr>
              <w:wordWrap w:val="0"/>
              <w:snapToGrid w:val="0"/>
              <w:spacing w:line="400" w:lineRule="exact"/>
              <w:rPr>
                <w:rFonts w:hint="eastAsia"/>
                <w:color w:val="auto"/>
                <w:sz w:val="21"/>
                <w:szCs w:val="21"/>
                <w:highlight w:val="none"/>
              </w:rPr>
            </w:pPr>
            <w:r>
              <w:rPr>
                <w:rFonts w:hint="eastAsia"/>
                <w:color w:val="auto"/>
                <w:sz w:val="21"/>
                <w:szCs w:val="21"/>
                <w:highlight w:val="none"/>
              </w:rPr>
              <w:t>符合第二章“投标人须知”第1.3.3项规定。</w:t>
            </w:r>
          </w:p>
        </w:tc>
      </w:tr>
      <w:tr w14:paraId="04AACE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1" w:hRule="atLeast"/>
          <w:jc w:val="center"/>
        </w:trPr>
        <w:tc>
          <w:tcPr>
            <w:tcW w:w="402" w:type="pct"/>
            <w:vMerge w:val="continue"/>
            <w:tcBorders>
              <w:right w:val="single" w:color="auto" w:sz="4" w:space="0"/>
            </w:tcBorders>
            <w:vAlign w:val="center"/>
          </w:tcPr>
          <w:p w14:paraId="3B9A485E">
            <w:pPr>
              <w:wordWrap w:val="0"/>
              <w:snapToGrid w:val="0"/>
              <w:spacing w:line="400" w:lineRule="exact"/>
              <w:rPr>
                <w:rFonts w:hint="eastAsia"/>
                <w:color w:val="auto"/>
                <w:sz w:val="21"/>
                <w:szCs w:val="21"/>
                <w:highlight w:val="none"/>
              </w:rPr>
            </w:pPr>
          </w:p>
        </w:tc>
        <w:tc>
          <w:tcPr>
            <w:tcW w:w="543" w:type="pct"/>
            <w:vMerge w:val="continue"/>
            <w:tcBorders>
              <w:left w:val="single" w:color="auto" w:sz="4" w:space="0"/>
              <w:right w:val="single" w:color="auto" w:sz="4" w:space="0"/>
            </w:tcBorders>
            <w:vAlign w:val="center"/>
          </w:tcPr>
          <w:p w14:paraId="28D71F08">
            <w:pPr>
              <w:wordWrap w:val="0"/>
              <w:snapToGrid w:val="0"/>
              <w:spacing w:line="400" w:lineRule="exact"/>
              <w:rPr>
                <w:rFonts w:hint="eastAsia"/>
                <w:color w:val="auto"/>
                <w:sz w:val="21"/>
                <w:szCs w:val="21"/>
                <w:highlight w:val="none"/>
              </w:rPr>
            </w:pPr>
          </w:p>
        </w:tc>
        <w:tc>
          <w:tcPr>
            <w:tcW w:w="1136" w:type="pct"/>
            <w:gridSpan w:val="2"/>
            <w:tcBorders>
              <w:top w:val="single" w:color="auto" w:sz="4" w:space="0"/>
              <w:left w:val="single" w:color="auto" w:sz="4" w:space="0"/>
              <w:bottom w:val="single" w:color="auto" w:sz="4" w:space="0"/>
              <w:right w:val="single" w:color="auto" w:sz="4" w:space="0"/>
            </w:tcBorders>
            <w:vAlign w:val="center"/>
          </w:tcPr>
          <w:p w14:paraId="5FCE4A6C">
            <w:pPr>
              <w:wordWrap w:val="0"/>
              <w:snapToGrid w:val="0"/>
              <w:spacing w:line="400" w:lineRule="exact"/>
              <w:rPr>
                <w:rFonts w:hint="eastAsia"/>
                <w:color w:val="auto"/>
                <w:sz w:val="21"/>
                <w:szCs w:val="21"/>
                <w:highlight w:val="none"/>
              </w:rPr>
            </w:pPr>
            <w:r>
              <w:rPr>
                <w:rFonts w:hint="eastAsia"/>
                <w:color w:val="auto"/>
                <w:sz w:val="21"/>
                <w:szCs w:val="21"/>
                <w:highlight w:val="none"/>
              </w:rPr>
              <w:t>投标有效期</w:t>
            </w:r>
          </w:p>
        </w:tc>
        <w:tc>
          <w:tcPr>
            <w:tcW w:w="2917" w:type="pct"/>
            <w:tcBorders>
              <w:top w:val="single" w:color="auto" w:sz="4" w:space="0"/>
              <w:left w:val="single" w:color="auto" w:sz="4" w:space="0"/>
              <w:bottom w:val="single" w:color="auto" w:sz="4" w:space="0"/>
            </w:tcBorders>
            <w:vAlign w:val="center"/>
          </w:tcPr>
          <w:p w14:paraId="080A0D3F">
            <w:pPr>
              <w:wordWrap w:val="0"/>
              <w:snapToGrid w:val="0"/>
              <w:spacing w:line="400" w:lineRule="exact"/>
              <w:rPr>
                <w:rFonts w:hint="eastAsia"/>
                <w:color w:val="auto"/>
                <w:sz w:val="21"/>
                <w:szCs w:val="21"/>
                <w:highlight w:val="none"/>
              </w:rPr>
            </w:pPr>
            <w:r>
              <w:rPr>
                <w:rFonts w:hint="eastAsia"/>
                <w:color w:val="auto"/>
                <w:sz w:val="21"/>
                <w:szCs w:val="21"/>
                <w:highlight w:val="none"/>
              </w:rPr>
              <w:t>符合第二章“投标人须知”第3.3.1项规定。</w:t>
            </w:r>
          </w:p>
        </w:tc>
      </w:tr>
      <w:tr w14:paraId="14442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1" w:hRule="atLeast"/>
          <w:jc w:val="center"/>
        </w:trPr>
        <w:tc>
          <w:tcPr>
            <w:tcW w:w="402" w:type="pct"/>
            <w:vMerge w:val="continue"/>
            <w:tcBorders>
              <w:right w:val="single" w:color="auto" w:sz="4" w:space="0"/>
            </w:tcBorders>
            <w:vAlign w:val="center"/>
          </w:tcPr>
          <w:p w14:paraId="1C6D8E0D">
            <w:pPr>
              <w:wordWrap w:val="0"/>
              <w:snapToGrid w:val="0"/>
              <w:spacing w:line="400" w:lineRule="exact"/>
              <w:rPr>
                <w:rFonts w:hint="eastAsia"/>
                <w:color w:val="auto"/>
                <w:sz w:val="21"/>
                <w:szCs w:val="21"/>
                <w:highlight w:val="none"/>
              </w:rPr>
            </w:pPr>
          </w:p>
        </w:tc>
        <w:tc>
          <w:tcPr>
            <w:tcW w:w="543" w:type="pct"/>
            <w:vMerge w:val="continue"/>
            <w:tcBorders>
              <w:left w:val="single" w:color="auto" w:sz="4" w:space="0"/>
              <w:right w:val="single" w:color="auto" w:sz="4" w:space="0"/>
            </w:tcBorders>
            <w:vAlign w:val="center"/>
          </w:tcPr>
          <w:p w14:paraId="497A6D98">
            <w:pPr>
              <w:wordWrap w:val="0"/>
              <w:snapToGrid w:val="0"/>
              <w:spacing w:line="400" w:lineRule="exact"/>
              <w:rPr>
                <w:rFonts w:hint="eastAsia"/>
                <w:color w:val="auto"/>
                <w:sz w:val="21"/>
                <w:szCs w:val="21"/>
                <w:highlight w:val="none"/>
              </w:rPr>
            </w:pPr>
          </w:p>
        </w:tc>
        <w:tc>
          <w:tcPr>
            <w:tcW w:w="1136" w:type="pct"/>
            <w:gridSpan w:val="2"/>
            <w:tcBorders>
              <w:top w:val="single" w:color="auto" w:sz="4" w:space="0"/>
              <w:left w:val="single" w:color="auto" w:sz="4" w:space="0"/>
              <w:bottom w:val="single" w:color="auto" w:sz="4" w:space="0"/>
              <w:right w:val="single" w:color="auto" w:sz="4" w:space="0"/>
            </w:tcBorders>
            <w:vAlign w:val="center"/>
          </w:tcPr>
          <w:p w14:paraId="27091767">
            <w:pPr>
              <w:wordWrap w:val="0"/>
              <w:snapToGrid w:val="0"/>
              <w:spacing w:line="400" w:lineRule="exact"/>
              <w:rPr>
                <w:rFonts w:hint="eastAsia"/>
                <w:color w:val="auto"/>
                <w:sz w:val="21"/>
                <w:szCs w:val="21"/>
                <w:highlight w:val="none"/>
              </w:rPr>
            </w:pPr>
            <w:r>
              <w:rPr>
                <w:rFonts w:hint="eastAsia"/>
                <w:color w:val="auto"/>
                <w:sz w:val="21"/>
                <w:szCs w:val="21"/>
                <w:highlight w:val="none"/>
              </w:rPr>
              <w:t>投标保证金</w:t>
            </w:r>
          </w:p>
        </w:tc>
        <w:tc>
          <w:tcPr>
            <w:tcW w:w="2917" w:type="pct"/>
            <w:tcBorders>
              <w:top w:val="single" w:color="auto" w:sz="4" w:space="0"/>
              <w:left w:val="single" w:color="auto" w:sz="4" w:space="0"/>
              <w:bottom w:val="single" w:color="auto" w:sz="4" w:space="0"/>
            </w:tcBorders>
            <w:vAlign w:val="center"/>
          </w:tcPr>
          <w:p w14:paraId="142170EB">
            <w:pPr>
              <w:wordWrap w:val="0"/>
              <w:snapToGrid w:val="0"/>
              <w:spacing w:line="400" w:lineRule="exact"/>
              <w:rPr>
                <w:rFonts w:hint="eastAsia"/>
                <w:color w:val="auto"/>
                <w:sz w:val="21"/>
                <w:szCs w:val="21"/>
                <w:highlight w:val="none"/>
              </w:rPr>
            </w:pPr>
            <w:r>
              <w:rPr>
                <w:rFonts w:hint="eastAsia"/>
                <w:color w:val="auto"/>
                <w:sz w:val="21"/>
                <w:szCs w:val="21"/>
                <w:highlight w:val="none"/>
              </w:rPr>
              <w:t>符合第二章“投标人须知”第3.4.1项规定。</w:t>
            </w:r>
          </w:p>
        </w:tc>
      </w:tr>
      <w:tr w14:paraId="059FB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jc w:val="center"/>
        </w:trPr>
        <w:tc>
          <w:tcPr>
            <w:tcW w:w="402" w:type="pct"/>
            <w:vMerge w:val="continue"/>
            <w:tcBorders>
              <w:right w:val="single" w:color="auto" w:sz="4" w:space="0"/>
            </w:tcBorders>
            <w:vAlign w:val="center"/>
          </w:tcPr>
          <w:p w14:paraId="4AD3F154">
            <w:pPr>
              <w:wordWrap w:val="0"/>
              <w:snapToGrid w:val="0"/>
              <w:spacing w:line="400" w:lineRule="exact"/>
              <w:rPr>
                <w:rFonts w:hint="eastAsia"/>
                <w:color w:val="auto"/>
                <w:sz w:val="21"/>
                <w:szCs w:val="21"/>
                <w:highlight w:val="none"/>
              </w:rPr>
            </w:pPr>
          </w:p>
        </w:tc>
        <w:tc>
          <w:tcPr>
            <w:tcW w:w="543" w:type="pct"/>
            <w:vMerge w:val="continue"/>
            <w:tcBorders>
              <w:left w:val="single" w:color="auto" w:sz="4" w:space="0"/>
              <w:right w:val="single" w:color="auto" w:sz="4" w:space="0"/>
            </w:tcBorders>
            <w:vAlign w:val="center"/>
          </w:tcPr>
          <w:p w14:paraId="429D876F">
            <w:pPr>
              <w:wordWrap w:val="0"/>
              <w:snapToGrid w:val="0"/>
              <w:spacing w:line="400" w:lineRule="exact"/>
              <w:rPr>
                <w:rFonts w:hint="eastAsia"/>
                <w:color w:val="auto"/>
                <w:sz w:val="21"/>
                <w:szCs w:val="21"/>
                <w:highlight w:val="none"/>
              </w:rPr>
            </w:pPr>
          </w:p>
        </w:tc>
        <w:tc>
          <w:tcPr>
            <w:tcW w:w="1136" w:type="pct"/>
            <w:gridSpan w:val="2"/>
            <w:tcBorders>
              <w:top w:val="single" w:color="auto" w:sz="4" w:space="0"/>
              <w:left w:val="single" w:color="auto" w:sz="4" w:space="0"/>
              <w:right w:val="single" w:color="auto" w:sz="4" w:space="0"/>
            </w:tcBorders>
            <w:vAlign w:val="center"/>
          </w:tcPr>
          <w:p w14:paraId="30617E79">
            <w:pPr>
              <w:wordWrap w:val="0"/>
              <w:snapToGrid w:val="0"/>
              <w:spacing w:line="400" w:lineRule="exact"/>
              <w:rPr>
                <w:rFonts w:hint="eastAsia"/>
                <w:color w:val="auto"/>
                <w:sz w:val="21"/>
                <w:szCs w:val="21"/>
                <w:highlight w:val="none"/>
              </w:rPr>
            </w:pPr>
            <w:r>
              <w:rPr>
                <w:rFonts w:hint="eastAsia"/>
                <w:color w:val="auto"/>
                <w:sz w:val="21"/>
                <w:szCs w:val="21"/>
                <w:highlight w:val="none"/>
              </w:rPr>
              <w:t>串通投标情形</w:t>
            </w:r>
          </w:p>
        </w:tc>
        <w:tc>
          <w:tcPr>
            <w:tcW w:w="2917" w:type="pct"/>
            <w:tcBorders>
              <w:top w:val="single" w:color="auto" w:sz="4" w:space="0"/>
              <w:left w:val="single" w:color="auto" w:sz="4" w:space="0"/>
            </w:tcBorders>
            <w:vAlign w:val="center"/>
          </w:tcPr>
          <w:p w14:paraId="273DB6EF">
            <w:pPr>
              <w:wordWrap w:val="0"/>
              <w:snapToGrid w:val="0"/>
              <w:spacing w:line="400" w:lineRule="exact"/>
              <w:rPr>
                <w:rFonts w:hint="eastAsia"/>
                <w:color w:val="auto"/>
                <w:sz w:val="21"/>
                <w:szCs w:val="21"/>
                <w:highlight w:val="none"/>
              </w:rPr>
            </w:pPr>
            <w:r>
              <w:rPr>
                <w:rFonts w:hint="eastAsia"/>
                <w:color w:val="auto"/>
                <w:sz w:val="21"/>
                <w:szCs w:val="21"/>
                <w:highlight w:val="none"/>
                <w:lang w:val="en-US" w:bidi="ar"/>
              </w:rPr>
              <w:t>不存在串通投标情形（串通投标情形以《广东省实施&lt;中华人民共和国招标投标法&gt;办法》第十六条的规定为准）。</w:t>
            </w:r>
          </w:p>
        </w:tc>
      </w:tr>
      <w:tr w14:paraId="0E964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946" w:type="pct"/>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5AB757E6">
            <w:pPr>
              <w:wordWrap w:val="0"/>
              <w:snapToGrid w:val="0"/>
              <w:spacing w:line="400" w:lineRule="exact"/>
              <w:jc w:val="center"/>
              <w:rPr>
                <w:rFonts w:hint="eastAsia"/>
                <w:color w:val="auto"/>
                <w:sz w:val="21"/>
                <w:szCs w:val="21"/>
                <w:highlight w:val="none"/>
              </w:rPr>
            </w:pPr>
            <w:r>
              <w:rPr>
                <w:rFonts w:hint="eastAsia"/>
                <w:color w:val="auto"/>
                <w:sz w:val="21"/>
                <w:szCs w:val="21"/>
                <w:highlight w:val="none"/>
              </w:rPr>
              <w:t>条款号</w:t>
            </w:r>
          </w:p>
        </w:tc>
        <w:tc>
          <w:tcPr>
            <w:tcW w:w="1136" w:type="pct"/>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46B3F72F">
            <w:pPr>
              <w:wordWrap w:val="0"/>
              <w:snapToGrid w:val="0"/>
              <w:spacing w:line="400" w:lineRule="exact"/>
              <w:jc w:val="center"/>
              <w:rPr>
                <w:rFonts w:hint="eastAsia"/>
                <w:color w:val="auto"/>
                <w:sz w:val="21"/>
                <w:szCs w:val="21"/>
                <w:highlight w:val="none"/>
              </w:rPr>
            </w:pPr>
            <w:r>
              <w:rPr>
                <w:rFonts w:hint="eastAsia"/>
                <w:color w:val="auto"/>
                <w:sz w:val="21"/>
                <w:szCs w:val="21"/>
                <w:highlight w:val="none"/>
              </w:rPr>
              <w:t>条款内容</w:t>
            </w:r>
          </w:p>
        </w:tc>
        <w:tc>
          <w:tcPr>
            <w:tcW w:w="2917" w:type="pct"/>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011E9DBF">
            <w:pPr>
              <w:wordWrap w:val="0"/>
              <w:snapToGrid w:val="0"/>
              <w:spacing w:line="400" w:lineRule="exact"/>
              <w:jc w:val="center"/>
              <w:rPr>
                <w:rFonts w:hint="eastAsia"/>
                <w:color w:val="auto"/>
                <w:sz w:val="21"/>
                <w:szCs w:val="21"/>
                <w:highlight w:val="none"/>
              </w:rPr>
            </w:pPr>
            <w:r>
              <w:rPr>
                <w:rFonts w:hint="eastAsia"/>
                <w:color w:val="auto"/>
                <w:sz w:val="21"/>
                <w:szCs w:val="21"/>
                <w:highlight w:val="none"/>
              </w:rPr>
              <w:t>编列内容</w:t>
            </w:r>
          </w:p>
        </w:tc>
      </w:tr>
      <w:tr w14:paraId="136AF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946" w:type="pct"/>
            <w:gridSpan w:val="2"/>
            <w:tcBorders>
              <w:top w:val="nil"/>
              <w:left w:val="single" w:color="auto" w:sz="4" w:space="0"/>
              <w:bottom w:val="single" w:color="auto" w:sz="4" w:space="0"/>
              <w:right w:val="single" w:color="auto" w:sz="4" w:space="0"/>
            </w:tcBorders>
            <w:noWrap/>
            <w:tcMar>
              <w:top w:w="57" w:type="dxa"/>
              <w:left w:w="57" w:type="dxa"/>
              <w:bottom w:w="57" w:type="dxa"/>
              <w:right w:w="57" w:type="dxa"/>
            </w:tcMar>
            <w:vAlign w:val="center"/>
          </w:tcPr>
          <w:p w14:paraId="368BDEC6">
            <w:pPr>
              <w:wordWrap w:val="0"/>
              <w:snapToGrid w:val="0"/>
              <w:spacing w:line="400" w:lineRule="exact"/>
              <w:jc w:val="center"/>
              <w:rPr>
                <w:rFonts w:hint="eastAsia"/>
                <w:color w:val="auto"/>
                <w:sz w:val="21"/>
                <w:szCs w:val="21"/>
                <w:highlight w:val="none"/>
              </w:rPr>
            </w:pPr>
            <w:r>
              <w:rPr>
                <w:rFonts w:hint="eastAsia"/>
                <w:color w:val="auto"/>
                <w:sz w:val="21"/>
                <w:szCs w:val="21"/>
                <w:highlight w:val="none"/>
              </w:rPr>
              <w:t>2.2.1</w:t>
            </w:r>
          </w:p>
        </w:tc>
        <w:tc>
          <w:tcPr>
            <w:tcW w:w="1136" w:type="pct"/>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2EEE20CB">
            <w:pPr>
              <w:wordWrap w:val="0"/>
              <w:snapToGrid w:val="0"/>
              <w:spacing w:line="400" w:lineRule="exact"/>
              <w:jc w:val="center"/>
              <w:rPr>
                <w:rFonts w:hint="eastAsia"/>
                <w:color w:val="auto"/>
                <w:sz w:val="21"/>
                <w:szCs w:val="21"/>
                <w:highlight w:val="none"/>
              </w:rPr>
            </w:pPr>
            <w:r>
              <w:rPr>
                <w:rFonts w:hint="eastAsia"/>
                <w:color w:val="auto"/>
                <w:sz w:val="21"/>
                <w:szCs w:val="21"/>
                <w:highlight w:val="none"/>
              </w:rPr>
              <w:t>分值构成</w:t>
            </w:r>
          </w:p>
          <w:p w14:paraId="006CD93A">
            <w:pPr>
              <w:wordWrap w:val="0"/>
              <w:snapToGrid w:val="0"/>
              <w:spacing w:line="400" w:lineRule="exact"/>
              <w:jc w:val="center"/>
              <w:rPr>
                <w:rFonts w:hint="eastAsia"/>
                <w:color w:val="auto"/>
                <w:sz w:val="21"/>
                <w:szCs w:val="21"/>
                <w:highlight w:val="none"/>
              </w:rPr>
            </w:pPr>
            <w:r>
              <w:rPr>
                <w:rFonts w:hint="eastAsia"/>
                <w:color w:val="auto"/>
                <w:sz w:val="21"/>
                <w:szCs w:val="21"/>
                <w:highlight w:val="none"/>
              </w:rPr>
              <w:t>(总分100分)</w:t>
            </w:r>
          </w:p>
        </w:tc>
        <w:tc>
          <w:tcPr>
            <w:tcW w:w="2917" w:type="pct"/>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6AD63280">
            <w:pPr>
              <w:wordWrap w:val="0"/>
              <w:snapToGrid w:val="0"/>
              <w:spacing w:line="400" w:lineRule="exact"/>
              <w:rPr>
                <w:rFonts w:hint="eastAsia"/>
                <w:color w:val="auto"/>
                <w:sz w:val="21"/>
                <w:szCs w:val="21"/>
                <w:highlight w:val="none"/>
              </w:rPr>
            </w:pPr>
            <w:r>
              <w:rPr>
                <w:rFonts w:hint="eastAsia"/>
                <w:color w:val="auto"/>
                <w:sz w:val="21"/>
                <w:szCs w:val="21"/>
                <w:highlight w:val="none"/>
                <w:lang w:val="en-US"/>
              </w:rPr>
              <w:t>资</w:t>
            </w:r>
            <w:r>
              <w:rPr>
                <w:rFonts w:hint="eastAsia"/>
                <w:color w:val="auto"/>
                <w:sz w:val="21"/>
                <w:szCs w:val="21"/>
                <w:highlight w:val="none"/>
              </w:rPr>
              <w:t>信业绩部分：</w:t>
            </w:r>
            <w:r>
              <w:rPr>
                <w:rFonts w:hint="eastAsia"/>
                <w:color w:val="auto"/>
                <w:sz w:val="21"/>
                <w:szCs w:val="21"/>
                <w:highlight w:val="none"/>
                <w:lang w:val="en-US" w:eastAsia="zh-CN"/>
              </w:rPr>
              <w:t>5</w:t>
            </w:r>
            <w:r>
              <w:rPr>
                <w:rFonts w:hint="eastAsia"/>
                <w:color w:val="auto"/>
                <w:sz w:val="21"/>
                <w:szCs w:val="21"/>
                <w:highlight w:val="none"/>
                <w:lang w:val="en-US"/>
              </w:rPr>
              <w:t>5</w:t>
            </w:r>
            <w:r>
              <w:rPr>
                <w:rFonts w:hint="eastAsia"/>
                <w:color w:val="auto"/>
                <w:sz w:val="21"/>
                <w:szCs w:val="21"/>
                <w:highlight w:val="none"/>
              </w:rPr>
              <w:t>分</w:t>
            </w:r>
          </w:p>
          <w:p w14:paraId="365C4DB1">
            <w:pPr>
              <w:wordWrap w:val="0"/>
              <w:snapToGrid w:val="0"/>
              <w:spacing w:line="400" w:lineRule="exact"/>
              <w:rPr>
                <w:rFonts w:hint="eastAsia"/>
                <w:color w:val="auto"/>
                <w:sz w:val="21"/>
                <w:szCs w:val="21"/>
                <w:highlight w:val="none"/>
              </w:rPr>
            </w:pPr>
            <w:r>
              <w:rPr>
                <w:rFonts w:hint="eastAsia"/>
                <w:color w:val="auto"/>
                <w:sz w:val="21"/>
                <w:szCs w:val="21"/>
                <w:highlight w:val="none"/>
              </w:rPr>
              <w:t>监理大纲部分：</w:t>
            </w:r>
            <w:r>
              <w:rPr>
                <w:rFonts w:hint="eastAsia"/>
                <w:color w:val="auto"/>
                <w:sz w:val="21"/>
                <w:szCs w:val="21"/>
                <w:highlight w:val="none"/>
                <w:u w:val="single"/>
              </w:rPr>
              <w:t>35</w:t>
            </w:r>
            <w:r>
              <w:rPr>
                <w:rFonts w:hint="eastAsia"/>
                <w:color w:val="auto"/>
                <w:sz w:val="21"/>
                <w:szCs w:val="21"/>
                <w:highlight w:val="none"/>
              </w:rPr>
              <w:t>分</w:t>
            </w:r>
          </w:p>
          <w:p w14:paraId="0E1D419E">
            <w:pPr>
              <w:wordWrap w:val="0"/>
              <w:snapToGrid w:val="0"/>
              <w:spacing w:line="400" w:lineRule="exact"/>
              <w:rPr>
                <w:rFonts w:hint="eastAsia"/>
                <w:color w:val="auto"/>
                <w:sz w:val="21"/>
                <w:szCs w:val="21"/>
                <w:highlight w:val="none"/>
              </w:rPr>
            </w:pPr>
            <w:r>
              <w:rPr>
                <w:rFonts w:hint="eastAsia"/>
                <w:color w:val="auto"/>
                <w:sz w:val="21"/>
                <w:szCs w:val="21"/>
                <w:highlight w:val="none"/>
              </w:rPr>
              <w:t>投标报价：</w:t>
            </w:r>
            <w:r>
              <w:rPr>
                <w:rFonts w:hint="eastAsia"/>
                <w:color w:val="auto"/>
                <w:sz w:val="21"/>
                <w:szCs w:val="21"/>
                <w:highlight w:val="none"/>
                <w:u w:val="single"/>
                <w:lang w:val="en-US" w:eastAsia="zh-CN"/>
              </w:rPr>
              <w:t>1</w:t>
            </w:r>
            <w:r>
              <w:rPr>
                <w:rFonts w:hint="eastAsia"/>
                <w:color w:val="auto"/>
                <w:sz w:val="21"/>
                <w:szCs w:val="21"/>
                <w:highlight w:val="none"/>
                <w:u w:val="single"/>
              </w:rPr>
              <w:t>0</w:t>
            </w:r>
            <w:r>
              <w:rPr>
                <w:rFonts w:hint="eastAsia"/>
                <w:color w:val="auto"/>
                <w:sz w:val="21"/>
                <w:szCs w:val="21"/>
                <w:highlight w:val="none"/>
              </w:rPr>
              <w:t>分</w:t>
            </w:r>
          </w:p>
        </w:tc>
      </w:tr>
      <w:tr w14:paraId="09485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946" w:type="pct"/>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092D3C7A">
            <w:pPr>
              <w:wordWrap w:val="0"/>
              <w:snapToGrid w:val="0"/>
              <w:spacing w:line="400" w:lineRule="exact"/>
              <w:jc w:val="center"/>
              <w:rPr>
                <w:rFonts w:hint="eastAsia"/>
                <w:color w:val="auto"/>
                <w:sz w:val="21"/>
                <w:szCs w:val="21"/>
                <w:highlight w:val="none"/>
              </w:rPr>
            </w:pPr>
            <w:r>
              <w:rPr>
                <w:rFonts w:hint="eastAsia"/>
                <w:color w:val="auto"/>
                <w:sz w:val="21"/>
                <w:szCs w:val="21"/>
                <w:highlight w:val="none"/>
              </w:rPr>
              <w:t>2.2.2</w:t>
            </w:r>
          </w:p>
        </w:tc>
        <w:tc>
          <w:tcPr>
            <w:tcW w:w="1136" w:type="pct"/>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2775B9A3">
            <w:pPr>
              <w:wordWrap w:val="0"/>
              <w:snapToGrid w:val="0"/>
              <w:spacing w:line="400" w:lineRule="exact"/>
              <w:jc w:val="center"/>
              <w:rPr>
                <w:rFonts w:hint="eastAsia"/>
                <w:color w:val="auto"/>
                <w:sz w:val="21"/>
                <w:szCs w:val="21"/>
                <w:highlight w:val="none"/>
              </w:rPr>
            </w:pPr>
            <w:r>
              <w:rPr>
                <w:rFonts w:hint="eastAsia"/>
                <w:color w:val="auto"/>
                <w:sz w:val="21"/>
                <w:szCs w:val="21"/>
                <w:highlight w:val="none"/>
              </w:rPr>
              <w:t>评标基准价计算方法</w:t>
            </w:r>
          </w:p>
        </w:tc>
        <w:tc>
          <w:tcPr>
            <w:tcW w:w="2917" w:type="pct"/>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6A5F6739">
            <w:pPr>
              <w:wordWrap w:val="0"/>
              <w:snapToGrid w:val="0"/>
              <w:spacing w:line="400" w:lineRule="exact"/>
              <w:rPr>
                <w:rFonts w:hint="eastAsia"/>
                <w:color w:val="auto"/>
                <w:sz w:val="21"/>
                <w:szCs w:val="21"/>
                <w:highlight w:val="none"/>
              </w:rPr>
            </w:pPr>
            <w:r>
              <w:rPr>
                <w:rFonts w:hint="eastAsia"/>
                <w:color w:val="auto"/>
                <w:sz w:val="21"/>
                <w:szCs w:val="21"/>
                <w:highlight w:val="none"/>
              </w:rPr>
              <w:t>通过形式评审、资格评审、响应性评审的有效投标人且经算术校核的投标人有效报价：</w:t>
            </w:r>
          </w:p>
          <w:p w14:paraId="6907DAB5">
            <w:pPr>
              <w:wordWrap w:val="0"/>
              <w:snapToGrid w:val="0"/>
              <w:spacing w:line="400" w:lineRule="exact"/>
              <w:rPr>
                <w:rFonts w:hint="eastAsia"/>
                <w:color w:val="auto"/>
                <w:sz w:val="21"/>
                <w:szCs w:val="21"/>
                <w:highlight w:val="none"/>
              </w:rPr>
            </w:pPr>
            <w:r>
              <w:rPr>
                <w:rFonts w:hint="eastAsia"/>
                <w:color w:val="auto"/>
                <w:sz w:val="21"/>
                <w:szCs w:val="21"/>
                <w:highlight w:val="none"/>
              </w:rPr>
              <w:t>（1）若位于[最高投标限价×80%，最高投标限价]区间的投标人有效报价大于或等于5个时，区间中投标价去掉一个最高价和一个最低价后，剩余报价的算术平均值为评标基准价；</w:t>
            </w:r>
          </w:p>
          <w:p w14:paraId="6D5E4C42">
            <w:pPr>
              <w:wordWrap w:val="0"/>
              <w:snapToGrid w:val="0"/>
              <w:spacing w:line="400" w:lineRule="exact"/>
              <w:rPr>
                <w:rFonts w:hint="eastAsia"/>
                <w:color w:val="auto"/>
                <w:sz w:val="21"/>
                <w:szCs w:val="21"/>
                <w:highlight w:val="none"/>
              </w:rPr>
            </w:pPr>
            <w:r>
              <w:rPr>
                <w:rFonts w:hint="eastAsia"/>
                <w:color w:val="auto"/>
                <w:sz w:val="21"/>
                <w:szCs w:val="21"/>
                <w:highlight w:val="none"/>
              </w:rPr>
              <w:t>（2）若位于[最高投标限价×80%，最高投标限价]区间的投标人有效报价少于5个时，直接取区间中的投标价算术平均值为评标基准价；</w:t>
            </w:r>
          </w:p>
          <w:p w14:paraId="55A07F81">
            <w:pPr>
              <w:wordWrap w:val="0"/>
              <w:snapToGrid w:val="0"/>
              <w:spacing w:line="400" w:lineRule="exact"/>
              <w:rPr>
                <w:rFonts w:hint="eastAsia"/>
                <w:color w:val="auto"/>
                <w:sz w:val="21"/>
                <w:szCs w:val="21"/>
                <w:highlight w:val="none"/>
                <w:u w:val="single"/>
              </w:rPr>
            </w:pPr>
            <w:r>
              <w:rPr>
                <w:rFonts w:hint="eastAsia"/>
                <w:color w:val="auto"/>
                <w:sz w:val="21"/>
                <w:szCs w:val="21"/>
                <w:highlight w:val="none"/>
              </w:rPr>
              <w:t>（3）若没有有效的投标人报价位于[最高投标限价×80%，最高投标限价]区间，直接取最高投标限价×80%作为评价基准价。</w:t>
            </w:r>
          </w:p>
        </w:tc>
      </w:tr>
      <w:tr w14:paraId="5001B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946" w:type="pct"/>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37592DB8">
            <w:pPr>
              <w:wordWrap w:val="0"/>
              <w:snapToGrid w:val="0"/>
              <w:spacing w:line="400" w:lineRule="exact"/>
              <w:jc w:val="center"/>
              <w:rPr>
                <w:rFonts w:hint="eastAsia"/>
                <w:color w:val="auto"/>
                <w:sz w:val="21"/>
                <w:szCs w:val="21"/>
                <w:highlight w:val="none"/>
              </w:rPr>
            </w:pPr>
            <w:r>
              <w:rPr>
                <w:rFonts w:hint="eastAsia"/>
                <w:color w:val="auto"/>
                <w:sz w:val="21"/>
                <w:szCs w:val="21"/>
                <w:highlight w:val="none"/>
              </w:rPr>
              <w:t>2.2.3</w:t>
            </w:r>
          </w:p>
        </w:tc>
        <w:tc>
          <w:tcPr>
            <w:tcW w:w="1136" w:type="pct"/>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733BAE74">
            <w:pPr>
              <w:wordWrap w:val="0"/>
              <w:snapToGrid w:val="0"/>
              <w:spacing w:line="400" w:lineRule="exact"/>
              <w:jc w:val="center"/>
              <w:rPr>
                <w:rFonts w:hint="eastAsia"/>
                <w:color w:val="auto"/>
                <w:sz w:val="21"/>
                <w:szCs w:val="21"/>
                <w:highlight w:val="none"/>
              </w:rPr>
            </w:pPr>
            <w:r>
              <w:rPr>
                <w:rFonts w:hint="eastAsia"/>
                <w:color w:val="auto"/>
                <w:sz w:val="21"/>
                <w:szCs w:val="21"/>
                <w:highlight w:val="none"/>
              </w:rPr>
              <w:t>投标报价的偏差率计算公式</w:t>
            </w:r>
          </w:p>
        </w:tc>
        <w:tc>
          <w:tcPr>
            <w:tcW w:w="2917" w:type="pct"/>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53A08456">
            <w:pPr>
              <w:wordWrap w:val="0"/>
              <w:snapToGrid w:val="0"/>
              <w:spacing w:line="400" w:lineRule="exact"/>
              <w:rPr>
                <w:rFonts w:hint="eastAsia"/>
                <w:color w:val="auto"/>
                <w:sz w:val="21"/>
                <w:szCs w:val="21"/>
                <w:highlight w:val="none"/>
                <w:u w:val="single"/>
              </w:rPr>
            </w:pPr>
            <w:r>
              <w:rPr>
                <w:rFonts w:hint="eastAsia"/>
                <w:color w:val="auto"/>
                <w:sz w:val="21"/>
                <w:szCs w:val="21"/>
                <w:highlight w:val="none"/>
              </w:rPr>
              <w:t>投标报价的偏差率=（有效投标报价-评标基准价）/评标基准价×100%（偏差率出现小数点时，保留小数点后2位，第三位小数四舍五入。）报价偏差率不足1%的，按直线内插法计算投标报价得分）</w:t>
            </w:r>
          </w:p>
        </w:tc>
      </w:tr>
      <w:tr w14:paraId="25ECF7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2" w:hRule="atLeast"/>
          <w:jc w:val="center"/>
        </w:trPr>
        <w:tc>
          <w:tcPr>
            <w:tcW w:w="402" w:type="pct"/>
            <w:vMerge w:val="restart"/>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6D9CB128">
            <w:pPr>
              <w:wordWrap w:val="0"/>
              <w:snapToGrid w:val="0"/>
              <w:spacing w:line="400" w:lineRule="exact"/>
              <w:jc w:val="center"/>
              <w:rPr>
                <w:rFonts w:hint="eastAsia"/>
                <w:color w:val="auto"/>
                <w:sz w:val="21"/>
                <w:szCs w:val="21"/>
                <w:highlight w:val="none"/>
              </w:rPr>
            </w:pPr>
            <w:r>
              <w:rPr>
                <w:rFonts w:hint="eastAsia"/>
                <w:color w:val="auto"/>
                <w:sz w:val="21"/>
                <w:szCs w:val="21"/>
                <w:highlight w:val="none"/>
              </w:rPr>
              <w:t>2.2.4（1）</w:t>
            </w:r>
          </w:p>
        </w:tc>
        <w:tc>
          <w:tcPr>
            <w:tcW w:w="543" w:type="pct"/>
            <w:vMerge w:val="restart"/>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2F454F2E">
            <w:pPr>
              <w:pStyle w:val="33"/>
              <w:kinsoku w:val="0"/>
              <w:wordWrap w:val="0"/>
              <w:overflowPunct w:val="0"/>
              <w:snapToGrid w:val="0"/>
              <w:spacing w:line="400" w:lineRule="exact"/>
              <w:jc w:val="center"/>
              <w:rPr>
                <w:rFonts w:hint="eastAsia"/>
                <w:color w:val="auto"/>
                <w:sz w:val="21"/>
                <w:szCs w:val="21"/>
                <w:highlight w:val="none"/>
              </w:rPr>
            </w:pPr>
            <w:r>
              <w:rPr>
                <w:rFonts w:hint="eastAsia"/>
                <w:color w:val="auto"/>
                <w:sz w:val="21"/>
                <w:szCs w:val="21"/>
                <w:highlight w:val="none"/>
              </w:rPr>
              <w:t>资信业绩</w:t>
            </w:r>
          </w:p>
          <w:p w14:paraId="10FB7719">
            <w:pPr>
              <w:pStyle w:val="33"/>
              <w:kinsoku w:val="0"/>
              <w:wordWrap w:val="0"/>
              <w:overflowPunct w:val="0"/>
              <w:snapToGrid w:val="0"/>
              <w:spacing w:line="400" w:lineRule="exact"/>
              <w:jc w:val="center"/>
              <w:rPr>
                <w:rFonts w:hint="eastAsia"/>
                <w:color w:val="auto"/>
                <w:sz w:val="21"/>
                <w:szCs w:val="21"/>
                <w:highlight w:val="none"/>
              </w:rPr>
            </w:pPr>
            <w:r>
              <w:rPr>
                <w:rFonts w:hint="eastAsia"/>
                <w:color w:val="auto"/>
                <w:sz w:val="21"/>
                <w:szCs w:val="21"/>
                <w:highlight w:val="none"/>
              </w:rPr>
              <w:t>评分标准</w:t>
            </w:r>
          </w:p>
          <w:p w14:paraId="1A14B654">
            <w:pPr>
              <w:wordWrap w:val="0"/>
              <w:snapToGrid w:val="0"/>
              <w:spacing w:line="400" w:lineRule="exact"/>
              <w:jc w:val="center"/>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5</w:t>
            </w:r>
            <w:r>
              <w:rPr>
                <w:rFonts w:hint="eastAsia"/>
                <w:color w:val="auto"/>
                <w:sz w:val="21"/>
                <w:szCs w:val="21"/>
                <w:highlight w:val="none"/>
                <w:lang w:val="en-US"/>
              </w:rPr>
              <w:t>5</w:t>
            </w:r>
            <w:r>
              <w:rPr>
                <w:rFonts w:hint="eastAsia"/>
                <w:color w:val="auto"/>
                <w:sz w:val="21"/>
                <w:szCs w:val="21"/>
                <w:highlight w:val="none"/>
              </w:rPr>
              <w:t>分）</w:t>
            </w:r>
          </w:p>
        </w:tc>
        <w:tc>
          <w:tcPr>
            <w:tcW w:w="1136" w:type="pct"/>
            <w:gridSpan w:val="2"/>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27A3697E">
            <w:pPr>
              <w:pStyle w:val="33"/>
              <w:wordWrap w:val="0"/>
              <w:snapToGrid w:val="0"/>
              <w:spacing w:line="400" w:lineRule="exact"/>
              <w:jc w:val="center"/>
              <w:rPr>
                <w:rFonts w:hint="eastAsia"/>
                <w:color w:val="auto"/>
                <w:sz w:val="21"/>
                <w:szCs w:val="21"/>
                <w:highlight w:val="none"/>
              </w:rPr>
            </w:pPr>
            <w:r>
              <w:rPr>
                <w:rFonts w:hint="eastAsia"/>
                <w:color w:val="auto"/>
                <w:sz w:val="21"/>
                <w:szCs w:val="21"/>
                <w:highlight w:val="none"/>
              </w:rPr>
              <w:t>企业类似业绩</w:t>
            </w:r>
          </w:p>
          <w:p w14:paraId="4312CA5C">
            <w:pPr>
              <w:pStyle w:val="33"/>
              <w:wordWrap w:val="0"/>
              <w:snapToGrid w:val="0"/>
              <w:spacing w:line="400" w:lineRule="exact"/>
              <w:jc w:val="center"/>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14</w:t>
            </w:r>
            <w:r>
              <w:rPr>
                <w:rFonts w:hint="eastAsia"/>
                <w:color w:val="auto"/>
                <w:sz w:val="21"/>
                <w:szCs w:val="21"/>
                <w:highlight w:val="none"/>
              </w:rPr>
              <w:t>分）</w:t>
            </w:r>
          </w:p>
        </w:tc>
        <w:tc>
          <w:tcPr>
            <w:tcW w:w="2917" w:type="pct"/>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42E9FF1E">
            <w:pPr>
              <w:wordWrap w:val="0"/>
              <w:snapToGrid w:val="0"/>
              <w:spacing w:line="400" w:lineRule="exact"/>
              <w:rPr>
                <w:rFonts w:hint="eastAsia"/>
                <w:color w:val="auto"/>
                <w:sz w:val="21"/>
                <w:szCs w:val="21"/>
                <w:highlight w:val="none"/>
              </w:rPr>
            </w:pPr>
            <w:r>
              <w:rPr>
                <w:rFonts w:hint="eastAsia"/>
                <w:color w:val="auto"/>
                <w:sz w:val="21"/>
                <w:szCs w:val="21"/>
                <w:highlight w:val="none"/>
              </w:rPr>
              <w:t>投标人自2022年1月1日至投标截止时间为止独立完成过质量合格的</w:t>
            </w:r>
            <w:r>
              <w:rPr>
                <w:rFonts w:hint="eastAsia"/>
                <w:color w:val="auto"/>
                <w:sz w:val="21"/>
                <w:szCs w:val="21"/>
                <w:highlight w:val="none"/>
                <w:lang w:val="en-US"/>
              </w:rPr>
              <w:t>电力</w:t>
            </w:r>
            <w:r>
              <w:rPr>
                <w:rFonts w:hint="eastAsia"/>
                <w:color w:val="auto"/>
                <w:sz w:val="21"/>
                <w:szCs w:val="21"/>
                <w:highlight w:val="none"/>
              </w:rPr>
              <w:t>工程监理业绩的，每项得</w:t>
            </w:r>
            <w:r>
              <w:rPr>
                <w:rFonts w:hint="eastAsia"/>
                <w:color w:val="auto"/>
                <w:sz w:val="21"/>
                <w:szCs w:val="21"/>
                <w:highlight w:val="none"/>
                <w:lang w:val="en-US" w:eastAsia="zh-CN"/>
              </w:rPr>
              <w:t>7</w:t>
            </w:r>
            <w:r>
              <w:rPr>
                <w:rFonts w:hint="eastAsia"/>
                <w:color w:val="auto"/>
                <w:sz w:val="21"/>
                <w:szCs w:val="21"/>
                <w:highlight w:val="none"/>
              </w:rPr>
              <w:t>分，最多得</w:t>
            </w:r>
            <w:r>
              <w:rPr>
                <w:rFonts w:hint="eastAsia"/>
                <w:color w:val="auto"/>
                <w:sz w:val="21"/>
                <w:szCs w:val="21"/>
                <w:highlight w:val="none"/>
                <w:lang w:val="en-US" w:eastAsia="zh-CN"/>
              </w:rPr>
              <w:t>14</w:t>
            </w:r>
            <w:r>
              <w:rPr>
                <w:rFonts w:hint="eastAsia"/>
                <w:color w:val="auto"/>
                <w:sz w:val="21"/>
                <w:szCs w:val="21"/>
                <w:highlight w:val="none"/>
              </w:rPr>
              <w:t>分。</w:t>
            </w:r>
          </w:p>
        </w:tc>
      </w:tr>
      <w:tr w14:paraId="1B320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89" w:hRule="atLeast"/>
          <w:jc w:val="center"/>
        </w:trPr>
        <w:tc>
          <w:tcPr>
            <w:tcW w:w="402" w:type="pct"/>
            <w:vMerge w:val="continue"/>
            <w:tcBorders>
              <w:left w:val="single" w:color="auto" w:sz="4" w:space="0"/>
              <w:right w:val="single" w:color="auto" w:sz="4" w:space="0"/>
            </w:tcBorders>
            <w:shd w:val="clear" w:color="auto" w:fill="FFFFFF"/>
            <w:noWrap/>
            <w:tcMar>
              <w:top w:w="57" w:type="dxa"/>
              <w:left w:w="57" w:type="dxa"/>
              <w:bottom w:w="57" w:type="dxa"/>
              <w:right w:w="57" w:type="dxa"/>
            </w:tcMar>
            <w:vAlign w:val="center"/>
          </w:tcPr>
          <w:p w14:paraId="0EE43A73">
            <w:pPr>
              <w:wordWrap w:val="0"/>
              <w:snapToGrid w:val="0"/>
              <w:spacing w:line="400" w:lineRule="exact"/>
              <w:jc w:val="center"/>
              <w:rPr>
                <w:rFonts w:hint="eastAsia"/>
                <w:color w:val="auto"/>
                <w:sz w:val="21"/>
                <w:szCs w:val="21"/>
                <w:highlight w:val="none"/>
              </w:rPr>
            </w:pPr>
          </w:p>
        </w:tc>
        <w:tc>
          <w:tcPr>
            <w:tcW w:w="543" w:type="pct"/>
            <w:vMerge w:val="continue"/>
            <w:tcBorders>
              <w:left w:val="single" w:color="auto" w:sz="4" w:space="0"/>
              <w:right w:val="single" w:color="auto" w:sz="4" w:space="0"/>
            </w:tcBorders>
            <w:shd w:val="clear" w:color="auto" w:fill="FFFFFF"/>
            <w:noWrap/>
            <w:tcMar>
              <w:top w:w="57" w:type="dxa"/>
              <w:left w:w="57" w:type="dxa"/>
              <w:bottom w:w="57" w:type="dxa"/>
              <w:right w:w="57" w:type="dxa"/>
            </w:tcMar>
            <w:vAlign w:val="center"/>
          </w:tcPr>
          <w:p w14:paraId="64A2FD48">
            <w:pPr>
              <w:wordWrap w:val="0"/>
              <w:snapToGrid w:val="0"/>
              <w:spacing w:line="400" w:lineRule="exact"/>
              <w:jc w:val="center"/>
              <w:rPr>
                <w:rFonts w:hint="eastAsia"/>
                <w:color w:val="auto"/>
                <w:sz w:val="21"/>
                <w:szCs w:val="21"/>
                <w:highlight w:val="none"/>
              </w:rPr>
            </w:pPr>
          </w:p>
        </w:tc>
        <w:tc>
          <w:tcPr>
            <w:tcW w:w="1136" w:type="pct"/>
            <w:gridSpan w:val="2"/>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5BDB9323">
            <w:pPr>
              <w:wordWrap w:val="0"/>
              <w:snapToGrid w:val="0"/>
              <w:spacing w:line="400" w:lineRule="exact"/>
              <w:contextualSpacing/>
              <w:jc w:val="center"/>
              <w:rPr>
                <w:rFonts w:hint="eastAsia"/>
                <w:color w:val="auto"/>
                <w:sz w:val="21"/>
                <w:szCs w:val="21"/>
                <w:highlight w:val="none"/>
              </w:rPr>
            </w:pPr>
            <w:r>
              <w:rPr>
                <w:rFonts w:hint="eastAsia"/>
                <w:color w:val="auto"/>
                <w:sz w:val="21"/>
                <w:szCs w:val="21"/>
                <w:highlight w:val="none"/>
              </w:rPr>
              <w:t>总监理工程师资历</w:t>
            </w:r>
          </w:p>
          <w:p w14:paraId="11A899B5">
            <w:pPr>
              <w:wordWrap w:val="0"/>
              <w:snapToGrid w:val="0"/>
              <w:spacing w:line="400" w:lineRule="exact"/>
              <w:contextualSpacing/>
              <w:jc w:val="center"/>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8</w:t>
            </w:r>
            <w:r>
              <w:rPr>
                <w:rFonts w:hint="eastAsia"/>
                <w:color w:val="auto"/>
                <w:sz w:val="21"/>
                <w:szCs w:val="21"/>
                <w:highlight w:val="none"/>
              </w:rPr>
              <w:t>分）</w:t>
            </w:r>
          </w:p>
        </w:tc>
        <w:tc>
          <w:tcPr>
            <w:tcW w:w="2917" w:type="pct"/>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09B4AAC4">
            <w:pPr>
              <w:widowControl/>
              <w:numPr>
                <w:ilvl w:val="0"/>
                <w:numId w:val="0"/>
              </w:numPr>
              <w:wordWrap w:val="0"/>
              <w:snapToGrid w:val="0"/>
              <w:spacing w:line="400" w:lineRule="exact"/>
              <w:rPr>
                <w:rFonts w:hint="eastAsia"/>
                <w:color w:val="auto"/>
                <w:sz w:val="21"/>
                <w:szCs w:val="21"/>
                <w:highlight w:val="none"/>
              </w:rPr>
            </w:pPr>
            <w:r>
              <w:rPr>
                <w:rFonts w:hint="eastAsia"/>
                <w:color w:val="auto"/>
                <w:sz w:val="21"/>
                <w:szCs w:val="21"/>
                <w:highlight w:val="none"/>
              </w:rPr>
              <w:t>总监理工程师获得工程类</w:t>
            </w:r>
            <w:r>
              <w:rPr>
                <w:rFonts w:hint="eastAsia"/>
                <w:color w:val="auto"/>
                <w:sz w:val="21"/>
                <w:szCs w:val="21"/>
                <w:highlight w:val="none"/>
                <w:lang w:val="en-US"/>
              </w:rPr>
              <w:t>高</w:t>
            </w:r>
            <w:r>
              <w:rPr>
                <w:rFonts w:hint="eastAsia"/>
                <w:color w:val="auto"/>
                <w:sz w:val="21"/>
                <w:szCs w:val="21"/>
                <w:highlight w:val="none"/>
              </w:rPr>
              <w:t>级（或以上）技术职称的，得</w:t>
            </w:r>
            <w:r>
              <w:rPr>
                <w:rFonts w:hint="eastAsia"/>
                <w:color w:val="auto"/>
                <w:sz w:val="21"/>
                <w:szCs w:val="21"/>
                <w:highlight w:val="none"/>
                <w:lang w:val="en-US" w:eastAsia="zh-CN"/>
              </w:rPr>
              <w:t>8</w:t>
            </w:r>
            <w:r>
              <w:rPr>
                <w:rFonts w:hint="eastAsia"/>
                <w:color w:val="auto"/>
                <w:sz w:val="21"/>
                <w:szCs w:val="21"/>
                <w:highlight w:val="none"/>
              </w:rPr>
              <w:t>分</w:t>
            </w:r>
            <w:r>
              <w:rPr>
                <w:rFonts w:hint="eastAsia"/>
                <w:color w:val="auto"/>
                <w:sz w:val="21"/>
                <w:szCs w:val="21"/>
                <w:highlight w:val="none"/>
                <w:lang w:val="en-US"/>
              </w:rPr>
              <w:t>；</w:t>
            </w:r>
            <w:r>
              <w:rPr>
                <w:rFonts w:hint="eastAsia"/>
                <w:color w:val="auto"/>
                <w:sz w:val="21"/>
                <w:szCs w:val="21"/>
                <w:highlight w:val="none"/>
              </w:rPr>
              <w:t>工程类中级技术职称的，得</w:t>
            </w:r>
            <w:r>
              <w:rPr>
                <w:rFonts w:hint="eastAsia"/>
                <w:color w:val="auto"/>
                <w:sz w:val="21"/>
                <w:szCs w:val="21"/>
                <w:highlight w:val="none"/>
                <w:lang w:val="en-US" w:eastAsia="zh-CN"/>
              </w:rPr>
              <w:t>4</w:t>
            </w:r>
            <w:r>
              <w:rPr>
                <w:rFonts w:hint="eastAsia"/>
                <w:color w:val="auto"/>
                <w:sz w:val="21"/>
                <w:szCs w:val="21"/>
                <w:highlight w:val="none"/>
              </w:rPr>
              <w:t>分。本项最多得</w:t>
            </w:r>
            <w:r>
              <w:rPr>
                <w:rFonts w:hint="eastAsia"/>
                <w:color w:val="auto"/>
                <w:sz w:val="21"/>
                <w:szCs w:val="21"/>
                <w:highlight w:val="none"/>
                <w:lang w:val="en-US" w:eastAsia="zh-CN"/>
              </w:rPr>
              <w:t>8</w:t>
            </w:r>
            <w:r>
              <w:rPr>
                <w:rFonts w:hint="eastAsia"/>
                <w:color w:val="auto"/>
                <w:sz w:val="21"/>
                <w:szCs w:val="21"/>
                <w:highlight w:val="none"/>
              </w:rPr>
              <w:t>分。</w:t>
            </w:r>
          </w:p>
        </w:tc>
      </w:tr>
      <w:tr w14:paraId="6521E8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7" w:hRule="atLeast"/>
          <w:jc w:val="center"/>
        </w:trPr>
        <w:tc>
          <w:tcPr>
            <w:tcW w:w="402" w:type="pct"/>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tcPr>
          <w:p w14:paraId="683C2F68">
            <w:pPr>
              <w:wordWrap w:val="0"/>
              <w:snapToGrid w:val="0"/>
              <w:spacing w:line="400" w:lineRule="exact"/>
              <w:rPr>
                <w:rFonts w:hint="eastAsia"/>
                <w:color w:val="auto"/>
                <w:sz w:val="21"/>
                <w:szCs w:val="21"/>
                <w:highlight w:val="none"/>
              </w:rPr>
            </w:pPr>
          </w:p>
        </w:tc>
        <w:tc>
          <w:tcPr>
            <w:tcW w:w="543" w:type="pct"/>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tcPr>
          <w:p w14:paraId="67F389D0">
            <w:pPr>
              <w:wordWrap w:val="0"/>
              <w:snapToGrid w:val="0"/>
              <w:spacing w:line="400" w:lineRule="exact"/>
              <w:rPr>
                <w:rFonts w:hint="eastAsia"/>
                <w:color w:val="auto"/>
                <w:sz w:val="21"/>
                <w:szCs w:val="21"/>
                <w:highlight w:val="none"/>
              </w:rPr>
            </w:pPr>
          </w:p>
        </w:tc>
        <w:tc>
          <w:tcPr>
            <w:tcW w:w="1136" w:type="pct"/>
            <w:gridSpan w:val="2"/>
            <w:tcBorders>
              <w:top w:val="single" w:color="auto" w:sz="4" w:space="0"/>
              <w:left w:val="single" w:color="auto" w:sz="4" w:space="0"/>
              <w:right w:val="single" w:color="auto" w:sz="4" w:space="0"/>
            </w:tcBorders>
            <w:shd w:val="clear" w:color="auto" w:fill="FFFFFF"/>
            <w:noWrap/>
            <w:tcMar>
              <w:top w:w="57" w:type="dxa"/>
              <w:left w:w="57" w:type="dxa"/>
              <w:bottom w:w="57" w:type="dxa"/>
              <w:right w:w="57" w:type="dxa"/>
            </w:tcMar>
            <w:vAlign w:val="center"/>
          </w:tcPr>
          <w:p w14:paraId="04FAD306">
            <w:pPr>
              <w:wordWrap w:val="0"/>
              <w:snapToGrid w:val="0"/>
              <w:spacing w:line="400" w:lineRule="exact"/>
              <w:jc w:val="center"/>
              <w:rPr>
                <w:rFonts w:hint="eastAsia"/>
                <w:color w:val="auto"/>
                <w:sz w:val="21"/>
                <w:szCs w:val="21"/>
                <w:highlight w:val="none"/>
              </w:rPr>
            </w:pPr>
            <w:r>
              <w:rPr>
                <w:rFonts w:hint="eastAsia"/>
                <w:color w:val="auto"/>
                <w:sz w:val="21"/>
                <w:szCs w:val="21"/>
                <w:highlight w:val="none"/>
              </w:rPr>
              <w:t>其他主要人员资历</w:t>
            </w:r>
          </w:p>
          <w:p w14:paraId="257E3438">
            <w:pPr>
              <w:wordWrap w:val="0"/>
              <w:snapToGrid w:val="0"/>
              <w:spacing w:line="400" w:lineRule="exact"/>
              <w:jc w:val="center"/>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10</w:t>
            </w:r>
            <w:r>
              <w:rPr>
                <w:rFonts w:hint="eastAsia"/>
                <w:color w:val="auto"/>
                <w:sz w:val="21"/>
                <w:szCs w:val="21"/>
                <w:highlight w:val="none"/>
              </w:rPr>
              <w:t>分）</w:t>
            </w:r>
          </w:p>
        </w:tc>
        <w:tc>
          <w:tcPr>
            <w:tcW w:w="2917" w:type="pct"/>
            <w:tcBorders>
              <w:top w:val="single" w:color="auto" w:sz="4" w:space="0"/>
              <w:left w:val="single" w:color="auto" w:sz="4" w:space="0"/>
              <w:right w:val="single" w:color="auto" w:sz="4" w:space="0"/>
            </w:tcBorders>
            <w:shd w:val="clear" w:color="auto" w:fill="FFFFFF"/>
            <w:noWrap/>
            <w:tcMar>
              <w:top w:w="57" w:type="dxa"/>
              <w:left w:w="57" w:type="dxa"/>
              <w:bottom w:w="57" w:type="dxa"/>
              <w:right w:w="57" w:type="dxa"/>
            </w:tcMar>
            <w:vAlign w:val="center"/>
          </w:tcPr>
          <w:p w14:paraId="75A6142B">
            <w:pPr>
              <w:pStyle w:val="23"/>
              <w:wordWrap w:val="0"/>
              <w:snapToGrid w:val="0"/>
              <w:spacing w:after="0" w:line="400" w:lineRule="exact"/>
              <w:ind w:left="0" w:leftChars="0" w:firstLine="0" w:firstLineChars="0"/>
              <w:rPr>
                <w:rFonts w:hint="eastAsia" w:ascii="宋体" w:hAnsi="宋体"/>
                <w:color w:val="auto"/>
                <w:spacing w:val="-3"/>
                <w:kern w:val="0"/>
                <w:szCs w:val="21"/>
                <w:highlight w:val="none"/>
                <w:lang w:val="en-US"/>
              </w:rPr>
            </w:pPr>
            <w:r>
              <w:rPr>
                <w:rFonts w:hint="eastAsia" w:ascii="宋体" w:hAnsi="宋体"/>
                <w:color w:val="auto"/>
                <w:szCs w:val="21"/>
                <w:highlight w:val="none"/>
              </w:rPr>
              <w:t>1</w:t>
            </w:r>
            <w:r>
              <w:rPr>
                <w:rFonts w:hint="eastAsia" w:ascii="宋体" w:hAnsi="宋体"/>
                <w:color w:val="auto"/>
                <w:spacing w:val="-3"/>
                <w:kern w:val="0"/>
                <w:szCs w:val="21"/>
                <w:highlight w:val="none"/>
                <w:lang w:val="en-US"/>
              </w:rPr>
              <w:t>、人员数量、专业配备均满足《监理人员组成配备要求表》中专业人员数量、专业要求的得</w:t>
            </w:r>
            <w:r>
              <w:rPr>
                <w:rFonts w:hint="eastAsia" w:ascii="宋体" w:hAnsi="宋体"/>
                <w:color w:val="auto"/>
                <w:spacing w:val="-3"/>
                <w:kern w:val="0"/>
                <w:szCs w:val="21"/>
                <w:highlight w:val="none"/>
                <w:lang w:val="en-US" w:eastAsia="zh-CN"/>
              </w:rPr>
              <w:t>6</w:t>
            </w:r>
            <w:r>
              <w:rPr>
                <w:rFonts w:hint="eastAsia" w:ascii="宋体" w:hAnsi="宋体"/>
                <w:color w:val="auto"/>
                <w:spacing w:val="-3"/>
                <w:kern w:val="0"/>
                <w:szCs w:val="21"/>
                <w:highlight w:val="none"/>
                <w:lang w:val="en-US"/>
              </w:rPr>
              <w:t>分；不满足要求的在</w:t>
            </w:r>
            <w:r>
              <w:rPr>
                <w:rFonts w:hint="eastAsia" w:ascii="宋体" w:hAnsi="宋体"/>
                <w:color w:val="auto"/>
                <w:spacing w:val="-3"/>
                <w:kern w:val="0"/>
                <w:szCs w:val="21"/>
                <w:highlight w:val="none"/>
                <w:lang w:val="en-US" w:eastAsia="zh-CN"/>
              </w:rPr>
              <w:t>6</w:t>
            </w:r>
            <w:r>
              <w:rPr>
                <w:rFonts w:hint="eastAsia" w:ascii="宋体" w:hAnsi="宋体"/>
                <w:color w:val="auto"/>
                <w:spacing w:val="-3"/>
                <w:kern w:val="0"/>
                <w:szCs w:val="21"/>
                <w:highlight w:val="none"/>
                <w:lang w:val="en-US"/>
              </w:rPr>
              <w:t>分基础上每人扣</w:t>
            </w:r>
            <w:r>
              <w:rPr>
                <w:rFonts w:hint="eastAsia" w:ascii="宋体" w:hAnsi="宋体"/>
                <w:color w:val="auto"/>
                <w:spacing w:val="-3"/>
                <w:kern w:val="0"/>
                <w:szCs w:val="21"/>
                <w:highlight w:val="none"/>
                <w:lang w:val="en-US" w:eastAsia="zh-CN"/>
              </w:rPr>
              <w:t>1</w:t>
            </w:r>
            <w:r>
              <w:rPr>
                <w:rFonts w:hint="eastAsia" w:ascii="宋体" w:hAnsi="宋体"/>
                <w:color w:val="auto"/>
                <w:spacing w:val="-3"/>
                <w:kern w:val="0"/>
                <w:szCs w:val="21"/>
                <w:highlight w:val="none"/>
                <w:lang w:val="en-US"/>
              </w:rPr>
              <w:t>分，扣至0分</w:t>
            </w:r>
            <w:r>
              <w:rPr>
                <w:rFonts w:hint="eastAsia" w:ascii="宋体" w:hAnsi="宋体"/>
                <w:color w:val="auto"/>
                <w:kern w:val="0"/>
                <w:szCs w:val="21"/>
                <w:highlight w:val="none"/>
                <w:lang w:val="en-US"/>
              </w:rPr>
              <w:t>，最多扣</w:t>
            </w:r>
            <w:r>
              <w:rPr>
                <w:rFonts w:hint="eastAsia" w:ascii="宋体" w:hAnsi="宋体"/>
                <w:color w:val="auto"/>
                <w:kern w:val="0"/>
                <w:szCs w:val="21"/>
                <w:highlight w:val="none"/>
                <w:lang w:val="en-US" w:eastAsia="zh-CN"/>
              </w:rPr>
              <w:t>6</w:t>
            </w:r>
            <w:r>
              <w:rPr>
                <w:rFonts w:hint="eastAsia" w:ascii="宋体" w:hAnsi="宋体"/>
                <w:color w:val="auto"/>
                <w:kern w:val="0"/>
                <w:szCs w:val="21"/>
                <w:highlight w:val="none"/>
                <w:lang w:val="en-US"/>
              </w:rPr>
              <w:t>分；</w:t>
            </w:r>
          </w:p>
          <w:p w14:paraId="7F60AEED">
            <w:pPr>
              <w:pStyle w:val="23"/>
              <w:wordWrap w:val="0"/>
              <w:snapToGrid w:val="0"/>
              <w:spacing w:after="0" w:line="400" w:lineRule="exact"/>
              <w:ind w:left="0" w:leftChars="0" w:firstLine="0" w:firstLineChars="0"/>
              <w:rPr>
                <w:rFonts w:hint="eastAsia" w:ascii="宋体" w:hAnsi="宋体"/>
                <w:color w:val="auto"/>
                <w:spacing w:val="-3"/>
                <w:szCs w:val="21"/>
                <w:highlight w:val="none"/>
                <w:lang w:val="en-US"/>
              </w:rPr>
            </w:pPr>
            <w:r>
              <w:rPr>
                <w:rFonts w:hint="eastAsia" w:ascii="宋体" w:hAnsi="宋体"/>
                <w:color w:val="auto"/>
                <w:spacing w:val="-3"/>
                <w:szCs w:val="21"/>
                <w:highlight w:val="none"/>
                <w:lang w:val="en-US"/>
              </w:rPr>
              <w:t>2、配备的专业服务人员（除总监</w:t>
            </w:r>
            <w:r>
              <w:rPr>
                <w:rFonts w:hint="eastAsia"/>
                <w:color w:val="auto"/>
                <w:szCs w:val="21"/>
                <w:highlight w:val="none"/>
              </w:rPr>
              <w:t>理工程师</w:t>
            </w:r>
            <w:r>
              <w:rPr>
                <w:rFonts w:hint="eastAsia" w:ascii="宋体" w:hAnsi="宋体"/>
                <w:color w:val="auto"/>
                <w:spacing w:val="-3"/>
                <w:szCs w:val="21"/>
                <w:highlight w:val="none"/>
                <w:lang w:val="en-US"/>
              </w:rPr>
              <w:t>外）</w:t>
            </w:r>
            <w:r>
              <w:rPr>
                <w:rFonts w:hint="eastAsia" w:ascii="宋体" w:hAnsi="宋体"/>
                <w:color w:val="auto"/>
                <w:spacing w:val="-3"/>
                <w:szCs w:val="21"/>
                <w:highlight w:val="none"/>
                <w:lang w:val="en-US" w:eastAsia="zh-CN"/>
              </w:rPr>
              <w:t>每增加一名</w:t>
            </w:r>
            <w:r>
              <w:rPr>
                <w:rFonts w:hint="eastAsia" w:ascii="宋体" w:hAnsi="宋体"/>
                <w:color w:val="auto"/>
                <w:spacing w:val="-3"/>
                <w:szCs w:val="21"/>
                <w:highlight w:val="none"/>
                <w:lang w:val="en-US"/>
              </w:rPr>
              <w:t>注册监理工程师或一级注册造价工程师或高级工程师（或以上）职称的加</w:t>
            </w:r>
            <w:r>
              <w:rPr>
                <w:rFonts w:hint="eastAsia" w:ascii="宋体" w:hAnsi="宋体"/>
                <w:color w:val="auto"/>
                <w:spacing w:val="-3"/>
                <w:szCs w:val="21"/>
                <w:highlight w:val="none"/>
                <w:lang w:val="en-US" w:eastAsia="zh-CN"/>
              </w:rPr>
              <w:t>2</w:t>
            </w:r>
            <w:r>
              <w:rPr>
                <w:rFonts w:hint="eastAsia" w:ascii="宋体" w:hAnsi="宋体"/>
                <w:color w:val="auto"/>
                <w:spacing w:val="-3"/>
                <w:szCs w:val="21"/>
                <w:highlight w:val="none"/>
                <w:lang w:val="en-US"/>
              </w:rPr>
              <w:t>分，最多加4分。</w:t>
            </w:r>
          </w:p>
          <w:p w14:paraId="3B23BD4C">
            <w:pPr>
              <w:pStyle w:val="23"/>
              <w:wordWrap w:val="0"/>
              <w:snapToGrid w:val="0"/>
              <w:spacing w:after="0" w:line="400" w:lineRule="exact"/>
              <w:ind w:left="0" w:leftChars="0" w:firstLine="0" w:firstLineChars="0"/>
              <w:rPr>
                <w:rFonts w:hint="eastAsia" w:ascii="宋体" w:hAnsi="宋体"/>
                <w:color w:val="auto"/>
                <w:szCs w:val="21"/>
                <w:highlight w:val="none"/>
              </w:rPr>
            </w:pPr>
            <w:r>
              <w:rPr>
                <w:rFonts w:hint="eastAsia" w:ascii="宋体" w:hAnsi="宋体"/>
                <w:color w:val="auto"/>
                <w:spacing w:val="-3"/>
                <w:kern w:val="0"/>
                <w:szCs w:val="21"/>
                <w:highlight w:val="none"/>
                <w:lang w:val="en-US"/>
              </w:rPr>
              <w:t>本项最多得</w:t>
            </w:r>
            <w:r>
              <w:rPr>
                <w:rFonts w:hint="eastAsia" w:ascii="宋体" w:hAnsi="宋体"/>
                <w:color w:val="auto"/>
                <w:spacing w:val="-3"/>
                <w:kern w:val="0"/>
                <w:szCs w:val="21"/>
                <w:highlight w:val="none"/>
                <w:lang w:val="en-US" w:eastAsia="zh-CN"/>
              </w:rPr>
              <w:t>10</w:t>
            </w:r>
            <w:r>
              <w:rPr>
                <w:rFonts w:hint="eastAsia" w:ascii="宋体" w:hAnsi="宋体"/>
                <w:color w:val="auto"/>
                <w:spacing w:val="-3"/>
                <w:kern w:val="0"/>
                <w:szCs w:val="21"/>
                <w:highlight w:val="none"/>
                <w:lang w:val="en-US"/>
              </w:rPr>
              <w:t>分。</w:t>
            </w:r>
          </w:p>
        </w:tc>
      </w:tr>
      <w:tr w14:paraId="6ED676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jc w:val="center"/>
        </w:trPr>
        <w:tc>
          <w:tcPr>
            <w:tcW w:w="402" w:type="pct"/>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tcPr>
          <w:p w14:paraId="60E317D4">
            <w:pPr>
              <w:wordWrap w:val="0"/>
              <w:snapToGrid w:val="0"/>
              <w:spacing w:line="400" w:lineRule="exact"/>
              <w:rPr>
                <w:rFonts w:hint="eastAsia"/>
                <w:color w:val="auto"/>
                <w:sz w:val="21"/>
                <w:szCs w:val="21"/>
                <w:highlight w:val="none"/>
              </w:rPr>
            </w:pPr>
          </w:p>
        </w:tc>
        <w:tc>
          <w:tcPr>
            <w:tcW w:w="543" w:type="pct"/>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tcPr>
          <w:p w14:paraId="0315F91C">
            <w:pPr>
              <w:wordWrap w:val="0"/>
              <w:snapToGrid w:val="0"/>
              <w:spacing w:line="400" w:lineRule="exact"/>
              <w:rPr>
                <w:rFonts w:hint="eastAsia"/>
                <w:color w:val="auto"/>
                <w:sz w:val="21"/>
                <w:szCs w:val="21"/>
                <w:highlight w:val="none"/>
              </w:rPr>
            </w:pPr>
          </w:p>
        </w:tc>
        <w:tc>
          <w:tcPr>
            <w:tcW w:w="1136" w:type="pct"/>
            <w:gridSpan w:val="2"/>
            <w:tcBorders>
              <w:top w:val="single" w:color="auto" w:sz="4" w:space="0"/>
              <w:left w:val="single" w:color="auto" w:sz="4" w:space="0"/>
              <w:right w:val="single" w:color="auto" w:sz="4" w:space="0"/>
            </w:tcBorders>
            <w:shd w:val="clear" w:color="auto" w:fill="FFFFFF"/>
            <w:noWrap/>
            <w:tcMar>
              <w:top w:w="57" w:type="dxa"/>
              <w:left w:w="57" w:type="dxa"/>
              <w:bottom w:w="57" w:type="dxa"/>
              <w:right w:w="57" w:type="dxa"/>
            </w:tcMar>
            <w:vAlign w:val="center"/>
          </w:tcPr>
          <w:p w14:paraId="7D025985">
            <w:pPr>
              <w:pStyle w:val="33"/>
              <w:kinsoku w:val="0"/>
              <w:wordWrap w:val="0"/>
              <w:overflowPunct w:val="0"/>
              <w:snapToGrid w:val="0"/>
              <w:spacing w:line="400" w:lineRule="exact"/>
              <w:jc w:val="center"/>
              <w:rPr>
                <w:rFonts w:hint="eastAsia"/>
                <w:color w:val="auto"/>
                <w:sz w:val="21"/>
                <w:szCs w:val="21"/>
                <w:highlight w:val="none"/>
              </w:rPr>
            </w:pPr>
            <w:r>
              <w:rPr>
                <w:rFonts w:hint="eastAsia"/>
                <w:color w:val="auto"/>
                <w:sz w:val="21"/>
                <w:szCs w:val="21"/>
                <w:highlight w:val="none"/>
              </w:rPr>
              <w:t>管理体系认证（</w:t>
            </w:r>
            <w:r>
              <w:rPr>
                <w:rFonts w:hint="eastAsia"/>
                <w:color w:val="auto"/>
                <w:sz w:val="21"/>
                <w:szCs w:val="21"/>
                <w:highlight w:val="none"/>
                <w:lang w:val="en-US" w:eastAsia="zh-CN"/>
              </w:rPr>
              <w:t>10</w:t>
            </w:r>
            <w:r>
              <w:rPr>
                <w:rFonts w:hint="eastAsia"/>
                <w:color w:val="auto"/>
                <w:sz w:val="21"/>
                <w:szCs w:val="21"/>
                <w:highlight w:val="none"/>
              </w:rPr>
              <w:t>分）</w:t>
            </w:r>
          </w:p>
        </w:tc>
        <w:tc>
          <w:tcPr>
            <w:tcW w:w="2917" w:type="pct"/>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1B713063">
            <w:pPr>
              <w:wordWrap w:val="0"/>
              <w:snapToGrid w:val="0"/>
              <w:spacing w:line="400" w:lineRule="exact"/>
              <w:ind w:left="-2" w:leftChars="-10" w:hanging="20" w:hangingChars="10"/>
              <w:rPr>
                <w:rFonts w:hint="eastAsia"/>
                <w:color w:val="auto"/>
                <w:sz w:val="21"/>
                <w:szCs w:val="21"/>
                <w:highlight w:val="none"/>
              </w:rPr>
            </w:pPr>
            <w:r>
              <w:rPr>
                <w:rFonts w:hint="eastAsia"/>
                <w:color w:val="auto"/>
                <w:spacing w:val="-3"/>
                <w:sz w:val="21"/>
                <w:szCs w:val="21"/>
                <w:highlight w:val="none"/>
                <w:lang w:val="en-US"/>
              </w:rPr>
              <w:t>投标人</w:t>
            </w:r>
            <w:bookmarkStart w:id="28" w:name="突出显示"/>
            <w:bookmarkEnd w:id="28"/>
            <w:r>
              <w:rPr>
                <w:rFonts w:hint="eastAsia"/>
                <w:color w:val="auto"/>
                <w:spacing w:val="-3"/>
                <w:sz w:val="21"/>
                <w:szCs w:val="21"/>
                <w:highlight w:val="none"/>
                <w:lang w:val="en-US"/>
              </w:rPr>
              <w:t>同时具有有效的质量管理体系认证证书、环境管理体系认证证书、职业健康安全管理体系认证证书、信息安全管理体系认证证书和知识产权管理体系认证证书（或知识产权合规管理体系认证证书）的得</w:t>
            </w:r>
            <w:r>
              <w:rPr>
                <w:rFonts w:hint="eastAsia"/>
                <w:color w:val="auto"/>
                <w:spacing w:val="-3"/>
                <w:sz w:val="21"/>
                <w:szCs w:val="21"/>
                <w:highlight w:val="none"/>
                <w:lang w:val="en-US" w:eastAsia="zh-CN"/>
              </w:rPr>
              <w:t>10</w:t>
            </w:r>
            <w:r>
              <w:rPr>
                <w:rFonts w:hint="eastAsia"/>
                <w:color w:val="auto"/>
                <w:spacing w:val="-3"/>
                <w:sz w:val="21"/>
                <w:szCs w:val="21"/>
                <w:highlight w:val="none"/>
                <w:lang w:val="en-US"/>
              </w:rPr>
              <w:t>分，具有其中</w:t>
            </w:r>
            <w:r>
              <w:rPr>
                <w:rFonts w:hint="eastAsia"/>
                <w:color w:val="auto"/>
                <w:spacing w:val="-3"/>
                <w:sz w:val="21"/>
                <w:szCs w:val="21"/>
                <w:highlight w:val="none"/>
                <w:lang w:val="en-US" w:eastAsia="zh-CN"/>
              </w:rPr>
              <w:t>四</w:t>
            </w:r>
            <w:r>
              <w:rPr>
                <w:rFonts w:hint="eastAsia"/>
                <w:color w:val="auto"/>
                <w:spacing w:val="-3"/>
                <w:sz w:val="21"/>
                <w:szCs w:val="21"/>
                <w:highlight w:val="none"/>
                <w:lang w:val="en-US"/>
              </w:rPr>
              <w:t>项的得</w:t>
            </w:r>
            <w:r>
              <w:rPr>
                <w:rFonts w:hint="eastAsia"/>
                <w:color w:val="auto"/>
                <w:spacing w:val="-3"/>
                <w:sz w:val="21"/>
                <w:szCs w:val="21"/>
                <w:highlight w:val="none"/>
                <w:lang w:val="en-US" w:eastAsia="zh-CN"/>
              </w:rPr>
              <w:t>8</w:t>
            </w:r>
            <w:r>
              <w:rPr>
                <w:rFonts w:hint="eastAsia"/>
                <w:color w:val="auto"/>
                <w:spacing w:val="-3"/>
                <w:sz w:val="21"/>
                <w:szCs w:val="21"/>
                <w:highlight w:val="none"/>
                <w:lang w:val="en-US"/>
              </w:rPr>
              <w:t>分，具有其中</w:t>
            </w:r>
            <w:r>
              <w:rPr>
                <w:rFonts w:hint="eastAsia"/>
                <w:color w:val="auto"/>
                <w:spacing w:val="-3"/>
                <w:sz w:val="21"/>
                <w:szCs w:val="21"/>
                <w:highlight w:val="none"/>
                <w:lang w:val="en-US" w:eastAsia="zh-CN"/>
              </w:rPr>
              <w:t>三</w:t>
            </w:r>
            <w:r>
              <w:rPr>
                <w:rFonts w:hint="eastAsia"/>
                <w:color w:val="auto"/>
                <w:spacing w:val="-3"/>
                <w:sz w:val="21"/>
                <w:szCs w:val="21"/>
                <w:highlight w:val="none"/>
                <w:lang w:val="en-US"/>
              </w:rPr>
              <w:t>项的得</w:t>
            </w:r>
            <w:r>
              <w:rPr>
                <w:rFonts w:hint="eastAsia"/>
                <w:color w:val="auto"/>
                <w:spacing w:val="-3"/>
                <w:sz w:val="21"/>
                <w:szCs w:val="21"/>
                <w:highlight w:val="none"/>
                <w:lang w:val="en-US" w:eastAsia="zh-CN"/>
              </w:rPr>
              <w:t>6</w:t>
            </w:r>
            <w:r>
              <w:rPr>
                <w:rFonts w:hint="eastAsia"/>
                <w:color w:val="auto"/>
                <w:spacing w:val="-3"/>
                <w:sz w:val="21"/>
                <w:szCs w:val="21"/>
                <w:highlight w:val="none"/>
                <w:lang w:val="en-US"/>
              </w:rPr>
              <w:t>分</w:t>
            </w:r>
            <w:r>
              <w:rPr>
                <w:rFonts w:hint="eastAsia"/>
                <w:color w:val="auto"/>
                <w:spacing w:val="-3"/>
                <w:sz w:val="21"/>
                <w:szCs w:val="21"/>
                <w:highlight w:val="none"/>
                <w:lang w:val="en-US" w:eastAsia="zh-CN"/>
              </w:rPr>
              <w:t>，其余不得分，</w:t>
            </w:r>
            <w:r>
              <w:rPr>
                <w:rFonts w:hint="eastAsia"/>
                <w:color w:val="auto"/>
                <w:spacing w:val="-3"/>
                <w:sz w:val="21"/>
                <w:szCs w:val="21"/>
                <w:highlight w:val="none"/>
                <w:lang w:val="en-US"/>
              </w:rPr>
              <w:t>没有</w:t>
            </w:r>
            <w:r>
              <w:rPr>
                <w:rFonts w:hint="eastAsia"/>
                <w:color w:val="auto"/>
                <w:spacing w:val="-3"/>
                <w:sz w:val="21"/>
                <w:szCs w:val="21"/>
                <w:highlight w:val="none"/>
                <w:lang w:val="en-US" w:eastAsia="zh-CN"/>
              </w:rPr>
              <w:t>提供证明材料</w:t>
            </w:r>
            <w:r>
              <w:rPr>
                <w:rFonts w:hint="eastAsia"/>
                <w:color w:val="auto"/>
                <w:spacing w:val="-3"/>
                <w:sz w:val="21"/>
                <w:szCs w:val="21"/>
                <w:highlight w:val="none"/>
                <w:lang w:val="en-US"/>
              </w:rPr>
              <w:t>的或证书不在有效期内的不得分。</w:t>
            </w:r>
          </w:p>
        </w:tc>
      </w:tr>
      <w:tr w14:paraId="3D378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jc w:val="center"/>
        </w:trPr>
        <w:tc>
          <w:tcPr>
            <w:tcW w:w="402" w:type="pct"/>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tcPr>
          <w:p w14:paraId="38F1435D">
            <w:pPr>
              <w:wordWrap w:val="0"/>
              <w:snapToGrid w:val="0"/>
              <w:spacing w:line="400" w:lineRule="exact"/>
              <w:rPr>
                <w:rFonts w:hint="eastAsia"/>
                <w:color w:val="auto"/>
                <w:sz w:val="21"/>
                <w:szCs w:val="21"/>
                <w:highlight w:val="none"/>
              </w:rPr>
            </w:pPr>
          </w:p>
        </w:tc>
        <w:tc>
          <w:tcPr>
            <w:tcW w:w="543" w:type="pct"/>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tcPr>
          <w:p w14:paraId="1C9CD295">
            <w:pPr>
              <w:wordWrap w:val="0"/>
              <w:snapToGrid w:val="0"/>
              <w:spacing w:line="400" w:lineRule="exact"/>
              <w:rPr>
                <w:rFonts w:hint="eastAsia"/>
                <w:color w:val="auto"/>
                <w:sz w:val="21"/>
                <w:szCs w:val="21"/>
                <w:highlight w:val="none"/>
              </w:rPr>
            </w:pPr>
          </w:p>
        </w:tc>
        <w:tc>
          <w:tcPr>
            <w:tcW w:w="1136" w:type="pct"/>
            <w:gridSpan w:val="2"/>
            <w:tcBorders>
              <w:top w:val="single" w:color="auto" w:sz="4" w:space="0"/>
              <w:left w:val="single" w:color="auto" w:sz="4" w:space="0"/>
              <w:right w:val="single" w:color="auto" w:sz="4" w:space="0"/>
            </w:tcBorders>
            <w:shd w:val="clear" w:color="auto" w:fill="FFFFFF"/>
            <w:noWrap/>
            <w:tcMar>
              <w:top w:w="57" w:type="dxa"/>
              <w:left w:w="57" w:type="dxa"/>
              <w:bottom w:w="57" w:type="dxa"/>
              <w:right w:w="57" w:type="dxa"/>
            </w:tcMar>
            <w:vAlign w:val="center"/>
          </w:tcPr>
          <w:p w14:paraId="1CA2441B">
            <w:pPr>
              <w:pStyle w:val="33"/>
              <w:kinsoku w:val="0"/>
              <w:wordWrap w:val="0"/>
              <w:overflowPunct w:val="0"/>
              <w:snapToGrid w:val="0"/>
              <w:spacing w:line="40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科技创新（6分）</w:t>
            </w:r>
          </w:p>
        </w:tc>
        <w:tc>
          <w:tcPr>
            <w:tcW w:w="2917" w:type="pct"/>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55B88186">
            <w:pPr>
              <w:wordWrap w:val="0"/>
              <w:snapToGrid w:val="0"/>
              <w:spacing w:line="400" w:lineRule="exact"/>
              <w:ind w:left="-1" w:leftChars="-10" w:hanging="21" w:hangingChars="10"/>
              <w:rPr>
                <w:rFonts w:hint="default" w:eastAsia="宋体"/>
                <w:color w:val="auto"/>
                <w:spacing w:val="-3"/>
                <w:sz w:val="21"/>
                <w:szCs w:val="21"/>
                <w:highlight w:val="none"/>
                <w:lang w:val="en-US" w:eastAsia="zh-CN"/>
              </w:rPr>
            </w:pPr>
            <w:r>
              <w:rPr>
                <w:rFonts w:hint="eastAsia"/>
                <w:color w:val="auto"/>
                <w:sz w:val="21"/>
                <w:szCs w:val="21"/>
                <w:highlight w:val="none"/>
                <w:lang w:val="en-US" w:eastAsia="zh-CN"/>
              </w:rPr>
              <w:t>投标人自2020年1月1日至</w:t>
            </w:r>
            <w:r>
              <w:rPr>
                <w:rFonts w:hint="eastAsia"/>
                <w:color w:val="auto"/>
                <w:sz w:val="21"/>
                <w:szCs w:val="21"/>
                <w:highlight w:val="none"/>
              </w:rPr>
              <w:t>投标截止时间为止</w:t>
            </w:r>
            <w:r>
              <w:rPr>
                <w:rFonts w:hint="eastAsia"/>
                <w:color w:val="auto"/>
                <w:sz w:val="21"/>
                <w:szCs w:val="21"/>
                <w:highlight w:val="none"/>
                <w:lang w:val="en-US" w:eastAsia="zh-CN"/>
              </w:rPr>
              <w:t>企业的技术成果获得过省级或以上部门颁发的工程类科学技术奖，每项得2分，最多得6分。</w:t>
            </w:r>
            <w:r>
              <w:rPr>
                <w:rFonts w:hint="eastAsia"/>
                <w:color w:val="auto"/>
                <w:spacing w:val="-3"/>
                <w:sz w:val="21"/>
                <w:szCs w:val="21"/>
                <w:highlight w:val="none"/>
                <w:lang w:val="en-US"/>
              </w:rPr>
              <w:t>不符合以上情况不得分。</w:t>
            </w:r>
          </w:p>
        </w:tc>
      </w:tr>
      <w:tr w14:paraId="0A33B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5" w:hRule="atLeast"/>
          <w:jc w:val="center"/>
        </w:trPr>
        <w:tc>
          <w:tcPr>
            <w:tcW w:w="402" w:type="pct"/>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tcPr>
          <w:p w14:paraId="182B6389">
            <w:pPr>
              <w:wordWrap w:val="0"/>
              <w:snapToGrid w:val="0"/>
              <w:spacing w:line="400" w:lineRule="exact"/>
              <w:rPr>
                <w:rFonts w:hint="eastAsia"/>
                <w:color w:val="auto"/>
                <w:sz w:val="21"/>
                <w:szCs w:val="21"/>
                <w:highlight w:val="none"/>
              </w:rPr>
            </w:pPr>
          </w:p>
        </w:tc>
        <w:tc>
          <w:tcPr>
            <w:tcW w:w="543" w:type="pct"/>
            <w:vMerge w:val="continue"/>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tcPr>
          <w:p w14:paraId="4C760B69">
            <w:pPr>
              <w:wordWrap w:val="0"/>
              <w:snapToGrid w:val="0"/>
              <w:spacing w:line="400" w:lineRule="exact"/>
              <w:rPr>
                <w:rFonts w:hint="eastAsia"/>
                <w:color w:val="auto"/>
                <w:sz w:val="21"/>
                <w:szCs w:val="21"/>
                <w:highlight w:val="none"/>
              </w:rPr>
            </w:pPr>
          </w:p>
        </w:tc>
        <w:tc>
          <w:tcPr>
            <w:tcW w:w="1136" w:type="pct"/>
            <w:gridSpan w:val="2"/>
            <w:tcBorders>
              <w:top w:val="single" w:color="auto" w:sz="4" w:space="0"/>
              <w:left w:val="single" w:color="auto" w:sz="4" w:space="0"/>
              <w:right w:val="single" w:color="auto" w:sz="4" w:space="0"/>
            </w:tcBorders>
            <w:shd w:val="clear" w:color="auto" w:fill="FFFFFF"/>
            <w:noWrap/>
            <w:tcMar>
              <w:top w:w="57" w:type="dxa"/>
              <w:left w:w="57" w:type="dxa"/>
              <w:bottom w:w="57" w:type="dxa"/>
              <w:right w:w="57" w:type="dxa"/>
            </w:tcMar>
            <w:vAlign w:val="center"/>
          </w:tcPr>
          <w:p w14:paraId="67A0A64A">
            <w:pPr>
              <w:widowControl/>
              <w:wordWrap w:val="0"/>
              <w:snapToGrid w:val="0"/>
              <w:spacing w:line="400" w:lineRule="exact"/>
              <w:jc w:val="center"/>
              <w:textAlignment w:val="center"/>
              <w:rPr>
                <w:rFonts w:hint="eastAsia"/>
                <w:color w:val="auto"/>
                <w:sz w:val="21"/>
                <w:szCs w:val="21"/>
                <w:highlight w:val="none"/>
              </w:rPr>
            </w:pPr>
            <w:r>
              <w:rPr>
                <w:rFonts w:hint="eastAsia"/>
                <w:color w:val="auto"/>
                <w:sz w:val="21"/>
                <w:szCs w:val="21"/>
                <w:highlight w:val="none"/>
              </w:rPr>
              <w:t>纳税等级（</w:t>
            </w:r>
            <w:r>
              <w:rPr>
                <w:rFonts w:hint="eastAsia"/>
                <w:color w:val="auto"/>
                <w:sz w:val="21"/>
                <w:szCs w:val="21"/>
                <w:highlight w:val="none"/>
                <w:lang w:val="en-US" w:eastAsia="zh-CN"/>
              </w:rPr>
              <w:t>7</w:t>
            </w:r>
            <w:r>
              <w:rPr>
                <w:rFonts w:hint="eastAsia"/>
                <w:color w:val="auto"/>
                <w:sz w:val="21"/>
                <w:szCs w:val="21"/>
                <w:highlight w:val="none"/>
              </w:rPr>
              <w:t>分）</w:t>
            </w:r>
          </w:p>
        </w:tc>
        <w:tc>
          <w:tcPr>
            <w:tcW w:w="2917" w:type="pct"/>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19185B59">
            <w:pPr>
              <w:widowControl/>
              <w:shd w:val="clear" w:color="auto" w:fill="FFFFFF"/>
              <w:wordWrap w:val="0"/>
              <w:autoSpaceDE/>
              <w:autoSpaceDN/>
              <w:snapToGrid w:val="0"/>
              <w:spacing w:line="400" w:lineRule="exact"/>
              <w:jc w:val="both"/>
              <w:rPr>
                <w:rFonts w:hint="eastAsia"/>
                <w:color w:val="auto"/>
                <w:spacing w:val="-3"/>
                <w:sz w:val="21"/>
                <w:szCs w:val="21"/>
                <w:highlight w:val="none"/>
                <w:lang w:val="en-US"/>
              </w:rPr>
            </w:pPr>
            <w:r>
              <w:rPr>
                <w:rFonts w:hint="eastAsia"/>
                <w:color w:val="auto"/>
                <w:spacing w:val="-3"/>
                <w:sz w:val="21"/>
                <w:szCs w:val="21"/>
                <w:highlight w:val="none"/>
                <w:lang w:val="en-US"/>
              </w:rPr>
              <w:t>投标人（须含2024年度）连续获得“A级纳税人”称号情况：</w:t>
            </w:r>
          </w:p>
          <w:p w14:paraId="56751F7A">
            <w:pPr>
              <w:widowControl/>
              <w:shd w:val="clear" w:color="auto" w:fill="FFFFFF"/>
              <w:wordWrap w:val="0"/>
              <w:autoSpaceDE/>
              <w:autoSpaceDN/>
              <w:snapToGrid w:val="0"/>
              <w:spacing w:line="400" w:lineRule="exact"/>
              <w:jc w:val="both"/>
              <w:rPr>
                <w:rFonts w:hint="eastAsia"/>
                <w:color w:val="auto"/>
                <w:spacing w:val="-3"/>
                <w:sz w:val="21"/>
                <w:szCs w:val="21"/>
                <w:highlight w:val="none"/>
                <w:lang w:val="en-US"/>
              </w:rPr>
            </w:pPr>
            <w:r>
              <w:rPr>
                <w:rFonts w:hint="eastAsia"/>
                <w:color w:val="auto"/>
                <w:spacing w:val="-3"/>
                <w:sz w:val="21"/>
                <w:szCs w:val="21"/>
                <w:highlight w:val="none"/>
                <w:lang w:val="en-US"/>
              </w:rPr>
              <w:t>（1）连续获得过5年或以上“A级纳税人”称号的，得</w:t>
            </w:r>
            <w:r>
              <w:rPr>
                <w:rFonts w:hint="eastAsia"/>
                <w:color w:val="auto"/>
                <w:spacing w:val="-3"/>
                <w:sz w:val="21"/>
                <w:szCs w:val="21"/>
                <w:highlight w:val="none"/>
                <w:lang w:val="en-US" w:eastAsia="zh-CN"/>
              </w:rPr>
              <w:t>7</w:t>
            </w:r>
            <w:r>
              <w:rPr>
                <w:rFonts w:hint="eastAsia"/>
                <w:color w:val="auto"/>
                <w:spacing w:val="-3"/>
                <w:sz w:val="21"/>
                <w:szCs w:val="21"/>
                <w:highlight w:val="none"/>
                <w:lang w:val="en-US"/>
              </w:rPr>
              <w:t>分；</w:t>
            </w:r>
          </w:p>
          <w:p w14:paraId="6645635C">
            <w:pPr>
              <w:widowControl/>
              <w:shd w:val="clear" w:color="auto" w:fill="FFFFFF"/>
              <w:wordWrap w:val="0"/>
              <w:autoSpaceDE/>
              <w:autoSpaceDN/>
              <w:snapToGrid w:val="0"/>
              <w:spacing w:line="400" w:lineRule="exact"/>
              <w:jc w:val="both"/>
              <w:rPr>
                <w:rFonts w:hint="eastAsia"/>
                <w:color w:val="auto"/>
                <w:spacing w:val="-3"/>
                <w:sz w:val="21"/>
                <w:szCs w:val="21"/>
                <w:highlight w:val="none"/>
                <w:lang w:val="en-US"/>
              </w:rPr>
            </w:pPr>
            <w:r>
              <w:rPr>
                <w:rFonts w:hint="eastAsia"/>
                <w:color w:val="auto"/>
                <w:spacing w:val="-3"/>
                <w:sz w:val="21"/>
                <w:szCs w:val="21"/>
                <w:highlight w:val="none"/>
                <w:lang w:val="en-US"/>
              </w:rPr>
              <w:t>（2）连续获得过3-4年“A级纳税人”称号的，得</w:t>
            </w:r>
            <w:r>
              <w:rPr>
                <w:rFonts w:hint="eastAsia"/>
                <w:color w:val="auto"/>
                <w:spacing w:val="-3"/>
                <w:sz w:val="21"/>
                <w:szCs w:val="21"/>
                <w:highlight w:val="none"/>
                <w:lang w:val="en-US" w:eastAsia="zh-CN"/>
              </w:rPr>
              <w:t>4</w:t>
            </w:r>
            <w:r>
              <w:rPr>
                <w:rFonts w:hint="eastAsia"/>
                <w:color w:val="auto"/>
                <w:spacing w:val="-3"/>
                <w:sz w:val="21"/>
                <w:szCs w:val="21"/>
                <w:highlight w:val="none"/>
                <w:lang w:val="en-US"/>
              </w:rPr>
              <w:t>分；</w:t>
            </w:r>
          </w:p>
          <w:p w14:paraId="0F01AAAC">
            <w:pPr>
              <w:widowControl/>
              <w:shd w:val="clear" w:color="auto" w:fill="FFFFFF"/>
              <w:wordWrap w:val="0"/>
              <w:autoSpaceDE/>
              <w:autoSpaceDN/>
              <w:snapToGrid w:val="0"/>
              <w:spacing w:line="400" w:lineRule="exact"/>
              <w:jc w:val="both"/>
              <w:rPr>
                <w:rFonts w:hint="eastAsia"/>
                <w:color w:val="auto"/>
                <w:spacing w:val="-3"/>
                <w:sz w:val="21"/>
                <w:szCs w:val="21"/>
                <w:highlight w:val="none"/>
                <w:lang w:val="en-US"/>
              </w:rPr>
            </w:pPr>
            <w:r>
              <w:rPr>
                <w:rFonts w:hint="eastAsia"/>
                <w:color w:val="auto"/>
                <w:spacing w:val="-3"/>
                <w:sz w:val="21"/>
                <w:szCs w:val="21"/>
                <w:highlight w:val="none"/>
                <w:lang w:val="en-US"/>
              </w:rPr>
              <w:t>（3）连续获得过2年“A级纳税人”称号的，得</w:t>
            </w:r>
            <w:r>
              <w:rPr>
                <w:rFonts w:hint="eastAsia"/>
                <w:color w:val="auto"/>
                <w:spacing w:val="-3"/>
                <w:sz w:val="21"/>
                <w:szCs w:val="21"/>
                <w:highlight w:val="none"/>
                <w:lang w:val="en-US" w:eastAsia="zh-CN"/>
              </w:rPr>
              <w:t>2</w:t>
            </w:r>
            <w:r>
              <w:rPr>
                <w:rFonts w:hint="eastAsia"/>
                <w:color w:val="auto"/>
                <w:spacing w:val="-3"/>
                <w:sz w:val="21"/>
                <w:szCs w:val="21"/>
                <w:highlight w:val="none"/>
                <w:lang w:val="en-US"/>
              </w:rPr>
              <w:t>分；</w:t>
            </w:r>
          </w:p>
          <w:p w14:paraId="4DFD51B0">
            <w:pPr>
              <w:wordWrap w:val="0"/>
              <w:snapToGrid w:val="0"/>
              <w:spacing w:line="400" w:lineRule="exact"/>
              <w:rPr>
                <w:rFonts w:hint="eastAsia"/>
                <w:color w:val="auto"/>
                <w:spacing w:val="-3"/>
                <w:sz w:val="21"/>
                <w:szCs w:val="21"/>
                <w:highlight w:val="none"/>
                <w:lang w:val="en-US"/>
              </w:rPr>
            </w:pPr>
            <w:r>
              <w:rPr>
                <w:rFonts w:hint="eastAsia"/>
                <w:color w:val="auto"/>
                <w:spacing w:val="-3"/>
                <w:sz w:val="21"/>
                <w:szCs w:val="21"/>
                <w:highlight w:val="none"/>
                <w:lang w:val="en-US"/>
              </w:rPr>
              <w:t>不符合以上情况不得分。</w:t>
            </w:r>
          </w:p>
        </w:tc>
      </w:tr>
      <w:tr w14:paraId="0F423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402" w:type="pct"/>
            <w:vMerge w:val="restart"/>
            <w:tcBorders>
              <w:top w:val="single" w:color="auto" w:sz="4" w:space="0"/>
              <w:left w:val="single" w:color="auto" w:sz="4" w:space="0"/>
              <w:right w:val="single" w:color="auto" w:sz="4" w:space="0"/>
            </w:tcBorders>
            <w:noWrap/>
            <w:tcMar>
              <w:top w:w="57" w:type="dxa"/>
              <w:left w:w="57" w:type="dxa"/>
              <w:bottom w:w="57" w:type="dxa"/>
              <w:right w:w="57" w:type="dxa"/>
            </w:tcMar>
            <w:vAlign w:val="center"/>
          </w:tcPr>
          <w:p w14:paraId="7D3B3350">
            <w:pPr>
              <w:wordWrap w:val="0"/>
              <w:snapToGrid w:val="0"/>
              <w:spacing w:line="400" w:lineRule="exact"/>
              <w:jc w:val="center"/>
              <w:rPr>
                <w:rFonts w:hint="eastAsia"/>
                <w:color w:val="auto"/>
                <w:sz w:val="21"/>
                <w:szCs w:val="21"/>
                <w:highlight w:val="none"/>
              </w:rPr>
            </w:pPr>
            <w:r>
              <w:rPr>
                <w:rFonts w:hint="eastAsia"/>
                <w:color w:val="auto"/>
                <w:sz w:val="21"/>
                <w:szCs w:val="21"/>
                <w:highlight w:val="none"/>
              </w:rPr>
              <w:t>2.2.4（2）</w:t>
            </w:r>
          </w:p>
        </w:tc>
        <w:tc>
          <w:tcPr>
            <w:tcW w:w="543" w:type="pct"/>
            <w:vMerge w:val="restart"/>
            <w:tcBorders>
              <w:top w:val="single" w:color="auto" w:sz="4" w:space="0"/>
              <w:left w:val="single" w:color="auto" w:sz="4" w:space="0"/>
              <w:right w:val="single" w:color="auto" w:sz="4" w:space="0"/>
            </w:tcBorders>
            <w:noWrap/>
            <w:tcMar>
              <w:top w:w="57" w:type="dxa"/>
              <w:left w:w="57" w:type="dxa"/>
              <w:bottom w:w="57" w:type="dxa"/>
              <w:right w:w="57" w:type="dxa"/>
            </w:tcMar>
            <w:vAlign w:val="center"/>
          </w:tcPr>
          <w:p w14:paraId="632C7235">
            <w:pPr>
              <w:pStyle w:val="33"/>
              <w:kinsoku w:val="0"/>
              <w:wordWrap w:val="0"/>
              <w:overflowPunct w:val="0"/>
              <w:snapToGrid w:val="0"/>
              <w:spacing w:line="400" w:lineRule="exact"/>
              <w:jc w:val="center"/>
              <w:rPr>
                <w:rFonts w:hint="eastAsia"/>
                <w:color w:val="auto"/>
                <w:sz w:val="21"/>
                <w:szCs w:val="21"/>
                <w:highlight w:val="none"/>
              </w:rPr>
            </w:pPr>
            <w:r>
              <w:rPr>
                <w:rFonts w:hint="eastAsia"/>
                <w:color w:val="auto"/>
                <w:sz w:val="21"/>
                <w:szCs w:val="21"/>
                <w:highlight w:val="none"/>
              </w:rPr>
              <w:t>监理大纲</w:t>
            </w:r>
          </w:p>
          <w:p w14:paraId="3B2635B1">
            <w:pPr>
              <w:pStyle w:val="33"/>
              <w:kinsoku w:val="0"/>
              <w:wordWrap w:val="0"/>
              <w:overflowPunct w:val="0"/>
              <w:snapToGrid w:val="0"/>
              <w:spacing w:line="400" w:lineRule="exact"/>
              <w:jc w:val="center"/>
              <w:rPr>
                <w:rFonts w:hint="eastAsia"/>
                <w:color w:val="auto"/>
                <w:sz w:val="21"/>
                <w:szCs w:val="21"/>
                <w:highlight w:val="none"/>
              </w:rPr>
            </w:pPr>
            <w:r>
              <w:rPr>
                <w:rFonts w:hint="eastAsia"/>
                <w:color w:val="auto"/>
                <w:sz w:val="21"/>
                <w:szCs w:val="21"/>
                <w:highlight w:val="none"/>
              </w:rPr>
              <w:t>评分标准</w:t>
            </w:r>
          </w:p>
          <w:p w14:paraId="43E6AA5B">
            <w:pPr>
              <w:wordWrap w:val="0"/>
              <w:snapToGrid w:val="0"/>
              <w:spacing w:line="400" w:lineRule="exact"/>
              <w:jc w:val="center"/>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35</w:t>
            </w:r>
            <w:r>
              <w:rPr>
                <w:rFonts w:hint="eastAsia"/>
                <w:color w:val="auto"/>
                <w:sz w:val="21"/>
                <w:szCs w:val="21"/>
                <w:highlight w:val="none"/>
              </w:rPr>
              <w:t>分）</w:t>
            </w:r>
          </w:p>
        </w:tc>
        <w:tc>
          <w:tcPr>
            <w:tcW w:w="543" w:type="pct"/>
            <w:vMerge w:val="restart"/>
            <w:tcBorders>
              <w:top w:val="single" w:color="auto" w:sz="4" w:space="0"/>
              <w:left w:val="single" w:color="auto" w:sz="4" w:space="0"/>
              <w:right w:val="single" w:color="auto" w:sz="4" w:space="0"/>
            </w:tcBorders>
            <w:shd w:val="clear" w:color="auto" w:fill="FFFFFF"/>
            <w:noWrap/>
            <w:tcMar>
              <w:top w:w="57" w:type="dxa"/>
              <w:left w:w="57" w:type="dxa"/>
              <w:bottom w:w="57" w:type="dxa"/>
              <w:right w:w="57" w:type="dxa"/>
            </w:tcMar>
            <w:vAlign w:val="center"/>
          </w:tcPr>
          <w:p w14:paraId="032243D9">
            <w:pPr>
              <w:wordWrap w:val="0"/>
              <w:snapToGrid w:val="0"/>
              <w:spacing w:line="400" w:lineRule="exact"/>
              <w:jc w:val="center"/>
              <w:rPr>
                <w:rFonts w:hint="eastAsia"/>
                <w:color w:val="auto"/>
                <w:sz w:val="21"/>
                <w:szCs w:val="21"/>
                <w:highlight w:val="none"/>
              </w:rPr>
            </w:pPr>
            <w:r>
              <w:rPr>
                <w:rFonts w:hint="eastAsia"/>
                <w:color w:val="auto"/>
                <w:sz w:val="21"/>
                <w:szCs w:val="21"/>
                <w:highlight w:val="none"/>
              </w:rPr>
              <w:t>总体方案（10分）</w:t>
            </w:r>
          </w:p>
        </w:tc>
        <w:tc>
          <w:tcPr>
            <w:tcW w:w="592" w:type="pct"/>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549186B1">
            <w:pPr>
              <w:pStyle w:val="38"/>
              <w:wordWrap w:val="0"/>
              <w:snapToGrid w:val="0"/>
              <w:spacing w:line="400" w:lineRule="exact"/>
              <w:jc w:val="center"/>
              <w:rPr>
                <w:rFonts w:hint="eastAsia" w:cs="宋体"/>
                <w:color w:val="auto"/>
                <w:sz w:val="21"/>
                <w:highlight w:val="none"/>
              </w:rPr>
            </w:pPr>
            <w:r>
              <w:rPr>
                <w:rFonts w:hint="eastAsia" w:cs="宋体"/>
                <w:color w:val="auto"/>
                <w:sz w:val="21"/>
                <w:highlight w:val="none"/>
              </w:rPr>
              <w:t>总体方案思路及各项计划安排</w:t>
            </w:r>
          </w:p>
          <w:p w14:paraId="6DE90A3E">
            <w:pPr>
              <w:pStyle w:val="38"/>
              <w:wordWrap w:val="0"/>
              <w:snapToGrid w:val="0"/>
              <w:spacing w:line="400" w:lineRule="exact"/>
              <w:jc w:val="center"/>
              <w:rPr>
                <w:rFonts w:hint="eastAsia" w:cs="宋体"/>
                <w:color w:val="auto"/>
                <w:sz w:val="21"/>
                <w:highlight w:val="none"/>
              </w:rPr>
            </w:pPr>
            <w:r>
              <w:rPr>
                <w:rFonts w:hint="eastAsia" w:cs="宋体"/>
                <w:color w:val="auto"/>
                <w:sz w:val="21"/>
                <w:highlight w:val="none"/>
              </w:rPr>
              <w:t>（5分）</w:t>
            </w:r>
          </w:p>
        </w:tc>
        <w:tc>
          <w:tcPr>
            <w:tcW w:w="2917" w:type="pct"/>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203AEA7B">
            <w:pPr>
              <w:pStyle w:val="38"/>
              <w:wordWrap w:val="0"/>
              <w:snapToGrid w:val="0"/>
              <w:spacing w:line="400" w:lineRule="exact"/>
              <w:rPr>
                <w:rFonts w:hint="eastAsia" w:cs="宋体"/>
                <w:color w:val="auto"/>
                <w:sz w:val="21"/>
                <w:highlight w:val="none"/>
              </w:rPr>
            </w:pPr>
            <w:r>
              <w:rPr>
                <w:rFonts w:hint="eastAsia" w:cs="宋体"/>
                <w:color w:val="auto"/>
                <w:sz w:val="21"/>
                <w:highlight w:val="none"/>
              </w:rPr>
              <w:t>针对本项目特点及招标内容，提出总体服务工作方案，包括相关工作程序、制度及流程，对项目实施的重点、难点进行详细分析，并提出相应措施。方案为优得5分；良得 4分；一般得3分；差得1分；无得0分。</w:t>
            </w:r>
          </w:p>
        </w:tc>
      </w:tr>
      <w:tr w14:paraId="344E2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402" w:type="pct"/>
            <w:vMerge w:val="continue"/>
            <w:tcBorders>
              <w:left w:val="single" w:color="auto" w:sz="4" w:space="0"/>
              <w:right w:val="single" w:color="auto" w:sz="4" w:space="0"/>
            </w:tcBorders>
            <w:noWrap/>
            <w:tcMar>
              <w:top w:w="57" w:type="dxa"/>
              <w:left w:w="57" w:type="dxa"/>
              <w:bottom w:w="57" w:type="dxa"/>
              <w:right w:w="57" w:type="dxa"/>
            </w:tcMar>
          </w:tcPr>
          <w:p w14:paraId="7966340F">
            <w:pPr>
              <w:wordWrap w:val="0"/>
              <w:snapToGrid w:val="0"/>
              <w:spacing w:line="400" w:lineRule="exact"/>
              <w:rPr>
                <w:rFonts w:hint="eastAsia"/>
                <w:color w:val="auto"/>
                <w:sz w:val="21"/>
                <w:szCs w:val="21"/>
                <w:highlight w:val="none"/>
              </w:rPr>
            </w:pPr>
          </w:p>
        </w:tc>
        <w:tc>
          <w:tcPr>
            <w:tcW w:w="543" w:type="pct"/>
            <w:vMerge w:val="continue"/>
            <w:tcBorders>
              <w:left w:val="single" w:color="auto" w:sz="4" w:space="0"/>
              <w:right w:val="single" w:color="auto" w:sz="4" w:space="0"/>
            </w:tcBorders>
            <w:noWrap/>
            <w:tcMar>
              <w:top w:w="57" w:type="dxa"/>
              <w:left w:w="57" w:type="dxa"/>
              <w:bottom w:w="57" w:type="dxa"/>
              <w:right w:w="57" w:type="dxa"/>
            </w:tcMar>
          </w:tcPr>
          <w:p w14:paraId="60E82F0A">
            <w:pPr>
              <w:wordWrap w:val="0"/>
              <w:snapToGrid w:val="0"/>
              <w:spacing w:line="400" w:lineRule="exact"/>
              <w:rPr>
                <w:rFonts w:hint="eastAsia"/>
                <w:color w:val="auto"/>
                <w:sz w:val="21"/>
                <w:szCs w:val="21"/>
                <w:highlight w:val="none"/>
              </w:rPr>
            </w:pPr>
          </w:p>
        </w:tc>
        <w:tc>
          <w:tcPr>
            <w:tcW w:w="543" w:type="pct"/>
            <w:vMerge w:val="continue"/>
            <w:tcBorders>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46617BC2">
            <w:pPr>
              <w:wordWrap w:val="0"/>
              <w:snapToGrid w:val="0"/>
              <w:spacing w:line="400" w:lineRule="exact"/>
              <w:jc w:val="center"/>
              <w:rPr>
                <w:rFonts w:hint="eastAsia"/>
                <w:color w:val="auto"/>
                <w:sz w:val="21"/>
                <w:szCs w:val="21"/>
                <w:highlight w:val="none"/>
              </w:rPr>
            </w:pPr>
          </w:p>
        </w:tc>
        <w:tc>
          <w:tcPr>
            <w:tcW w:w="592" w:type="pct"/>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24D59540">
            <w:pPr>
              <w:pStyle w:val="38"/>
              <w:wordWrap w:val="0"/>
              <w:snapToGrid w:val="0"/>
              <w:spacing w:line="400" w:lineRule="exact"/>
              <w:jc w:val="center"/>
              <w:rPr>
                <w:rFonts w:hint="eastAsia" w:cs="宋体"/>
                <w:color w:val="auto"/>
                <w:sz w:val="21"/>
                <w:highlight w:val="none"/>
              </w:rPr>
            </w:pPr>
            <w:r>
              <w:rPr>
                <w:rFonts w:hint="eastAsia" w:cs="宋体"/>
                <w:color w:val="auto"/>
                <w:sz w:val="21"/>
                <w:highlight w:val="none"/>
              </w:rPr>
              <w:t>项目施工过程各阶段工作的衔接管理措施</w:t>
            </w:r>
          </w:p>
          <w:p w14:paraId="30CB6E93">
            <w:pPr>
              <w:pStyle w:val="38"/>
              <w:wordWrap w:val="0"/>
              <w:snapToGrid w:val="0"/>
              <w:spacing w:line="400" w:lineRule="exact"/>
              <w:jc w:val="center"/>
              <w:rPr>
                <w:rFonts w:hint="eastAsia" w:cs="宋体"/>
                <w:color w:val="auto"/>
                <w:sz w:val="21"/>
                <w:highlight w:val="none"/>
              </w:rPr>
            </w:pPr>
            <w:r>
              <w:rPr>
                <w:rFonts w:hint="eastAsia" w:cs="宋体"/>
                <w:color w:val="auto"/>
                <w:sz w:val="21"/>
                <w:highlight w:val="none"/>
              </w:rPr>
              <w:t>（5分）</w:t>
            </w:r>
          </w:p>
        </w:tc>
        <w:tc>
          <w:tcPr>
            <w:tcW w:w="2917" w:type="pct"/>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075DCB55">
            <w:pPr>
              <w:pStyle w:val="38"/>
              <w:wordWrap w:val="0"/>
              <w:snapToGrid w:val="0"/>
              <w:spacing w:line="400" w:lineRule="exact"/>
              <w:rPr>
                <w:rFonts w:hint="eastAsia" w:cs="宋体"/>
                <w:color w:val="auto"/>
                <w:sz w:val="21"/>
                <w:highlight w:val="none"/>
              </w:rPr>
            </w:pPr>
            <w:r>
              <w:rPr>
                <w:rFonts w:hint="eastAsia" w:cs="宋体"/>
                <w:color w:val="auto"/>
                <w:sz w:val="21"/>
                <w:highlight w:val="none"/>
              </w:rPr>
              <w:t>针对本项目施工过程各阶段工作的认识和理解、项目施工过程各阶段工作的衔接措施所提供的优质服务措施和手段等。方案为优得5分；良得4分；一般得3分；差得1分；无得0分。</w:t>
            </w:r>
          </w:p>
        </w:tc>
      </w:tr>
      <w:tr w14:paraId="58529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402" w:type="pct"/>
            <w:vMerge w:val="continue"/>
            <w:tcBorders>
              <w:left w:val="single" w:color="auto" w:sz="4" w:space="0"/>
              <w:right w:val="single" w:color="auto" w:sz="4" w:space="0"/>
            </w:tcBorders>
            <w:noWrap/>
            <w:tcMar>
              <w:top w:w="57" w:type="dxa"/>
              <w:left w:w="57" w:type="dxa"/>
              <w:bottom w:w="57" w:type="dxa"/>
              <w:right w:w="57" w:type="dxa"/>
            </w:tcMar>
          </w:tcPr>
          <w:p w14:paraId="35F18DF0">
            <w:pPr>
              <w:wordWrap w:val="0"/>
              <w:snapToGrid w:val="0"/>
              <w:spacing w:line="400" w:lineRule="exact"/>
              <w:rPr>
                <w:rFonts w:hint="eastAsia"/>
                <w:color w:val="auto"/>
                <w:sz w:val="21"/>
                <w:szCs w:val="21"/>
                <w:highlight w:val="none"/>
              </w:rPr>
            </w:pPr>
          </w:p>
        </w:tc>
        <w:tc>
          <w:tcPr>
            <w:tcW w:w="543" w:type="pct"/>
            <w:vMerge w:val="continue"/>
            <w:tcBorders>
              <w:left w:val="single" w:color="auto" w:sz="4" w:space="0"/>
              <w:right w:val="single" w:color="auto" w:sz="4" w:space="0"/>
            </w:tcBorders>
            <w:noWrap/>
            <w:tcMar>
              <w:top w:w="57" w:type="dxa"/>
              <w:left w:w="57" w:type="dxa"/>
              <w:bottom w:w="57" w:type="dxa"/>
              <w:right w:w="57" w:type="dxa"/>
            </w:tcMar>
          </w:tcPr>
          <w:p w14:paraId="0EDF0F93">
            <w:pPr>
              <w:wordWrap w:val="0"/>
              <w:snapToGrid w:val="0"/>
              <w:spacing w:line="400" w:lineRule="exact"/>
              <w:rPr>
                <w:rFonts w:hint="eastAsia"/>
                <w:color w:val="auto"/>
                <w:sz w:val="21"/>
                <w:szCs w:val="21"/>
                <w:highlight w:val="none"/>
              </w:rPr>
            </w:pPr>
          </w:p>
        </w:tc>
        <w:tc>
          <w:tcPr>
            <w:tcW w:w="543" w:type="pct"/>
            <w:vMerge w:val="restart"/>
            <w:tcBorders>
              <w:top w:val="single" w:color="auto" w:sz="4" w:space="0"/>
              <w:left w:val="single" w:color="auto" w:sz="4" w:space="0"/>
              <w:right w:val="single" w:color="auto" w:sz="4" w:space="0"/>
            </w:tcBorders>
            <w:shd w:val="clear" w:color="auto" w:fill="FFFFFF"/>
            <w:noWrap/>
            <w:tcMar>
              <w:top w:w="57" w:type="dxa"/>
              <w:left w:w="57" w:type="dxa"/>
              <w:bottom w:w="57" w:type="dxa"/>
              <w:right w:w="57" w:type="dxa"/>
            </w:tcMar>
            <w:vAlign w:val="center"/>
          </w:tcPr>
          <w:p w14:paraId="1E6536A6">
            <w:pPr>
              <w:pStyle w:val="37"/>
              <w:wordWrap w:val="0"/>
              <w:topLinePunct w:val="0"/>
              <w:adjustRightInd/>
              <w:spacing w:line="400" w:lineRule="exact"/>
              <w:ind w:firstLine="0" w:firstLineChars="0"/>
              <w:jc w:val="center"/>
              <w:rPr>
                <w:rFonts w:hint="eastAsia" w:ascii="宋体" w:hAnsi="宋体" w:cs="宋体"/>
                <w:color w:val="auto"/>
                <w:sz w:val="21"/>
                <w:szCs w:val="21"/>
                <w:highlight w:val="none"/>
              </w:rPr>
            </w:pPr>
            <w:r>
              <w:rPr>
                <w:rFonts w:hint="eastAsia" w:ascii="宋体" w:hAnsi="宋体" w:cs="宋体"/>
                <w:color w:val="auto"/>
                <w:spacing w:val="0"/>
                <w:kern w:val="2"/>
                <w:sz w:val="21"/>
                <w:szCs w:val="21"/>
                <w:highlight w:val="none"/>
              </w:rPr>
              <w:t>施工阶段监理方案（15分）</w:t>
            </w:r>
          </w:p>
        </w:tc>
        <w:tc>
          <w:tcPr>
            <w:tcW w:w="592" w:type="pct"/>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2BEE3348">
            <w:pPr>
              <w:pStyle w:val="37"/>
              <w:wordWrap w:val="0"/>
              <w:topLinePunct w:val="0"/>
              <w:adjustRightInd/>
              <w:spacing w:line="400" w:lineRule="exact"/>
              <w:ind w:firstLine="0" w:firstLineChars="0"/>
              <w:jc w:val="center"/>
              <w:rPr>
                <w:rFonts w:hint="eastAsia" w:ascii="宋体" w:hAnsi="宋体" w:cs="宋体"/>
                <w:color w:val="auto"/>
                <w:sz w:val="21"/>
                <w:szCs w:val="21"/>
                <w:highlight w:val="none"/>
              </w:rPr>
            </w:pPr>
            <w:r>
              <w:rPr>
                <w:rFonts w:hint="eastAsia" w:ascii="宋体" w:hAnsi="宋体" w:cs="宋体"/>
                <w:color w:val="auto"/>
                <w:spacing w:val="0"/>
                <w:kern w:val="2"/>
                <w:sz w:val="21"/>
                <w:szCs w:val="21"/>
                <w:highlight w:val="none"/>
              </w:rPr>
              <w:t>施工监理方案（</w:t>
            </w:r>
            <w:r>
              <w:rPr>
                <w:rFonts w:hint="eastAsia" w:ascii="宋体" w:hAnsi="宋体" w:cs="宋体"/>
                <w:color w:val="auto"/>
                <w:spacing w:val="0"/>
                <w:kern w:val="2"/>
                <w:sz w:val="21"/>
                <w:szCs w:val="21"/>
                <w:highlight w:val="none"/>
                <w:lang w:val="en-US"/>
              </w:rPr>
              <w:t>5</w:t>
            </w:r>
            <w:r>
              <w:rPr>
                <w:rFonts w:hint="eastAsia" w:ascii="宋体" w:hAnsi="宋体" w:cs="宋体"/>
                <w:color w:val="auto"/>
                <w:spacing w:val="0"/>
                <w:kern w:val="2"/>
                <w:sz w:val="21"/>
                <w:szCs w:val="21"/>
                <w:highlight w:val="none"/>
              </w:rPr>
              <w:t>分）</w:t>
            </w:r>
          </w:p>
        </w:tc>
        <w:tc>
          <w:tcPr>
            <w:tcW w:w="2917" w:type="pct"/>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6C3214BD">
            <w:pPr>
              <w:pStyle w:val="37"/>
              <w:wordWrap w:val="0"/>
              <w:topLinePunct w:val="0"/>
              <w:adjustRightInd/>
              <w:spacing w:line="400" w:lineRule="exact"/>
              <w:ind w:firstLine="0" w:firstLineChars="0"/>
              <w:rPr>
                <w:rFonts w:hint="eastAsia" w:ascii="宋体" w:hAnsi="宋体" w:cs="宋体"/>
                <w:color w:val="auto"/>
                <w:sz w:val="21"/>
                <w:szCs w:val="21"/>
                <w:highlight w:val="none"/>
              </w:rPr>
            </w:pPr>
            <w:r>
              <w:rPr>
                <w:rFonts w:hint="eastAsia" w:ascii="宋体" w:hAnsi="宋体" w:cs="宋体"/>
                <w:color w:val="auto"/>
                <w:spacing w:val="0"/>
                <w:kern w:val="2"/>
                <w:sz w:val="21"/>
                <w:szCs w:val="21"/>
                <w:highlight w:val="none"/>
              </w:rPr>
              <w:t>要求监理工作目标明确，监理工作依据、制度、流程完善；监理工作内容及管理手段合理可行、措施具体、针对性强。方案为优得</w:t>
            </w:r>
            <w:r>
              <w:rPr>
                <w:rFonts w:hint="eastAsia" w:ascii="宋体" w:hAnsi="宋体" w:cs="宋体"/>
                <w:color w:val="auto"/>
                <w:spacing w:val="0"/>
                <w:kern w:val="2"/>
                <w:sz w:val="21"/>
                <w:szCs w:val="21"/>
                <w:highlight w:val="none"/>
                <w:lang w:val="en-US"/>
              </w:rPr>
              <w:t>5</w:t>
            </w:r>
            <w:r>
              <w:rPr>
                <w:rFonts w:hint="eastAsia" w:ascii="宋体" w:hAnsi="宋体" w:cs="宋体"/>
                <w:color w:val="auto"/>
                <w:spacing w:val="0"/>
                <w:kern w:val="2"/>
                <w:sz w:val="21"/>
                <w:szCs w:val="21"/>
                <w:highlight w:val="none"/>
              </w:rPr>
              <w:t xml:space="preserve">分；良得 </w:t>
            </w:r>
            <w:r>
              <w:rPr>
                <w:rFonts w:hint="eastAsia" w:ascii="宋体" w:hAnsi="宋体" w:cs="宋体"/>
                <w:color w:val="auto"/>
                <w:spacing w:val="0"/>
                <w:kern w:val="2"/>
                <w:sz w:val="21"/>
                <w:szCs w:val="21"/>
                <w:highlight w:val="none"/>
                <w:lang w:val="en-US"/>
              </w:rPr>
              <w:t>4</w:t>
            </w:r>
            <w:r>
              <w:rPr>
                <w:rFonts w:hint="eastAsia" w:ascii="宋体" w:hAnsi="宋体" w:cs="宋体"/>
                <w:color w:val="auto"/>
                <w:spacing w:val="0"/>
                <w:kern w:val="2"/>
                <w:sz w:val="21"/>
                <w:szCs w:val="21"/>
                <w:highlight w:val="none"/>
              </w:rPr>
              <w:t>分；一般得</w:t>
            </w:r>
            <w:r>
              <w:rPr>
                <w:rFonts w:hint="eastAsia" w:ascii="宋体" w:hAnsi="宋体" w:cs="宋体"/>
                <w:color w:val="auto"/>
                <w:spacing w:val="0"/>
                <w:kern w:val="2"/>
                <w:sz w:val="21"/>
                <w:szCs w:val="21"/>
                <w:highlight w:val="none"/>
                <w:lang w:val="en-US"/>
              </w:rPr>
              <w:t>3</w:t>
            </w:r>
            <w:r>
              <w:rPr>
                <w:rFonts w:hint="eastAsia" w:ascii="宋体" w:hAnsi="宋体" w:cs="宋体"/>
                <w:color w:val="auto"/>
                <w:spacing w:val="0"/>
                <w:kern w:val="2"/>
                <w:sz w:val="21"/>
                <w:szCs w:val="21"/>
                <w:highlight w:val="none"/>
              </w:rPr>
              <w:t>分；差得1分</w:t>
            </w:r>
            <w:r>
              <w:rPr>
                <w:rFonts w:hint="eastAsia" w:ascii="宋体" w:hAnsi="宋体" w:cs="宋体"/>
                <w:color w:val="auto"/>
                <w:sz w:val="21"/>
                <w:szCs w:val="21"/>
                <w:highlight w:val="none"/>
              </w:rPr>
              <w:t>；无得0分</w:t>
            </w:r>
            <w:r>
              <w:rPr>
                <w:rFonts w:hint="eastAsia" w:ascii="宋体" w:hAnsi="宋体" w:cs="宋体"/>
                <w:color w:val="auto"/>
                <w:spacing w:val="0"/>
                <w:kern w:val="2"/>
                <w:sz w:val="21"/>
                <w:szCs w:val="21"/>
                <w:highlight w:val="none"/>
              </w:rPr>
              <w:t>。</w:t>
            </w:r>
          </w:p>
        </w:tc>
      </w:tr>
      <w:tr w14:paraId="3F090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402" w:type="pct"/>
            <w:vMerge w:val="continue"/>
            <w:tcBorders>
              <w:left w:val="single" w:color="auto" w:sz="4" w:space="0"/>
              <w:right w:val="single" w:color="auto" w:sz="4" w:space="0"/>
            </w:tcBorders>
            <w:noWrap/>
            <w:tcMar>
              <w:top w:w="57" w:type="dxa"/>
              <w:left w:w="57" w:type="dxa"/>
              <w:bottom w:w="57" w:type="dxa"/>
              <w:right w:w="57" w:type="dxa"/>
            </w:tcMar>
          </w:tcPr>
          <w:p w14:paraId="7286B8A2">
            <w:pPr>
              <w:wordWrap w:val="0"/>
              <w:snapToGrid w:val="0"/>
              <w:spacing w:line="400" w:lineRule="exact"/>
              <w:rPr>
                <w:rFonts w:hint="eastAsia"/>
                <w:color w:val="auto"/>
                <w:sz w:val="21"/>
                <w:szCs w:val="21"/>
                <w:highlight w:val="none"/>
              </w:rPr>
            </w:pPr>
          </w:p>
        </w:tc>
        <w:tc>
          <w:tcPr>
            <w:tcW w:w="543" w:type="pct"/>
            <w:vMerge w:val="continue"/>
            <w:tcBorders>
              <w:left w:val="single" w:color="auto" w:sz="4" w:space="0"/>
              <w:right w:val="single" w:color="auto" w:sz="4" w:space="0"/>
            </w:tcBorders>
            <w:noWrap/>
            <w:tcMar>
              <w:top w:w="57" w:type="dxa"/>
              <w:left w:w="57" w:type="dxa"/>
              <w:bottom w:w="57" w:type="dxa"/>
              <w:right w:w="57" w:type="dxa"/>
            </w:tcMar>
          </w:tcPr>
          <w:p w14:paraId="35661E3B">
            <w:pPr>
              <w:wordWrap w:val="0"/>
              <w:snapToGrid w:val="0"/>
              <w:spacing w:line="400" w:lineRule="exact"/>
              <w:rPr>
                <w:rFonts w:hint="eastAsia"/>
                <w:color w:val="auto"/>
                <w:sz w:val="21"/>
                <w:szCs w:val="21"/>
                <w:highlight w:val="none"/>
              </w:rPr>
            </w:pPr>
          </w:p>
        </w:tc>
        <w:tc>
          <w:tcPr>
            <w:tcW w:w="543" w:type="pct"/>
            <w:vMerge w:val="continue"/>
            <w:tcBorders>
              <w:left w:val="single" w:color="auto" w:sz="4" w:space="0"/>
              <w:right w:val="single" w:color="auto" w:sz="4" w:space="0"/>
            </w:tcBorders>
            <w:shd w:val="clear" w:color="auto" w:fill="FFFFFF"/>
            <w:noWrap/>
            <w:tcMar>
              <w:top w:w="57" w:type="dxa"/>
              <w:left w:w="57" w:type="dxa"/>
              <w:bottom w:w="57" w:type="dxa"/>
              <w:right w:w="57" w:type="dxa"/>
            </w:tcMar>
            <w:vAlign w:val="center"/>
          </w:tcPr>
          <w:p w14:paraId="29A28F2F">
            <w:pPr>
              <w:wordWrap w:val="0"/>
              <w:snapToGrid w:val="0"/>
              <w:spacing w:line="400" w:lineRule="exact"/>
              <w:ind w:firstLine="480"/>
              <w:jc w:val="center"/>
              <w:rPr>
                <w:rFonts w:hint="eastAsia"/>
                <w:color w:val="auto"/>
                <w:sz w:val="21"/>
                <w:szCs w:val="21"/>
                <w:highlight w:val="none"/>
              </w:rPr>
            </w:pPr>
          </w:p>
        </w:tc>
        <w:tc>
          <w:tcPr>
            <w:tcW w:w="592" w:type="pct"/>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5C5BB811">
            <w:pPr>
              <w:pStyle w:val="37"/>
              <w:wordWrap w:val="0"/>
              <w:topLinePunct w:val="0"/>
              <w:adjustRightInd/>
              <w:spacing w:line="400" w:lineRule="exact"/>
              <w:ind w:firstLine="0" w:firstLineChars="0"/>
              <w:jc w:val="center"/>
              <w:rPr>
                <w:rFonts w:hint="eastAsia" w:ascii="宋体" w:hAnsi="宋体" w:cs="宋体"/>
                <w:color w:val="auto"/>
                <w:sz w:val="21"/>
                <w:szCs w:val="21"/>
                <w:highlight w:val="none"/>
              </w:rPr>
            </w:pPr>
            <w:r>
              <w:rPr>
                <w:rFonts w:hint="eastAsia" w:ascii="宋体" w:hAnsi="宋体" w:cs="宋体"/>
                <w:color w:val="auto"/>
                <w:spacing w:val="0"/>
                <w:kern w:val="2"/>
                <w:sz w:val="21"/>
                <w:szCs w:val="21"/>
                <w:highlight w:val="none"/>
              </w:rPr>
              <w:t>对本项目重点及难点分析及解决措施（</w:t>
            </w:r>
            <w:r>
              <w:rPr>
                <w:rFonts w:hint="eastAsia" w:ascii="宋体" w:hAnsi="宋体" w:cs="宋体"/>
                <w:color w:val="auto"/>
                <w:spacing w:val="0"/>
                <w:kern w:val="2"/>
                <w:sz w:val="21"/>
                <w:szCs w:val="21"/>
                <w:highlight w:val="none"/>
                <w:lang w:val="en-US"/>
              </w:rPr>
              <w:t>5</w:t>
            </w:r>
            <w:r>
              <w:rPr>
                <w:rFonts w:hint="eastAsia" w:ascii="宋体" w:hAnsi="宋体" w:cs="宋体"/>
                <w:color w:val="auto"/>
                <w:spacing w:val="0"/>
                <w:kern w:val="2"/>
                <w:sz w:val="21"/>
                <w:szCs w:val="21"/>
                <w:highlight w:val="none"/>
              </w:rPr>
              <w:t>分）</w:t>
            </w:r>
          </w:p>
        </w:tc>
        <w:tc>
          <w:tcPr>
            <w:tcW w:w="2917" w:type="pct"/>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45B154A5">
            <w:pPr>
              <w:pStyle w:val="37"/>
              <w:wordWrap w:val="0"/>
              <w:topLinePunct w:val="0"/>
              <w:adjustRightInd/>
              <w:spacing w:line="400" w:lineRule="exact"/>
              <w:ind w:firstLine="0" w:firstLineChars="0"/>
              <w:rPr>
                <w:rFonts w:hint="eastAsia" w:ascii="宋体" w:hAnsi="宋体" w:cs="宋体"/>
                <w:color w:val="auto"/>
                <w:sz w:val="21"/>
                <w:szCs w:val="21"/>
                <w:highlight w:val="none"/>
              </w:rPr>
            </w:pPr>
            <w:r>
              <w:rPr>
                <w:rFonts w:hint="eastAsia" w:ascii="宋体" w:hAnsi="宋体" w:cs="宋体"/>
                <w:color w:val="auto"/>
                <w:spacing w:val="0"/>
                <w:kern w:val="2"/>
                <w:sz w:val="21"/>
                <w:szCs w:val="21"/>
                <w:highlight w:val="none"/>
              </w:rPr>
              <w:t>对本项目重点及难点分析合理、措施具体、可行、针对性强。方案为优得</w:t>
            </w:r>
            <w:r>
              <w:rPr>
                <w:rFonts w:hint="eastAsia" w:ascii="宋体" w:hAnsi="宋体" w:cs="宋体"/>
                <w:color w:val="auto"/>
                <w:spacing w:val="0"/>
                <w:kern w:val="2"/>
                <w:sz w:val="21"/>
                <w:szCs w:val="21"/>
                <w:highlight w:val="none"/>
                <w:lang w:val="en-US"/>
              </w:rPr>
              <w:t>5</w:t>
            </w:r>
            <w:r>
              <w:rPr>
                <w:rFonts w:hint="eastAsia" w:ascii="宋体" w:hAnsi="宋体" w:cs="宋体"/>
                <w:color w:val="auto"/>
                <w:spacing w:val="0"/>
                <w:kern w:val="2"/>
                <w:sz w:val="21"/>
                <w:szCs w:val="21"/>
                <w:highlight w:val="none"/>
              </w:rPr>
              <w:t>分；良得</w:t>
            </w:r>
            <w:r>
              <w:rPr>
                <w:rFonts w:hint="eastAsia" w:ascii="宋体" w:hAnsi="宋体" w:cs="宋体"/>
                <w:color w:val="auto"/>
                <w:spacing w:val="0"/>
                <w:kern w:val="2"/>
                <w:sz w:val="21"/>
                <w:szCs w:val="21"/>
                <w:highlight w:val="none"/>
                <w:lang w:val="en-US"/>
              </w:rPr>
              <w:t>4</w:t>
            </w:r>
            <w:r>
              <w:rPr>
                <w:rFonts w:hint="eastAsia" w:ascii="宋体" w:hAnsi="宋体" w:cs="宋体"/>
                <w:color w:val="auto"/>
                <w:spacing w:val="0"/>
                <w:kern w:val="2"/>
                <w:sz w:val="21"/>
                <w:szCs w:val="21"/>
                <w:highlight w:val="none"/>
              </w:rPr>
              <w:t>分；一般得</w:t>
            </w:r>
            <w:r>
              <w:rPr>
                <w:rFonts w:hint="eastAsia" w:ascii="宋体" w:hAnsi="宋体" w:cs="宋体"/>
                <w:color w:val="auto"/>
                <w:spacing w:val="0"/>
                <w:kern w:val="2"/>
                <w:sz w:val="21"/>
                <w:szCs w:val="21"/>
                <w:highlight w:val="none"/>
                <w:lang w:val="en-US"/>
              </w:rPr>
              <w:t>3</w:t>
            </w:r>
            <w:r>
              <w:rPr>
                <w:rFonts w:hint="eastAsia" w:ascii="宋体" w:hAnsi="宋体" w:cs="宋体"/>
                <w:color w:val="auto"/>
                <w:spacing w:val="0"/>
                <w:kern w:val="2"/>
                <w:sz w:val="21"/>
                <w:szCs w:val="21"/>
                <w:highlight w:val="none"/>
              </w:rPr>
              <w:t>分；差得1分</w:t>
            </w:r>
            <w:r>
              <w:rPr>
                <w:rFonts w:hint="eastAsia" w:ascii="宋体" w:hAnsi="宋体" w:cs="宋体"/>
                <w:color w:val="auto"/>
                <w:sz w:val="21"/>
                <w:szCs w:val="21"/>
                <w:highlight w:val="none"/>
              </w:rPr>
              <w:t>；无得0分</w:t>
            </w:r>
            <w:r>
              <w:rPr>
                <w:rFonts w:hint="eastAsia" w:ascii="宋体" w:hAnsi="宋体" w:cs="宋体"/>
                <w:color w:val="auto"/>
                <w:spacing w:val="0"/>
                <w:kern w:val="2"/>
                <w:sz w:val="21"/>
                <w:szCs w:val="21"/>
                <w:highlight w:val="none"/>
              </w:rPr>
              <w:t>。</w:t>
            </w:r>
          </w:p>
        </w:tc>
      </w:tr>
      <w:tr w14:paraId="761B7E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402" w:type="pct"/>
            <w:vMerge w:val="continue"/>
            <w:tcBorders>
              <w:left w:val="single" w:color="auto" w:sz="4" w:space="0"/>
              <w:right w:val="single" w:color="auto" w:sz="4" w:space="0"/>
            </w:tcBorders>
            <w:noWrap/>
            <w:tcMar>
              <w:top w:w="57" w:type="dxa"/>
              <w:left w:w="57" w:type="dxa"/>
              <w:bottom w:w="57" w:type="dxa"/>
              <w:right w:w="57" w:type="dxa"/>
            </w:tcMar>
          </w:tcPr>
          <w:p w14:paraId="58D41CFE">
            <w:pPr>
              <w:wordWrap w:val="0"/>
              <w:snapToGrid w:val="0"/>
              <w:spacing w:line="400" w:lineRule="exact"/>
              <w:rPr>
                <w:rFonts w:hint="eastAsia"/>
                <w:color w:val="auto"/>
                <w:sz w:val="21"/>
                <w:szCs w:val="21"/>
                <w:highlight w:val="none"/>
              </w:rPr>
            </w:pPr>
          </w:p>
        </w:tc>
        <w:tc>
          <w:tcPr>
            <w:tcW w:w="543" w:type="pct"/>
            <w:vMerge w:val="continue"/>
            <w:tcBorders>
              <w:left w:val="single" w:color="auto" w:sz="4" w:space="0"/>
              <w:right w:val="single" w:color="auto" w:sz="4" w:space="0"/>
            </w:tcBorders>
            <w:noWrap/>
            <w:tcMar>
              <w:top w:w="57" w:type="dxa"/>
              <w:left w:w="57" w:type="dxa"/>
              <w:bottom w:w="57" w:type="dxa"/>
              <w:right w:w="57" w:type="dxa"/>
            </w:tcMar>
          </w:tcPr>
          <w:p w14:paraId="5C692EEA">
            <w:pPr>
              <w:wordWrap w:val="0"/>
              <w:snapToGrid w:val="0"/>
              <w:spacing w:line="400" w:lineRule="exact"/>
              <w:rPr>
                <w:rFonts w:hint="eastAsia"/>
                <w:color w:val="auto"/>
                <w:sz w:val="21"/>
                <w:szCs w:val="21"/>
                <w:highlight w:val="none"/>
              </w:rPr>
            </w:pPr>
          </w:p>
        </w:tc>
        <w:tc>
          <w:tcPr>
            <w:tcW w:w="543" w:type="pct"/>
            <w:vMerge w:val="continue"/>
            <w:tcBorders>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4A399D66">
            <w:pPr>
              <w:wordWrap w:val="0"/>
              <w:snapToGrid w:val="0"/>
              <w:spacing w:line="400" w:lineRule="exact"/>
              <w:jc w:val="center"/>
              <w:rPr>
                <w:rFonts w:hint="eastAsia"/>
                <w:color w:val="auto"/>
                <w:sz w:val="21"/>
                <w:szCs w:val="21"/>
                <w:highlight w:val="none"/>
              </w:rPr>
            </w:pPr>
          </w:p>
        </w:tc>
        <w:tc>
          <w:tcPr>
            <w:tcW w:w="592" w:type="pct"/>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1F583C75">
            <w:pPr>
              <w:pStyle w:val="37"/>
              <w:wordWrap w:val="0"/>
              <w:topLinePunct w:val="0"/>
              <w:adjustRightInd/>
              <w:spacing w:line="400" w:lineRule="exact"/>
              <w:ind w:firstLine="0" w:firstLineChars="0"/>
              <w:jc w:val="center"/>
              <w:rPr>
                <w:rFonts w:hint="eastAsia" w:ascii="宋体" w:hAnsi="宋体" w:cs="宋体"/>
                <w:color w:val="auto"/>
                <w:spacing w:val="0"/>
                <w:kern w:val="2"/>
                <w:sz w:val="21"/>
                <w:szCs w:val="21"/>
                <w:highlight w:val="none"/>
              </w:rPr>
            </w:pPr>
            <w:r>
              <w:rPr>
                <w:rFonts w:hint="eastAsia" w:ascii="宋体" w:hAnsi="宋体" w:cs="宋体"/>
                <w:color w:val="auto"/>
                <w:spacing w:val="0"/>
                <w:kern w:val="2"/>
                <w:sz w:val="21"/>
                <w:szCs w:val="21"/>
                <w:highlight w:val="none"/>
              </w:rPr>
              <w:t>进度控制计划（</w:t>
            </w:r>
            <w:r>
              <w:rPr>
                <w:rFonts w:hint="eastAsia" w:ascii="宋体" w:hAnsi="宋体" w:cs="宋体"/>
                <w:color w:val="auto"/>
                <w:spacing w:val="0"/>
                <w:kern w:val="2"/>
                <w:sz w:val="21"/>
                <w:szCs w:val="21"/>
                <w:highlight w:val="none"/>
                <w:lang w:val="en-US"/>
              </w:rPr>
              <w:t>5</w:t>
            </w:r>
            <w:r>
              <w:rPr>
                <w:rFonts w:hint="eastAsia" w:ascii="宋体" w:hAnsi="宋体" w:cs="宋体"/>
                <w:color w:val="auto"/>
                <w:spacing w:val="0"/>
                <w:kern w:val="2"/>
                <w:sz w:val="21"/>
                <w:szCs w:val="21"/>
                <w:highlight w:val="none"/>
              </w:rPr>
              <w:t>分）</w:t>
            </w:r>
          </w:p>
        </w:tc>
        <w:tc>
          <w:tcPr>
            <w:tcW w:w="2917" w:type="pct"/>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17140549">
            <w:pPr>
              <w:pStyle w:val="37"/>
              <w:wordWrap w:val="0"/>
              <w:topLinePunct w:val="0"/>
              <w:adjustRightInd/>
              <w:spacing w:line="400" w:lineRule="exact"/>
              <w:ind w:firstLine="0" w:firstLineChars="0"/>
              <w:rPr>
                <w:rFonts w:hint="eastAsia" w:ascii="宋体" w:hAnsi="宋体" w:cs="宋体"/>
                <w:color w:val="auto"/>
                <w:spacing w:val="0"/>
                <w:kern w:val="2"/>
                <w:sz w:val="21"/>
                <w:szCs w:val="21"/>
                <w:highlight w:val="none"/>
              </w:rPr>
            </w:pPr>
            <w:r>
              <w:rPr>
                <w:rFonts w:hint="eastAsia" w:ascii="宋体" w:hAnsi="宋体" w:cs="宋体"/>
                <w:color w:val="auto"/>
                <w:spacing w:val="0"/>
                <w:kern w:val="2"/>
                <w:sz w:val="21"/>
                <w:szCs w:val="21"/>
                <w:highlight w:val="none"/>
              </w:rPr>
              <w:t>针对本项目的特点，提出切实可行的进度计划，对进度控制的重点、难点，逐一提出可行的进度控制方法及针对性的措施。方案为优得</w:t>
            </w:r>
            <w:r>
              <w:rPr>
                <w:rFonts w:hint="eastAsia" w:ascii="宋体" w:hAnsi="宋体" w:cs="宋体"/>
                <w:color w:val="auto"/>
                <w:spacing w:val="0"/>
                <w:kern w:val="2"/>
                <w:sz w:val="21"/>
                <w:szCs w:val="21"/>
                <w:highlight w:val="none"/>
                <w:lang w:val="en-US"/>
              </w:rPr>
              <w:t>5</w:t>
            </w:r>
            <w:r>
              <w:rPr>
                <w:rFonts w:hint="eastAsia" w:ascii="宋体" w:hAnsi="宋体" w:cs="宋体"/>
                <w:color w:val="auto"/>
                <w:spacing w:val="0"/>
                <w:kern w:val="2"/>
                <w:sz w:val="21"/>
                <w:szCs w:val="21"/>
                <w:highlight w:val="none"/>
              </w:rPr>
              <w:t>分；良得</w:t>
            </w:r>
            <w:r>
              <w:rPr>
                <w:rFonts w:hint="eastAsia" w:ascii="宋体" w:hAnsi="宋体" w:cs="宋体"/>
                <w:color w:val="auto"/>
                <w:spacing w:val="0"/>
                <w:kern w:val="2"/>
                <w:sz w:val="21"/>
                <w:szCs w:val="21"/>
                <w:highlight w:val="none"/>
                <w:lang w:val="en-US"/>
              </w:rPr>
              <w:t>4</w:t>
            </w:r>
            <w:r>
              <w:rPr>
                <w:rFonts w:hint="eastAsia" w:ascii="宋体" w:hAnsi="宋体" w:cs="宋体"/>
                <w:color w:val="auto"/>
                <w:spacing w:val="0"/>
                <w:kern w:val="2"/>
                <w:sz w:val="21"/>
                <w:szCs w:val="21"/>
                <w:highlight w:val="none"/>
              </w:rPr>
              <w:t>分；一般得</w:t>
            </w:r>
            <w:r>
              <w:rPr>
                <w:rFonts w:hint="eastAsia" w:ascii="宋体" w:hAnsi="宋体" w:cs="宋体"/>
                <w:color w:val="auto"/>
                <w:spacing w:val="0"/>
                <w:kern w:val="2"/>
                <w:sz w:val="21"/>
                <w:szCs w:val="21"/>
                <w:highlight w:val="none"/>
                <w:lang w:val="en-US"/>
              </w:rPr>
              <w:t>3</w:t>
            </w:r>
            <w:r>
              <w:rPr>
                <w:rFonts w:hint="eastAsia" w:ascii="宋体" w:hAnsi="宋体" w:cs="宋体"/>
                <w:color w:val="auto"/>
                <w:spacing w:val="0"/>
                <w:kern w:val="2"/>
                <w:sz w:val="21"/>
                <w:szCs w:val="21"/>
                <w:highlight w:val="none"/>
              </w:rPr>
              <w:t>分；差得1分</w:t>
            </w:r>
            <w:r>
              <w:rPr>
                <w:rFonts w:hint="eastAsia" w:ascii="宋体" w:hAnsi="宋体" w:cs="宋体"/>
                <w:color w:val="auto"/>
                <w:sz w:val="21"/>
                <w:szCs w:val="21"/>
                <w:highlight w:val="none"/>
              </w:rPr>
              <w:t>；无得0分</w:t>
            </w:r>
            <w:r>
              <w:rPr>
                <w:rFonts w:hint="eastAsia" w:ascii="宋体" w:hAnsi="宋体" w:cs="宋体"/>
                <w:color w:val="auto"/>
                <w:spacing w:val="0"/>
                <w:kern w:val="2"/>
                <w:sz w:val="21"/>
                <w:szCs w:val="21"/>
                <w:highlight w:val="none"/>
              </w:rPr>
              <w:t>。</w:t>
            </w:r>
          </w:p>
        </w:tc>
      </w:tr>
      <w:tr w14:paraId="110C0A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402" w:type="pct"/>
            <w:vMerge w:val="continue"/>
            <w:tcBorders>
              <w:left w:val="single" w:color="auto" w:sz="4" w:space="0"/>
              <w:right w:val="single" w:color="auto" w:sz="4" w:space="0"/>
            </w:tcBorders>
            <w:noWrap/>
            <w:tcMar>
              <w:top w:w="57" w:type="dxa"/>
              <w:left w:w="57" w:type="dxa"/>
              <w:bottom w:w="57" w:type="dxa"/>
              <w:right w:w="57" w:type="dxa"/>
            </w:tcMar>
          </w:tcPr>
          <w:p w14:paraId="17D13BE3">
            <w:pPr>
              <w:wordWrap w:val="0"/>
              <w:snapToGrid w:val="0"/>
              <w:spacing w:line="400" w:lineRule="exact"/>
              <w:rPr>
                <w:rFonts w:hint="eastAsia"/>
                <w:color w:val="auto"/>
                <w:sz w:val="21"/>
                <w:szCs w:val="21"/>
                <w:highlight w:val="none"/>
              </w:rPr>
            </w:pPr>
          </w:p>
        </w:tc>
        <w:tc>
          <w:tcPr>
            <w:tcW w:w="543" w:type="pct"/>
            <w:vMerge w:val="continue"/>
            <w:tcBorders>
              <w:left w:val="single" w:color="auto" w:sz="4" w:space="0"/>
              <w:right w:val="single" w:color="auto" w:sz="4" w:space="0"/>
            </w:tcBorders>
            <w:noWrap/>
            <w:tcMar>
              <w:top w:w="57" w:type="dxa"/>
              <w:left w:w="57" w:type="dxa"/>
              <w:bottom w:w="57" w:type="dxa"/>
              <w:right w:w="57" w:type="dxa"/>
            </w:tcMar>
          </w:tcPr>
          <w:p w14:paraId="50F33447">
            <w:pPr>
              <w:wordWrap w:val="0"/>
              <w:snapToGrid w:val="0"/>
              <w:spacing w:line="400" w:lineRule="exact"/>
              <w:rPr>
                <w:rFonts w:hint="eastAsia"/>
                <w:color w:val="auto"/>
                <w:sz w:val="21"/>
                <w:szCs w:val="21"/>
                <w:highlight w:val="none"/>
              </w:rPr>
            </w:pPr>
          </w:p>
        </w:tc>
        <w:tc>
          <w:tcPr>
            <w:tcW w:w="1136" w:type="pct"/>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1D296634">
            <w:pPr>
              <w:pStyle w:val="37"/>
              <w:wordWrap w:val="0"/>
              <w:topLinePunct w:val="0"/>
              <w:adjustRightInd/>
              <w:spacing w:line="400" w:lineRule="exact"/>
              <w:ind w:firstLine="0" w:firstLineChars="0"/>
              <w:jc w:val="center"/>
              <w:rPr>
                <w:rFonts w:hint="eastAsia" w:ascii="宋体" w:hAnsi="宋体" w:cs="宋体"/>
                <w:color w:val="auto"/>
                <w:spacing w:val="0"/>
                <w:kern w:val="2"/>
                <w:sz w:val="21"/>
                <w:szCs w:val="21"/>
                <w:highlight w:val="none"/>
              </w:rPr>
            </w:pPr>
            <w:r>
              <w:rPr>
                <w:rFonts w:hint="eastAsia" w:ascii="宋体" w:hAnsi="宋体" w:cs="宋体"/>
                <w:color w:val="auto"/>
                <w:spacing w:val="0"/>
                <w:kern w:val="2"/>
                <w:sz w:val="21"/>
                <w:szCs w:val="21"/>
                <w:highlight w:val="none"/>
              </w:rPr>
              <w:t>投资控制方案（</w:t>
            </w:r>
            <w:r>
              <w:rPr>
                <w:rFonts w:hint="eastAsia" w:ascii="宋体" w:hAnsi="宋体" w:cs="宋体"/>
                <w:color w:val="auto"/>
                <w:spacing w:val="0"/>
                <w:kern w:val="2"/>
                <w:sz w:val="21"/>
                <w:szCs w:val="21"/>
                <w:highlight w:val="none"/>
                <w:lang w:val="en-US"/>
              </w:rPr>
              <w:t>5</w:t>
            </w:r>
            <w:r>
              <w:rPr>
                <w:rFonts w:hint="eastAsia" w:ascii="宋体" w:hAnsi="宋体" w:cs="宋体"/>
                <w:color w:val="auto"/>
                <w:spacing w:val="0"/>
                <w:kern w:val="2"/>
                <w:sz w:val="21"/>
                <w:szCs w:val="21"/>
                <w:highlight w:val="none"/>
              </w:rPr>
              <w:t>分）</w:t>
            </w:r>
          </w:p>
        </w:tc>
        <w:tc>
          <w:tcPr>
            <w:tcW w:w="2917" w:type="pct"/>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5842ADA2">
            <w:pPr>
              <w:pStyle w:val="37"/>
              <w:wordWrap w:val="0"/>
              <w:topLinePunct w:val="0"/>
              <w:adjustRightInd/>
              <w:spacing w:line="400" w:lineRule="exact"/>
              <w:ind w:firstLine="0" w:firstLineChars="0"/>
              <w:rPr>
                <w:rFonts w:hint="eastAsia" w:ascii="宋体" w:hAnsi="宋体" w:cs="宋体"/>
                <w:color w:val="auto"/>
                <w:sz w:val="21"/>
                <w:szCs w:val="21"/>
                <w:highlight w:val="none"/>
              </w:rPr>
            </w:pPr>
            <w:r>
              <w:rPr>
                <w:rFonts w:hint="eastAsia" w:ascii="宋体" w:hAnsi="宋体" w:cs="宋体"/>
                <w:color w:val="auto"/>
                <w:spacing w:val="0"/>
                <w:kern w:val="2"/>
                <w:sz w:val="21"/>
                <w:szCs w:val="21"/>
                <w:highlight w:val="none"/>
              </w:rPr>
              <w:t>针对本项目特点，制定投资控制服务方案。具体、透彻的分析投资控制的重点、难点，提出各主要专业工程投资控制切实可行的方法、措施及合理化建议。方案为优得</w:t>
            </w:r>
            <w:r>
              <w:rPr>
                <w:rFonts w:hint="eastAsia" w:ascii="宋体" w:hAnsi="宋体" w:cs="宋体"/>
                <w:color w:val="auto"/>
                <w:spacing w:val="0"/>
                <w:kern w:val="2"/>
                <w:sz w:val="21"/>
                <w:szCs w:val="21"/>
                <w:highlight w:val="none"/>
                <w:lang w:val="en-US"/>
              </w:rPr>
              <w:t>5</w:t>
            </w:r>
            <w:r>
              <w:rPr>
                <w:rFonts w:hint="eastAsia" w:ascii="宋体" w:hAnsi="宋体" w:cs="宋体"/>
                <w:color w:val="auto"/>
                <w:spacing w:val="0"/>
                <w:kern w:val="2"/>
                <w:sz w:val="21"/>
                <w:szCs w:val="21"/>
                <w:highlight w:val="none"/>
              </w:rPr>
              <w:t>分；良得</w:t>
            </w:r>
            <w:r>
              <w:rPr>
                <w:rFonts w:hint="eastAsia" w:ascii="宋体" w:hAnsi="宋体" w:cs="宋体"/>
                <w:color w:val="auto"/>
                <w:spacing w:val="0"/>
                <w:kern w:val="2"/>
                <w:sz w:val="21"/>
                <w:szCs w:val="21"/>
                <w:highlight w:val="none"/>
                <w:lang w:val="en-US"/>
              </w:rPr>
              <w:t>4</w:t>
            </w:r>
            <w:r>
              <w:rPr>
                <w:rFonts w:hint="eastAsia" w:ascii="宋体" w:hAnsi="宋体" w:cs="宋体"/>
                <w:color w:val="auto"/>
                <w:spacing w:val="0"/>
                <w:kern w:val="2"/>
                <w:sz w:val="21"/>
                <w:szCs w:val="21"/>
                <w:highlight w:val="none"/>
              </w:rPr>
              <w:t>分；一般得</w:t>
            </w:r>
            <w:r>
              <w:rPr>
                <w:rFonts w:hint="eastAsia" w:ascii="宋体" w:hAnsi="宋体" w:cs="宋体"/>
                <w:color w:val="auto"/>
                <w:spacing w:val="0"/>
                <w:kern w:val="2"/>
                <w:sz w:val="21"/>
                <w:szCs w:val="21"/>
                <w:highlight w:val="none"/>
                <w:lang w:val="en-US"/>
              </w:rPr>
              <w:t>3</w:t>
            </w:r>
            <w:r>
              <w:rPr>
                <w:rFonts w:hint="eastAsia" w:ascii="宋体" w:hAnsi="宋体" w:cs="宋体"/>
                <w:color w:val="auto"/>
                <w:spacing w:val="0"/>
                <w:kern w:val="2"/>
                <w:sz w:val="21"/>
                <w:szCs w:val="21"/>
                <w:highlight w:val="none"/>
              </w:rPr>
              <w:t>分；差得1分</w:t>
            </w:r>
            <w:r>
              <w:rPr>
                <w:rFonts w:hint="eastAsia" w:ascii="宋体" w:hAnsi="宋体" w:cs="宋体"/>
                <w:color w:val="auto"/>
                <w:sz w:val="21"/>
                <w:szCs w:val="21"/>
                <w:highlight w:val="none"/>
              </w:rPr>
              <w:t>；无得0分</w:t>
            </w:r>
            <w:r>
              <w:rPr>
                <w:rFonts w:hint="eastAsia" w:ascii="宋体" w:hAnsi="宋体" w:cs="宋体"/>
                <w:color w:val="auto"/>
                <w:spacing w:val="0"/>
                <w:kern w:val="2"/>
                <w:sz w:val="21"/>
                <w:szCs w:val="21"/>
                <w:highlight w:val="none"/>
              </w:rPr>
              <w:t>。</w:t>
            </w:r>
          </w:p>
        </w:tc>
      </w:tr>
      <w:tr w14:paraId="29326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402" w:type="pct"/>
            <w:vMerge w:val="continue"/>
            <w:tcBorders>
              <w:left w:val="single" w:color="auto" w:sz="4" w:space="0"/>
              <w:right w:val="single" w:color="auto" w:sz="4" w:space="0"/>
            </w:tcBorders>
            <w:noWrap/>
            <w:tcMar>
              <w:top w:w="57" w:type="dxa"/>
              <w:left w:w="57" w:type="dxa"/>
              <w:bottom w:w="57" w:type="dxa"/>
              <w:right w:w="57" w:type="dxa"/>
            </w:tcMar>
          </w:tcPr>
          <w:p w14:paraId="15F7D023">
            <w:pPr>
              <w:wordWrap w:val="0"/>
              <w:snapToGrid w:val="0"/>
              <w:spacing w:line="400" w:lineRule="exact"/>
              <w:rPr>
                <w:rFonts w:hint="eastAsia"/>
                <w:color w:val="auto"/>
                <w:sz w:val="21"/>
                <w:szCs w:val="21"/>
                <w:highlight w:val="none"/>
              </w:rPr>
            </w:pPr>
          </w:p>
        </w:tc>
        <w:tc>
          <w:tcPr>
            <w:tcW w:w="543" w:type="pct"/>
            <w:vMerge w:val="continue"/>
            <w:tcBorders>
              <w:left w:val="single" w:color="auto" w:sz="4" w:space="0"/>
              <w:right w:val="single" w:color="auto" w:sz="4" w:space="0"/>
            </w:tcBorders>
            <w:noWrap/>
            <w:tcMar>
              <w:top w:w="57" w:type="dxa"/>
              <w:left w:w="57" w:type="dxa"/>
              <w:bottom w:w="57" w:type="dxa"/>
              <w:right w:w="57" w:type="dxa"/>
            </w:tcMar>
          </w:tcPr>
          <w:p w14:paraId="5EF88376">
            <w:pPr>
              <w:wordWrap w:val="0"/>
              <w:snapToGrid w:val="0"/>
              <w:spacing w:line="400" w:lineRule="exact"/>
              <w:rPr>
                <w:rFonts w:hint="eastAsia"/>
                <w:color w:val="auto"/>
                <w:sz w:val="21"/>
                <w:szCs w:val="21"/>
                <w:highlight w:val="none"/>
              </w:rPr>
            </w:pPr>
          </w:p>
        </w:tc>
        <w:tc>
          <w:tcPr>
            <w:tcW w:w="1136" w:type="pct"/>
            <w:gridSpan w:val="2"/>
            <w:tcBorders>
              <w:top w:val="single" w:color="auto" w:sz="4" w:space="0"/>
              <w:left w:val="single" w:color="auto" w:sz="4" w:space="0"/>
              <w:right w:val="single" w:color="auto" w:sz="4" w:space="0"/>
            </w:tcBorders>
            <w:noWrap/>
            <w:tcMar>
              <w:top w:w="57" w:type="dxa"/>
              <w:left w:w="57" w:type="dxa"/>
              <w:bottom w:w="57" w:type="dxa"/>
              <w:right w:w="57" w:type="dxa"/>
            </w:tcMar>
            <w:vAlign w:val="center"/>
          </w:tcPr>
          <w:p w14:paraId="7ED84145">
            <w:pPr>
              <w:wordWrap w:val="0"/>
              <w:snapToGrid w:val="0"/>
              <w:spacing w:line="400" w:lineRule="exact"/>
              <w:jc w:val="center"/>
              <w:rPr>
                <w:rFonts w:hint="eastAsia"/>
                <w:color w:val="auto"/>
                <w:sz w:val="21"/>
                <w:szCs w:val="21"/>
                <w:highlight w:val="none"/>
              </w:rPr>
            </w:pPr>
            <w:r>
              <w:rPr>
                <w:rFonts w:hint="eastAsia"/>
                <w:color w:val="auto"/>
                <w:sz w:val="21"/>
                <w:szCs w:val="21"/>
                <w:highlight w:val="none"/>
              </w:rPr>
              <w:t>竣工、结算及保修阶段监理方案（</w:t>
            </w:r>
            <w:r>
              <w:rPr>
                <w:rFonts w:hint="eastAsia"/>
                <w:color w:val="auto"/>
                <w:sz w:val="21"/>
                <w:szCs w:val="21"/>
                <w:highlight w:val="none"/>
                <w:lang w:val="en-US"/>
              </w:rPr>
              <w:t>2</w:t>
            </w:r>
            <w:r>
              <w:rPr>
                <w:rFonts w:hint="eastAsia"/>
                <w:color w:val="auto"/>
                <w:sz w:val="21"/>
                <w:szCs w:val="21"/>
                <w:highlight w:val="none"/>
              </w:rPr>
              <w:t>分）</w:t>
            </w:r>
          </w:p>
        </w:tc>
        <w:tc>
          <w:tcPr>
            <w:tcW w:w="2917" w:type="pct"/>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494CFA7D">
            <w:pPr>
              <w:wordWrap w:val="0"/>
              <w:snapToGrid w:val="0"/>
              <w:spacing w:line="400" w:lineRule="exact"/>
              <w:rPr>
                <w:rFonts w:hint="eastAsia"/>
                <w:color w:val="auto"/>
                <w:sz w:val="21"/>
                <w:szCs w:val="21"/>
                <w:highlight w:val="none"/>
              </w:rPr>
            </w:pPr>
            <w:r>
              <w:rPr>
                <w:rFonts w:hint="eastAsia"/>
                <w:color w:val="auto"/>
                <w:sz w:val="21"/>
                <w:szCs w:val="21"/>
                <w:highlight w:val="none"/>
              </w:rPr>
              <w:t>针对本项目特点制定竣工、结算及保修阶段监理方案，方案针对性强、合理、可行。优得</w:t>
            </w:r>
            <w:r>
              <w:rPr>
                <w:rFonts w:hint="eastAsia"/>
                <w:color w:val="auto"/>
                <w:sz w:val="21"/>
                <w:szCs w:val="21"/>
                <w:highlight w:val="none"/>
                <w:lang w:val="en-US"/>
              </w:rPr>
              <w:t>2</w:t>
            </w:r>
            <w:r>
              <w:rPr>
                <w:rFonts w:hint="eastAsia"/>
                <w:color w:val="auto"/>
                <w:sz w:val="21"/>
                <w:szCs w:val="21"/>
                <w:highlight w:val="none"/>
              </w:rPr>
              <w:t>分；良得</w:t>
            </w:r>
            <w:r>
              <w:rPr>
                <w:rFonts w:hint="eastAsia"/>
                <w:color w:val="auto"/>
                <w:sz w:val="21"/>
                <w:szCs w:val="21"/>
                <w:highlight w:val="none"/>
                <w:lang w:val="en-US"/>
              </w:rPr>
              <w:t>1.5</w:t>
            </w:r>
            <w:r>
              <w:rPr>
                <w:rFonts w:hint="eastAsia"/>
                <w:color w:val="auto"/>
                <w:sz w:val="21"/>
                <w:szCs w:val="21"/>
                <w:highlight w:val="none"/>
              </w:rPr>
              <w:t>分；一般得</w:t>
            </w:r>
            <w:r>
              <w:rPr>
                <w:rFonts w:hint="eastAsia"/>
                <w:color w:val="auto"/>
                <w:sz w:val="21"/>
                <w:szCs w:val="21"/>
                <w:highlight w:val="none"/>
                <w:lang w:val="en-US"/>
              </w:rPr>
              <w:t>1</w:t>
            </w:r>
            <w:r>
              <w:rPr>
                <w:rFonts w:hint="eastAsia"/>
                <w:color w:val="auto"/>
                <w:sz w:val="21"/>
                <w:szCs w:val="21"/>
                <w:highlight w:val="none"/>
              </w:rPr>
              <w:t>分；差得0.5分；无得0分。</w:t>
            </w:r>
          </w:p>
        </w:tc>
      </w:tr>
      <w:tr w14:paraId="186012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402" w:type="pct"/>
            <w:vMerge w:val="continue"/>
            <w:tcBorders>
              <w:left w:val="single" w:color="auto" w:sz="4" w:space="0"/>
              <w:right w:val="single" w:color="auto" w:sz="4" w:space="0"/>
            </w:tcBorders>
            <w:noWrap/>
            <w:tcMar>
              <w:top w:w="57" w:type="dxa"/>
              <w:left w:w="57" w:type="dxa"/>
              <w:bottom w:w="57" w:type="dxa"/>
              <w:right w:w="57" w:type="dxa"/>
            </w:tcMar>
          </w:tcPr>
          <w:p w14:paraId="0CEC5CB8">
            <w:pPr>
              <w:wordWrap w:val="0"/>
              <w:snapToGrid w:val="0"/>
              <w:spacing w:line="400" w:lineRule="exact"/>
              <w:rPr>
                <w:rFonts w:hint="eastAsia"/>
                <w:color w:val="auto"/>
                <w:sz w:val="21"/>
                <w:szCs w:val="21"/>
                <w:highlight w:val="none"/>
              </w:rPr>
            </w:pPr>
          </w:p>
        </w:tc>
        <w:tc>
          <w:tcPr>
            <w:tcW w:w="543" w:type="pct"/>
            <w:vMerge w:val="continue"/>
            <w:tcBorders>
              <w:left w:val="single" w:color="auto" w:sz="4" w:space="0"/>
              <w:right w:val="single" w:color="auto" w:sz="4" w:space="0"/>
            </w:tcBorders>
            <w:noWrap/>
            <w:tcMar>
              <w:top w:w="57" w:type="dxa"/>
              <w:left w:w="57" w:type="dxa"/>
              <w:bottom w:w="57" w:type="dxa"/>
              <w:right w:w="57" w:type="dxa"/>
            </w:tcMar>
          </w:tcPr>
          <w:p w14:paraId="62ADBD8F">
            <w:pPr>
              <w:wordWrap w:val="0"/>
              <w:snapToGrid w:val="0"/>
              <w:spacing w:line="400" w:lineRule="exact"/>
              <w:rPr>
                <w:rFonts w:hint="eastAsia"/>
                <w:color w:val="auto"/>
                <w:sz w:val="21"/>
                <w:szCs w:val="21"/>
                <w:highlight w:val="none"/>
              </w:rPr>
            </w:pPr>
          </w:p>
        </w:tc>
        <w:tc>
          <w:tcPr>
            <w:tcW w:w="1136" w:type="pct"/>
            <w:gridSpan w:val="2"/>
            <w:tcBorders>
              <w:top w:val="single" w:color="auto" w:sz="4" w:space="0"/>
              <w:left w:val="single" w:color="auto" w:sz="4" w:space="0"/>
              <w:right w:val="single" w:color="auto" w:sz="4" w:space="0"/>
            </w:tcBorders>
            <w:noWrap/>
            <w:tcMar>
              <w:top w:w="57" w:type="dxa"/>
              <w:left w:w="57" w:type="dxa"/>
              <w:bottom w:w="57" w:type="dxa"/>
              <w:right w:w="57" w:type="dxa"/>
            </w:tcMar>
            <w:vAlign w:val="center"/>
          </w:tcPr>
          <w:p w14:paraId="3E4DF210">
            <w:pPr>
              <w:pStyle w:val="37"/>
              <w:wordWrap w:val="0"/>
              <w:topLinePunct w:val="0"/>
              <w:adjustRightInd/>
              <w:spacing w:line="400" w:lineRule="exact"/>
              <w:ind w:firstLine="0" w:firstLineChars="0"/>
              <w:jc w:val="center"/>
              <w:rPr>
                <w:rFonts w:hint="eastAsia" w:ascii="宋体" w:hAnsi="宋体" w:cs="宋体"/>
                <w:color w:val="auto"/>
                <w:spacing w:val="0"/>
                <w:kern w:val="2"/>
                <w:sz w:val="21"/>
                <w:szCs w:val="21"/>
                <w:highlight w:val="none"/>
              </w:rPr>
            </w:pPr>
            <w:r>
              <w:rPr>
                <w:rFonts w:hint="eastAsia" w:ascii="宋体" w:hAnsi="宋体" w:cs="宋体"/>
                <w:color w:val="auto"/>
                <w:spacing w:val="0"/>
                <w:kern w:val="2"/>
                <w:sz w:val="21"/>
                <w:szCs w:val="21"/>
                <w:highlight w:val="none"/>
              </w:rPr>
              <w:t>合理化建议</w:t>
            </w:r>
          </w:p>
          <w:p w14:paraId="4F4C24DB">
            <w:pPr>
              <w:pStyle w:val="37"/>
              <w:wordWrap w:val="0"/>
              <w:topLinePunct w:val="0"/>
              <w:adjustRightInd/>
              <w:spacing w:line="400" w:lineRule="exact"/>
              <w:ind w:firstLine="0" w:firstLineChars="0"/>
              <w:jc w:val="center"/>
              <w:rPr>
                <w:rFonts w:hint="eastAsia" w:ascii="宋体" w:hAnsi="宋体" w:cs="宋体"/>
                <w:color w:val="auto"/>
                <w:sz w:val="21"/>
                <w:szCs w:val="21"/>
                <w:highlight w:val="none"/>
              </w:rPr>
            </w:pPr>
            <w:r>
              <w:rPr>
                <w:rFonts w:hint="eastAsia" w:ascii="宋体" w:hAnsi="宋体" w:cs="宋体"/>
                <w:color w:val="auto"/>
                <w:spacing w:val="0"/>
                <w:kern w:val="2"/>
                <w:sz w:val="21"/>
                <w:szCs w:val="21"/>
                <w:highlight w:val="none"/>
              </w:rPr>
              <w:t>（</w:t>
            </w:r>
            <w:r>
              <w:rPr>
                <w:rFonts w:hint="eastAsia" w:ascii="宋体" w:hAnsi="宋体" w:cs="宋体"/>
                <w:color w:val="auto"/>
                <w:spacing w:val="0"/>
                <w:kern w:val="2"/>
                <w:sz w:val="21"/>
                <w:szCs w:val="21"/>
                <w:highlight w:val="none"/>
                <w:lang w:val="en-US"/>
              </w:rPr>
              <w:t>3</w:t>
            </w:r>
            <w:r>
              <w:rPr>
                <w:rFonts w:hint="eastAsia" w:ascii="宋体" w:hAnsi="宋体" w:cs="宋体"/>
                <w:color w:val="auto"/>
                <w:spacing w:val="0"/>
                <w:kern w:val="2"/>
                <w:sz w:val="21"/>
                <w:szCs w:val="21"/>
                <w:highlight w:val="none"/>
              </w:rPr>
              <w:t>分）</w:t>
            </w:r>
          </w:p>
        </w:tc>
        <w:tc>
          <w:tcPr>
            <w:tcW w:w="2917" w:type="pct"/>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372EC59E">
            <w:pPr>
              <w:pStyle w:val="37"/>
              <w:wordWrap w:val="0"/>
              <w:topLinePunct w:val="0"/>
              <w:adjustRightInd/>
              <w:spacing w:line="400" w:lineRule="exact"/>
              <w:ind w:firstLine="0" w:firstLineChars="0"/>
              <w:rPr>
                <w:rFonts w:hint="eastAsia" w:ascii="宋体" w:hAnsi="宋体" w:cs="宋体"/>
                <w:color w:val="auto"/>
                <w:sz w:val="21"/>
                <w:szCs w:val="21"/>
                <w:highlight w:val="none"/>
              </w:rPr>
            </w:pPr>
            <w:r>
              <w:rPr>
                <w:rFonts w:hint="eastAsia" w:ascii="宋体" w:hAnsi="宋体" w:cs="宋体"/>
                <w:color w:val="auto"/>
                <w:spacing w:val="0"/>
                <w:kern w:val="2"/>
                <w:sz w:val="21"/>
                <w:szCs w:val="21"/>
                <w:highlight w:val="none"/>
              </w:rPr>
              <w:t>具有科学、合理、可行及具体措施的建议。方案为优得</w:t>
            </w:r>
            <w:r>
              <w:rPr>
                <w:rFonts w:hint="eastAsia" w:ascii="宋体" w:hAnsi="宋体" w:cs="宋体"/>
                <w:color w:val="auto"/>
                <w:spacing w:val="0"/>
                <w:kern w:val="2"/>
                <w:sz w:val="21"/>
                <w:szCs w:val="21"/>
                <w:highlight w:val="none"/>
                <w:lang w:val="en-US"/>
              </w:rPr>
              <w:t>3</w:t>
            </w:r>
            <w:r>
              <w:rPr>
                <w:rFonts w:hint="eastAsia" w:ascii="宋体" w:hAnsi="宋体" w:cs="宋体"/>
                <w:color w:val="auto"/>
                <w:spacing w:val="0"/>
                <w:kern w:val="2"/>
                <w:sz w:val="21"/>
                <w:szCs w:val="21"/>
                <w:highlight w:val="none"/>
              </w:rPr>
              <w:t>分；良得</w:t>
            </w:r>
            <w:r>
              <w:rPr>
                <w:rFonts w:hint="eastAsia" w:ascii="宋体" w:hAnsi="宋体" w:cs="宋体"/>
                <w:color w:val="auto"/>
                <w:spacing w:val="0"/>
                <w:kern w:val="2"/>
                <w:sz w:val="21"/>
                <w:szCs w:val="21"/>
                <w:highlight w:val="none"/>
                <w:lang w:val="en-US"/>
              </w:rPr>
              <w:t>2</w:t>
            </w:r>
            <w:r>
              <w:rPr>
                <w:rFonts w:hint="eastAsia" w:ascii="宋体" w:hAnsi="宋体" w:cs="宋体"/>
                <w:color w:val="auto"/>
                <w:spacing w:val="0"/>
                <w:kern w:val="2"/>
                <w:sz w:val="21"/>
                <w:szCs w:val="21"/>
                <w:highlight w:val="none"/>
              </w:rPr>
              <w:t>分；一般得</w:t>
            </w:r>
            <w:r>
              <w:rPr>
                <w:rFonts w:hint="eastAsia" w:ascii="宋体" w:hAnsi="宋体" w:cs="宋体"/>
                <w:color w:val="auto"/>
                <w:spacing w:val="0"/>
                <w:kern w:val="2"/>
                <w:sz w:val="21"/>
                <w:szCs w:val="21"/>
                <w:highlight w:val="none"/>
                <w:lang w:val="en-US"/>
              </w:rPr>
              <w:t>1</w:t>
            </w:r>
            <w:r>
              <w:rPr>
                <w:rFonts w:hint="eastAsia" w:ascii="宋体" w:hAnsi="宋体" w:cs="宋体"/>
                <w:color w:val="auto"/>
                <w:spacing w:val="0"/>
                <w:kern w:val="2"/>
                <w:sz w:val="21"/>
                <w:szCs w:val="21"/>
                <w:highlight w:val="none"/>
              </w:rPr>
              <w:t>分；差得0.5分</w:t>
            </w:r>
            <w:r>
              <w:rPr>
                <w:rFonts w:hint="eastAsia" w:ascii="宋体" w:hAnsi="宋体" w:cs="宋体"/>
                <w:color w:val="auto"/>
                <w:sz w:val="21"/>
                <w:szCs w:val="21"/>
                <w:highlight w:val="none"/>
              </w:rPr>
              <w:t>；无得0分</w:t>
            </w:r>
            <w:r>
              <w:rPr>
                <w:rFonts w:hint="eastAsia" w:ascii="宋体" w:hAnsi="宋体" w:cs="宋体"/>
                <w:color w:val="auto"/>
                <w:spacing w:val="0"/>
                <w:kern w:val="2"/>
                <w:sz w:val="21"/>
                <w:szCs w:val="21"/>
                <w:highlight w:val="none"/>
              </w:rPr>
              <w:t>。</w:t>
            </w:r>
          </w:p>
        </w:tc>
      </w:tr>
      <w:tr w14:paraId="2CEB6B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946" w:type="pct"/>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38C576E3">
            <w:pPr>
              <w:wordWrap w:val="0"/>
              <w:snapToGrid w:val="0"/>
              <w:spacing w:line="400" w:lineRule="exact"/>
              <w:jc w:val="center"/>
              <w:rPr>
                <w:rFonts w:hint="eastAsia"/>
                <w:color w:val="auto"/>
                <w:sz w:val="21"/>
                <w:szCs w:val="21"/>
                <w:highlight w:val="none"/>
              </w:rPr>
            </w:pPr>
            <w:r>
              <w:rPr>
                <w:rFonts w:hint="eastAsia"/>
                <w:color w:val="auto"/>
                <w:sz w:val="21"/>
                <w:szCs w:val="21"/>
                <w:highlight w:val="none"/>
              </w:rPr>
              <w:t>2.2.4（3）</w:t>
            </w:r>
          </w:p>
        </w:tc>
        <w:tc>
          <w:tcPr>
            <w:tcW w:w="1136" w:type="pct"/>
            <w:gridSpan w:val="2"/>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0A6EA96D">
            <w:pPr>
              <w:wordWrap w:val="0"/>
              <w:snapToGrid w:val="0"/>
              <w:spacing w:line="400" w:lineRule="exact"/>
              <w:ind w:left="142"/>
              <w:jc w:val="center"/>
              <w:rPr>
                <w:rFonts w:hint="eastAsia"/>
                <w:color w:val="auto"/>
                <w:sz w:val="21"/>
                <w:szCs w:val="21"/>
                <w:highlight w:val="none"/>
              </w:rPr>
            </w:pPr>
            <w:r>
              <w:rPr>
                <w:rFonts w:hint="eastAsia"/>
                <w:color w:val="auto"/>
                <w:spacing w:val="-7"/>
                <w:sz w:val="21"/>
                <w:szCs w:val="21"/>
                <w:highlight w:val="none"/>
              </w:rPr>
              <w:t>投标报价</w:t>
            </w:r>
          </w:p>
          <w:p w14:paraId="52666E99">
            <w:pPr>
              <w:wordWrap w:val="0"/>
              <w:snapToGrid w:val="0"/>
              <w:spacing w:line="400" w:lineRule="exact"/>
              <w:ind w:left="142"/>
              <w:jc w:val="center"/>
              <w:rPr>
                <w:rFonts w:hint="eastAsia"/>
                <w:color w:val="auto"/>
                <w:spacing w:val="-7"/>
                <w:sz w:val="21"/>
                <w:szCs w:val="21"/>
                <w:highlight w:val="none"/>
              </w:rPr>
            </w:pPr>
            <w:r>
              <w:rPr>
                <w:rFonts w:hint="eastAsia"/>
                <w:color w:val="auto"/>
                <w:spacing w:val="-7"/>
                <w:sz w:val="21"/>
                <w:szCs w:val="21"/>
                <w:highlight w:val="none"/>
              </w:rPr>
              <w:t>评分标准</w:t>
            </w:r>
          </w:p>
          <w:p w14:paraId="3EADBFAB">
            <w:pPr>
              <w:wordWrap w:val="0"/>
              <w:snapToGrid w:val="0"/>
              <w:spacing w:line="400" w:lineRule="exact"/>
              <w:jc w:val="center"/>
              <w:rPr>
                <w:rFonts w:hint="eastAsia"/>
                <w:color w:val="auto"/>
                <w:sz w:val="21"/>
                <w:szCs w:val="21"/>
                <w:highlight w:val="none"/>
              </w:rPr>
            </w:pPr>
            <w:r>
              <w:rPr>
                <w:rFonts w:hint="eastAsia"/>
                <w:color w:val="auto"/>
                <w:spacing w:val="-7"/>
                <w:sz w:val="21"/>
                <w:szCs w:val="21"/>
                <w:highlight w:val="none"/>
              </w:rPr>
              <w:t>（</w:t>
            </w:r>
            <w:r>
              <w:rPr>
                <w:rFonts w:hint="eastAsia"/>
                <w:color w:val="auto"/>
                <w:spacing w:val="-7"/>
                <w:sz w:val="21"/>
                <w:szCs w:val="21"/>
                <w:highlight w:val="none"/>
                <w:lang w:val="en-US" w:eastAsia="zh-CN"/>
              </w:rPr>
              <w:t>1</w:t>
            </w:r>
            <w:r>
              <w:rPr>
                <w:rFonts w:hint="eastAsia"/>
                <w:color w:val="auto"/>
                <w:spacing w:val="-7"/>
                <w:sz w:val="21"/>
                <w:szCs w:val="21"/>
                <w:highlight w:val="none"/>
              </w:rPr>
              <w:t>0分）</w:t>
            </w:r>
          </w:p>
        </w:tc>
        <w:tc>
          <w:tcPr>
            <w:tcW w:w="2917" w:type="pct"/>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2A9EE607">
            <w:pPr>
              <w:wordWrap w:val="0"/>
              <w:snapToGrid w:val="0"/>
              <w:spacing w:line="400" w:lineRule="exact"/>
              <w:rPr>
                <w:rFonts w:hint="eastAsia"/>
                <w:color w:val="auto"/>
                <w:sz w:val="21"/>
                <w:szCs w:val="21"/>
                <w:highlight w:val="none"/>
              </w:rPr>
            </w:pPr>
            <w:bookmarkStart w:id="29" w:name="_Hlk190701754"/>
            <w:r>
              <w:rPr>
                <w:rFonts w:hint="eastAsia"/>
                <w:color w:val="auto"/>
                <w:sz w:val="21"/>
                <w:szCs w:val="21"/>
                <w:highlight w:val="none"/>
              </w:rPr>
              <w:t>以评标基准价作为计算各有效投标价得分的基础，当有效投标报价等于评标参考价时得</w:t>
            </w:r>
            <w:r>
              <w:rPr>
                <w:rFonts w:hint="eastAsia"/>
                <w:color w:val="auto"/>
                <w:sz w:val="21"/>
                <w:szCs w:val="21"/>
                <w:highlight w:val="none"/>
                <w:lang w:val="en-US" w:eastAsia="zh-CN"/>
              </w:rPr>
              <w:t>1</w:t>
            </w:r>
            <w:r>
              <w:rPr>
                <w:rFonts w:hint="eastAsia"/>
                <w:color w:val="auto"/>
                <w:sz w:val="21"/>
                <w:szCs w:val="21"/>
                <w:highlight w:val="none"/>
              </w:rPr>
              <w:t>0分，投标报价每高于评标参考价1%，扣1</w:t>
            </w:r>
            <w:r>
              <w:rPr>
                <w:rFonts w:hint="eastAsia"/>
                <w:color w:val="auto"/>
                <w:sz w:val="21"/>
                <w:szCs w:val="21"/>
                <w:highlight w:val="none"/>
                <w:u w:val="single"/>
                <w:lang w:val="en-US"/>
              </w:rPr>
              <w:t>.5</w:t>
            </w:r>
            <w:r>
              <w:rPr>
                <w:rFonts w:hint="eastAsia"/>
                <w:color w:val="auto"/>
                <w:sz w:val="21"/>
                <w:szCs w:val="21"/>
                <w:highlight w:val="none"/>
              </w:rPr>
              <w:t>分，每低于评标参考价1%，扣</w:t>
            </w:r>
            <w:r>
              <w:rPr>
                <w:rFonts w:hint="eastAsia"/>
                <w:color w:val="auto"/>
                <w:sz w:val="21"/>
                <w:szCs w:val="21"/>
                <w:highlight w:val="none"/>
                <w:u w:val="single"/>
                <w:lang w:val="en-US"/>
              </w:rPr>
              <w:t>1</w:t>
            </w:r>
            <w:r>
              <w:rPr>
                <w:rFonts w:hint="eastAsia"/>
                <w:color w:val="auto"/>
                <w:sz w:val="21"/>
                <w:szCs w:val="21"/>
                <w:highlight w:val="none"/>
              </w:rPr>
              <w:t>分，最多扣</w:t>
            </w:r>
            <w:r>
              <w:rPr>
                <w:rFonts w:hint="eastAsia"/>
                <w:color w:val="auto"/>
                <w:sz w:val="21"/>
                <w:szCs w:val="21"/>
                <w:highlight w:val="none"/>
                <w:u w:val="single"/>
                <w:lang w:val="en-US" w:eastAsia="zh-CN"/>
              </w:rPr>
              <w:t>1</w:t>
            </w:r>
            <w:r>
              <w:rPr>
                <w:rFonts w:hint="eastAsia"/>
                <w:color w:val="auto"/>
                <w:sz w:val="21"/>
                <w:szCs w:val="21"/>
                <w:highlight w:val="none"/>
                <w:u w:val="single"/>
              </w:rPr>
              <w:t>0</w:t>
            </w:r>
            <w:r>
              <w:rPr>
                <w:rFonts w:hint="eastAsia"/>
                <w:color w:val="auto"/>
                <w:sz w:val="21"/>
                <w:szCs w:val="21"/>
                <w:highlight w:val="none"/>
              </w:rPr>
              <w:t>分。</w:t>
            </w:r>
            <w:bookmarkEnd w:id="29"/>
          </w:p>
        </w:tc>
      </w:tr>
    </w:tbl>
    <w:p w14:paraId="5E83B4CA">
      <w:pPr>
        <w:wordWrap w:val="0"/>
        <w:rPr>
          <w:rFonts w:hint="eastAsia"/>
          <w:color w:val="auto"/>
          <w:highlight w:val="none"/>
        </w:rPr>
      </w:pPr>
    </w:p>
    <w:bookmarkEnd w:id="24"/>
    <w:bookmarkEnd w:id="25"/>
    <w:bookmarkEnd w:id="26"/>
    <w:p w14:paraId="7DBBA4F0">
      <w:pPr>
        <w:wordWrap w:val="0"/>
        <w:spacing w:line="360" w:lineRule="auto"/>
        <w:rPr>
          <w:rFonts w:ascii="Calibri" w:hAnsi="Calibri"/>
          <w:color w:val="auto"/>
          <w:szCs w:val="21"/>
          <w:highlight w:val="none"/>
        </w:rPr>
      </w:pPr>
      <w:r>
        <w:rPr>
          <w:rFonts w:ascii="Calibri" w:hAnsi="Calibri"/>
          <w:color w:val="auto"/>
          <w:szCs w:val="21"/>
          <w:highlight w:val="none"/>
        </w:rPr>
        <w:t>说明</w:t>
      </w:r>
      <w:r>
        <w:rPr>
          <w:rFonts w:hint="eastAsia" w:ascii="Calibri" w:hAnsi="Calibri"/>
          <w:color w:val="auto"/>
          <w:szCs w:val="21"/>
          <w:highlight w:val="none"/>
        </w:rPr>
        <w:t>：</w:t>
      </w:r>
    </w:p>
    <w:p w14:paraId="22B3792F">
      <w:pPr>
        <w:tabs>
          <w:tab w:val="left" w:pos="540"/>
          <w:tab w:val="left" w:pos="862"/>
          <w:tab w:val="left" w:pos="1004"/>
        </w:tabs>
        <w:wordWrap w:val="0"/>
        <w:snapToGrid w:val="0"/>
        <w:spacing w:line="360" w:lineRule="auto"/>
        <w:ind w:right="66" w:rightChars="30"/>
        <w:rPr>
          <w:rFonts w:hint="eastAsia"/>
          <w:color w:val="auto"/>
          <w:szCs w:val="21"/>
          <w:highlight w:val="none"/>
        </w:rPr>
      </w:pPr>
      <w:r>
        <w:rPr>
          <w:rFonts w:hint="eastAsia"/>
          <w:color w:val="auto"/>
          <w:szCs w:val="21"/>
          <w:highlight w:val="none"/>
        </w:rPr>
        <w:t>（</w:t>
      </w:r>
      <w:r>
        <w:rPr>
          <w:rFonts w:hint="eastAsia"/>
          <w:color w:val="auto"/>
          <w:szCs w:val="21"/>
          <w:highlight w:val="none"/>
          <w:lang w:val="en-US"/>
        </w:rPr>
        <w:t>1）</w:t>
      </w:r>
      <w:r>
        <w:rPr>
          <w:rFonts w:hint="eastAsia"/>
          <w:color w:val="auto"/>
          <w:szCs w:val="21"/>
          <w:highlight w:val="none"/>
        </w:rPr>
        <w:t>类似工程：需同时提供中标通知书或免招标的相关证明、施工监理合同、竣工验收报告或竣工验收证明，业绩时间以竣工验收报告或竣工验收证明出具时间为准。</w:t>
      </w:r>
    </w:p>
    <w:p w14:paraId="3A90F348">
      <w:pPr>
        <w:tabs>
          <w:tab w:val="left" w:pos="540"/>
          <w:tab w:val="left" w:pos="862"/>
          <w:tab w:val="left" w:pos="1004"/>
        </w:tabs>
        <w:wordWrap w:val="0"/>
        <w:snapToGrid w:val="0"/>
        <w:spacing w:line="360" w:lineRule="auto"/>
        <w:rPr>
          <w:rFonts w:hint="eastAsia"/>
          <w:color w:val="auto"/>
          <w:sz w:val="22"/>
          <w:szCs w:val="22"/>
          <w:highlight w:val="none"/>
        </w:rPr>
      </w:pPr>
      <w:r>
        <w:rPr>
          <w:rFonts w:hint="eastAsia"/>
          <w:color w:val="auto"/>
          <w:sz w:val="22"/>
          <w:szCs w:val="22"/>
          <w:highlight w:val="none"/>
        </w:rPr>
        <w:t>（</w:t>
      </w:r>
      <w:r>
        <w:rPr>
          <w:rFonts w:hint="eastAsia"/>
          <w:color w:val="auto"/>
          <w:sz w:val="22"/>
          <w:szCs w:val="22"/>
          <w:highlight w:val="none"/>
          <w:lang w:val="en-US" w:eastAsia="zh-CN"/>
        </w:rPr>
        <w:t>2</w:t>
      </w:r>
      <w:r>
        <w:rPr>
          <w:rFonts w:hint="eastAsia"/>
          <w:color w:val="auto"/>
          <w:sz w:val="22"/>
          <w:szCs w:val="22"/>
          <w:highlight w:val="none"/>
          <w:lang w:val="en-US"/>
        </w:rPr>
        <w:t>）</w:t>
      </w:r>
      <w:r>
        <w:rPr>
          <w:rFonts w:hint="eastAsia"/>
          <w:color w:val="auto"/>
          <w:sz w:val="22"/>
          <w:szCs w:val="22"/>
          <w:highlight w:val="none"/>
        </w:rPr>
        <w:t>监理人员必须为投标单位人员</w:t>
      </w:r>
      <w:r>
        <w:rPr>
          <w:rFonts w:hint="eastAsia"/>
          <w:b/>
          <w:bCs/>
          <w:color w:val="auto"/>
          <w:sz w:val="22"/>
          <w:szCs w:val="22"/>
          <w:highlight w:val="none"/>
        </w:rPr>
        <w:t>（含分公司）</w:t>
      </w:r>
      <w:r>
        <w:rPr>
          <w:rFonts w:hint="eastAsia"/>
          <w:color w:val="auto"/>
          <w:sz w:val="22"/>
          <w:szCs w:val="22"/>
          <w:highlight w:val="none"/>
        </w:rPr>
        <w:t>，投标人拟投入人员须提供</w:t>
      </w:r>
      <w:r>
        <w:rPr>
          <w:rFonts w:hint="eastAsia"/>
          <w:color w:val="auto"/>
          <w:sz w:val="22"/>
          <w:szCs w:val="22"/>
          <w:highlight w:val="none"/>
          <w:lang w:val="en-US"/>
        </w:rPr>
        <w:t>学历证书、</w:t>
      </w:r>
      <w:r>
        <w:rPr>
          <w:rFonts w:hint="eastAsia"/>
          <w:color w:val="auto"/>
          <w:sz w:val="22"/>
          <w:szCs w:val="22"/>
          <w:highlight w:val="none"/>
        </w:rPr>
        <w:t>职称证、注册监理工程师注册执业证书等相关证明材料扫描件以及由社保行政主管部门出具的近一个月（即2025年</w:t>
      </w:r>
      <w:r>
        <w:rPr>
          <w:rFonts w:hint="eastAsia"/>
          <w:color w:val="auto"/>
          <w:sz w:val="22"/>
          <w:szCs w:val="22"/>
          <w:highlight w:val="none"/>
          <w:lang w:val="en-US" w:eastAsia="zh-CN"/>
        </w:rPr>
        <w:t>11</w:t>
      </w:r>
      <w:r>
        <w:rPr>
          <w:rFonts w:hint="eastAsia"/>
          <w:color w:val="auto"/>
          <w:sz w:val="22"/>
          <w:szCs w:val="22"/>
          <w:highlight w:val="none"/>
        </w:rPr>
        <w:t>月）在本单位（不含投标人的子公司、母公司，含分公司）购买社保记录证明文件（如部分地区社保证明显示隔月缴费状态，则提供2025年</w:t>
      </w:r>
      <w:r>
        <w:rPr>
          <w:rFonts w:hint="eastAsia"/>
          <w:color w:val="auto"/>
          <w:sz w:val="22"/>
          <w:szCs w:val="22"/>
          <w:highlight w:val="none"/>
          <w:lang w:val="en-US" w:eastAsia="zh-CN"/>
        </w:rPr>
        <w:t>10</w:t>
      </w:r>
      <w:r>
        <w:rPr>
          <w:rFonts w:hint="eastAsia"/>
          <w:color w:val="auto"/>
          <w:sz w:val="22"/>
          <w:szCs w:val="22"/>
          <w:highlight w:val="none"/>
        </w:rPr>
        <w:t>月的社保证明）。人员岗位不能互相兼任，不重复计算得分。以上人员还包括在广东省住房和城乡建设主管部门备案且备案的业务范围符合上述注册人员要求的香港专业人士。</w:t>
      </w:r>
    </w:p>
    <w:p w14:paraId="65D1E8AC">
      <w:pPr>
        <w:tabs>
          <w:tab w:val="left" w:pos="540"/>
          <w:tab w:val="left" w:pos="862"/>
          <w:tab w:val="left" w:pos="1004"/>
        </w:tabs>
        <w:wordWrap w:val="0"/>
        <w:snapToGrid w:val="0"/>
        <w:spacing w:line="360" w:lineRule="auto"/>
        <w:rPr>
          <w:rFonts w:hint="eastAsia"/>
          <w:color w:val="auto"/>
          <w:sz w:val="22"/>
          <w:szCs w:val="22"/>
          <w:highlight w:val="none"/>
        </w:rPr>
      </w:pPr>
      <w:r>
        <w:rPr>
          <w:rFonts w:hint="eastAsia"/>
          <w:color w:val="auto"/>
          <w:sz w:val="22"/>
          <w:szCs w:val="22"/>
          <w:highlight w:val="none"/>
        </w:rPr>
        <w:t>（</w:t>
      </w:r>
      <w:r>
        <w:rPr>
          <w:rFonts w:hint="eastAsia"/>
          <w:color w:val="auto"/>
          <w:sz w:val="22"/>
          <w:szCs w:val="22"/>
          <w:highlight w:val="none"/>
          <w:lang w:val="en-US" w:eastAsia="zh-CN"/>
        </w:rPr>
        <w:t>3</w:t>
      </w:r>
      <w:r>
        <w:rPr>
          <w:rFonts w:hint="eastAsia"/>
          <w:color w:val="auto"/>
          <w:sz w:val="22"/>
          <w:szCs w:val="22"/>
          <w:highlight w:val="none"/>
          <w:lang w:val="en-US"/>
        </w:rPr>
        <w:t>）</w:t>
      </w:r>
      <w:r>
        <w:rPr>
          <w:rFonts w:hint="eastAsia"/>
          <w:color w:val="auto"/>
          <w:sz w:val="22"/>
          <w:szCs w:val="22"/>
          <w:highlight w:val="none"/>
        </w:rPr>
        <w:t>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按照《造价工程师职业资格制度规定》的规定，根据原人事部、原建设部发布的《造价工程师执业资格制度暂行规定》（人发[1996]77号)取得的造价工程师执业资格，并经注册且在有效期内的，等同于一级注册造价工程师。</w:t>
      </w:r>
    </w:p>
    <w:p w14:paraId="5AF7AE08">
      <w:pPr>
        <w:tabs>
          <w:tab w:val="left" w:pos="540"/>
          <w:tab w:val="left" w:pos="1004"/>
        </w:tabs>
        <w:wordWrap w:val="0"/>
        <w:snapToGrid w:val="0"/>
        <w:spacing w:line="360" w:lineRule="auto"/>
        <w:rPr>
          <w:rFonts w:hint="eastAsia"/>
          <w:color w:val="auto"/>
          <w:sz w:val="22"/>
          <w:szCs w:val="22"/>
          <w:highlight w:val="none"/>
        </w:rPr>
      </w:pPr>
      <w:r>
        <w:rPr>
          <w:rFonts w:hint="eastAsia"/>
          <w:color w:val="auto"/>
          <w:sz w:val="22"/>
          <w:szCs w:val="22"/>
          <w:highlight w:val="none"/>
        </w:rPr>
        <w:t>（</w:t>
      </w:r>
      <w:r>
        <w:rPr>
          <w:rFonts w:hint="eastAsia"/>
          <w:color w:val="auto"/>
          <w:sz w:val="22"/>
          <w:szCs w:val="22"/>
          <w:highlight w:val="none"/>
          <w:lang w:val="en-US" w:eastAsia="zh-CN"/>
        </w:rPr>
        <w:t>4</w:t>
      </w:r>
      <w:r>
        <w:rPr>
          <w:rFonts w:hint="eastAsia"/>
          <w:color w:val="auto"/>
          <w:sz w:val="22"/>
          <w:szCs w:val="22"/>
          <w:highlight w:val="none"/>
          <w:lang w:val="en-US"/>
        </w:rPr>
        <w:t>）管理体系认证</w:t>
      </w:r>
      <w:r>
        <w:rPr>
          <w:rFonts w:hint="eastAsia"/>
          <w:color w:val="auto"/>
          <w:sz w:val="22"/>
          <w:szCs w:val="22"/>
          <w:highlight w:val="none"/>
          <w:lang w:val="en-US" w:eastAsia="zh-CN"/>
        </w:rPr>
        <w:t>须提供相关</w:t>
      </w:r>
      <w:r>
        <w:rPr>
          <w:rFonts w:hint="eastAsia"/>
          <w:color w:val="auto"/>
          <w:sz w:val="22"/>
          <w:szCs w:val="22"/>
          <w:highlight w:val="none"/>
        </w:rPr>
        <w:t>管理体系认证证书</w:t>
      </w:r>
      <w:r>
        <w:rPr>
          <w:rFonts w:hint="eastAsia"/>
          <w:color w:val="auto"/>
          <w:sz w:val="22"/>
          <w:szCs w:val="22"/>
          <w:highlight w:val="none"/>
          <w:lang w:val="en-US" w:eastAsia="zh-CN"/>
        </w:rPr>
        <w:t>和</w:t>
      </w:r>
      <w:r>
        <w:rPr>
          <w:rFonts w:hint="eastAsia"/>
          <w:color w:val="auto"/>
          <w:sz w:val="22"/>
          <w:szCs w:val="22"/>
          <w:highlight w:val="none"/>
        </w:rPr>
        <w:t>“国家市场监督管理总局全国认证认可信息公共服务平台”（</w:t>
      </w:r>
      <w:r>
        <w:rPr>
          <w:color w:val="auto"/>
          <w:sz w:val="22"/>
          <w:szCs w:val="22"/>
          <w:highlight w:val="none"/>
        </w:rPr>
        <w:fldChar w:fldCharType="begin"/>
      </w:r>
      <w:r>
        <w:rPr>
          <w:color w:val="auto"/>
          <w:sz w:val="22"/>
          <w:szCs w:val="22"/>
          <w:highlight w:val="none"/>
        </w:rPr>
        <w:instrText xml:space="preserve"> HYPERLINK "http://cx.cnca.cn/CertECloud/）查询结果为准，投标人须提供在上述官网的查询结果网页截图（不符合条件的不计分）。" </w:instrText>
      </w:r>
      <w:r>
        <w:rPr>
          <w:color w:val="auto"/>
          <w:sz w:val="22"/>
          <w:szCs w:val="22"/>
          <w:highlight w:val="none"/>
        </w:rPr>
        <w:fldChar w:fldCharType="separate"/>
      </w:r>
      <w:r>
        <w:rPr>
          <w:color w:val="auto"/>
          <w:sz w:val="22"/>
          <w:szCs w:val="22"/>
          <w:highlight w:val="none"/>
        </w:rPr>
        <w:t>http://cx.cnca.cn/CertECloud/</w:t>
      </w:r>
      <w:r>
        <w:rPr>
          <w:rFonts w:hint="eastAsia"/>
          <w:color w:val="auto"/>
          <w:sz w:val="22"/>
          <w:szCs w:val="22"/>
          <w:highlight w:val="none"/>
        </w:rPr>
        <w:t>）</w:t>
      </w:r>
      <w:r>
        <w:rPr>
          <w:rFonts w:hint="eastAsia"/>
          <w:color w:val="auto"/>
          <w:sz w:val="22"/>
          <w:szCs w:val="22"/>
          <w:highlight w:val="none"/>
          <w:lang w:val="en-US" w:eastAsia="zh-CN"/>
        </w:rPr>
        <w:t>的</w:t>
      </w:r>
      <w:r>
        <w:rPr>
          <w:rFonts w:hint="eastAsia"/>
          <w:color w:val="auto"/>
          <w:sz w:val="22"/>
          <w:szCs w:val="22"/>
          <w:highlight w:val="none"/>
        </w:rPr>
        <w:t>查询结果网页截图（不符合条件的不计分）。</w:t>
      </w:r>
      <w:r>
        <w:rPr>
          <w:rFonts w:hint="eastAsia"/>
          <w:color w:val="auto"/>
          <w:sz w:val="22"/>
          <w:szCs w:val="22"/>
          <w:highlight w:val="none"/>
        </w:rPr>
        <w:fldChar w:fldCharType="end"/>
      </w:r>
    </w:p>
    <w:p w14:paraId="447732B5">
      <w:pPr>
        <w:tabs>
          <w:tab w:val="left" w:pos="540"/>
          <w:tab w:val="left" w:pos="862"/>
          <w:tab w:val="left" w:pos="1004"/>
        </w:tabs>
        <w:wordWrap w:val="0"/>
        <w:snapToGrid w:val="0"/>
        <w:spacing w:line="360" w:lineRule="auto"/>
        <w:rPr>
          <w:rFonts w:hint="eastAsia"/>
          <w:color w:val="auto"/>
          <w:sz w:val="22"/>
          <w:szCs w:val="22"/>
          <w:highlight w:val="none"/>
        </w:rPr>
      </w:pPr>
      <w:r>
        <w:rPr>
          <w:rFonts w:hint="eastAsia" w:cs="楷体"/>
          <w:color w:val="auto"/>
          <w:sz w:val="22"/>
          <w:szCs w:val="22"/>
          <w:highlight w:val="none"/>
        </w:rPr>
        <w:t>（</w:t>
      </w:r>
      <w:r>
        <w:rPr>
          <w:rFonts w:hint="eastAsia" w:cs="楷体"/>
          <w:color w:val="auto"/>
          <w:sz w:val="22"/>
          <w:szCs w:val="22"/>
          <w:highlight w:val="none"/>
          <w:lang w:val="en-US" w:eastAsia="zh-CN"/>
        </w:rPr>
        <w:t>5</w:t>
      </w:r>
      <w:r>
        <w:rPr>
          <w:rFonts w:hint="eastAsia" w:cs="楷体"/>
          <w:color w:val="auto"/>
          <w:sz w:val="22"/>
          <w:szCs w:val="22"/>
          <w:highlight w:val="none"/>
        </w:rPr>
        <w:t>）科学技术奖励证书：科学技术类奖励证书以省级或以上人民政府或行政部门或行业协会（学会）颁发的证书或正式文件为准。提供证明文件扫描件。颁发机构如为行业协会（学会）的还需同时提供该行业协会（学会）在“中国社会组织政务服务平台”的登记信息查询结果网页截图，否则不予计分。（</w:t>
      </w:r>
      <w:r>
        <w:rPr>
          <w:rFonts w:hint="eastAsia" w:cs="楷体"/>
          <w:color w:val="auto"/>
          <w:sz w:val="22"/>
          <w:szCs w:val="22"/>
          <w:highlight w:val="none"/>
          <w:lang w:val="en-US" w:eastAsia="zh-CN"/>
        </w:rPr>
        <w:t>6</w:t>
      </w:r>
      <w:r>
        <w:rPr>
          <w:rFonts w:hint="eastAsia" w:cs="楷体"/>
          <w:color w:val="auto"/>
          <w:sz w:val="22"/>
          <w:szCs w:val="22"/>
          <w:highlight w:val="none"/>
          <w:lang w:val="en-US"/>
        </w:rPr>
        <w:t>）</w:t>
      </w:r>
      <w:r>
        <w:rPr>
          <w:rFonts w:hint="eastAsia" w:cs="楷体"/>
          <w:color w:val="auto"/>
          <w:sz w:val="22"/>
          <w:szCs w:val="22"/>
          <w:highlight w:val="none"/>
        </w:rPr>
        <w:t>纳税信用等级以“国家税务总局”官网（http://www.chinatax.gov.cn/index.html）或省级含在国家税务局官网单列的城市）税务局官网查询结果或纳税信用A级荣誉证书为准，纳税人等级只计算投标人自身（不计算投标人的分公司和子公司）。投标人须提供在上述官网网站的有效查询结果网页截图或证书扫描件。时间以评价年度为准</w:t>
      </w:r>
      <w:r>
        <w:rPr>
          <w:color w:val="auto"/>
          <w:sz w:val="22"/>
          <w:szCs w:val="22"/>
          <w:highlight w:val="none"/>
        </w:rPr>
        <w:t>。</w:t>
      </w:r>
    </w:p>
    <w:p w14:paraId="40D7EE51">
      <w:pPr>
        <w:tabs>
          <w:tab w:val="left" w:pos="540"/>
          <w:tab w:val="left" w:pos="862"/>
          <w:tab w:val="left" w:pos="1004"/>
        </w:tabs>
        <w:wordWrap w:val="0"/>
        <w:snapToGrid w:val="0"/>
        <w:spacing w:line="360" w:lineRule="auto"/>
        <w:rPr>
          <w:rFonts w:hint="eastAsia" w:cs="楷体"/>
          <w:color w:val="auto"/>
          <w:szCs w:val="21"/>
          <w:highlight w:val="none"/>
        </w:rPr>
      </w:pPr>
      <w:r>
        <w:rPr>
          <w:rFonts w:hint="eastAsia" w:cs="楷体"/>
          <w:color w:val="auto"/>
          <w:szCs w:val="21"/>
          <w:highlight w:val="none"/>
        </w:rPr>
        <w:t>（</w:t>
      </w:r>
      <w:r>
        <w:rPr>
          <w:rFonts w:hint="eastAsia" w:cs="楷体"/>
          <w:color w:val="auto"/>
          <w:szCs w:val="21"/>
          <w:highlight w:val="none"/>
          <w:lang w:val="en-US" w:eastAsia="zh-CN"/>
        </w:rPr>
        <w:t>7</w:t>
      </w:r>
      <w:r>
        <w:rPr>
          <w:rFonts w:hint="eastAsia" w:cs="楷体"/>
          <w:color w:val="auto"/>
          <w:szCs w:val="21"/>
          <w:highlight w:val="none"/>
          <w:lang w:val="en-US"/>
        </w:rPr>
        <w:t>）</w:t>
      </w:r>
      <w:r>
        <w:rPr>
          <w:rFonts w:hint="eastAsia" w:cs="楷体"/>
          <w:color w:val="auto"/>
          <w:szCs w:val="21"/>
          <w:highlight w:val="none"/>
        </w:rPr>
        <w:t>评分如出现小数点，则保留小数点后两位，第三位四舍五入。</w:t>
      </w:r>
    </w:p>
    <w:p w14:paraId="36DE7F7B">
      <w:pPr>
        <w:tabs>
          <w:tab w:val="left" w:pos="540"/>
          <w:tab w:val="left" w:pos="862"/>
          <w:tab w:val="left" w:pos="1004"/>
        </w:tabs>
        <w:wordWrap w:val="0"/>
        <w:snapToGrid w:val="0"/>
        <w:spacing w:line="360" w:lineRule="auto"/>
        <w:rPr>
          <w:rFonts w:hint="eastAsia"/>
          <w:color w:val="auto"/>
          <w:highlight w:val="none"/>
        </w:rPr>
      </w:pPr>
      <w:r>
        <w:rPr>
          <w:rFonts w:hint="eastAsia" w:cs="楷体"/>
          <w:color w:val="auto"/>
          <w:szCs w:val="21"/>
          <w:highlight w:val="none"/>
        </w:rPr>
        <w:t>（</w:t>
      </w:r>
      <w:r>
        <w:rPr>
          <w:rFonts w:hint="eastAsia" w:cs="楷体"/>
          <w:color w:val="auto"/>
          <w:szCs w:val="21"/>
          <w:highlight w:val="none"/>
          <w:lang w:val="en-US" w:eastAsia="zh-CN"/>
        </w:rPr>
        <w:t>8</w:t>
      </w:r>
      <w:r>
        <w:rPr>
          <w:rFonts w:hint="eastAsia" w:cs="楷体"/>
          <w:color w:val="auto"/>
          <w:szCs w:val="21"/>
          <w:highlight w:val="none"/>
          <w:lang w:val="en-US"/>
        </w:rPr>
        <w:t>）</w:t>
      </w:r>
      <w:r>
        <w:rPr>
          <w:rFonts w:hint="eastAsia" w:cs="楷体"/>
          <w:color w:val="auto"/>
          <w:szCs w:val="21"/>
          <w:highlight w:val="none"/>
        </w:rPr>
        <w:t>投标人的</w:t>
      </w:r>
      <w:r>
        <w:rPr>
          <w:rFonts w:hint="eastAsia" w:cs="楷体"/>
          <w:b/>
          <w:bCs/>
          <w:color w:val="auto"/>
          <w:szCs w:val="21"/>
          <w:highlight w:val="none"/>
        </w:rPr>
        <w:t>资信业绩得分、监理大纲得分、投标报价得分</w:t>
      </w:r>
      <w:r>
        <w:rPr>
          <w:rFonts w:hint="eastAsia" w:cs="楷体"/>
          <w:color w:val="auto"/>
          <w:szCs w:val="21"/>
          <w:highlight w:val="none"/>
        </w:rPr>
        <w:t>为各评委的评分的算术平均分(分数出现小数点时，保留小数点后二位，第三位小数四舍五入)。</w:t>
      </w:r>
    </w:p>
    <w:p w14:paraId="10CD544C">
      <w:pPr>
        <w:rPr>
          <w:rFonts w:hint="eastAsia"/>
          <w:b/>
          <w:color w:val="auto"/>
          <w:sz w:val="28"/>
          <w:szCs w:val="28"/>
          <w:highlight w:val="none"/>
        </w:rPr>
      </w:pPr>
    </w:p>
    <w:p w14:paraId="3027AD72">
      <w:pPr>
        <w:wordWrap w:val="0"/>
        <w:spacing w:line="360" w:lineRule="auto"/>
        <w:jc w:val="center"/>
        <w:rPr>
          <w:rFonts w:hint="eastAsia"/>
          <w:b/>
          <w:color w:val="auto"/>
          <w:sz w:val="28"/>
          <w:szCs w:val="28"/>
          <w:highlight w:val="none"/>
        </w:rPr>
      </w:pPr>
      <w:r>
        <w:rPr>
          <w:rFonts w:hint="eastAsia"/>
          <w:b/>
          <w:color w:val="auto"/>
          <w:sz w:val="28"/>
          <w:szCs w:val="28"/>
          <w:highlight w:val="none"/>
        </w:rPr>
        <w:t>监理人员组成配备要求表</w:t>
      </w:r>
    </w:p>
    <w:tbl>
      <w:tblPr>
        <w:tblStyle w:val="24"/>
        <w:tblW w:w="0" w:type="auto"/>
        <w:jc w:val="center"/>
        <w:tblLayout w:type="autofit"/>
        <w:tblCellMar>
          <w:top w:w="0" w:type="dxa"/>
          <w:left w:w="108" w:type="dxa"/>
          <w:bottom w:w="0" w:type="dxa"/>
          <w:right w:w="108" w:type="dxa"/>
        </w:tblCellMar>
      </w:tblPr>
      <w:tblGrid>
        <w:gridCol w:w="584"/>
        <w:gridCol w:w="1830"/>
        <w:gridCol w:w="584"/>
        <w:gridCol w:w="6964"/>
      </w:tblGrid>
      <w:tr w14:paraId="0F39E65D">
        <w:tblPrEx>
          <w:tblCellMar>
            <w:top w:w="0" w:type="dxa"/>
            <w:left w:w="108" w:type="dxa"/>
            <w:bottom w:w="0" w:type="dxa"/>
            <w:right w:w="108" w:type="dxa"/>
          </w:tblCellMar>
        </w:tblPrEx>
        <w:trPr>
          <w:trHeight w:val="597" w:hRule="atLeast"/>
          <w:jc w:val="center"/>
        </w:trPr>
        <w:tc>
          <w:tcPr>
            <w:tcW w:w="0" w:type="auto"/>
            <w:gridSpan w:val="4"/>
            <w:tcBorders>
              <w:top w:val="single" w:color="auto" w:sz="4" w:space="0"/>
              <w:left w:val="single" w:color="auto" w:sz="4" w:space="0"/>
              <w:bottom w:val="single" w:color="auto" w:sz="4" w:space="0"/>
              <w:right w:val="single" w:color="auto" w:sz="4" w:space="0"/>
            </w:tcBorders>
            <w:vAlign w:val="center"/>
          </w:tcPr>
          <w:p w14:paraId="7D35ACFA">
            <w:pPr>
              <w:wordWrap w:val="0"/>
              <w:adjustRightInd w:val="0"/>
              <w:snapToGrid w:val="0"/>
              <w:jc w:val="center"/>
              <w:rPr>
                <w:rFonts w:hint="eastAsia"/>
                <w:b/>
                <w:color w:val="auto"/>
                <w:kern w:val="44"/>
                <w:szCs w:val="21"/>
                <w:highlight w:val="none"/>
              </w:rPr>
            </w:pPr>
            <w:r>
              <w:rPr>
                <w:rFonts w:hint="eastAsia"/>
                <w:b/>
                <w:color w:val="auto"/>
                <w:kern w:val="44"/>
                <w:szCs w:val="21"/>
                <w:highlight w:val="none"/>
              </w:rPr>
              <w:t>招标人要求</w:t>
            </w:r>
          </w:p>
        </w:tc>
      </w:tr>
      <w:tr w14:paraId="7A4DDD1B">
        <w:tblPrEx>
          <w:tblCellMar>
            <w:top w:w="0" w:type="dxa"/>
            <w:left w:w="108" w:type="dxa"/>
            <w:bottom w:w="0" w:type="dxa"/>
            <w:right w:w="108" w:type="dxa"/>
          </w:tblCellMar>
        </w:tblPrEx>
        <w:trPr>
          <w:trHeight w:val="836" w:hRule="atLeast"/>
          <w:jc w:val="center"/>
        </w:trPr>
        <w:tc>
          <w:tcPr>
            <w:tcW w:w="0" w:type="auto"/>
            <w:tcBorders>
              <w:top w:val="single" w:color="auto" w:sz="4" w:space="0"/>
              <w:left w:val="single" w:color="auto" w:sz="4" w:space="0"/>
              <w:right w:val="single" w:color="auto" w:sz="4" w:space="0"/>
            </w:tcBorders>
            <w:vAlign w:val="center"/>
          </w:tcPr>
          <w:p w14:paraId="3B4734DC">
            <w:pPr>
              <w:wordWrap w:val="0"/>
              <w:adjustRightInd w:val="0"/>
              <w:snapToGrid w:val="0"/>
              <w:jc w:val="center"/>
              <w:rPr>
                <w:rFonts w:hint="eastAsia"/>
                <w:b/>
                <w:color w:val="auto"/>
                <w:kern w:val="44"/>
                <w:szCs w:val="21"/>
                <w:highlight w:val="none"/>
              </w:rPr>
            </w:pPr>
            <w:r>
              <w:rPr>
                <w:rFonts w:hint="eastAsia"/>
                <w:b/>
                <w:color w:val="auto"/>
                <w:kern w:val="44"/>
                <w:szCs w:val="21"/>
                <w:highlight w:val="none"/>
              </w:rPr>
              <w:t>序号</w:t>
            </w:r>
          </w:p>
        </w:tc>
        <w:tc>
          <w:tcPr>
            <w:tcW w:w="0" w:type="auto"/>
            <w:tcBorders>
              <w:top w:val="single" w:color="auto" w:sz="4" w:space="0"/>
              <w:left w:val="nil"/>
              <w:right w:val="single" w:color="auto" w:sz="4" w:space="0"/>
            </w:tcBorders>
            <w:vAlign w:val="center"/>
          </w:tcPr>
          <w:p w14:paraId="35C3A2CE">
            <w:pPr>
              <w:wordWrap w:val="0"/>
              <w:adjustRightInd w:val="0"/>
              <w:snapToGrid w:val="0"/>
              <w:jc w:val="center"/>
              <w:rPr>
                <w:rFonts w:hint="eastAsia"/>
                <w:b/>
                <w:color w:val="auto"/>
                <w:kern w:val="44"/>
                <w:szCs w:val="21"/>
                <w:highlight w:val="none"/>
              </w:rPr>
            </w:pPr>
            <w:r>
              <w:rPr>
                <w:rFonts w:hint="eastAsia"/>
                <w:b/>
                <w:color w:val="auto"/>
                <w:kern w:val="44"/>
                <w:szCs w:val="21"/>
                <w:highlight w:val="none"/>
              </w:rPr>
              <w:t>职务</w:t>
            </w:r>
          </w:p>
        </w:tc>
        <w:tc>
          <w:tcPr>
            <w:tcW w:w="0" w:type="auto"/>
            <w:tcBorders>
              <w:top w:val="single" w:color="auto" w:sz="4" w:space="0"/>
              <w:left w:val="nil"/>
              <w:right w:val="single" w:color="auto" w:sz="4" w:space="0"/>
            </w:tcBorders>
            <w:vAlign w:val="center"/>
          </w:tcPr>
          <w:p w14:paraId="2D498C3C">
            <w:pPr>
              <w:wordWrap w:val="0"/>
              <w:adjustRightInd w:val="0"/>
              <w:snapToGrid w:val="0"/>
              <w:jc w:val="center"/>
              <w:rPr>
                <w:rFonts w:hint="eastAsia"/>
                <w:b/>
                <w:color w:val="auto"/>
                <w:kern w:val="44"/>
                <w:szCs w:val="21"/>
                <w:highlight w:val="none"/>
              </w:rPr>
            </w:pPr>
            <w:r>
              <w:rPr>
                <w:rFonts w:hint="eastAsia"/>
                <w:b/>
                <w:bCs/>
                <w:color w:val="auto"/>
                <w:szCs w:val="21"/>
                <w:highlight w:val="none"/>
              </w:rPr>
              <w:t>人数</w:t>
            </w:r>
          </w:p>
        </w:tc>
        <w:tc>
          <w:tcPr>
            <w:tcW w:w="0" w:type="auto"/>
            <w:tcBorders>
              <w:top w:val="single" w:color="auto" w:sz="4" w:space="0"/>
              <w:left w:val="nil"/>
              <w:right w:val="single" w:color="auto" w:sz="4" w:space="0"/>
            </w:tcBorders>
            <w:vAlign w:val="center"/>
          </w:tcPr>
          <w:p w14:paraId="799593A3">
            <w:pPr>
              <w:wordWrap w:val="0"/>
              <w:adjustRightInd w:val="0"/>
              <w:snapToGrid w:val="0"/>
              <w:jc w:val="center"/>
              <w:rPr>
                <w:rFonts w:hint="eastAsia"/>
                <w:b/>
                <w:color w:val="auto"/>
                <w:kern w:val="44"/>
                <w:szCs w:val="21"/>
                <w:highlight w:val="none"/>
              </w:rPr>
            </w:pPr>
            <w:r>
              <w:rPr>
                <w:rFonts w:hint="eastAsia"/>
                <w:b/>
                <w:color w:val="auto"/>
                <w:kern w:val="44"/>
                <w:szCs w:val="21"/>
                <w:highlight w:val="none"/>
              </w:rPr>
              <w:t>人员基本要求</w:t>
            </w:r>
          </w:p>
        </w:tc>
      </w:tr>
      <w:tr w14:paraId="2365A8C9">
        <w:tblPrEx>
          <w:tblCellMar>
            <w:top w:w="0" w:type="dxa"/>
            <w:left w:w="108" w:type="dxa"/>
            <w:bottom w:w="0" w:type="dxa"/>
            <w:right w:w="108" w:type="dxa"/>
          </w:tblCellMar>
        </w:tblPrEx>
        <w:trPr>
          <w:trHeight w:val="6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8284F9E">
            <w:pPr>
              <w:wordWrap w:val="0"/>
              <w:spacing w:line="276" w:lineRule="auto"/>
              <w:jc w:val="center"/>
              <w:rPr>
                <w:rFonts w:hint="eastAsia"/>
                <w:snapToGrid w:val="0"/>
                <w:color w:val="auto"/>
                <w:spacing w:val="4"/>
                <w:sz w:val="21"/>
                <w:szCs w:val="21"/>
                <w:highlight w:val="none"/>
              </w:rPr>
            </w:pPr>
            <w:r>
              <w:rPr>
                <w:rFonts w:hint="eastAsia"/>
                <w:color w:val="auto"/>
                <w:sz w:val="21"/>
                <w:szCs w:val="21"/>
                <w:highlight w:val="none"/>
                <w:lang w:val="en-US"/>
              </w:rPr>
              <w:t>1</w:t>
            </w:r>
          </w:p>
        </w:tc>
        <w:tc>
          <w:tcPr>
            <w:tcW w:w="0" w:type="auto"/>
            <w:tcBorders>
              <w:top w:val="single" w:color="auto" w:sz="4" w:space="0"/>
              <w:left w:val="single" w:color="auto" w:sz="4" w:space="0"/>
              <w:bottom w:val="single" w:color="auto" w:sz="4" w:space="0"/>
              <w:right w:val="single" w:color="auto" w:sz="4" w:space="0"/>
            </w:tcBorders>
            <w:vAlign w:val="center"/>
          </w:tcPr>
          <w:p w14:paraId="5D832F26">
            <w:pPr>
              <w:wordWrap w:val="0"/>
              <w:spacing w:line="276" w:lineRule="auto"/>
              <w:jc w:val="center"/>
              <w:rPr>
                <w:rFonts w:hint="eastAsia"/>
                <w:color w:val="auto"/>
                <w:spacing w:val="-10"/>
                <w:sz w:val="21"/>
                <w:szCs w:val="21"/>
                <w:highlight w:val="none"/>
              </w:rPr>
            </w:pPr>
            <w:r>
              <w:rPr>
                <w:rFonts w:hint="eastAsia"/>
                <w:color w:val="auto"/>
                <w:sz w:val="21"/>
                <w:szCs w:val="21"/>
                <w:highlight w:val="none"/>
              </w:rPr>
              <w:t>项目总监理工程师</w:t>
            </w:r>
          </w:p>
        </w:tc>
        <w:tc>
          <w:tcPr>
            <w:tcW w:w="0" w:type="auto"/>
            <w:tcBorders>
              <w:top w:val="single" w:color="auto" w:sz="4" w:space="0"/>
              <w:left w:val="single" w:color="auto" w:sz="4" w:space="0"/>
              <w:bottom w:val="single" w:color="auto" w:sz="4" w:space="0"/>
              <w:right w:val="single" w:color="auto" w:sz="4" w:space="0"/>
            </w:tcBorders>
            <w:vAlign w:val="center"/>
          </w:tcPr>
          <w:p w14:paraId="0CB49AFA">
            <w:pPr>
              <w:wordWrap w:val="0"/>
              <w:spacing w:line="276" w:lineRule="auto"/>
              <w:jc w:val="center"/>
              <w:rPr>
                <w:rFonts w:hint="eastAsia"/>
                <w:color w:val="auto"/>
                <w:kern w:val="44"/>
                <w:sz w:val="21"/>
                <w:szCs w:val="21"/>
                <w:highlight w:val="none"/>
              </w:rPr>
            </w:pPr>
            <w:r>
              <w:rPr>
                <w:rFonts w:hint="eastAsia"/>
                <w:color w:val="auto"/>
                <w:sz w:val="21"/>
                <w:szCs w:val="21"/>
                <w:highlight w:val="none"/>
              </w:rPr>
              <w:t>1</w:t>
            </w:r>
          </w:p>
        </w:tc>
        <w:tc>
          <w:tcPr>
            <w:tcW w:w="0" w:type="auto"/>
            <w:tcBorders>
              <w:top w:val="single" w:color="auto" w:sz="4" w:space="0"/>
              <w:left w:val="single" w:color="auto" w:sz="4" w:space="0"/>
              <w:bottom w:val="single" w:color="auto" w:sz="4" w:space="0"/>
              <w:right w:val="single" w:color="auto" w:sz="4" w:space="0"/>
            </w:tcBorders>
            <w:vAlign w:val="center"/>
          </w:tcPr>
          <w:p w14:paraId="07AA17F4">
            <w:pPr>
              <w:wordWrap w:val="0"/>
              <w:spacing w:line="276" w:lineRule="auto"/>
              <w:rPr>
                <w:rFonts w:hint="eastAsia"/>
                <w:color w:val="auto"/>
                <w:sz w:val="21"/>
                <w:szCs w:val="21"/>
                <w:highlight w:val="none"/>
              </w:rPr>
            </w:pPr>
            <w:r>
              <w:rPr>
                <w:rFonts w:hint="eastAsia"/>
                <w:color w:val="auto"/>
                <w:kern w:val="44"/>
                <w:szCs w:val="21"/>
                <w:highlight w:val="none"/>
              </w:rPr>
              <w:t>按招标公告要求。</w:t>
            </w:r>
          </w:p>
        </w:tc>
      </w:tr>
      <w:tr w14:paraId="033602B7">
        <w:tblPrEx>
          <w:tblCellMar>
            <w:top w:w="0" w:type="dxa"/>
            <w:left w:w="108" w:type="dxa"/>
            <w:bottom w:w="0" w:type="dxa"/>
            <w:right w:w="108" w:type="dxa"/>
          </w:tblCellMar>
        </w:tblPrEx>
        <w:trPr>
          <w:trHeight w:val="6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E08E2E4">
            <w:pPr>
              <w:wordWrap w:val="0"/>
              <w:spacing w:line="276" w:lineRule="auto"/>
              <w:jc w:val="center"/>
              <w:rPr>
                <w:rFonts w:hint="eastAsia"/>
                <w:color w:val="auto"/>
                <w:sz w:val="21"/>
                <w:szCs w:val="21"/>
                <w:highlight w:val="none"/>
                <w:lang w:val="en-US"/>
              </w:rPr>
            </w:pPr>
            <w:r>
              <w:rPr>
                <w:rFonts w:hint="eastAsia"/>
                <w:color w:val="auto"/>
                <w:sz w:val="21"/>
                <w:szCs w:val="21"/>
                <w:highlight w:val="none"/>
                <w:lang w:val="en-US"/>
              </w:rPr>
              <w:t>2</w:t>
            </w:r>
          </w:p>
        </w:tc>
        <w:tc>
          <w:tcPr>
            <w:tcW w:w="0" w:type="auto"/>
            <w:tcBorders>
              <w:top w:val="single" w:color="auto" w:sz="4" w:space="0"/>
              <w:left w:val="single" w:color="auto" w:sz="4" w:space="0"/>
              <w:bottom w:val="single" w:color="auto" w:sz="4" w:space="0"/>
              <w:right w:val="single" w:color="auto" w:sz="4" w:space="0"/>
            </w:tcBorders>
            <w:vAlign w:val="center"/>
          </w:tcPr>
          <w:p w14:paraId="05F4FD54">
            <w:pPr>
              <w:wordWrap w:val="0"/>
              <w:spacing w:line="276" w:lineRule="auto"/>
              <w:jc w:val="center"/>
              <w:rPr>
                <w:rFonts w:hint="eastAsia"/>
                <w:color w:val="auto"/>
                <w:sz w:val="21"/>
                <w:szCs w:val="21"/>
                <w:highlight w:val="none"/>
              </w:rPr>
            </w:pPr>
            <w:r>
              <w:rPr>
                <w:rFonts w:hint="eastAsia"/>
                <w:color w:val="auto"/>
                <w:sz w:val="21"/>
                <w:szCs w:val="21"/>
                <w:highlight w:val="none"/>
                <w:lang w:val="en-US" w:eastAsia="zh-CN"/>
              </w:rPr>
              <w:t>项目</w:t>
            </w:r>
            <w:r>
              <w:rPr>
                <w:rFonts w:hint="eastAsia"/>
                <w:color w:val="auto"/>
                <w:sz w:val="21"/>
                <w:szCs w:val="21"/>
                <w:highlight w:val="none"/>
              </w:rPr>
              <w:t>技术负责人</w:t>
            </w:r>
          </w:p>
        </w:tc>
        <w:tc>
          <w:tcPr>
            <w:tcW w:w="0" w:type="auto"/>
            <w:tcBorders>
              <w:top w:val="single" w:color="auto" w:sz="4" w:space="0"/>
              <w:left w:val="single" w:color="auto" w:sz="4" w:space="0"/>
              <w:bottom w:val="single" w:color="auto" w:sz="4" w:space="0"/>
              <w:right w:val="single" w:color="auto" w:sz="4" w:space="0"/>
            </w:tcBorders>
            <w:vAlign w:val="center"/>
          </w:tcPr>
          <w:p w14:paraId="22A73158">
            <w:pPr>
              <w:wordWrap w:val="0"/>
              <w:spacing w:line="276" w:lineRule="auto"/>
              <w:jc w:val="center"/>
              <w:rPr>
                <w:rFonts w:hint="eastAsia"/>
                <w:color w:val="auto"/>
                <w:sz w:val="21"/>
                <w:szCs w:val="21"/>
                <w:highlight w:val="none"/>
                <w:lang w:val="en-US"/>
              </w:rPr>
            </w:pPr>
            <w:r>
              <w:rPr>
                <w:rFonts w:hint="eastAsia"/>
                <w:color w:val="auto"/>
                <w:sz w:val="21"/>
                <w:szCs w:val="21"/>
                <w:highlight w:val="none"/>
                <w:lang w:val="en-US"/>
              </w:rPr>
              <w:t>1</w:t>
            </w:r>
          </w:p>
        </w:tc>
        <w:tc>
          <w:tcPr>
            <w:tcW w:w="0" w:type="auto"/>
            <w:tcBorders>
              <w:top w:val="single" w:color="auto" w:sz="4" w:space="0"/>
              <w:left w:val="single" w:color="auto" w:sz="4" w:space="0"/>
              <w:bottom w:val="single" w:color="auto" w:sz="4" w:space="0"/>
              <w:right w:val="single" w:color="auto" w:sz="4" w:space="0"/>
            </w:tcBorders>
            <w:vAlign w:val="center"/>
          </w:tcPr>
          <w:p w14:paraId="031CCECB">
            <w:pPr>
              <w:wordWrap w:val="0"/>
              <w:spacing w:line="276" w:lineRule="auto"/>
              <w:rPr>
                <w:rFonts w:hint="eastAsia"/>
                <w:color w:val="auto"/>
                <w:kern w:val="44"/>
                <w:szCs w:val="21"/>
                <w:highlight w:val="none"/>
              </w:rPr>
            </w:pPr>
            <w:r>
              <w:rPr>
                <w:rFonts w:hint="eastAsia"/>
                <w:color w:val="auto"/>
                <w:kern w:val="44"/>
                <w:szCs w:val="21"/>
                <w:highlight w:val="none"/>
              </w:rPr>
              <w:t>具备</w:t>
            </w:r>
            <w:r>
              <w:rPr>
                <w:rFonts w:hint="eastAsia"/>
                <w:color w:val="auto"/>
                <w:szCs w:val="21"/>
                <w:highlight w:val="none"/>
                <w:lang w:val="en-US"/>
              </w:rPr>
              <w:t>电力</w:t>
            </w:r>
            <w:r>
              <w:rPr>
                <w:rFonts w:hint="eastAsia"/>
                <w:color w:val="auto"/>
                <w:szCs w:val="21"/>
                <w:highlight w:val="none"/>
              </w:rPr>
              <w:t>工程（或相关）专业</w:t>
            </w:r>
            <w:r>
              <w:rPr>
                <w:rFonts w:hint="eastAsia"/>
                <w:color w:val="auto"/>
                <w:kern w:val="44"/>
                <w:szCs w:val="21"/>
                <w:highlight w:val="none"/>
              </w:rPr>
              <w:t>中级或以上技术职称或具有</w:t>
            </w:r>
            <w:r>
              <w:rPr>
                <w:rFonts w:hint="eastAsia"/>
                <w:color w:val="auto"/>
                <w:highlight w:val="none"/>
              </w:rPr>
              <w:t>专业监理工程师</w:t>
            </w:r>
            <w:r>
              <w:rPr>
                <w:rFonts w:hint="eastAsia"/>
                <w:color w:val="auto"/>
                <w:kern w:val="44"/>
                <w:szCs w:val="21"/>
                <w:highlight w:val="none"/>
              </w:rPr>
              <w:t>证书或</w:t>
            </w:r>
            <w:r>
              <w:rPr>
                <w:rFonts w:hint="eastAsia"/>
                <w:color w:val="auto"/>
                <w:highlight w:val="none"/>
              </w:rPr>
              <w:t>注册监理工程师</w:t>
            </w:r>
            <w:r>
              <w:rPr>
                <w:rFonts w:hint="eastAsia"/>
                <w:color w:val="auto"/>
                <w:kern w:val="44"/>
                <w:szCs w:val="21"/>
                <w:highlight w:val="none"/>
              </w:rPr>
              <w:t>证。</w:t>
            </w:r>
          </w:p>
        </w:tc>
      </w:tr>
      <w:tr w14:paraId="7BAD1750">
        <w:tblPrEx>
          <w:tblCellMar>
            <w:top w:w="0" w:type="dxa"/>
            <w:left w:w="108" w:type="dxa"/>
            <w:bottom w:w="0" w:type="dxa"/>
            <w:right w:w="108" w:type="dxa"/>
          </w:tblCellMar>
        </w:tblPrEx>
        <w:trPr>
          <w:trHeight w:val="6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A12C61A">
            <w:pPr>
              <w:wordWrap w:val="0"/>
              <w:spacing w:line="276" w:lineRule="auto"/>
              <w:jc w:val="center"/>
              <w:rPr>
                <w:rFonts w:hint="eastAsia"/>
                <w:snapToGrid w:val="0"/>
                <w:color w:val="auto"/>
                <w:spacing w:val="4"/>
                <w:sz w:val="21"/>
                <w:szCs w:val="21"/>
                <w:highlight w:val="none"/>
                <w:lang w:val="en-US"/>
              </w:rPr>
            </w:pPr>
            <w:r>
              <w:rPr>
                <w:rFonts w:hint="eastAsia"/>
                <w:color w:val="auto"/>
                <w:sz w:val="21"/>
                <w:szCs w:val="21"/>
                <w:highlight w:val="none"/>
                <w:lang w:val="en-US"/>
              </w:rPr>
              <w:t>3</w:t>
            </w:r>
          </w:p>
        </w:tc>
        <w:tc>
          <w:tcPr>
            <w:tcW w:w="0" w:type="auto"/>
            <w:tcBorders>
              <w:top w:val="single" w:color="auto" w:sz="4" w:space="0"/>
              <w:left w:val="single" w:color="auto" w:sz="4" w:space="0"/>
              <w:bottom w:val="single" w:color="auto" w:sz="4" w:space="0"/>
              <w:right w:val="single" w:color="auto" w:sz="4" w:space="0"/>
            </w:tcBorders>
            <w:vAlign w:val="center"/>
          </w:tcPr>
          <w:p w14:paraId="4D46B6F2">
            <w:pPr>
              <w:wordWrap w:val="0"/>
              <w:spacing w:line="276" w:lineRule="auto"/>
              <w:jc w:val="center"/>
              <w:rPr>
                <w:rFonts w:hint="eastAsia"/>
                <w:color w:val="auto"/>
                <w:spacing w:val="-10"/>
                <w:sz w:val="21"/>
                <w:szCs w:val="21"/>
                <w:highlight w:val="none"/>
              </w:rPr>
            </w:pPr>
            <w:r>
              <w:rPr>
                <w:rFonts w:hint="eastAsia"/>
                <w:color w:val="auto"/>
                <w:sz w:val="21"/>
                <w:szCs w:val="21"/>
                <w:highlight w:val="none"/>
                <w:lang w:val="en-US"/>
              </w:rPr>
              <w:t>电力相关</w:t>
            </w:r>
            <w:r>
              <w:rPr>
                <w:rFonts w:hint="eastAsia"/>
                <w:color w:val="auto"/>
                <w:sz w:val="21"/>
                <w:szCs w:val="21"/>
                <w:highlight w:val="none"/>
              </w:rPr>
              <w:t>专业监理工程师</w:t>
            </w:r>
          </w:p>
        </w:tc>
        <w:tc>
          <w:tcPr>
            <w:tcW w:w="0" w:type="auto"/>
            <w:tcBorders>
              <w:top w:val="single" w:color="auto" w:sz="4" w:space="0"/>
              <w:left w:val="single" w:color="auto" w:sz="4" w:space="0"/>
              <w:bottom w:val="single" w:color="auto" w:sz="4" w:space="0"/>
              <w:right w:val="single" w:color="auto" w:sz="4" w:space="0"/>
            </w:tcBorders>
            <w:vAlign w:val="center"/>
          </w:tcPr>
          <w:p w14:paraId="2CE53C81">
            <w:pPr>
              <w:wordWrap w:val="0"/>
              <w:spacing w:line="276" w:lineRule="auto"/>
              <w:jc w:val="center"/>
              <w:rPr>
                <w:rFonts w:hint="eastAsia"/>
                <w:color w:val="auto"/>
                <w:kern w:val="44"/>
                <w:sz w:val="21"/>
                <w:szCs w:val="21"/>
                <w:highlight w:val="none"/>
              </w:rPr>
            </w:pPr>
            <w:r>
              <w:rPr>
                <w:rFonts w:hint="eastAsia"/>
                <w:color w:val="auto"/>
                <w:sz w:val="21"/>
                <w:szCs w:val="21"/>
                <w:highlight w:val="none"/>
              </w:rPr>
              <w:t>1</w:t>
            </w:r>
          </w:p>
        </w:tc>
        <w:tc>
          <w:tcPr>
            <w:tcW w:w="0" w:type="auto"/>
            <w:tcBorders>
              <w:top w:val="single" w:color="auto" w:sz="4" w:space="0"/>
              <w:left w:val="single" w:color="auto" w:sz="4" w:space="0"/>
              <w:bottom w:val="single" w:color="auto" w:sz="4" w:space="0"/>
              <w:right w:val="single" w:color="auto" w:sz="4" w:space="0"/>
            </w:tcBorders>
            <w:vAlign w:val="center"/>
          </w:tcPr>
          <w:p w14:paraId="714EEB7D">
            <w:pPr>
              <w:widowControl/>
              <w:wordWrap w:val="0"/>
              <w:adjustRightInd w:val="0"/>
              <w:snapToGrid w:val="0"/>
              <w:spacing w:line="276" w:lineRule="auto"/>
              <w:rPr>
                <w:rFonts w:hint="eastAsia"/>
                <w:color w:val="auto"/>
                <w:sz w:val="21"/>
                <w:szCs w:val="21"/>
                <w:highlight w:val="none"/>
              </w:rPr>
            </w:pPr>
            <w:r>
              <w:rPr>
                <w:rFonts w:hint="eastAsia"/>
                <w:color w:val="auto"/>
                <w:kern w:val="44"/>
                <w:szCs w:val="21"/>
                <w:highlight w:val="none"/>
              </w:rPr>
              <w:t>具备</w:t>
            </w:r>
            <w:r>
              <w:rPr>
                <w:rFonts w:hint="eastAsia"/>
                <w:color w:val="auto"/>
                <w:szCs w:val="21"/>
                <w:highlight w:val="none"/>
                <w:lang w:val="en-US"/>
              </w:rPr>
              <w:t>电力</w:t>
            </w:r>
            <w:r>
              <w:rPr>
                <w:rFonts w:hint="eastAsia"/>
                <w:color w:val="auto"/>
                <w:szCs w:val="21"/>
                <w:highlight w:val="none"/>
              </w:rPr>
              <w:t>工程（或相关）专业</w:t>
            </w:r>
            <w:r>
              <w:rPr>
                <w:rFonts w:hint="eastAsia"/>
                <w:color w:val="auto"/>
                <w:szCs w:val="21"/>
                <w:highlight w:val="none"/>
                <w:lang w:val="en-US" w:eastAsia="zh-CN"/>
              </w:rPr>
              <w:t>的</w:t>
            </w:r>
            <w:r>
              <w:rPr>
                <w:rFonts w:hint="eastAsia"/>
                <w:color w:val="auto"/>
                <w:kern w:val="44"/>
                <w:szCs w:val="21"/>
                <w:highlight w:val="none"/>
              </w:rPr>
              <w:t>中级或以上技术职称或具有</w:t>
            </w:r>
            <w:r>
              <w:rPr>
                <w:rFonts w:hint="eastAsia"/>
                <w:color w:val="auto"/>
                <w:highlight w:val="none"/>
              </w:rPr>
              <w:t>专业监理工程师</w:t>
            </w:r>
            <w:r>
              <w:rPr>
                <w:rFonts w:hint="eastAsia"/>
                <w:color w:val="auto"/>
                <w:kern w:val="44"/>
                <w:szCs w:val="21"/>
                <w:highlight w:val="none"/>
              </w:rPr>
              <w:t>证书或</w:t>
            </w:r>
            <w:r>
              <w:rPr>
                <w:rFonts w:hint="eastAsia"/>
                <w:color w:val="auto"/>
                <w:highlight w:val="none"/>
              </w:rPr>
              <w:t>注册监理工程师</w:t>
            </w:r>
            <w:r>
              <w:rPr>
                <w:rFonts w:hint="eastAsia"/>
                <w:color w:val="auto"/>
                <w:kern w:val="44"/>
                <w:szCs w:val="21"/>
                <w:highlight w:val="none"/>
              </w:rPr>
              <w:t>证。</w:t>
            </w:r>
          </w:p>
        </w:tc>
      </w:tr>
      <w:tr w14:paraId="08388C0B">
        <w:tblPrEx>
          <w:tblCellMar>
            <w:top w:w="0" w:type="dxa"/>
            <w:left w:w="108" w:type="dxa"/>
            <w:bottom w:w="0" w:type="dxa"/>
            <w:right w:w="108" w:type="dxa"/>
          </w:tblCellMar>
        </w:tblPrEx>
        <w:trPr>
          <w:trHeight w:val="6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A645079">
            <w:pPr>
              <w:wordWrap w:val="0"/>
              <w:spacing w:line="276" w:lineRule="auto"/>
              <w:jc w:val="center"/>
              <w:rPr>
                <w:rFonts w:hint="eastAsia"/>
                <w:color w:val="auto"/>
                <w:sz w:val="21"/>
                <w:szCs w:val="21"/>
                <w:highlight w:val="none"/>
              </w:rPr>
            </w:pPr>
            <w:r>
              <w:rPr>
                <w:rFonts w:hint="eastAsia"/>
                <w:color w:val="auto"/>
                <w:sz w:val="21"/>
                <w:szCs w:val="21"/>
                <w:highlight w:val="none"/>
                <w:lang w:val="en-US"/>
              </w:rPr>
              <w:t>4</w:t>
            </w:r>
          </w:p>
        </w:tc>
        <w:tc>
          <w:tcPr>
            <w:tcW w:w="0" w:type="auto"/>
            <w:tcBorders>
              <w:top w:val="single" w:color="auto" w:sz="4" w:space="0"/>
              <w:left w:val="single" w:color="auto" w:sz="4" w:space="0"/>
              <w:bottom w:val="single" w:color="auto" w:sz="4" w:space="0"/>
              <w:right w:val="single" w:color="auto" w:sz="4" w:space="0"/>
            </w:tcBorders>
            <w:vAlign w:val="center"/>
          </w:tcPr>
          <w:p w14:paraId="357007E7">
            <w:pPr>
              <w:wordWrap w:val="0"/>
              <w:spacing w:line="276" w:lineRule="auto"/>
              <w:jc w:val="center"/>
              <w:rPr>
                <w:rFonts w:hint="eastAsia"/>
                <w:color w:val="auto"/>
                <w:sz w:val="21"/>
                <w:szCs w:val="21"/>
                <w:highlight w:val="none"/>
              </w:rPr>
            </w:pPr>
            <w:r>
              <w:rPr>
                <w:rFonts w:hint="eastAsia"/>
                <w:color w:val="auto"/>
                <w:sz w:val="21"/>
                <w:szCs w:val="21"/>
                <w:highlight w:val="none"/>
              </w:rPr>
              <w:t>造价负责人</w:t>
            </w:r>
          </w:p>
        </w:tc>
        <w:tc>
          <w:tcPr>
            <w:tcW w:w="0" w:type="auto"/>
            <w:tcBorders>
              <w:top w:val="single" w:color="auto" w:sz="4" w:space="0"/>
              <w:left w:val="single" w:color="auto" w:sz="4" w:space="0"/>
              <w:bottom w:val="single" w:color="auto" w:sz="4" w:space="0"/>
              <w:right w:val="single" w:color="auto" w:sz="4" w:space="0"/>
            </w:tcBorders>
            <w:vAlign w:val="center"/>
          </w:tcPr>
          <w:p w14:paraId="25EBE982">
            <w:pPr>
              <w:wordWrap w:val="0"/>
              <w:spacing w:line="276" w:lineRule="auto"/>
              <w:jc w:val="center"/>
              <w:rPr>
                <w:rFonts w:hint="eastAsia"/>
                <w:color w:val="auto"/>
                <w:sz w:val="21"/>
                <w:szCs w:val="21"/>
                <w:highlight w:val="none"/>
              </w:rPr>
            </w:pPr>
            <w:r>
              <w:rPr>
                <w:rFonts w:hint="eastAsia"/>
                <w:color w:val="auto"/>
                <w:sz w:val="21"/>
                <w:szCs w:val="21"/>
                <w:highlight w:val="none"/>
              </w:rPr>
              <w:t>1</w:t>
            </w:r>
          </w:p>
        </w:tc>
        <w:tc>
          <w:tcPr>
            <w:tcW w:w="0" w:type="auto"/>
            <w:tcBorders>
              <w:top w:val="single" w:color="auto" w:sz="4" w:space="0"/>
              <w:left w:val="single" w:color="auto" w:sz="4" w:space="0"/>
              <w:bottom w:val="single" w:color="auto" w:sz="4" w:space="0"/>
              <w:right w:val="single" w:color="auto" w:sz="4" w:space="0"/>
            </w:tcBorders>
            <w:vAlign w:val="center"/>
          </w:tcPr>
          <w:p w14:paraId="6669E9BB">
            <w:pPr>
              <w:wordWrap w:val="0"/>
              <w:spacing w:line="276" w:lineRule="auto"/>
              <w:rPr>
                <w:rFonts w:hint="eastAsia"/>
                <w:color w:val="auto"/>
                <w:kern w:val="44"/>
                <w:sz w:val="21"/>
                <w:szCs w:val="21"/>
                <w:highlight w:val="none"/>
              </w:rPr>
            </w:pPr>
            <w:r>
              <w:rPr>
                <w:rFonts w:hint="eastAsia"/>
                <w:color w:val="auto"/>
                <w:kern w:val="44"/>
                <w:szCs w:val="21"/>
                <w:highlight w:val="none"/>
              </w:rPr>
              <w:t>具有一级注册造价工程师执业资格。</w:t>
            </w:r>
          </w:p>
        </w:tc>
      </w:tr>
      <w:tr w14:paraId="4B107604">
        <w:tblPrEx>
          <w:tblCellMar>
            <w:top w:w="0" w:type="dxa"/>
            <w:left w:w="108" w:type="dxa"/>
            <w:bottom w:w="0" w:type="dxa"/>
            <w:right w:w="108" w:type="dxa"/>
          </w:tblCellMar>
        </w:tblPrEx>
        <w:trPr>
          <w:trHeight w:val="69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C61450E">
            <w:pPr>
              <w:wordWrap w:val="0"/>
              <w:spacing w:line="276" w:lineRule="auto"/>
              <w:jc w:val="center"/>
              <w:rPr>
                <w:rFonts w:hint="eastAsia"/>
                <w:color w:val="auto"/>
                <w:sz w:val="21"/>
                <w:szCs w:val="21"/>
                <w:highlight w:val="none"/>
              </w:rPr>
            </w:pPr>
            <w:r>
              <w:rPr>
                <w:rFonts w:hint="eastAsia"/>
                <w:color w:val="auto"/>
                <w:sz w:val="21"/>
                <w:szCs w:val="21"/>
                <w:highlight w:val="none"/>
                <w:lang w:val="en-US"/>
              </w:rPr>
              <w:t>5</w:t>
            </w:r>
          </w:p>
        </w:tc>
        <w:tc>
          <w:tcPr>
            <w:tcW w:w="0" w:type="auto"/>
            <w:tcBorders>
              <w:top w:val="single" w:color="auto" w:sz="4" w:space="0"/>
              <w:left w:val="single" w:color="auto" w:sz="4" w:space="0"/>
              <w:bottom w:val="single" w:color="auto" w:sz="4" w:space="0"/>
              <w:right w:val="single" w:color="auto" w:sz="4" w:space="0"/>
            </w:tcBorders>
            <w:vAlign w:val="center"/>
          </w:tcPr>
          <w:p w14:paraId="3AA319BB">
            <w:pPr>
              <w:wordWrap w:val="0"/>
              <w:spacing w:line="276" w:lineRule="auto"/>
              <w:jc w:val="center"/>
              <w:rPr>
                <w:rFonts w:hint="eastAsia"/>
                <w:color w:val="auto"/>
                <w:sz w:val="21"/>
                <w:szCs w:val="21"/>
                <w:highlight w:val="none"/>
              </w:rPr>
            </w:pPr>
            <w:r>
              <w:rPr>
                <w:rFonts w:hint="eastAsia"/>
                <w:color w:val="auto"/>
                <w:sz w:val="21"/>
                <w:szCs w:val="21"/>
                <w:highlight w:val="none"/>
              </w:rPr>
              <w:t>安全</w:t>
            </w:r>
            <w:r>
              <w:rPr>
                <w:rFonts w:hint="eastAsia"/>
                <w:color w:val="auto"/>
                <w:sz w:val="21"/>
                <w:szCs w:val="21"/>
                <w:highlight w:val="none"/>
                <w:lang w:val="en-US"/>
              </w:rPr>
              <w:t>相关</w:t>
            </w:r>
            <w:r>
              <w:rPr>
                <w:rFonts w:hint="eastAsia"/>
                <w:color w:val="auto"/>
                <w:sz w:val="21"/>
                <w:szCs w:val="21"/>
                <w:highlight w:val="none"/>
              </w:rPr>
              <w:t>专业监理工程师</w:t>
            </w:r>
          </w:p>
        </w:tc>
        <w:tc>
          <w:tcPr>
            <w:tcW w:w="0" w:type="auto"/>
            <w:tcBorders>
              <w:top w:val="single" w:color="auto" w:sz="4" w:space="0"/>
              <w:left w:val="single" w:color="auto" w:sz="4" w:space="0"/>
              <w:bottom w:val="single" w:color="auto" w:sz="4" w:space="0"/>
              <w:right w:val="single" w:color="auto" w:sz="4" w:space="0"/>
            </w:tcBorders>
            <w:vAlign w:val="center"/>
          </w:tcPr>
          <w:p w14:paraId="1E1EE74A">
            <w:pPr>
              <w:wordWrap w:val="0"/>
              <w:spacing w:line="276" w:lineRule="auto"/>
              <w:jc w:val="center"/>
              <w:rPr>
                <w:rFonts w:hint="eastAsia"/>
                <w:color w:val="auto"/>
                <w:sz w:val="21"/>
                <w:szCs w:val="21"/>
                <w:highlight w:val="none"/>
              </w:rPr>
            </w:pPr>
            <w:r>
              <w:rPr>
                <w:rFonts w:hint="eastAsia"/>
                <w:color w:val="auto"/>
                <w:sz w:val="21"/>
                <w:szCs w:val="21"/>
                <w:highlight w:val="none"/>
              </w:rPr>
              <w:t>1</w:t>
            </w:r>
          </w:p>
        </w:tc>
        <w:tc>
          <w:tcPr>
            <w:tcW w:w="0" w:type="auto"/>
            <w:tcBorders>
              <w:top w:val="single" w:color="auto" w:sz="4" w:space="0"/>
              <w:left w:val="single" w:color="auto" w:sz="4" w:space="0"/>
              <w:bottom w:val="single" w:color="auto" w:sz="4" w:space="0"/>
              <w:right w:val="single" w:color="auto" w:sz="4" w:space="0"/>
            </w:tcBorders>
            <w:vAlign w:val="center"/>
          </w:tcPr>
          <w:p w14:paraId="229BB8E2">
            <w:pPr>
              <w:widowControl/>
              <w:adjustRightInd w:val="0"/>
              <w:snapToGrid w:val="0"/>
              <w:spacing w:line="276" w:lineRule="auto"/>
              <w:rPr>
                <w:rFonts w:hint="eastAsia"/>
                <w:color w:val="auto"/>
                <w:kern w:val="44"/>
                <w:sz w:val="21"/>
                <w:szCs w:val="21"/>
                <w:highlight w:val="none"/>
              </w:rPr>
            </w:pPr>
            <w:r>
              <w:rPr>
                <w:rFonts w:hint="eastAsia"/>
                <w:color w:val="auto"/>
                <w:kern w:val="44"/>
                <w:szCs w:val="21"/>
                <w:highlight w:val="none"/>
              </w:rPr>
              <w:t>具备</w:t>
            </w:r>
            <w:r>
              <w:rPr>
                <w:rFonts w:hint="eastAsia"/>
                <w:color w:val="auto"/>
                <w:kern w:val="44"/>
                <w:szCs w:val="21"/>
                <w:highlight w:val="none"/>
                <w:lang w:val="en-US"/>
              </w:rPr>
              <w:t>工程</w:t>
            </w:r>
            <w:r>
              <w:rPr>
                <w:rFonts w:hint="eastAsia"/>
                <w:color w:val="auto"/>
                <w:szCs w:val="21"/>
                <w:highlight w:val="none"/>
              </w:rPr>
              <w:t>（或相关）</w:t>
            </w:r>
            <w:r>
              <w:rPr>
                <w:rFonts w:hint="eastAsia"/>
                <w:color w:val="auto"/>
                <w:kern w:val="44"/>
                <w:szCs w:val="21"/>
                <w:highlight w:val="none"/>
                <w:lang w:val="en-US"/>
              </w:rPr>
              <w:t>专业</w:t>
            </w:r>
            <w:r>
              <w:rPr>
                <w:rFonts w:hint="eastAsia"/>
                <w:color w:val="auto"/>
                <w:kern w:val="44"/>
                <w:szCs w:val="21"/>
                <w:highlight w:val="none"/>
              </w:rPr>
              <w:t>中级或以上技术职称</w:t>
            </w:r>
            <w:r>
              <w:rPr>
                <w:rFonts w:hint="eastAsia"/>
                <w:color w:val="auto"/>
                <w:kern w:val="44"/>
                <w:szCs w:val="21"/>
                <w:highlight w:val="none"/>
                <w:lang w:val="en-US"/>
              </w:rPr>
              <w:t>或</w:t>
            </w:r>
            <w:r>
              <w:rPr>
                <w:rFonts w:hint="eastAsia"/>
                <w:color w:val="auto"/>
                <w:kern w:val="44"/>
                <w:szCs w:val="21"/>
                <w:highlight w:val="none"/>
              </w:rPr>
              <w:t>具有</w:t>
            </w:r>
            <w:r>
              <w:rPr>
                <w:b/>
                <w:bCs/>
                <w:color w:val="auto"/>
                <w:kern w:val="44"/>
                <w:szCs w:val="21"/>
                <w:highlight w:val="none"/>
                <w:u w:val="single"/>
              </w:rPr>
              <w:t>安全培训证书</w:t>
            </w:r>
            <w:r>
              <w:rPr>
                <w:rFonts w:hint="eastAsia"/>
                <w:color w:val="auto"/>
                <w:kern w:val="44"/>
                <w:szCs w:val="21"/>
                <w:highlight w:val="none"/>
              </w:rPr>
              <w:t>或上岗证。</w:t>
            </w:r>
          </w:p>
        </w:tc>
      </w:tr>
      <w:tr w14:paraId="31FDC57E">
        <w:tblPrEx>
          <w:tblCellMar>
            <w:top w:w="0" w:type="dxa"/>
            <w:left w:w="108" w:type="dxa"/>
            <w:bottom w:w="0" w:type="dxa"/>
            <w:right w:w="108" w:type="dxa"/>
          </w:tblCellMar>
        </w:tblPrEx>
        <w:trPr>
          <w:trHeight w:val="55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18C4EF8">
            <w:pPr>
              <w:wordWrap w:val="0"/>
              <w:spacing w:line="276" w:lineRule="auto"/>
              <w:jc w:val="center"/>
              <w:rPr>
                <w:rFonts w:hint="eastAsia"/>
                <w:color w:val="auto"/>
                <w:sz w:val="21"/>
                <w:szCs w:val="21"/>
                <w:highlight w:val="none"/>
                <w:lang w:val="en-US"/>
              </w:rPr>
            </w:pPr>
            <w:r>
              <w:rPr>
                <w:rFonts w:hint="eastAsia"/>
                <w:color w:val="auto"/>
                <w:sz w:val="21"/>
                <w:szCs w:val="21"/>
                <w:highlight w:val="none"/>
                <w:lang w:val="en-US"/>
              </w:rPr>
              <w:t>6</w:t>
            </w:r>
          </w:p>
        </w:tc>
        <w:tc>
          <w:tcPr>
            <w:tcW w:w="0" w:type="auto"/>
            <w:tcBorders>
              <w:top w:val="single" w:color="auto" w:sz="4" w:space="0"/>
              <w:left w:val="single" w:color="auto" w:sz="4" w:space="0"/>
              <w:bottom w:val="single" w:color="auto" w:sz="4" w:space="0"/>
              <w:right w:val="single" w:color="auto" w:sz="4" w:space="0"/>
            </w:tcBorders>
            <w:vAlign w:val="center"/>
          </w:tcPr>
          <w:p w14:paraId="0EBE5FEE">
            <w:pPr>
              <w:wordWrap w:val="0"/>
              <w:spacing w:line="276" w:lineRule="auto"/>
              <w:jc w:val="center"/>
              <w:rPr>
                <w:rFonts w:hint="eastAsia"/>
                <w:color w:val="auto"/>
                <w:sz w:val="21"/>
                <w:szCs w:val="21"/>
                <w:highlight w:val="none"/>
              </w:rPr>
            </w:pPr>
            <w:r>
              <w:rPr>
                <w:rFonts w:hint="eastAsia"/>
                <w:color w:val="auto"/>
                <w:sz w:val="21"/>
                <w:szCs w:val="21"/>
                <w:highlight w:val="none"/>
              </w:rPr>
              <w:t>监理员</w:t>
            </w:r>
          </w:p>
        </w:tc>
        <w:tc>
          <w:tcPr>
            <w:tcW w:w="0" w:type="auto"/>
            <w:tcBorders>
              <w:top w:val="single" w:color="auto" w:sz="4" w:space="0"/>
              <w:left w:val="single" w:color="auto" w:sz="4" w:space="0"/>
              <w:bottom w:val="single" w:color="auto" w:sz="4" w:space="0"/>
              <w:right w:val="single" w:color="auto" w:sz="4" w:space="0"/>
            </w:tcBorders>
            <w:vAlign w:val="center"/>
          </w:tcPr>
          <w:p w14:paraId="3872ED27">
            <w:pPr>
              <w:wordWrap w:val="0"/>
              <w:spacing w:line="276" w:lineRule="auto"/>
              <w:jc w:val="center"/>
              <w:rPr>
                <w:rFonts w:hint="eastAsia"/>
                <w:color w:val="auto"/>
                <w:sz w:val="21"/>
                <w:szCs w:val="21"/>
                <w:highlight w:val="none"/>
              </w:rPr>
            </w:pPr>
            <w:r>
              <w:rPr>
                <w:rFonts w:hint="eastAsia"/>
                <w:color w:val="auto"/>
                <w:sz w:val="21"/>
                <w:szCs w:val="21"/>
                <w:highlight w:val="none"/>
                <w:lang w:val="en-US"/>
              </w:rPr>
              <w:t>1</w:t>
            </w:r>
          </w:p>
        </w:tc>
        <w:tc>
          <w:tcPr>
            <w:tcW w:w="0" w:type="auto"/>
            <w:tcBorders>
              <w:top w:val="single" w:color="auto" w:sz="4" w:space="0"/>
              <w:left w:val="single" w:color="auto" w:sz="4" w:space="0"/>
              <w:bottom w:val="single" w:color="auto" w:sz="4" w:space="0"/>
              <w:right w:val="single" w:color="auto" w:sz="4" w:space="0"/>
            </w:tcBorders>
            <w:vAlign w:val="center"/>
          </w:tcPr>
          <w:p w14:paraId="2C00B3C8">
            <w:pPr>
              <w:wordWrap w:val="0"/>
              <w:spacing w:line="276" w:lineRule="auto"/>
              <w:rPr>
                <w:rFonts w:hint="eastAsia"/>
                <w:color w:val="auto"/>
                <w:sz w:val="21"/>
                <w:szCs w:val="21"/>
                <w:highlight w:val="none"/>
              </w:rPr>
            </w:pPr>
            <w:r>
              <w:rPr>
                <w:rFonts w:hint="eastAsia"/>
                <w:color w:val="auto"/>
                <w:szCs w:val="21"/>
                <w:highlight w:val="none"/>
              </w:rPr>
              <w:t>具有</w:t>
            </w:r>
            <w:r>
              <w:rPr>
                <w:rFonts w:hint="eastAsia"/>
                <w:color w:val="auto"/>
                <w:szCs w:val="21"/>
                <w:highlight w:val="none"/>
                <w:lang w:val="en-US"/>
              </w:rPr>
              <w:t>电力或</w:t>
            </w:r>
            <w:r>
              <w:rPr>
                <w:rFonts w:hint="eastAsia"/>
                <w:color w:val="auto"/>
                <w:szCs w:val="21"/>
                <w:highlight w:val="none"/>
              </w:rPr>
              <w:t>土建</w:t>
            </w:r>
            <w:r>
              <w:rPr>
                <w:rFonts w:hint="eastAsia"/>
                <w:color w:val="auto"/>
                <w:szCs w:val="21"/>
                <w:highlight w:val="none"/>
                <w:lang w:val="en-US"/>
              </w:rPr>
              <w:t>或</w:t>
            </w:r>
            <w:r>
              <w:rPr>
                <w:rFonts w:hint="eastAsia"/>
                <w:color w:val="auto"/>
                <w:szCs w:val="21"/>
                <w:highlight w:val="none"/>
              </w:rPr>
              <w:t>电气（或相关）专业毕业证书或职称证书</w:t>
            </w:r>
            <w:r>
              <w:rPr>
                <w:rFonts w:hint="eastAsia"/>
                <w:color w:val="auto"/>
                <w:kern w:val="44"/>
                <w:szCs w:val="21"/>
                <w:highlight w:val="none"/>
              </w:rPr>
              <w:t>。</w:t>
            </w:r>
          </w:p>
        </w:tc>
      </w:tr>
      <w:tr w14:paraId="7E4E9F56">
        <w:tblPrEx>
          <w:tblCellMar>
            <w:top w:w="0" w:type="dxa"/>
            <w:left w:w="108" w:type="dxa"/>
            <w:bottom w:w="0" w:type="dxa"/>
            <w:right w:w="108" w:type="dxa"/>
          </w:tblCellMar>
        </w:tblPrEx>
        <w:trPr>
          <w:trHeight w:val="39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F8E3156">
            <w:pPr>
              <w:wordWrap w:val="0"/>
              <w:spacing w:line="276" w:lineRule="auto"/>
              <w:jc w:val="center"/>
              <w:rPr>
                <w:rFonts w:hint="eastAsia"/>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D07A3C8">
            <w:pPr>
              <w:wordWrap w:val="0"/>
              <w:spacing w:line="276" w:lineRule="auto"/>
              <w:jc w:val="center"/>
              <w:rPr>
                <w:rFonts w:hint="eastAsia"/>
                <w:color w:val="auto"/>
                <w:szCs w:val="21"/>
                <w:highlight w:val="none"/>
              </w:rPr>
            </w:pPr>
            <w:r>
              <w:rPr>
                <w:rFonts w:hint="eastAsia"/>
                <w:color w:val="auto"/>
                <w:szCs w:val="21"/>
                <w:highlight w:val="none"/>
              </w:rPr>
              <w:t>合计</w:t>
            </w:r>
          </w:p>
        </w:tc>
        <w:tc>
          <w:tcPr>
            <w:tcW w:w="0" w:type="auto"/>
            <w:tcBorders>
              <w:top w:val="single" w:color="auto" w:sz="4" w:space="0"/>
              <w:left w:val="single" w:color="auto" w:sz="4" w:space="0"/>
              <w:bottom w:val="single" w:color="auto" w:sz="4" w:space="0"/>
              <w:right w:val="single" w:color="auto" w:sz="4" w:space="0"/>
            </w:tcBorders>
            <w:vAlign w:val="center"/>
          </w:tcPr>
          <w:p w14:paraId="69230D17">
            <w:pPr>
              <w:wordWrap w:val="0"/>
              <w:spacing w:line="276" w:lineRule="auto"/>
              <w:jc w:val="center"/>
              <w:rPr>
                <w:rFonts w:hint="eastAsia"/>
                <w:color w:val="auto"/>
                <w:szCs w:val="21"/>
                <w:highlight w:val="none"/>
                <w:lang w:val="en-US"/>
              </w:rPr>
            </w:pPr>
            <w:r>
              <w:rPr>
                <w:rFonts w:hint="eastAsia"/>
                <w:color w:val="auto"/>
                <w:szCs w:val="21"/>
                <w:highlight w:val="none"/>
                <w:lang w:val="en-US"/>
              </w:rPr>
              <w:t>6</w:t>
            </w:r>
          </w:p>
        </w:tc>
        <w:tc>
          <w:tcPr>
            <w:tcW w:w="0" w:type="auto"/>
            <w:tcBorders>
              <w:top w:val="single" w:color="auto" w:sz="4" w:space="0"/>
              <w:left w:val="single" w:color="auto" w:sz="4" w:space="0"/>
              <w:bottom w:val="single" w:color="auto" w:sz="4" w:space="0"/>
              <w:right w:val="single" w:color="auto" w:sz="4" w:space="0"/>
            </w:tcBorders>
            <w:vAlign w:val="center"/>
          </w:tcPr>
          <w:p w14:paraId="00BA189B">
            <w:pPr>
              <w:wordWrap w:val="0"/>
              <w:spacing w:line="276" w:lineRule="auto"/>
              <w:jc w:val="center"/>
              <w:rPr>
                <w:rFonts w:hint="eastAsia"/>
                <w:color w:val="auto"/>
                <w:szCs w:val="21"/>
                <w:highlight w:val="none"/>
              </w:rPr>
            </w:pPr>
          </w:p>
        </w:tc>
      </w:tr>
    </w:tbl>
    <w:p w14:paraId="51638F14">
      <w:pPr>
        <w:wordWrap w:val="0"/>
        <w:spacing w:line="360" w:lineRule="auto"/>
        <w:rPr>
          <w:rFonts w:hint="eastAsia"/>
          <w:color w:val="auto"/>
          <w:highlight w:val="none"/>
        </w:rPr>
      </w:pPr>
      <w:r>
        <w:rPr>
          <w:rFonts w:hint="eastAsia"/>
          <w:color w:val="auto"/>
          <w:highlight w:val="none"/>
        </w:rPr>
        <w:t>注：（1）各专业人员可根据工程实际进度需要及建设单位要求分阶段安排人员的进场，应满足施工时监理人员旁站监理的要求。</w:t>
      </w:r>
    </w:p>
    <w:p w14:paraId="677C6112">
      <w:pPr>
        <w:wordWrap w:val="0"/>
        <w:spacing w:line="360" w:lineRule="auto"/>
        <w:rPr>
          <w:rFonts w:hint="eastAsia"/>
          <w:color w:val="auto"/>
          <w:highlight w:val="none"/>
        </w:rPr>
      </w:pPr>
      <w:r>
        <w:rPr>
          <w:rFonts w:hint="eastAsia"/>
          <w:color w:val="auto"/>
          <w:highlight w:val="none"/>
        </w:rPr>
        <w:t>（2）上述监理人员专业以专业监理工程师证书或注册监理工程师注册执业证书或毕业证或职称证上所列的相关专业为准。根据原人事部、原建设部发布的《造价工程师执业资格制度暂行规定》（人发[1996]77号)取得的造价工程师执业资格（土建或安装专业），并经注册且在有效期内的，等同于一级注册造价工程师。</w:t>
      </w:r>
    </w:p>
    <w:p w14:paraId="0FDE3AF0">
      <w:pPr>
        <w:wordWrap w:val="0"/>
        <w:spacing w:line="360" w:lineRule="auto"/>
        <w:rPr>
          <w:color w:val="auto"/>
          <w:highlight w:val="none"/>
        </w:rPr>
      </w:pPr>
      <w:r>
        <w:rPr>
          <w:rFonts w:hint="eastAsia"/>
          <w:color w:val="auto"/>
          <w:highlight w:val="none"/>
        </w:rPr>
        <w:t>（3）上述人员（除总监理工程师外）要求不作为形式评审、资格评审、响应性评审的审查依据，只作为综合评分表中的评审依据。</w:t>
      </w:r>
    </w:p>
    <w:p w14:paraId="2943ACD1">
      <w:pPr>
        <w:wordWrap w:val="0"/>
        <w:rPr>
          <w:rFonts w:hint="eastAsia"/>
          <w:b/>
          <w:color w:val="auto"/>
          <w:sz w:val="32"/>
          <w:highlight w:val="none"/>
        </w:rPr>
      </w:pPr>
      <w:r>
        <w:rPr>
          <w:color w:val="auto"/>
          <w:highlight w:val="none"/>
        </w:rPr>
        <w:br w:type="page"/>
      </w:r>
    </w:p>
    <w:p w14:paraId="244995A2">
      <w:pPr>
        <w:wordWrap w:val="0"/>
        <w:autoSpaceDE/>
        <w:autoSpaceDN/>
        <w:adjustRightInd w:val="0"/>
        <w:snapToGrid w:val="0"/>
        <w:spacing w:line="480" w:lineRule="exact"/>
        <w:ind w:firstLine="422" w:firstLineChars="200"/>
        <w:rPr>
          <w:rFonts w:hint="eastAsia"/>
          <w:b/>
          <w:color w:val="auto"/>
          <w:sz w:val="21"/>
          <w:szCs w:val="21"/>
          <w:highlight w:val="none"/>
        </w:rPr>
      </w:pPr>
      <w:r>
        <w:rPr>
          <w:rFonts w:hint="eastAsia"/>
          <w:b/>
          <w:color w:val="auto"/>
          <w:sz w:val="21"/>
          <w:szCs w:val="21"/>
          <w:highlight w:val="none"/>
        </w:rPr>
        <w:t>1.评标方法</w:t>
      </w:r>
    </w:p>
    <w:p w14:paraId="35FE3B2C">
      <w:pPr>
        <w:wordWrap w:val="0"/>
        <w:autoSpaceDE/>
        <w:autoSpaceDN/>
        <w:adjustRightInd w:val="0"/>
        <w:snapToGrid w:val="0"/>
        <w:spacing w:line="480" w:lineRule="exact"/>
        <w:ind w:firstLine="420" w:firstLineChars="200"/>
        <w:jc w:val="both"/>
        <w:rPr>
          <w:rFonts w:hint="eastAsia"/>
          <w:color w:val="auto"/>
          <w:sz w:val="21"/>
          <w:szCs w:val="21"/>
          <w:highlight w:val="none"/>
          <w:u w:val="single"/>
        </w:rPr>
      </w:pPr>
      <w:r>
        <w:rPr>
          <w:rFonts w:hint="eastAsia"/>
          <w:color w:val="auto"/>
          <w:sz w:val="21"/>
          <w:szCs w:val="21"/>
          <w:highlight w:val="none"/>
          <w:u w:val="single"/>
        </w:rPr>
        <w:t>本次评标采用综合评估法。评标委员会对满足招标文件实质性要求的投标文件，按照本章第2.2款规定的评分标准进行打分，并按总得分由高到低的顺序推荐中标候选人，排序的前一至三名分别为第一中标候选人、第二中标候选人和第三中标候选人。总得分相同时，以投标报价低的优先；投标报价也相同时，以监理大纲得分高的优先；如监理大纲得分也相同时，由评标委员会采用记名投票方式（不得弃权），以得票多的优先。</w:t>
      </w:r>
    </w:p>
    <w:p w14:paraId="7530E039">
      <w:pPr>
        <w:wordWrap w:val="0"/>
        <w:autoSpaceDE/>
        <w:autoSpaceDN/>
        <w:adjustRightInd w:val="0"/>
        <w:snapToGrid w:val="0"/>
        <w:spacing w:line="480" w:lineRule="exact"/>
        <w:ind w:firstLine="422" w:firstLineChars="200"/>
        <w:rPr>
          <w:rFonts w:hint="eastAsia"/>
          <w:b/>
          <w:color w:val="auto"/>
          <w:sz w:val="21"/>
          <w:szCs w:val="21"/>
          <w:highlight w:val="none"/>
        </w:rPr>
      </w:pPr>
      <w:r>
        <w:rPr>
          <w:rFonts w:hint="eastAsia"/>
          <w:b/>
          <w:color w:val="auto"/>
          <w:sz w:val="21"/>
          <w:szCs w:val="21"/>
          <w:highlight w:val="none"/>
        </w:rPr>
        <w:t>2.评审标准</w:t>
      </w:r>
    </w:p>
    <w:p w14:paraId="6F16D15B">
      <w:pPr>
        <w:wordWrap w:val="0"/>
        <w:autoSpaceDE/>
        <w:autoSpaceDN/>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2.1初步评审标准</w:t>
      </w:r>
    </w:p>
    <w:p w14:paraId="596A8A91">
      <w:pPr>
        <w:wordWrap w:val="0"/>
        <w:autoSpaceDE/>
        <w:autoSpaceDN/>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2.1.1形式评审标准：见评标办法前附表。</w:t>
      </w:r>
    </w:p>
    <w:p w14:paraId="6752B5EA">
      <w:pPr>
        <w:wordWrap w:val="0"/>
        <w:autoSpaceDE/>
        <w:autoSpaceDN/>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2.1.2资格评审标准：见评标办法前附表。</w:t>
      </w:r>
    </w:p>
    <w:p w14:paraId="6B19B8A8">
      <w:pPr>
        <w:wordWrap w:val="0"/>
        <w:autoSpaceDE/>
        <w:autoSpaceDN/>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2.1.3响应性评审标准：见评标办法前附表。</w:t>
      </w:r>
    </w:p>
    <w:p w14:paraId="54CDFF63">
      <w:pPr>
        <w:wordWrap w:val="0"/>
        <w:autoSpaceDE/>
        <w:autoSpaceDN/>
        <w:adjustRightInd w:val="0"/>
        <w:snapToGrid w:val="0"/>
        <w:spacing w:line="480" w:lineRule="exact"/>
        <w:ind w:firstLine="422" w:firstLineChars="200"/>
        <w:rPr>
          <w:rFonts w:hint="eastAsia"/>
          <w:b/>
          <w:color w:val="auto"/>
          <w:sz w:val="21"/>
          <w:szCs w:val="21"/>
          <w:highlight w:val="none"/>
        </w:rPr>
      </w:pPr>
      <w:r>
        <w:rPr>
          <w:rFonts w:hint="eastAsia"/>
          <w:b/>
          <w:color w:val="auto"/>
          <w:sz w:val="21"/>
          <w:szCs w:val="21"/>
          <w:highlight w:val="none"/>
        </w:rPr>
        <w:t>2.2分值构成与评分标准</w:t>
      </w:r>
    </w:p>
    <w:p w14:paraId="7DCB6AA1">
      <w:pPr>
        <w:wordWrap w:val="0"/>
        <w:autoSpaceDE/>
        <w:autoSpaceDN/>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2.2.1分值构成</w:t>
      </w:r>
    </w:p>
    <w:p w14:paraId="7FC69161">
      <w:pPr>
        <w:wordWrap w:val="0"/>
        <w:autoSpaceDE/>
        <w:autoSpaceDN/>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（1）资信业绩部分：见评标办法前附表；</w:t>
      </w:r>
    </w:p>
    <w:p w14:paraId="7FC42FD8">
      <w:pPr>
        <w:wordWrap w:val="0"/>
        <w:autoSpaceDE/>
        <w:autoSpaceDN/>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（2）监理大纲部分：见评标办法前附表；</w:t>
      </w:r>
    </w:p>
    <w:p w14:paraId="246C6A2E">
      <w:pPr>
        <w:wordWrap w:val="0"/>
        <w:autoSpaceDE/>
        <w:autoSpaceDN/>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（3）投标报价：见评标办法前附表；</w:t>
      </w:r>
    </w:p>
    <w:p w14:paraId="6E323229">
      <w:pPr>
        <w:wordWrap w:val="0"/>
        <w:autoSpaceDE/>
        <w:autoSpaceDN/>
        <w:adjustRightInd w:val="0"/>
        <w:snapToGrid w:val="0"/>
        <w:spacing w:line="480" w:lineRule="exact"/>
        <w:ind w:firstLine="420" w:firstLineChars="200"/>
        <w:rPr>
          <w:rFonts w:hint="eastAsia"/>
          <w:strike/>
          <w:color w:val="auto"/>
          <w:sz w:val="21"/>
          <w:szCs w:val="21"/>
          <w:highlight w:val="none"/>
        </w:rPr>
      </w:pPr>
      <w:r>
        <w:rPr>
          <w:rFonts w:hint="eastAsia"/>
          <w:strike/>
          <w:color w:val="auto"/>
          <w:sz w:val="21"/>
          <w:szCs w:val="21"/>
          <w:highlight w:val="none"/>
        </w:rPr>
        <w:t>（4）其他评分因素：见评标办法前附表。</w:t>
      </w:r>
    </w:p>
    <w:p w14:paraId="16BB4BBA">
      <w:pPr>
        <w:wordWrap w:val="0"/>
        <w:autoSpaceDE/>
        <w:autoSpaceDN/>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2.2.2评标基准价计算</w:t>
      </w:r>
    </w:p>
    <w:p w14:paraId="2A54E9BA">
      <w:pPr>
        <w:wordWrap w:val="0"/>
        <w:autoSpaceDE/>
        <w:autoSpaceDN/>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评标基准价计算方法：见评标办法前附表。</w:t>
      </w:r>
    </w:p>
    <w:p w14:paraId="16973F2B">
      <w:pPr>
        <w:wordWrap w:val="0"/>
        <w:autoSpaceDE/>
        <w:autoSpaceDN/>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2.2.3投标报价的偏差率计算</w:t>
      </w:r>
    </w:p>
    <w:p w14:paraId="435F09BF">
      <w:pPr>
        <w:wordWrap w:val="0"/>
        <w:autoSpaceDE/>
        <w:autoSpaceDN/>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投标报价的偏差率计算公式：见评标办法前附表。</w:t>
      </w:r>
    </w:p>
    <w:p w14:paraId="3005B5E9">
      <w:pPr>
        <w:wordWrap w:val="0"/>
        <w:autoSpaceDE/>
        <w:autoSpaceDN/>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2.2.4评分标准</w:t>
      </w:r>
    </w:p>
    <w:p w14:paraId="66207718">
      <w:pPr>
        <w:wordWrap w:val="0"/>
        <w:autoSpaceDE/>
        <w:autoSpaceDN/>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（1）资信业绩评分标准：见评标办法前附表；</w:t>
      </w:r>
    </w:p>
    <w:p w14:paraId="0685D08E">
      <w:pPr>
        <w:wordWrap w:val="0"/>
        <w:autoSpaceDE/>
        <w:autoSpaceDN/>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（2）监理大纲评分标准：见评标办法前附表；</w:t>
      </w:r>
    </w:p>
    <w:p w14:paraId="569E7C3A">
      <w:pPr>
        <w:wordWrap w:val="0"/>
        <w:autoSpaceDE/>
        <w:autoSpaceDN/>
        <w:adjustRightInd w:val="0"/>
        <w:snapToGrid w:val="0"/>
        <w:spacing w:line="480" w:lineRule="exact"/>
        <w:ind w:firstLine="420" w:firstLineChars="200"/>
        <w:rPr>
          <w:rFonts w:hint="eastAsia"/>
          <w:color w:val="auto"/>
          <w:sz w:val="21"/>
          <w:szCs w:val="21"/>
          <w:highlight w:val="none"/>
        </w:rPr>
      </w:pPr>
      <w:r>
        <w:rPr>
          <w:rFonts w:hint="eastAsia"/>
          <w:color w:val="auto"/>
          <w:sz w:val="21"/>
          <w:szCs w:val="21"/>
          <w:highlight w:val="none"/>
        </w:rPr>
        <w:t>（3）投标报价评分标准：见评标办法前附表；</w:t>
      </w:r>
    </w:p>
    <w:p w14:paraId="19109018">
      <w:pPr>
        <w:wordWrap w:val="0"/>
        <w:autoSpaceDE/>
        <w:autoSpaceDN/>
        <w:adjustRightInd w:val="0"/>
        <w:snapToGrid w:val="0"/>
        <w:spacing w:line="480" w:lineRule="exact"/>
        <w:ind w:firstLine="420" w:firstLineChars="200"/>
        <w:rPr>
          <w:rFonts w:hint="eastAsia"/>
          <w:strike/>
          <w:color w:val="auto"/>
          <w:sz w:val="21"/>
          <w:szCs w:val="21"/>
          <w:highlight w:val="none"/>
        </w:rPr>
      </w:pPr>
      <w:r>
        <w:rPr>
          <w:rFonts w:hint="eastAsia"/>
          <w:strike/>
          <w:color w:val="auto"/>
          <w:sz w:val="21"/>
          <w:szCs w:val="21"/>
          <w:highlight w:val="none"/>
        </w:rPr>
        <w:t>（4）其他因素评分标准：见评标办法前附表。</w:t>
      </w:r>
    </w:p>
    <w:p w14:paraId="2B74A616">
      <w:pPr>
        <w:wordWrap w:val="0"/>
        <w:autoSpaceDE/>
        <w:autoSpaceDN/>
        <w:adjustRightInd w:val="0"/>
        <w:snapToGrid w:val="0"/>
        <w:spacing w:line="480" w:lineRule="exact"/>
        <w:ind w:firstLine="422" w:firstLineChars="200"/>
        <w:rPr>
          <w:rFonts w:hint="eastAsia"/>
          <w:b/>
          <w:color w:val="auto"/>
          <w:sz w:val="21"/>
          <w:szCs w:val="21"/>
          <w:highlight w:val="none"/>
        </w:rPr>
      </w:pPr>
      <w:r>
        <w:rPr>
          <w:rFonts w:hint="eastAsia"/>
          <w:b/>
          <w:color w:val="auto"/>
          <w:sz w:val="21"/>
          <w:szCs w:val="21"/>
          <w:highlight w:val="none"/>
        </w:rPr>
        <w:t>3.评标程序</w:t>
      </w:r>
    </w:p>
    <w:p w14:paraId="35146AC4">
      <w:pPr>
        <w:wordWrap w:val="0"/>
        <w:autoSpaceDE/>
        <w:autoSpaceDN/>
        <w:adjustRightInd w:val="0"/>
        <w:snapToGrid w:val="0"/>
        <w:spacing w:line="480" w:lineRule="exact"/>
        <w:ind w:firstLine="422" w:firstLineChars="200"/>
        <w:rPr>
          <w:rFonts w:hint="eastAsia"/>
          <w:color w:val="auto"/>
          <w:sz w:val="21"/>
          <w:szCs w:val="21"/>
          <w:highlight w:val="none"/>
        </w:rPr>
      </w:pPr>
      <w:r>
        <w:rPr>
          <w:rFonts w:hint="eastAsia"/>
          <w:b/>
          <w:color w:val="auto"/>
          <w:sz w:val="21"/>
          <w:szCs w:val="21"/>
          <w:highlight w:val="none"/>
        </w:rPr>
        <w:t>3.1初步评审</w:t>
      </w:r>
    </w:p>
    <w:p w14:paraId="6B50B3B2">
      <w:pPr>
        <w:wordWrap w:val="0"/>
        <w:autoSpaceDE/>
        <w:autoSpaceDN/>
        <w:adjustRightInd w:val="0"/>
        <w:snapToGrid w:val="0"/>
        <w:spacing w:line="480" w:lineRule="exact"/>
        <w:ind w:firstLine="420" w:firstLineChars="200"/>
        <w:jc w:val="both"/>
        <w:rPr>
          <w:rFonts w:hint="eastAsia"/>
          <w:color w:val="auto"/>
          <w:sz w:val="21"/>
          <w:szCs w:val="21"/>
          <w:highlight w:val="none"/>
        </w:rPr>
      </w:pPr>
      <w:r>
        <w:rPr>
          <w:rFonts w:hint="eastAsia"/>
          <w:color w:val="auto"/>
          <w:sz w:val="21"/>
          <w:szCs w:val="21"/>
          <w:highlight w:val="none"/>
        </w:rPr>
        <w:t>3.1.1评标委员会可以要求投标人提交第二章“投标人须知”规定的有关证明和证件的原件， 以便核验。评标委员会依据本章第 2.1 款规定的标准对投标文件进行初步评审。有一项不符合评审标准的，评标委员会应当否决其投标。</w:t>
      </w:r>
      <w:r>
        <w:rPr>
          <w:rFonts w:hint="eastAsia"/>
          <w:color w:val="auto"/>
          <w:sz w:val="21"/>
          <w:szCs w:val="21"/>
          <w:highlight w:val="none"/>
          <w:u w:val="single"/>
        </w:rPr>
        <w:t>评委发现投标文件中含义不明确、对同类问题表述不一致、有明显文字和计算错误的，应当要求投标人作必要的澄清、说明后再判定投标人是否通过初步</w:t>
      </w:r>
      <w:r>
        <w:rPr>
          <w:rFonts w:hint="eastAsia"/>
          <w:color w:val="auto"/>
          <w:sz w:val="21"/>
          <w:szCs w:val="21"/>
          <w:highlight w:val="none"/>
          <w:u w:val="single"/>
          <w:lang w:val="en-US"/>
        </w:rPr>
        <w:t>评审</w:t>
      </w:r>
      <w:r>
        <w:rPr>
          <w:rFonts w:hint="eastAsia"/>
          <w:color w:val="auto"/>
          <w:sz w:val="21"/>
          <w:szCs w:val="21"/>
          <w:highlight w:val="none"/>
          <w:u w:val="single"/>
        </w:rPr>
        <w:t>，不得直接否决投标。如评标委员会的评审意见不一致时，以评标委员会过半数成员的意见作为评标委员会对该情形的认定结论。</w:t>
      </w:r>
    </w:p>
    <w:p w14:paraId="120AB358">
      <w:pPr>
        <w:wordWrap w:val="0"/>
        <w:autoSpaceDE/>
        <w:autoSpaceDN/>
        <w:adjustRightInd w:val="0"/>
        <w:snapToGrid w:val="0"/>
        <w:spacing w:line="480" w:lineRule="exact"/>
        <w:ind w:firstLine="420" w:firstLineChars="200"/>
        <w:jc w:val="both"/>
        <w:rPr>
          <w:rFonts w:hint="eastAsia"/>
          <w:color w:val="auto"/>
          <w:sz w:val="21"/>
          <w:szCs w:val="21"/>
          <w:highlight w:val="none"/>
        </w:rPr>
      </w:pPr>
      <w:r>
        <w:rPr>
          <w:rFonts w:hint="eastAsia"/>
          <w:color w:val="auto"/>
          <w:sz w:val="21"/>
          <w:szCs w:val="21"/>
          <w:highlight w:val="none"/>
        </w:rPr>
        <w:t>3.1.2投标人有以下情形之一的，评标委员会应当否决其投标：</w:t>
      </w:r>
    </w:p>
    <w:p w14:paraId="3F8EFE3A">
      <w:pPr>
        <w:wordWrap w:val="0"/>
        <w:autoSpaceDE/>
        <w:autoSpaceDN/>
        <w:adjustRightInd w:val="0"/>
        <w:snapToGrid w:val="0"/>
        <w:spacing w:line="480" w:lineRule="exact"/>
        <w:ind w:firstLine="420" w:firstLineChars="200"/>
        <w:jc w:val="both"/>
        <w:rPr>
          <w:rFonts w:hint="eastAsia"/>
          <w:color w:val="auto"/>
          <w:sz w:val="21"/>
          <w:szCs w:val="21"/>
          <w:highlight w:val="none"/>
        </w:rPr>
      </w:pPr>
      <w:r>
        <w:rPr>
          <w:rFonts w:hint="eastAsia"/>
          <w:color w:val="auto"/>
          <w:sz w:val="21"/>
          <w:szCs w:val="21"/>
          <w:highlight w:val="none"/>
        </w:rPr>
        <w:t>（1）投标文件没有对招标文件的实质性要求和条件作出响应，或者对招标文件的偏差超出招标文件规定的偏差范围或最高项数；</w:t>
      </w:r>
    </w:p>
    <w:p w14:paraId="6BBBC6F1">
      <w:pPr>
        <w:wordWrap w:val="0"/>
        <w:autoSpaceDE/>
        <w:autoSpaceDN/>
        <w:adjustRightInd w:val="0"/>
        <w:snapToGrid w:val="0"/>
        <w:spacing w:line="480" w:lineRule="exact"/>
        <w:ind w:firstLine="420" w:firstLineChars="200"/>
        <w:jc w:val="both"/>
        <w:rPr>
          <w:rFonts w:hint="eastAsia"/>
          <w:color w:val="auto"/>
          <w:sz w:val="21"/>
          <w:szCs w:val="21"/>
          <w:highlight w:val="none"/>
        </w:rPr>
      </w:pPr>
      <w:r>
        <w:rPr>
          <w:rFonts w:hint="eastAsia"/>
          <w:color w:val="auto"/>
          <w:sz w:val="21"/>
          <w:szCs w:val="21"/>
          <w:highlight w:val="none"/>
        </w:rPr>
        <w:t>（2）有串通投标、弄虚作假、行贿等违法行为。</w:t>
      </w:r>
    </w:p>
    <w:p w14:paraId="1DCBFD85">
      <w:pPr>
        <w:wordWrap w:val="0"/>
        <w:autoSpaceDE/>
        <w:autoSpaceDN/>
        <w:adjustRightInd w:val="0"/>
        <w:snapToGrid w:val="0"/>
        <w:spacing w:line="480" w:lineRule="exact"/>
        <w:ind w:firstLine="420" w:firstLineChars="200"/>
        <w:jc w:val="both"/>
        <w:rPr>
          <w:rFonts w:hint="eastAsia"/>
          <w:color w:val="auto"/>
          <w:sz w:val="21"/>
          <w:szCs w:val="21"/>
          <w:highlight w:val="none"/>
        </w:rPr>
      </w:pPr>
      <w:r>
        <w:rPr>
          <w:rFonts w:hint="eastAsia"/>
          <w:color w:val="auto"/>
          <w:sz w:val="21"/>
          <w:szCs w:val="21"/>
          <w:highlight w:val="none"/>
        </w:rPr>
        <w:t>3.1.3投标报价有算术错误及其他错误的，评标委员会按以下原则要求投标人对投标报价进行修正，并要求投标人书面澄清确认。投标人拒不澄清确认的，评标委员会应当否决其投标：</w:t>
      </w:r>
    </w:p>
    <w:p w14:paraId="35C9956F">
      <w:pPr>
        <w:wordWrap w:val="0"/>
        <w:autoSpaceDE/>
        <w:autoSpaceDN/>
        <w:adjustRightInd w:val="0"/>
        <w:snapToGrid w:val="0"/>
        <w:spacing w:line="480" w:lineRule="exact"/>
        <w:ind w:firstLine="420" w:firstLineChars="200"/>
        <w:jc w:val="both"/>
        <w:rPr>
          <w:rFonts w:hint="eastAsia"/>
          <w:color w:val="auto"/>
          <w:sz w:val="21"/>
          <w:szCs w:val="21"/>
          <w:highlight w:val="none"/>
        </w:rPr>
      </w:pPr>
      <w:r>
        <w:rPr>
          <w:rFonts w:hint="eastAsia"/>
          <w:color w:val="auto"/>
          <w:sz w:val="21"/>
          <w:szCs w:val="21"/>
          <w:highlight w:val="none"/>
        </w:rPr>
        <w:t>（1）投标文件中的大写金额与小写金额不一致的，以大写金额为准；</w:t>
      </w:r>
    </w:p>
    <w:p w14:paraId="11768D0F">
      <w:pPr>
        <w:wordWrap w:val="0"/>
        <w:autoSpaceDE/>
        <w:autoSpaceDN/>
        <w:adjustRightInd w:val="0"/>
        <w:snapToGrid w:val="0"/>
        <w:spacing w:line="480" w:lineRule="exact"/>
        <w:ind w:firstLine="420" w:firstLineChars="200"/>
        <w:jc w:val="both"/>
        <w:rPr>
          <w:rFonts w:hint="eastAsia"/>
          <w:color w:val="auto"/>
          <w:sz w:val="21"/>
          <w:szCs w:val="21"/>
          <w:highlight w:val="none"/>
        </w:rPr>
      </w:pPr>
      <w:r>
        <w:rPr>
          <w:rFonts w:hint="eastAsia"/>
          <w:color w:val="auto"/>
          <w:sz w:val="21"/>
          <w:szCs w:val="21"/>
          <w:highlight w:val="none"/>
        </w:rPr>
        <w:t>（2）总价金额与单价金额不一致的，以单价金额为准，但单价金额小数点有明显错误的除外。</w:t>
      </w:r>
    </w:p>
    <w:p w14:paraId="0C0E21BD">
      <w:pPr>
        <w:wordWrap w:val="0"/>
        <w:autoSpaceDE/>
        <w:autoSpaceDN/>
        <w:adjustRightInd w:val="0"/>
        <w:snapToGrid w:val="0"/>
        <w:spacing w:line="480" w:lineRule="exact"/>
        <w:ind w:firstLine="420" w:firstLineChars="200"/>
        <w:jc w:val="both"/>
        <w:rPr>
          <w:rFonts w:hint="eastAsia"/>
          <w:color w:val="auto"/>
          <w:sz w:val="21"/>
          <w:szCs w:val="21"/>
          <w:highlight w:val="none"/>
          <w:u w:val="single"/>
          <w:lang w:val="en-US"/>
        </w:rPr>
      </w:pPr>
      <w:r>
        <w:rPr>
          <w:rFonts w:hint="eastAsia"/>
          <w:color w:val="auto"/>
          <w:sz w:val="21"/>
          <w:szCs w:val="21"/>
          <w:highlight w:val="none"/>
          <w:u w:val="single"/>
          <w:lang w:val="en-US"/>
        </w:rPr>
        <w:t>（3）监理费下浮率有误的，以总价金额为准修正下浮率。</w:t>
      </w:r>
    </w:p>
    <w:p w14:paraId="1531065C">
      <w:pPr>
        <w:pStyle w:val="9"/>
        <w:wordWrap w:val="0"/>
        <w:autoSpaceDE/>
        <w:autoSpaceDN/>
        <w:adjustRightInd w:val="0"/>
        <w:snapToGrid w:val="0"/>
        <w:spacing w:line="480" w:lineRule="exact"/>
        <w:ind w:firstLineChars="200"/>
        <w:jc w:val="both"/>
        <w:rPr>
          <w:rFonts w:hint="eastAsia"/>
          <w:color w:val="auto"/>
          <w:sz w:val="21"/>
          <w:szCs w:val="21"/>
          <w:highlight w:val="none"/>
        </w:rPr>
      </w:pPr>
      <w:r>
        <w:rPr>
          <w:rFonts w:hint="eastAsia" w:cs="Arial"/>
          <w:color w:val="auto"/>
          <w:sz w:val="21"/>
          <w:szCs w:val="21"/>
          <w:highlight w:val="none"/>
          <w:u w:val="single"/>
        </w:rPr>
        <w:t>3.1.4 招标人需将开标异议提交给评标委员会的评审确认时，评标委员会须进行评审确认，不得以任何理由拒绝。</w:t>
      </w:r>
    </w:p>
    <w:p w14:paraId="14CDC1D4">
      <w:pPr>
        <w:wordWrap w:val="0"/>
        <w:autoSpaceDE/>
        <w:autoSpaceDN/>
        <w:adjustRightInd w:val="0"/>
        <w:snapToGrid w:val="0"/>
        <w:spacing w:line="480" w:lineRule="exact"/>
        <w:ind w:firstLine="422" w:firstLineChars="200"/>
        <w:rPr>
          <w:rFonts w:hint="eastAsia"/>
          <w:color w:val="auto"/>
          <w:sz w:val="21"/>
          <w:szCs w:val="21"/>
          <w:highlight w:val="none"/>
        </w:rPr>
      </w:pPr>
      <w:r>
        <w:rPr>
          <w:rFonts w:hint="eastAsia"/>
          <w:b/>
          <w:color w:val="auto"/>
          <w:sz w:val="21"/>
          <w:szCs w:val="21"/>
          <w:highlight w:val="none"/>
        </w:rPr>
        <w:t>3.2详细评审</w:t>
      </w:r>
    </w:p>
    <w:p w14:paraId="3491A3A7">
      <w:pPr>
        <w:wordWrap w:val="0"/>
        <w:autoSpaceDE/>
        <w:autoSpaceDN/>
        <w:adjustRightInd w:val="0"/>
        <w:snapToGrid w:val="0"/>
        <w:spacing w:line="480" w:lineRule="exact"/>
        <w:ind w:firstLine="420" w:firstLineChars="200"/>
        <w:jc w:val="both"/>
        <w:rPr>
          <w:rFonts w:hint="eastAsia"/>
          <w:color w:val="auto"/>
          <w:sz w:val="21"/>
          <w:szCs w:val="21"/>
          <w:highlight w:val="none"/>
        </w:rPr>
      </w:pPr>
      <w:r>
        <w:rPr>
          <w:rFonts w:hint="eastAsia"/>
          <w:color w:val="auto"/>
          <w:sz w:val="21"/>
          <w:szCs w:val="21"/>
          <w:highlight w:val="none"/>
        </w:rPr>
        <w:t>3.2.1评标委员会按本章第 2.2 款规定的量化因素和分值进行打分，并计算出综合评估得分。</w:t>
      </w:r>
    </w:p>
    <w:p w14:paraId="52401C00">
      <w:pPr>
        <w:wordWrap w:val="0"/>
        <w:autoSpaceDE/>
        <w:autoSpaceDN/>
        <w:adjustRightInd w:val="0"/>
        <w:snapToGrid w:val="0"/>
        <w:spacing w:line="480" w:lineRule="exact"/>
        <w:ind w:firstLine="420" w:firstLineChars="200"/>
        <w:jc w:val="both"/>
        <w:rPr>
          <w:rFonts w:hint="eastAsia"/>
          <w:color w:val="auto"/>
          <w:sz w:val="21"/>
          <w:szCs w:val="21"/>
          <w:highlight w:val="none"/>
        </w:rPr>
      </w:pPr>
      <w:r>
        <w:rPr>
          <w:rFonts w:hint="eastAsia"/>
          <w:color w:val="auto"/>
          <w:sz w:val="21"/>
          <w:szCs w:val="21"/>
          <w:highlight w:val="none"/>
        </w:rPr>
        <w:t>（1）按本章第 2.2.4（1）目规定的评审因素和分值对资信业绩部分计算出得分A；</w:t>
      </w:r>
    </w:p>
    <w:p w14:paraId="007F2025">
      <w:pPr>
        <w:wordWrap w:val="0"/>
        <w:autoSpaceDE/>
        <w:autoSpaceDN/>
        <w:adjustRightInd w:val="0"/>
        <w:snapToGrid w:val="0"/>
        <w:spacing w:line="480" w:lineRule="exact"/>
        <w:ind w:firstLine="420" w:firstLineChars="200"/>
        <w:jc w:val="both"/>
        <w:rPr>
          <w:rFonts w:hint="eastAsia"/>
          <w:color w:val="auto"/>
          <w:sz w:val="21"/>
          <w:szCs w:val="21"/>
          <w:highlight w:val="none"/>
        </w:rPr>
      </w:pPr>
      <w:r>
        <w:rPr>
          <w:rFonts w:hint="eastAsia"/>
          <w:color w:val="auto"/>
          <w:sz w:val="21"/>
          <w:szCs w:val="21"/>
          <w:highlight w:val="none"/>
        </w:rPr>
        <w:t>（2）按本章第 2.2.4（2）目规定的评审因素和分值对监理大纲部分计算出得分B；</w:t>
      </w:r>
    </w:p>
    <w:p w14:paraId="2800CD63">
      <w:pPr>
        <w:wordWrap w:val="0"/>
        <w:autoSpaceDE/>
        <w:autoSpaceDN/>
        <w:adjustRightInd w:val="0"/>
        <w:snapToGrid w:val="0"/>
        <w:spacing w:line="480" w:lineRule="exact"/>
        <w:ind w:firstLine="420" w:firstLineChars="200"/>
        <w:jc w:val="both"/>
        <w:rPr>
          <w:rFonts w:hint="eastAsia"/>
          <w:color w:val="auto"/>
          <w:sz w:val="21"/>
          <w:szCs w:val="21"/>
          <w:highlight w:val="none"/>
        </w:rPr>
      </w:pPr>
      <w:r>
        <w:rPr>
          <w:rFonts w:hint="eastAsia"/>
          <w:color w:val="auto"/>
          <w:sz w:val="21"/>
          <w:szCs w:val="21"/>
          <w:highlight w:val="none"/>
        </w:rPr>
        <w:t>（3）按本章第 2.2.4（3）目规定的评审因素和分值对投标报价计算出得分C；</w:t>
      </w:r>
    </w:p>
    <w:p w14:paraId="41D40D4E">
      <w:pPr>
        <w:wordWrap w:val="0"/>
        <w:autoSpaceDE/>
        <w:autoSpaceDN/>
        <w:adjustRightInd w:val="0"/>
        <w:snapToGrid w:val="0"/>
        <w:spacing w:line="480" w:lineRule="exact"/>
        <w:ind w:firstLine="420" w:firstLineChars="200"/>
        <w:jc w:val="both"/>
        <w:rPr>
          <w:rFonts w:hint="eastAsia"/>
          <w:strike/>
          <w:color w:val="auto"/>
          <w:sz w:val="21"/>
          <w:szCs w:val="21"/>
          <w:highlight w:val="none"/>
        </w:rPr>
      </w:pPr>
      <w:r>
        <w:rPr>
          <w:rFonts w:hint="eastAsia"/>
          <w:strike/>
          <w:color w:val="auto"/>
          <w:sz w:val="21"/>
          <w:szCs w:val="21"/>
          <w:highlight w:val="none"/>
        </w:rPr>
        <w:t>（4）按本章第 2.2.4（4）目规定的评审因素和分值对其他部分计算出得分D。</w:t>
      </w:r>
    </w:p>
    <w:p w14:paraId="7F0F5378">
      <w:pPr>
        <w:wordWrap w:val="0"/>
        <w:autoSpaceDE/>
        <w:autoSpaceDN/>
        <w:adjustRightInd w:val="0"/>
        <w:snapToGrid w:val="0"/>
        <w:spacing w:line="480" w:lineRule="exact"/>
        <w:ind w:firstLine="420" w:firstLineChars="200"/>
        <w:jc w:val="both"/>
        <w:rPr>
          <w:rFonts w:hint="eastAsia"/>
          <w:color w:val="auto"/>
          <w:sz w:val="21"/>
          <w:szCs w:val="21"/>
          <w:highlight w:val="none"/>
        </w:rPr>
      </w:pPr>
      <w:r>
        <w:rPr>
          <w:rFonts w:hint="eastAsia"/>
          <w:color w:val="auto"/>
          <w:sz w:val="21"/>
          <w:szCs w:val="21"/>
          <w:highlight w:val="none"/>
        </w:rPr>
        <w:t>3.2.2评分分值计算保留小数点后两位，小数点后第三位“四舍五入”。</w:t>
      </w:r>
    </w:p>
    <w:p w14:paraId="0A021AEF">
      <w:pPr>
        <w:wordWrap w:val="0"/>
        <w:autoSpaceDE/>
        <w:autoSpaceDN/>
        <w:adjustRightInd w:val="0"/>
        <w:snapToGrid w:val="0"/>
        <w:spacing w:line="480" w:lineRule="exact"/>
        <w:ind w:firstLine="420" w:firstLineChars="200"/>
        <w:jc w:val="both"/>
        <w:rPr>
          <w:rFonts w:hint="eastAsia"/>
          <w:color w:val="auto"/>
          <w:sz w:val="21"/>
          <w:szCs w:val="21"/>
          <w:highlight w:val="none"/>
        </w:rPr>
      </w:pPr>
      <w:r>
        <w:rPr>
          <w:rFonts w:hint="eastAsia"/>
          <w:color w:val="auto"/>
          <w:sz w:val="21"/>
          <w:szCs w:val="21"/>
          <w:highlight w:val="none"/>
        </w:rPr>
        <w:t>3.2.3投标人得分=A+B+C</w:t>
      </w:r>
      <w:r>
        <w:rPr>
          <w:rFonts w:hint="eastAsia"/>
          <w:strike/>
          <w:color w:val="auto"/>
          <w:sz w:val="21"/>
          <w:szCs w:val="21"/>
          <w:highlight w:val="none"/>
          <w:lang w:val="en-US"/>
        </w:rPr>
        <w:t>+D</w:t>
      </w:r>
      <w:r>
        <w:rPr>
          <w:rFonts w:hint="eastAsia"/>
          <w:color w:val="auto"/>
          <w:sz w:val="21"/>
          <w:szCs w:val="21"/>
          <w:highlight w:val="none"/>
        </w:rPr>
        <w:t>。</w:t>
      </w:r>
    </w:p>
    <w:p w14:paraId="0DCFEB84">
      <w:pPr>
        <w:wordWrap w:val="0"/>
        <w:autoSpaceDE/>
        <w:autoSpaceDN/>
        <w:adjustRightInd w:val="0"/>
        <w:snapToGrid w:val="0"/>
        <w:spacing w:line="480" w:lineRule="exact"/>
        <w:ind w:firstLine="420" w:firstLineChars="200"/>
        <w:jc w:val="both"/>
        <w:rPr>
          <w:rFonts w:hint="eastAsia"/>
          <w:color w:val="auto"/>
          <w:sz w:val="21"/>
          <w:szCs w:val="21"/>
          <w:highlight w:val="none"/>
        </w:rPr>
      </w:pPr>
      <w:r>
        <w:rPr>
          <w:rFonts w:hint="eastAsia"/>
          <w:color w:val="auto"/>
          <w:sz w:val="21"/>
          <w:szCs w:val="21"/>
          <w:highlight w:val="none"/>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7C8ACC44">
      <w:pPr>
        <w:wordWrap w:val="0"/>
        <w:autoSpaceDE/>
        <w:autoSpaceDN/>
        <w:adjustRightInd w:val="0"/>
        <w:snapToGrid w:val="0"/>
        <w:spacing w:line="480" w:lineRule="exact"/>
        <w:ind w:firstLine="422" w:firstLineChars="200"/>
        <w:jc w:val="both"/>
        <w:rPr>
          <w:rFonts w:hint="eastAsia"/>
          <w:color w:val="auto"/>
          <w:sz w:val="21"/>
          <w:szCs w:val="21"/>
          <w:highlight w:val="none"/>
        </w:rPr>
      </w:pPr>
      <w:r>
        <w:rPr>
          <w:rFonts w:hint="eastAsia"/>
          <w:b/>
          <w:color w:val="auto"/>
          <w:sz w:val="21"/>
          <w:szCs w:val="21"/>
          <w:highlight w:val="none"/>
        </w:rPr>
        <w:t>3.3投标文件的澄清</w:t>
      </w:r>
    </w:p>
    <w:p w14:paraId="73CB3813">
      <w:pPr>
        <w:wordWrap w:val="0"/>
        <w:autoSpaceDE/>
        <w:autoSpaceDN/>
        <w:adjustRightInd w:val="0"/>
        <w:snapToGrid w:val="0"/>
        <w:spacing w:line="480" w:lineRule="exact"/>
        <w:ind w:firstLine="420" w:firstLineChars="200"/>
        <w:jc w:val="both"/>
        <w:rPr>
          <w:rFonts w:hint="eastAsia"/>
          <w:color w:val="auto"/>
          <w:sz w:val="21"/>
          <w:szCs w:val="21"/>
          <w:highlight w:val="none"/>
        </w:rPr>
      </w:pPr>
      <w:r>
        <w:rPr>
          <w:rFonts w:hint="eastAsia"/>
          <w:color w:val="auto"/>
          <w:sz w:val="21"/>
          <w:szCs w:val="21"/>
          <w:highlight w:val="none"/>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563315FB">
      <w:pPr>
        <w:wordWrap w:val="0"/>
        <w:autoSpaceDE/>
        <w:autoSpaceDN/>
        <w:adjustRightInd w:val="0"/>
        <w:snapToGrid w:val="0"/>
        <w:spacing w:line="480" w:lineRule="exact"/>
        <w:ind w:firstLine="420" w:firstLineChars="200"/>
        <w:jc w:val="both"/>
        <w:rPr>
          <w:rFonts w:hint="eastAsia"/>
          <w:color w:val="auto"/>
          <w:sz w:val="21"/>
          <w:szCs w:val="21"/>
          <w:highlight w:val="none"/>
        </w:rPr>
      </w:pPr>
      <w:r>
        <w:rPr>
          <w:rFonts w:hint="eastAsia"/>
          <w:color w:val="auto"/>
          <w:sz w:val="21"/>
          <w:szCs w:val="21"/>
          <w:highlight w:val="none"/>
        </w:rPr>
        <w:t>3.3.2澄清、说明或补正不得超出投标文件的范围且不得改变投标文件的实质性内容，并构成投标文件的组成部分。</w:t>
      </w:r>
    </w:p>
    <w:p w14:paraId="00DF1960">
      <w:pPr>
        <w:wordWrap w:val="0"/>
        <w:autoSpaceDE/>
        <w:autoSpaceDN/>
        <w:adjustRightInd w:val="0"/>
        <w:snapToGrid w:val="0"/>
        <w:spacing w:line="480" w:lineRule="exact"/>
        <w:ind w:firstLine="420" w:firstLineChars="200"/>
        <w:jc w:val="both"/>
        <w:rPr>
          <w:rFonts w:hint="eastAsia"/>
          <w:color w:val="auto"/>
          <w:sz w:val="21"/>
          <w:szCs w:val="21"/>
          <w:highlight w:val="none"/>
        </w:rPr>
      </w:pPr>
      <w:r>
        <w:rPr>
          <w:rFonts w:hint="eastAsia"/>
          <w:color w:val="auto"/>
          <w:sz w:val="21"/>
          <w:szCs w:val="21"/>
          <w:highlight w:val="none"/>
        </w:rPr>
        <w:t>3.3.3评标委员会对投标人提交的澄清、说明或补正有疑问的，可以要求投标人进一步澄清、说明或补正，直至满足评标委员会的要求。</w:t>
      </w:r>
    </w:p>
    <w:p w14:paraId="09DD2D87">
      <w:pPr>
        <w:wordWrap w:val="0"/>
        <w:autoSpaceDE/>
        <w:autoSpaceDN/>
        <w:adjustRightInd w:val="0"/>
        <w:snapToGrid w:val="0"/>
        <w:spacing w:line="480" w:lineRule="exact"/>
        <w:ind w:firstLine="422" w:firstLineChars="200"/>
        <w:jc w:val="both"/>
        <w:rPr>
          <w:rFonts w:hint="eastAsia"/>
          <w:color w:val="auto"/>
          <w:sz w:val="21"/>
          <w:szCs w:val="21"/>
          <w:highlight w:val="none"/>
        </w:rPr>
      </w:pPr>
      <w:r>
        <w:rPr>
          <w:rFonts w:hint="eastAsia"/>
          <w:b/>
          <w:color w:val="auto"/>
          <w:sz w:val="21"/>
          <w:szCs w:val="21"/>
          <w:highlight w:val="none"/>
        </w:rPr>
        <w:t>3.4评标结果</w:t>
      </w:r>
    </w:p>
    <w:p w14:paraId="0528499F">
      <w:pPr>
        <w:wordWrap w:val="0"/>
        <w:autoSpaceDE/>
        <w:autoSpaceDN/>
        <w:adjustRightInd w:val="0"/>
        <w:snapToGrid w:val="0"/>
        <w:spacing w:line="480" w:lineRule="exact"/>
        <w:ind w:firstLine="420" w:firstLineChars="200"/>
        <w:jc w:val="both"/>
        <w:rPr>
          <w:rFonts w:hint="eastAsia"/>
          <w:color w:val="auto"/>
          <w:sz w:val="21"/>
          <w:szCs w:val="21"/>
          <w:highlight w:val="none"/>
        </w:rPr>
      </w:pPr>
      <w:r>
        <w:rPr>
          <w:rFonts w:hint="eastAsia"/>
          <w:color w:val="auto"/>
          <w:sz w:val="21"/>
          <w:szCs w:val="21"/>
          <w:highlight w:val="none"/>
        </w:rPr>
        <w:t>3.4.1除第二章“投标人须知”前附表授权直接确定中标人外，评标委员会按照得分由高到低的顺序推荐中标候选人，并标明排序。</w:t>
      </w:r>
    </w:p>
    <w:p w14:paraId="759D12DE">
      <w:pPr>
        <w:wordWrap w:val="0"/>
        <w:autoSpaceDE/>
        <w:autoSpaceDN/>
        <w:adjustRightInd w:val="0"/>
        <w:snapToGrid w:val="0"/>
        <w:spacing w:line="480" w:lineRule="exact"/>
        <w:ind w:firstLine="420" w:firstLineChars="200"/>
        <w:jc w:val="both"/>
        <w:rPr>
          <w:rFonts w:hint="eastAsia"/>
          <w:color w:val="auto"/>
          <w:sz w:val="21"/>
          <w:szCs w:val="21"/>
          <w:highlight w:val="none"/>
        </w:rPr>
      </w:pPr>
      <w:r>
        <w:rPr>
          <w:rFonts w:hint="eastAsia"/>
          <w:color w:val="auto"/>
          <w:sz w:val="21"/>
          <w:szCs w:val="21"/>
          <w:highlight w:val="none"/>
          <w:lang w:val="en-US"/>
        </w:rPr>
        <w:t>3.4.2</w:t>
      </w:r>
      <w:r>
        <w:rPr>
          <w:rFonts w:hint="eastAsia"/>
          <w:color w:val="auto"/>
          <w:sz w:val="21"/>
          <w:szCs w:val="21"/>
          <w:highlight w:val="none"/>
        </w:rPr>
        <w:t>评标委员会完成评标后，应当向招标人提交书面评标报告和中标候选人名单。</w:t>
      </w:r>
    </w:p>
    <w:p w14:paraId="25E9B663">
      <w:pPr>
        <w:wordWrap w:val="0"/>
        <w:autoSpaceDE/>
        <w:autoSpaceDN/>
        <w:adjustRightInd w:val="0"/>
        <w:snapToGrid w:val="0"/>
        <w:spacing w:line="480" w:lineRule="exact"/>
        <w:ind w:firstLine="420" w:firstLineChars="200"/>
        <w:jc w:val="both"/>
        <w:rPr>
          <w:rFonts w:hint="eastAsia"/>
          <w:color w:val="auto"/>
          <w:sz w:val="21"/>
          <w:szCs w:val="21"/>
          <w:highlight w:val="none"/>
        </w:rPr>
        <w:sectPr>
          <w:footerReference r:id="rId6" w:type="default"/>
          <w:pgSz w:w="11906" w:h="16838"/>
          <w:pgMar w:top="1440" w:right="1080" w:bottom="1440" w:left="1080" w:header="0" w:footer="841" w:gutter="0"/>
          <w:cols w:space="720" w:num="1"/>
        </w:sectPr>
      </w:pPr>
    </w:p>
    <w:p w14:paraId="1206CD35">
      <w:pPr>
        <w:pStyle w:val="3"/>
        <w:wordWrap w:val="0"/>
        <w:spacing w:line="360" w:lineRule="auto"/>
        <w:rPr>
          <w:rFonts w:hint="eastAsia" w:ascii="宋体" w:hAnsi="宋体" w:eastAsia="宋体" w:cs="宋体"/>
          <w:color w:val="auto"/>
          <w:highlight w:val="none"/>
        </w:rPr>
      </w:pPr>
      <w:bookmarkStart w:id="30" w:name="_bookmark93"/>
      <w:bookmarkEnd w:id="30"/>
      <w:bookmarkStart w:id="31" w:name="_Toc23061"/>
      <w:r>
        <w:rPr>
          <w:rFonts w:hint="eastAsia" w:ascii="宋体" w:hAnsi="宋体" w:eastAsia="宋体" w:cs="宋体"/>
          <w:color w:val="auto"/>
          <w:highlight w:val="none"/>
        </w:rPr>
        <w:t>第四章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合同条款及格式</w:t>
      </w:r>
      <w:bookmarkEnd w:id="31"/>
    </w:p>
    <w:p w14:paraId="29FB2A8B">
      <w:pPr>
        <w:wordWrap w:val="0"/>
        <w:spacing w:line="360" w:lineRule="auto"/>
        <w:jc w:val="center"/>
        <w:rPr>
          <w:rFonts w:hint="eastAsia"/>
          <w:color w:val="auto"/>
          <w:highlight w:val="none"/>
        </w:rPr>
        <w:sectPr>
          <w:pgSz w:w="11906" w:h="16838"/>
          <w:pgMar w:top="1440" w:right="1080" w:bottom="1440" w:left="1080" w:header="0" w:footer="841" w:gutter="0"/>
          <w:cols w:space="720" w:num="1"/>
        </w:sectPr>
      </w:pPr>
      <w:r>
        <w:rPr>
          <w:rFonts w:hint="eastAsia"/>
          <w:b/>
          <w:color w:val="auto"/>
          <w:sz w:val="24"/>
          <w:szCs w:val="24"/>
          <w:highlight w:val="none"/>
        </w:rPr>
        <w:t>[另册]</w:t>
      </w:r>
    </w:p>
    <w:p w14:paraId="239BEA7E">
      <w:pPr>
        <w:wordWrap w:val="0"/>
        <w:spacing w:line="360" w:lineRule="auto"/>
        <w:rPr>
          <w:rFonts w:hint="eastAsia"/>
          <w:color w:val="auto"/>
          <w:highlight w:val="none"/>
        </w:rPr>
        <w:sectPr>
          <w:type w:val="continuous"/>
          <w:pgSz w:w="11906" w:h="16838"/>
          <w:pgMar w:top="1440" w:right="1080" w:bottom="1440" w:left="1080" w:header="720" w:footer="720" w:gutter="0"/>
          <w:cols w:space="720" w:num="1"/>
        </w:sectPr>
      </w:pPr>
      <w:bookmarkStart w:id="32" w:name="_bookmark94"/>
      <w:bookmarkEnd w:id="32"/>
    </w:p>
    <w:p w14:paraId="2F7FAF01">
      <w:pPr>
        <w:pStyle w:val="3"/>
        <w:wordWrap w:val="0"/>
        <w:spacing w:before="68" w:line="360" w:lineRule="auto"/>
        <w:ind w:right="458"/>
        <w:rPr>
          <w:rFonts w:hint="eastAsia" w:ascii="宋体" w:hAnsi="宋体" w:eastAsia="宋体" w:cs="宋体"/>
          <w:color w:val="auto"/>
          <w:highlight w:val="none"/>
        </w:rPr>
      </w:pPr>
      <w:bookmarkStart w:id="33" w:name="_bookmark161"/>
      <w:bookmarkEnd w:id="33"/>
      <w:bookmarkStart w:id="34" w:name="_Toc28619"/>
      <w:r>
        <w:rPr>
          <w:rFonts w:hint="eastAsia" w:ascii="宋体" w:hAnsi="宋体" w:eastAsia="宋体" w:cs="宋体"/>
          <w:color w:val="auto"/>
          <w:highlight w:val="none"/>
        </w:rPr>
        <w:t>第二卷</w:t>
      </w:r>
      <w:bookmarkEnd w:id="34"/>
    </w:p>
    <w:p w14:paraId="50697AED">
      <w:pPr>
        <w:pStyle w:val="12"/>
        <w:wordWrap w:val="0"/>
        <w:spacing w:line="360" w:lineRule="auto"/>
        <w:rPr>
          <w:rFonts w:hint="eastAsia"/>
          <w:b/>
          <w:color w:val="auto"/>
          <w:sz w:val="20"/>
          <w:highlight w:val="none"/>
        </w:rPr>
      </w:pPr>
    </w:p>
    <w:p w14:paraId="799DAD76">
      <w:pPr>
        <w:pStyle w:val="3"/>
        <w:numPr>
          <w:ilvl w:val="0"/>
          <w:numId w:val="3"/>
        </w:numPr>
        <w:wordWrap w:val="0"/>
        <w:spacing w:line="360" w:lineRule="auto"/>
        <w:rPr>
          <w:rFonts w:hint="eastAsia" w:ascii="宋体" w:hAnsi="宋体" w:eastAsia="宋体" w:cs="宋体"/>
          <w:color w:val="auto"/>
          <w:highlight w:val="none"/>
        </w:rPr>
      </w:pPr>
      <w:bookmarkStart w:id="35" w:name="_bookmark162"/>
      <w:bookmarkEnd w:id="35"/>
      <w:bookmarkStart w:id="36" w:name="_Toc15965"/>
      <w:r>
        <w:rPr>
          <w:rFonts w:hint="eastAsia" w:ascii="宋体" w:hAnsi="宋体" w:eastAsia="宋体" w:cs="宋体"/>
          <w:color w:val="auto"/>
          <w:highlight w:val="none"/>
        </w:rPr>
        <w:t>委托人要求</w:t>
      </w:r>
      <w:bookmarkEnd w:id="36"/>
    </w:p>
    <w:p w14:paraId="31148021">
      <w:pPr>
        <w:jc w:val="center"/>
        <w:rPr>
          <w:rFonts w:hint="eastAsia"/>
          <w:color w:val="auto"/>
          <w:highlight w:val="none"/>
          <w:lang w:val="en-US"/>
        </w:rPr>
      </w:pPr>
      <w:r>
        <w:rPr>
          <w:rFonts w:hint="eastAsia"/>
          <w:color w:val="auto"/>
          <w:highlight w:val="none"/>
          <w:lang w:val="en-US"/>
        </w:rPr>
        <w:t>详见技术需求书。</w:t>
      </w:r>
    </w:p>
    <w:p w14:paraId="7A8439FE">
      <w:pPr>
        <w:rPr>
          <w:rFonts w:hint="eastAsia"/>
          <w:color w:val="auto"/>
          <w:highlight w:val="none"/>
        </w:rPr>
      </w:pPr>
      <w:r>
        <w:rPr>
          <w:rFonts w:hint="eastAsia"/>
          <w:color w:val="auto"/>
          <w:highlight w:val="none"/>
        </w:rPr>
        <w:br w:type="page"/>
      </w:r>
    </w:p>
    <w:p w14:paraId="3DB1B478">
      <w:pPr>
        <w:pStyle w:val="4"/>
        <w:rPr>
          <w:rFonts w:hint="eastAsia"/>
          <w:color w:val="auto"/>
          <w:highlight w:val="none"/>
        </w:rPr>
      </w:pPr>
    </w:p>
    <w:p w14:paraId="65652859">
      <w:pPr>
        <w:pStyle w:val="3"/>
        <w:wordWrap w:val="0"/>
        <w:spacing w:line="360" w:lineRule="auto"/>
        <w:ind w:right="458"/>
        <w:rPr>
          <w:rFonts w:hint="eastAsia" w:ascii="宋体" w:hAnsi="宋体" w:eastAsia="宋体" w:cs="宋体"/>
          <w:color w:val="auto"/>
          <w:highlight w:val="none"/>
        </w:rPr>
      </w:pPr>
      <w:bookmarkStart w:id="37" w:name="_Toc10870"/>
      <w:r>
        <w:rPr>
          <w:rFonts w:hint="eastAsia" w:ascii="宋体" w:hAnsi="宋体" w:eastAsia="宋体" w:cs="宋体"/>
          <w:color w:val="auto"/>
          <w:highlight w:val="none"/>
        </w:rPr>
        <w:t>第三卷</w:t>
      </w:r>
      <w:bookmarkEnd w:id="37"/>
    </w:p>
    <w:p w14:paraId="74C9C67B">
      <w:pPr>
        <w:pStyle w:val="3"/>
        <w:wordWrap w:val="0"/>
        <w:spacing w:line="360" w:lineRule="auto"/>
        <w:rPr>
          <w:rFonts w:hint="eastAsia" w:ascii="宋体" w:hAnsi="宋体" w:eastAsia="宋体" w:cs="宋体"/>
          <w:color w:val="auto"/>
          <w:highlight w:val="none"/>
        </w:rPr>
      </w:pPr>
      <w:bookmarkStart w:id="38" w:name="_bookmark174"/>
      <w:bookmarkEnd w:id="38"/>
      <w:bookmarkStart w:id="39" w:name="_Toc2537"/>
      <w:r>
        <w:rPr>
          <w:rFonts w:hint="eastAsia" w:ascii="宋体" w:hAnsi="宋体" w:eastAsia="宋体" w:cs="宋体"/>
          <w:color w:val="auto"/>
          <w:highlight w:val="none"/>
        </w:rPr>
        <w:t>第六章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投标文件格式</w:t>
      </w:r>
      <w:bookmarkEnd w:id="39"/>
    </w:p>
    <w:p w14:paraId="7BD048F4">
      <w:pPr>
        <w:wordWrap w:val="0"/>
        <w:spacing w:line="360" w:lineRule="auto"/>
        <w:rPr>
          <w:rFonts w:hint="eastAsia"/>
          <w:color w:val="auto"/>
          <w:highlight w:val="none"/>
        </w:rPr>
        <w:sectPr>
          <w:pgSz w:w="11906" w:h="16838"/>
          <w:pgMar w:top="1440" w:right="1080" w:bottom="1440" w:left="1080" w:header="0" w:footer="841" w:gutter="0"/>
          <w:cols w:space="720" w:num="1"/>
        </w:sectPr>
      </w:pPr>
    </w:p>
    <w:p w14:paraId="008BA49E">
      <w:pPr>
        <w:pStyle w:val="12"/>
        <w:wordWrap w:val="0"/>
        <w:spacing w:line="360" w:lineRule="auto"/>
        <w:rPr>
          <w:rFonts w:hint="eastAsia"/>
          <w:b/>
          <w:color w:val="auto"/>
          <w:sz w:val="20"/>
          <w:highlight w:val="none"/>
        </w:rPr>
      </w:pPr>
    </w:p>
    <w:p w14:paraId="0836EB23">
      <w:pPr>
        <w:pStyle w:val="12"/>
        <w:wordWrap w:val="0"/>
        <w:spacing w:line="360" w:lineRule="auto"/>
        <w:rPr>
          <w:rFonts w:hint="eastAsia"/>
          <w:b/>
          <w:color w:val="auto"/>
          <w:sz w:val="20"/>
          <w:highlight w:val="none"/>
        </w:rPr>
      </w:pPr>
    </w:p>
    <w:p w14:paraId="3DE757DC">
      <w:pPr>
        <w:pStyle w:val="12"/>
        <w:wordWrap w:val="0"/>
        <w:spacing w:before="4" w:line="360" w:lineRule="auto"/>
        <w:rPr>
          <w:rFonts w:hint="eastAsia"/>
          <w:b/>
          <w:color w:val="auto"/>
          <w:sz w:val="18"/>
          <w:highlight w:val="none"/>
        </w:rPr>
      </w:pPr>
    </w:p>
    <w:p w14:paraId="6F227676">
      <w:pPr>
        <w:tabs>
          <w:tab w:val="left" w:pos="1118"/>
        </w:tabs>
        <w:wordWrap w:val="0"/>
        <w:spacing w:before="70" w:line="360" w:lineRule="auto"/>
        <w:ind w:right="453"/>
        <w:jc w:val="center"/>
        <w:rPr>
          <w:rFonts w:hint="eastAsia"/>
          <w:color w:val="auto"/>
          <w:sz w:val="28"/>
          <w:highlight w:val="none"/>
        </w:rPr>
      </w:pPr>
      <w:r>
        <w:rPr>
          <w:rFonts w:hint="eastAsia"/>
          <w:color w:val="auto"/>
          <w:sz w:val="28"/>
          <w:highlight w:val="none"/>
          <w:u w:val="single"/>
        </w:rPr>
        <w:t xml:space="preserve"> </w:t>
      </w:r>
      <w:r>
        <w:rPr>
          <w:rFonts w:hint="eastAsia"/>
          <w:color w:val="auto"/>
          <w:sz w:val="28"/>
          <w:highlight w:val="none"/>
          <w:u w:val="single"/>
        </w:rPr>
        <w:tab/>
      </w:r>
      <w:r>
        <w:rPr>
          <w:rFonts w:hint="eastAsia"/>
          <w:color w:val="auto"/>
          <w:sz w:val="28"/>
          <w:highlight w:val="none"/>
          <w:u w:val="single"/>
        </w:rPr>
        <w:t>（</w:t>
      </w:r>
      <w:r>
        <w:rPr>
          <w:rFonts w:hint="eastAsia"/>
          <w:color w:val="auto"/>
          <w:spacing w:val="-1"/>
          <w:sz w:val="28"/>
          <w:highlight w:val="none"/>
        </w:rPr>
        <w:t>项目名称）</w:t>
      </w:r>
    </w:p>
    <w:p w14:paraId="182785CE">
      <w:pPr>
        <w:pStyle w:val="12"/>
        <w:wordWrap w:val="0"/>
        <w:spacing w:line="360" w:lineRule="auto"/>
        <w:rPr>
          <w:rFonts w:hint="eastAsia"/>
          <w:color w:val="auto"/>
          <w:sz w:val="20"/>
          <w:highlight w:val="none"/>
        </w:rPr>
      </w:pPr>
    </w:p>
    <w:p w14:paraId="3F44E9E8">
      <w:pPr>
        <w:wordWrap w:val="0"/>
        <w:spacing w:before="209" w:line="360" w:lineRule="auto"/>
        <w:ind w:right="455"/>
        <w:jc w:val="center"/>
        <w:rPr>
          <w:rFonts w:hint="eastAsia"/>
          <w:color w:val="auto"/>
          <w:sz w:val="44"/>
          <w:highlight w:val="none"/>
        </w:rPr>
      </w:pPr>
      <w:r>
        <w:rPr>
          <w:rFonts w:hint="eastAsia"/>
          <w:color w:val="auto"/>
          <w:sz w:val="44"/>
          <w:highlight w:val="none"/>
        </w:rPr>
        <w:t>投 标 文 件</w:t>
      </w:r>
    </w:p>
    <w:p w14:paraId="51CE3A5A">
      <w:pPr>
        <w:pStyle w:val="12"/>
        <w:wordWrap w:val="0"/>
        <w:spacing w:line="360" w:lineRule="auto"/>
        <w:rPr>
          <w:rFonts w:hint="eastAsia"/>
          <w:color w:val="auto"/>
          <w:sz w:val="44"/>
          <w:highlight w:val="none"/>
        </w:rPr>
      </w:pPr>
    </w:p>
    <w:p w14:paraId="6FA17D10">
      <w:pPr>
        <w:pStyle w:val="12"/>
        <w:wordWrap w:val="0"/>
        <w:spacing w:line="360" w:lineRule="auto"/>
        <w:rPr>
          <w:rFonts w:hint="eastAsia"/>
          <w:color w:val="auto"/>
          <w:sz w:val="44"/>
          <w:highlight w:val="none"/>
        </w:rPr>
      </w:pPr>
    </w:p>
    <w:p w14:paraId="2147BE02">
      <w:pPr>
        <w:pStyle w:val="12"/>
        <w:wordWrap w:val="0"/>
        <w:spacing w:line="360" w:lineRule="auto"/>
        <w:rPr>
          <w:rFonts w:hint="eastAsia"/>
          <w:color w:val="auto"/>
          <w:sz w:val="44"/>
          <w:highlight w:val="none"/>
        </w:rPr>
      </w:pPr>
    </w:p>
    <w:p w14:paraId="58511B7B">
      <w:pPr>
        <w:pStyle w:val="12"/>
        <w:wordWrap w:val="0"/>
        <w:spacing w:line="360" w:lineRule="auto"/>
        <w:rPr>
          <w:rFonts w:hint="eastAsia"/>
          <w:color w:val="auto"/>
          <w:sz w:val="44"/>
          <w:highlight w:val="none"/>
        </w:rPr>
      </w:pPr>
    </w:p>
    <w:p w14:paraId="3A9825D6">
      <w:pPr>
        <w:pStyle w:val="12"/>
        <w:wordWrap w:val="0"/>
        <w:spacing w:line="360" w:lineRule="auto"/>
        <w:rPr>
          <w:rFonts w:hint="eastAsia"/>
          <w:color w:val="auto"/>
          <w:sz w:val="44"/>
          <w:highlight w:val="none"/>
        </w:rPr>
      </w:pPr>
    </w:p>
    <w:p w14:paraId="79F048A6">
      <w:pPr>
        <w:pStyle w:val="12"/>
        <w:wordWrap w:val="0"/>
        <w:spacing w:line="360" w:lineRule="auto"/>
        <w:rPr>
          <w:rFonts w:hint="eastAsia"/>
          <w:color w:val="auto"/>
          <w:sz w:val="44"/>
          <w:highlight w:val="none"/>
        </w:rPr>
      </w:pPr>
    </w:p>
    <w:p w14:paraId="121FF434">
      <w:pPr>
        <w:pStyle w:val="12"/>
        <w:wordWrap w:val="0"/>
        <w:spacing w:line="360" w:lineRule="auto"/>
        <w:rPr>
          <w:rFonts w:hint="eastAsia"/>
          <w:color w:val="auto"/>
          <w:sz w:val="44"/>
          <w:highlight w:val="none"/>
        </w:rPr>
      </w:pPr>
    </w:p>
    <w:p w14:paraId="6EE837F1">
      <w:pPr>
        <w:pStyle w:val="12"/>
        <w:wordWrap w:val="0"/>
        <w:spacing w:before="3" w:line="360" w:lineRule="auto"/>
        <w:rPr>
          <w:rFonts w:hint="eastAsia"/>
          <w:color w:val="auto"/>
          <w:sz w:val="52"/>
          <w:highlight w:val="none"/>
        </w:rPr>
      </w:pPr>
    </w:p>
    <w:p w14:paraId="5DB71C93">
      <w:pPr>
        <w:tabs>
          <w:tab w:val="left" w:pos="5737"/>
          <w:tab w:val="left" w:pos="7102"/>
        </w:tabs>
        <w:wordWrap w:val="0"/>
        <w:spacing w:line="360" w:lineRule="auto"/>
        <w:ind w:left="1361" w:right="795"/>
        <w:rPr>
          <w:rFonts w:hint="eastAsia"/>
          <w:color w:val="auto"/>
          <w:spacing w:val="-16"/>
          <w:sz w:val="28"/>
          <w:highlight w:val="none"/>
        </w:rPr>
      </w:pPr>
      <w:r>
        <w:rPr>
          <w:rFonts w:hint="eastAsia"/>
          <w:color w:val="auto"/>
          <w:sz w:val="28"/>
          <w:highlight w:val="none"/>
        </w:rPr>
        <w:t>投标人：</w:t>
      </w:r>
      <w:r>
        <w:rPr>
          <w:rFonts w:hint="eastAsia"/>
          <w:color w:val="auto"/>
          <w:sz w:val="28"/>
          <w:highlight w:val="none"/>
          <w:u w:val="single"/>
        </w:rPr>
        <w:t xml:space="preserve"> </w:t>
      </w:r>
      <w:r>
        <w:rPr>
          <w:rFonts w:hint="eastAsia"/>
          <w:color w:val="auto"/>
          <w:sz w:val="28"/>
          <w:highlight w:val="none"/>
          <w:u w:val="single"/>
        </w:rPr>
        <w:tab/>
      </w:r>
      <w:r>
        <w:rPr>
          <w:rFonts w:hint="eastAsia"/>
          <w:color w:val="auto"/>
          <w:sz w:val="28"/>
          <w:highlight w:val="none"/>
          <w:u w:val="single"/>
        </w:rPr>
        <w:tab/>
      </w:r>
    </w:p>
    <w:p w14:paraId="54D00F57">
      <w:pPr>
        <w:pStyle w:val="12"/>
        <w:wordWrap w:val="0"/>
        <w:spacing w:before="5" w:line="360" w:lineRule="auto"/>
        <w:rPr>
          <w:rFonts w:hint="eastAsia"/>
          <w:color w:val="auto"/>
          <w:sz w:val="23"/>
          <w:highlight w:val="none"/>
        </w:rPr>
      </w:pPr>
    </w:p>
    <w:p w14:paraId="4CE95193">
      <w:pPr>
        <w:tabs>
          <w:tab w:val="left" w:pos="734"/>
          <w:tab w:val="left" w:pos="1749"/>
          <w:tab w:val="left" w:pos="2765"/>
        </w:tabs>
        <w:wordWrap w:val="0"/>
        <w:spacing w:before="62" w:line="360" w:lineRule="auto"/>
        <w:ind w:right="459"/>
        <w:jc w:val="center"/>
        <w:rPr>
          <w:rFonts w:hint="eastAsia"/>
          <w:color w:val="auto"/>
          <w:sz w:val="28"/>
          <w:highlight w:val="none"/>
        </w:rPr>
      </w:pPr>
      <w:r>
        <w:rPr>
          <w:rFonts w:hint="eastAsia"/>
          <w:color w:val="auto"/>
          <w:sz w:val="28"/>
          <w:highlight w:val="none"/>
          <w:u w:val="single"/>
        </w:rPr>
        <w:t xml:space="preserve"> </w:t>
      </w:r>
      <w:r>
        <w:rPr>
          <w:rFonts w:hint="eastAsia"/>
          <w:color w:val="auto"/>
          <w:sz w:val="28"/>
          <w:highlight w:val="none"/>
          <w:u w:val="single"/>
        </w:rPr>
        <w:tab/>
      </w:r>
      <w:r>
        <w:rPr>
          <w:rFonts w:hint="eastAsia"/>
          <w:color w:val="auto"/>
          <w:sz w:val="28"/>
          <w:highlight w:val="none"/>
        </w:rPr>
        <w:t>年</w:t>
      </w:r>
      <w:r>
        <w:rPr>
          <w:rFonts w:hint="eastAsia"/>
          <w:color w:val="auto"/>
          <w:sz w:val="28"/>
          <w:highlight w:val="none"/>
          <w:u w:val="single"/>
        </w:rPr>
        <w:t xml:space="preserve"> </w:t>
      </w:r>
      <w:r>
        <w:rPr>
          <w:rFonts w:hint="eastAsia"/>
          <w:color w:val="auto"/>
          <w:sz w:val="28"/>
          <w:highlight w:val="none"/>
          <w:u w:val="single"/>
        </w:rPr>
        <w:tab/>
      </w:r>
      <w:r>
        <w:rPr>
          <w:rFonts w:hint="eastAsia"/>
          <w:color w:val="auto"/>
          <w:sz w:val="28"/>
          <w:highlight w:val="none"/>
        </w:rPr>
        <w:t>月</w:t>
      </w:r>
      <w:r>
        <w:rPr>
          <w:rFonts w:hint="eastAsia"/>
          <w:color w:val="auto"/>
          <w:sz w:val="28"/>
          <w:highlight w:val="none"/>
          <w:u w:val="single"/>
        </w:rPr>
        <w:t xml:space="preserve"> </w:t>
      </w:r>
      <w:r>
        <w:rPr>
          <w:rFonts w:hint="eastAsia"/>
          <w:color w:val="auto"/>
          <w:sz w:val="28"/>
          <w:highlight w:val="none"/>
          <w:u w:val="single"/>
        </w:rPr>
        <w:tab/>
      </w:r>
      <w:r>
        <w:rPr>
          <w:rFonts w:hint="eastAsia"/>
          <w:color w:val="auto"/>
          <w:sz w:val="28"/>
          <w:highlight w:val="none"/>
        </w:rPr>
        <w:t>日</w:t>
      </w:r>
    </w:p>
    <w:p w14:paraId="2DEB4D7E">
      <w:pPr>
        <w:wordWrap w:val="0"/>
        <w:spacing w:line="360" w:lineRule="auto"/>
        <w:jc w:val="center"/>
        <w:rPr>
          <w:rFonts w:hint="eastAsia"/>
          <w:color w:val="auto"/>
          <w:sz w:val="28"/>
          <w:highlight w:val="none"/>
        </w:rPr>
        <w:sectPr>
          <w:pgSz w:w="11906" w:h="16838"/>
          <w:pgMar w:top="1440" w:right="1080" w:bottom="1440" w:left="1080" w:header="0" w:footer="841" w:gutter="0"/>
          <w:cols w:space="720" w:num="1"/>
        </w:sectPr>
      </w:pPr>
    </w:p>
    <w:p w14:paraId="3708B37D">
      <w:pPr>
        <w:wordWrap w:val="0"/>
        <w:spacing w:line="360" w:lineRule="auto"/>
        <w:ind w:right="840" w:firstLine="4536" w:firstLineChars="1890"/>
        <w:rPr>
          <w:rFonts w:hint="eastAsia"/>
          <w:color w:val="auto"/>
          <w:sz w:val="24"/>
          <w:szCs w:val="24"/>
          <w:highlight w:val="none"/>
        </w:rPr>
      </w:pPr>
      <w:bookmarkStart w:id="40" w:name="_bookmark175"/>
      <w:bookmarkEnd w:id="40"/>
    </w:p>
    <w:p w14:paraId="63DA9EA5">
      <w:pPr>
        <w:wordWrap w:val="0"/>
        <w:spacing w:line="366" w:lineRule="exact"/>
        <w:jc w:val="center"/>
        <w:rPr>
          <w:rFonts w:hint="eastAsia" w:ascii="黑体" w:hAnsi="黑体" w:eastAsia="黑体"/>
          <w:b/>
          <w:color w:val="auto"/>
          <w:sz w:val="32"/>
          <w:highlight w:val="none"/>
        </w:rPr>
      </w:pPr>
      <w:bookmarkStart w:id="41" w:name="_bookmark193"/>
      <w:bookmarkEnd w:id="41"/>
      <w:r>
        <w:rPr>
          <w:rFonts w:ascii="黑体" w:hAnsi="黑体" w:eastAsia="黑体"/>
          <w:b/>
          <w:color w:val="auto"/>
          <w:sz w:val="32"/>
          <w:highlight w:val="none"/>
        </w:rPr>
        <w:t>目录</w:t>
      </w:r>
    </w:p>
    <w:p w14:paraId="550510C8">
      <w:pPr>
        <w:wordWrap w:val="0"/>
        <w:spacing w:line="360" w:lineRule="auto"/>
        <w:ind w:left="660" w:leftChars="300"/>
        <w:rPr>
          <w:rFonts w:hint="eastAsia"/>
          <w:color w:val="auto"/>
          <w:sz w:val="24"/>
          <w:highlight w:val="none"/>
        </w:rPr>
      </w:pPr>
      <w:bookmarkStart w:id="42" w:name="_Toc369531691"/>
      <w:bookmarkStart w:id="43" w:name="_Toc7039"/>
      <w:bookmarkStart w:id="44" w:name="_Toc352691655"/>
    </w:p>
    <w:p w14:paraId="3E61B7A0">
      <w:pPr>
        <w:wordWrap w:val="0"/>
        <w:spacing w:line="360" w:lineRule="auto"/>
        <w:ind w:firstLine="424" w:firstLineChars="177"/>
        <w:rPr>
          <w:rFonts w:hint="eastAsia"/>
          <w:color w:val="auto"/>
          <w:sz w:val="24"/>
          <w:highlight w:val="none"/>
        </w:rPr>
      </w:pPr>
      <w:r>
        <w:rPr>
          <w:color w:val="auto"/>
          <w:sz w:val="24"/>
          <w:highlight w:val="none"/>
        </w:rPr>
        <w:t>一、投标函及投标函附录</w:t>
      </w:r>
    </w:p>
    <w:p w14:paraId="45CE4F57">
      <w:pPr>
        <w:wordWrap w:val="0"/>
        <w:spacing w:line="360" w:lineRule="auto"/>
        <w:ind w:firstLine="424" w:firstLineChars="177"/>
        <w:rPr>
          <w:rFonts w:hint="eastAsia"/>
          <w:color w:val="auto"/>
          <w:sz w:val="24"/>
          <w:highlight w:val="none"/>
        </w:rPr>
      </w:pPr>
      <w:r>
        <w:rPr>
          <w:color w:val="auto"/>
          <w:sz w:val="24"/>
          <w:highlight w:val="none"/>
        </w:rPr>
        <w:t>二、法定代表人身份证明（适用于无委托代理人的情况）</w:t>
      </w:r>
      <w:r>
        <w:rPr>
          <w:rFonts w:hint="eastAsia"/>
          <w:color w:val="auto"/>
          <w:sz w:val="24"/>
          <w:highlight w:val="none"/>
        </w:rPr>
        <w:t>、</w:t>
      </w:r>
      <w:r>
        <w:rPr>
          <w:color w:val="auto"/>
          <w:sz w:val="24"/>
          <w:highlight w:val="none"/>
        </w:rPr>
        <w:t>授权委托书（适用于有委托代理人的情况）</w:t>
      </w:r>
    </w:p>
    <w:p w14:paraId="16C68AC2">
      <w:pPr>
        <w:wordWrap w:val="0"/>
        <w:spacing w:line="360" w:lineRule="auto"/>
        <w:ind w:firstLine="424" w:firstLineChars="177"/>
        <w:rPr>
          <w:rFonts w:hint="eastAsia"/>
          <w:color w:val="auto"/>
          <w:sz w:val="24"/>
          <w:highlight w:val="none"/>
        </w:rPr>
      </w:pPr>
      <w:r>
        <w:rPr>
          <w:rFonts w:hint="eastAsia"/>
          <w:color w:val="auto"/>
          <w:sz w:val="24"/>
          <w:highlight w:val="none"/>
          <w:lang w:val="en-US"/>
        </w:rPr>
        <w:t>三</w:t>
      </w:r>
      <w:r>
        <w:rPr>
          <w:color w:val="auto"/>
          <w:sz w:val="24"/>
          <w:highlight w:val="none"/>
        </w:rPr>
        <w:t>、</w:t>
      </w:r>
      <w:r>
        <w:rPr>
          <w:rFonts w:hint="eastAsia"/>
          <w:color w:val="auto"/>
          <w:sz w:val="24"/>
          <w:highlight w:val="none"/>
        </w:rPr>
        <w:t>投标保证金</w:t>
      </w:r>
    </w:p>
    <w:p w14:paraId="59C5F942">
      <w:pPr>
        <w:wordWrap w:val="0"/>
        <w:spacing w:line="360" w:lineRule="auto"/>
        <w:ind w:firstLine="424" w:firstLineChars="177"/>
        <w:rPr>
          <w:rFonts w:hint="eastAsia"/>
          <w:color w:val="auto"/>
          <w:sz w:val="24"/>
          <w:highlight w:val="none"/>
        </w:rPr>
      </w:pPr>
      <w:r>
        <w:rPr>
          <w:rFonts w:hint="eastAsia"/>
          <w:color w:val="auto"/>
          <w:sz w:val="24"/>
          <w:highlight w:val="none"/>
          <w:lang w:val="en-US"/>
        </w:rPr>
        <w:t>四、</w:t>
      </w:r>
      <w:r>
        <w:rPr>
          <w:color w:val="auto"/>
          <w:sz w:val="24"/>
          <w:highlight w:val="none"/>
        </w:rPr>
        <w:t>监理报酬清单</w:t>
      </w:r>
    </w:p>
    <w:p w14:paraId="1AF84F71">
      <w:pPr>
        <w:wordWrap w:val="0"/>
        <w:spacing w:line="360" w:lineRule="auto"/>
        <w:ind w:firstLine="904" w:firstLineChars="377"/>
        <w:rPr>
          <w:rFonts w:hint="eastAsia"/>
          <w:color w:val="auto"/>
          <w:sz w:val="24"/>
          <w:highlight w:val="none"/>
        </w:rPr>
      </w:pPr>
      <w:r>
        <w:rPr>
          <w:rFonts w:hint="eastAsia"/>
          <w:color w:val="auto"/>
          <w:sz w:val="24"/>
          <w:highlight w:val="none"/>
        </w:rPr>
        <w:t>监理费用成本明细一</w:t>
      </w:r>
    </w:p>
    <w:p w14:paraId="4C39C234">
      <w:pPr>
        <w:wordWrap w:val="0"/>
        <w:spacing w:line="360" w:lineRule="auto"/>
        <w:ind w:firstLine="424" w:firstLineChars="177"/>
        <w:rPr>
          <w:rFonts w:hint="eastAsia"/>
          <w:color w:val="auto"/>
          <w:sz w:val="24"/>
          <w:highlight w:val="none"/>
        </w:rPr>
      </w:pPr>
      <w:r>
        <w:rPr>
          <w:rFonts w:hint="eastAsia"/>
          <w:color w:val="auto"/>
          <w:sz w:val="24"/>
          <w:highlight w:val="none"/>
          <w:lang w:val="en-US"/>
        </w:rPr>
        <w:t>五</w:t>
      </w:r>
      <w:r>
        <w:rPr>
          <w:color w:val="auto"/>
          <w:sz w:val="24"/>
          <w:highlight w:val="none"/>
        </w:rPr>
        <w:t>、</w:t>
      </w:r>
      <w:r>
        <w:rPr>
          <w:rFonts w:hint="eastAsia"/>
          <w:color w:val="auto"/>
          <w:sz w:val="24"/>
          <w:highlight w:val="none"/>
        </w:rPr>
        <w:t>资格</w:t>
      </w:r>
      <w:r>
        <w:rPr>
          <w:color w:val="auto"/>
          <w:sz w:val="24"/>
          <w:highlight w:val="none"/>
        </w:rPr>
        <w:t>审查资料</w:t>
      </w:r>
    </w:p>
    <w:p w14:paraId="5EDC2F23">
      <w:pPr>
        <w:wordWrap w:val="0"/>
        <w:spacing w:line="360" w:lineRule="auto"/>
        <w:ind w:firstLine="424" w:firstLineChars="177"/>
        <w:rPr>
          <w:rFonts w:hint="eastAsia"/>
          <w:color w:val="auto"/>
          <w:sz w:val="24"/>
          <w:highlight w:val="none"/>
        </w:rPr>
      </w:pPr>
      <w:r>
        <w:rPr>
          <w:rFonts w:hint="eastAsia"/>
          <w:color w:val="auto"/>
          <w:sz w:val="24"/>
          <w:highlight w:val="none"/>
          <w:lang w:val="en-US"/>
        </w:rPr>
        <w:t>六</w:t>
      </w:r>
      <w:r>
        <w:rPr>
          <w:color w:val="auto"/>
          <w:sz w:val="24"/>
          <w:highlight w:val="none"/>
        </w:rPr>
        <w:t>、监理大纲</w:t>
      </w:r>
    </w:p>
    <w:p w14:paraId="40094149">
      <w:pPr>
        <w:wordWrap w:val="0"/>
        <w:spacing w:line="360" w:lineRule="auto"/>
        <w:ind w:firstLine="424" w:firstLineChars="177"/>
        <w:rPr>
          <w:rFonts w:hint="eastAsia"/>
          <w:color w:val="auto"/>
          <w:sz w:val="24"/>
          <w:highlight w:val="none"/>
        </w:rPr>
      </w:pPr>
      <w:r>
        <w:rPr>
          <w:rFonts w:hint="eastAsia"/>
          <w:color w:val="auto"/>
          <w:sz w:val="24"/>
          <w:highlight w:val="none"/>
          <w:lang w:val="en-US"/>
        </w:rPr>
        <w:t>七</w:t>
      </w:r>
      <w:r>
        <w:rPr>
          <w:color w:val="auto"/>
          <w:sz w:val="24"/>
          <w:highlight w:val="none"/>
        </w:rPr>
        <w:t>、其他资料</w:t>
      </w:r>
      <w:r>
        <w:rPr>
          <w:rFonts w:hint="eastAsia"/>
          <w:color w:val="auto"/>
          <w:sz w:val="24"/>
          <w:highlight w:val="none"/>
        </w:rPr>
        <w:t>（包括但不限制于以下内容）</w:t>
      </w:r>
    </w:p>
    <w:p w14:paraId="3E1A52C1">
      <w:pPr>
        <w:wordWrap w:val="0"/>
        <w:spacing w:line="360" w:lineRule="auto"/>
        <w:ind w:firstLine="664" w:firstLineChars="277"/>
        <w:rPr>
          <w:rFonts w:hint="eastAsia"/>
          <w:color w:val="auto"/>
          <w:sz w:val="24"/>
          <w:highlight w:val="none"/>
        </w:rPr>
      </w:pPr>
      <w:r>
        <w:rPr>
          <w:rFonts w:hint="eastAsia"/>
          <w:color w:val="auto"/>
          <w:sz w:val="24"/>
          <w:highlight w:val="none"/>
        </w:rPr>
        <w:t>①工程监理服务承诺书；</w:t>
      </w:r>
    </w:p>
    <w:p w14:paraId="12E589A9">
      <w:pPr>
        <w:wordWrap w:val="0"/>
        <w:spacing w:line="360" w:lineRule="auto"/>
        <w:ind w:firstLine="664" w:firstLineChars="277"/>
        <w:rPr>
          <w:rFonts w:hint="eastAsia"/>
          <w:color w:val="auto"/>
          <w:sz w:val="24"/>
          <w:highlight w:val="none"/>
        </w:rPr>
      </w:pPr>
      <w:r>
        <w:rPr>
          <w:rFonts w:hint="eastAsia"/>
          <w:color w:val="auto"/>
          <w:sz w:val="24"/>
          <w:highlight w:val="none"/>
        </w:rPr>
        <w:t>②工程监理合同响应承诺书；</w:t>
      </w:r>
    </w:p>
    <w:p w14:paraId="0ADEE02E">
      <w:pPr>
        <w:wordWrap w:val="0"/>
        <w:spacing w:line="360" w:lineRule="auto"/>
        <w:ind w:firstLine="664" w:firstLineChars="277"/>
        <w:rPr>
          <w:rFonts w:hint="eastAsia"/>
          <w:color w:val="auto"/>
          <w:sz w:val="24"/>
          <w:highlight w:val="none"/>
        </w:rPr>
      </w:pPr>
      <w:r>
        <w:rPr>
          <w:rFonts w:hint="eastAsia"/>
          <w:color w:val="auto"/>
          <w:sz w:val="24"/>
          <w:highlight w:val="none"/>
        </w:rPr>
        <w:t>③工程监理人员到位承诺书；</w:t>
      </w:r>
    </w:p>
    <w:p w14:paraId="234AF8A3">
      <w:pPr>
        <w:wordWrap w:val="0"/>
        <w:spacing w:line="360" w:lineRule="auto"/>
        <w:ind w:firstLine="664" w:firstLineChars="277"/>
        <w:rPr>
          <w:rFonts w:hint="eastAsia"/>
          <w:color w:val="auto"/>
          <w:sz w:val="24"/>
          <w:highlight w:val="none"/>
        </w:rPr>
      </w:pPr>
      <w:r>
        <w:rPr>
          <w:rFonts w:hint="eastAsia"/>
          <w:color w:val="auto"/>
          <w:sz w:val="24"/>
          <w:highlight w:val="none"/>
        </w:rPr>
        <w:t>④工程监理人员任职承诺书；</w:t>
      </w:r>
    </w:p>
    <w:p w14:paraId="0E315A56">
      <w:pPr>
        <w:wordWrap w:val="0"/>
        <w:spacing w:line="360" w:lineRule="auto"/>
        <w:ind w:firstLine="664" w:firstLineChars="277"/>
        <w:rPr>
          <w:rFonts w:hint="eastAsia"/>
          <w:color w:val="auto"/>
          <w:sz w:val="24"/>
          <w:highlight w:val="none"/>
        </w:rPr>
      </w:pPr>
      <w:r>
        <w:rPr>
          <w:rFonts w:hint="eastAsia"/>
          <w:color w:val="auto"/>
          <w:sz w:val="24"/>
          <w:highlight w:val="none"/>
        </w:rPr>
        <w:t>⑤拟投入的设备仪器到位承诺书；</w:t>
      </w:r>
    </w:p>
    <w:p w14:paraId="166355E8">
      <w:pPr>
        <w:wordWrap w:val="0"/>
        <w:spacing w:line="360" w:lineRule="auto"/>
        <w:ind w:firstLine="664" w:firstLineChars="277"/>
        <w:rPr>
          <w:rFonts w:hint="eastAsia"/>
          <w:color w:val="auto"/>
          <w:sz w:val="24"/>
          <w:highlight w:val="none"/>
        </w:rPr>
      </w:pPr>
      <w:r>
        <w:rPr>
          <w:rFonts w:hint="eastAsia"/>
          <w:color w:val="auto"/>
          <w:sz w:val="24"/>
          <w:highlight w:val="none"/>
        </w:rPr>
        <w:t>⑥拟委派本项目驻场监理人员配备响应情况表；</w:t>
      </w:r>
    </w:p>
    <w:p w14:paraId="7BE375C0">
      <w:pPr>
        <w:wordWrap w:val="0"/>
        <w:spacing w:line="360" w:lineRule="auto"/>
        <w:ind w:firstLine="664" w:firstLineChars="277"/>
        <w:rPr>
          <w:rFonts w:hint="eastAsia"/>
          <w:color w:val="auto"/>
          <w:sz w:val="24"/>
          <w:highlight w:val="none"/>
        </w:rPr>
      </w:pPr>
      <w:r>
        <w:rPr>
          <w:rFonts w:hint="eastAsia"/>
          <w:color w:val="auto"/>
          <w:sz w:val="24"/>
          <w:highlight w:val="none"/>
        </w:rPr>
        <w:t>⑦</w:t>
      </w:r>
      <w:bookmarkStart w:id="45" w:name="_Toc525828210"/>
      <w:bookmarkStart w:id="46" w:name="_Toc530470641"/>
      <w:bookmarkStart w:id="47" w:name="_Toc525827476"/>
      <w:bookmarkStart w:id="48" w:name="_Toc529196599"/>
      <w:r>
        <w:rPr>
          <w:rFonts w:hint="eastAsia"/>
          <w:color w:val="auto"/>
          <w:sz w:val="24"/>
          <w:highlight w:val="none"/>
        </w:rPr>
        <w:t>投标人认为需要提供的资料（如有）。</w:t>
      </w:r>
      <w:bookmarkEnd w:id="45"/>
      <w:bookmarkEnd w:id="46"/>
      <w:bookmarkEnd w:id="47"/>
      <w:bookmarkEnd w:id="48"/>
    </w:p>
    <w:p w14:paraId="60294A19">
      <w:pPr>
        <w:widowControl/>
        <w:wordWrap w:val="0"/>
        <w:rPr>
          <w:rFonts w:hint="eastAsia"/>
          <w:color w:val="auto"/>
          <w:sz w:val="20"/>
          <w:highlight w:val="none"/>
        </w:rPr>
      </w:pPr>
      <w:r>
        <w:rPr>
          <w:color w:val="auto"/>
          <w:sz w:val="20"/>
          <w:highlight w:val="none"/>
        </w:rPr>
        <w:br w:type="page"/>
      </w:r>
    </w:p>
    <w:bookmarkEnd w:id="42"/>
    <w:bookmarkEnd w:id="43"/>
    <w:bookmarkEnd w:id="44"/>
    <w:p w14:paraId="2B0C8AF5">
      <w:pPr>
        <w:pStyle w:val="4"/>
        <w:wordWrap w:val="0"/>
        <w:snapToGrid w:val="0"/>
        <w:spacing w:line="480" w:lineRule="exact"/>
        <w:jc w:val="center"/>
        <w:rPr>
          <w:rFonts w:hint="eastAsia" w:ascii="宋体" w:hAnsi="宋体" w:eastAsia="宋体" w:cs="宋体"/>
          <w:color w:val="auto"/>
          <w:highlight w:val="none"/>
        </w:rPr>
      </w:pPr>
      <w:bookmarkStart w:id="49" w:name="_Toc535938751"/>
      <w:bookmarkStart w:id="50" w:name="_Toc529196600"/>
      <w:bookmarkStart w:id="51" w:name="_Toc530470642"/>
      <w:r>
        <w:rPr>
          <w:rFonts w:hint="eastAsia" w:ascii="宋体" w:hAnsi="宋体" w:eastAsia="宋体" w:cs="宋体"/>
          <w:color w:val="auto"/>
          <w:highlight w:val="none"/>
        </w:rPr>
        <w:t>一、投标</w:t>
      </w:r>
      <w:bookmarkStart w:id="52" w:name="_Toc369531692"/>
      <w:bookmarkStart w:id="53" w:name="_Toc6931"/>
      <w:bookmarkStart w:id="54" w:name="_Toc352691656"/>
      <w:r>
        <w:rPr>
          <w:rFonts w:hint="eastAsia" w:ascii="宋体" w:hAnsi="宋体" w:eastAsia="宋体" w:cs="宋体"/>
          <w:color w:val="auto"/>
          <w:highlight w:val="none"/>
        </w:rPr>
        <w:t>函及投标函附录</w:t>
      </w:r>
      <w:bookmarkEnd w:id="49"/>
      <w:bookmarkEnd w:id="50"/>
      <w:bookmarkEnd w:id="51"/>
    </w:p>
    <w:bookmarkEnd w:id="52"/>
    <w:bookmarkEnd w:id="53"/>
    <w:bookmarkEnd w:id="54"/>
    <w:p w14:paraId="1B3BA5BC">
      <w:pPr>
        <w:pStyle w:val="5"/>
        <w:wordWrap w:val="0"/>
        <w:snapToGrid w:val="0"/>
        <w:spacing w:line="480" w:lineRule="exact"/>
        <w:ind w:left="0" w:firstLine="0"/>
        <w:jc w:val="center"/>
        <w:rPr>
          <w:rFonts w:hint="eastAsia"/>
          <w:b/>
          <w:bCs/>
          <w:color w:val="auto"/>
          <w:highlight w:val="none"/>
        </w:rPr>
      </w:pPr>
      <w:bookmarkStart w:id="55" w:name="_Toc370676426"/>
      <w:bookmarkStart w:id="56" w:name="_Toc529196601"/>
      <w:bookmarkStart w:id="57" w:name="_Toc385943065"/>
      <w:bookmarkStart w:id="58" w:name="_Toc359594235"/>
      <w:bookmarkStart w:id="59" w:name="_Toc482188651"/>
      <w:bookmarkStart w:id="60" w:name="_Toc535938752"/>
      <w:bookmarkStart w:id="61" w:name="_Toc391394111"/>
      <w:bookmarkStart w:id="62" w:name="_Toc530470643"/>
      <w:r>
        <w:rPr>
          <w:b/>
          <w:bCs/>
          <w:color w:val="auto"/>
          <w:highlight w:val="none"/>
        </w:rPr>
        <w:t>（一）投标函</w:t>
      </w:r>
      <w:bookmarkEnd w:id="55"/>
      <w:bookmarkEnd w:id="56"/>
      <w:bookmarkEnd w:id="57"/>
      <w:bookmarkEnd w:id="58"/>
      <w:bookmarkEnd w:id="59"/>
      <w:bookmarkEnd w:id="60"/>
      <w:bookmarkEnd w:id="61"/>
      <w:bookmarkEnd w:id="62"/>
    </w:p>
    <w:p w14:paraId="5A51D0C5">
      <w:pPr>
        <w:wordWrap w:val="0"/>
        <w:snapToGrid w:val="0"/>
        <w:spacing w:line="480" w:lineRule="exact"/>
        <w:rPr>
          <w:rFonts w:hint="eastAsia"/>
          <w:color w:val="auto"/>
          <w:sz w:val="24"/>
          <w:szCs w:val="24"/>
          <w:highlight w:val="none"/>
          <w:u w:val="single"/>
        </w:rPr>
      </w:pPr>
      <w:r>
        <w:rPr>
          <w:color w:val="auto"/>
          <w:sz w:val="24"/>
          <w:szCs w:val="24"/>
          <w:highlight w:val="none"/>
          <w:u w:val="single"/>
        </w:rPr>
        <w:t>（招标人名称）：</w:t>
      </w:r>
    </w:p>
    <w:p w14:paraId="0FC30D9B">
      <w:pPr>
        <w:wordWrap w:val="0"/>
        <w:snapToGrid w:val="0"/>
        <w:spacing w:line="480" w:lineRule="exact"/>
        <w:ind w:firstLine="405"/>
        <w:rPr>
          <w:rFonts w:hint="eastAsia"/>
          <w:color w:val="auto"/>
          <w:sz w:val="24"/>
          <w:szCs w:val="24"/>
          <w:highlight w:val="none"/>
        </w:rPr>
      </w:pPr>
      <w:r>
        <w:rPr>
          <w:color w:val="auto"/>
          <w:sz w:val="24"/>
          <w:szCs w:val="24"/>
          <w:highlight w:val="none"/>
        </w:rPr>
        <w:t>1．我方已仔细研究了</w:t>
      </w:r>
      <w:r>
        <w:rPr>
          <w:color w:val="auto"/>
          <w:sz w:val="24"/>
          <w:szCs w:val="24"/>
          <w:highlight w:val="none"/>
          <w:u w:val="single"/>
        </w:rPr>
        <w:t xml:space="preserve">      （项目名称）     </w:t>
      </w:r>
      <w:r>
        <w:rPr>
          <w:color w:val="auto"/>
          <w:sz w:val="24"/>
          <w:szCs w:val="24"/>
          <w:highlight w:val="none"/>
        </w:rPr>
        <w:t>监理招标项目招标文件的全部内容，愿意以</w:t>
      </w:r>
      <w:r>
        <w:rPr>
          <w:rFonts w:hint="eastAsia"/>
          <w:color w:val="auto"/>
          <w:sz w:val="24"/>
          <w:szCs w:val="24"/>
          <w:highlight w:val="none"/>
        </w:rPr>
        <w:t>投标函附录中的报价和监理服务期</w:t>
      </w:r>
      <w:r>
        <w:rPr>
          <w:color w:val="auto"/>
          <w:sz w:val="24"/>
          <w:szCs w:val="24"/>
          <w:highlight w:val="none"/>
        </w:rPr>
        <w:t>，按合同约定完成监理工作。</w:t>
      </w:r>
    </w:p>
    <w:p w14:paraId="48EDA656">
      <w:pPr>
        <w:wordWrap w:val="0"/>
        <w:snapToGrid w:val="0"/>
        <w:spacing w:line="480" w:lineRule="exact"/>
        <w:ind w:firstLine="480" w:firstLineChars="200"/>
        <w:rPr>
          <w:rFonts w:hint="eastAsia"/>
          <w:color w:val="auto"/>
          <w:sz w:val="24"/>
          <w:szCs w:val="24"/>
          <w:highlight w:val="none"/>
        </w:rPr>
      </w:pPr>
      <w:bookmarkStart w:id="63" w:name="_Toc530470644"/>
      <w:r>
        <w:rPr>
          <w:color w:val="auto"/>
          <w:sz w:val="24"/>
          <w:szCs w:val="24"/>
          <w:highlight w:val="none"/>
        </w:rPr>
        <w:t>2．我方的投标文件包括下列内容：</w:t>
      </w:r>
      <w:bookmarkEnd w:id="63"/>
    </w:p>
    <w:p w14:paraId="6012FF77">
      <w:pPr>
        <w:wordWrap w:val="0"/>
        <w:snapToGrid w:val="0"/>
        <w:spacing w:line="480" w:lineRule="exact"/>
        <w:ind w:firstLine="405"/>
        <w:rPr>
          <w:rFonts w:hint="eastAsia"/>
          <w:color w:val="auto"/>
          <w:sz w:val="24"/>
          <w:szCs w:val="24"/>
          <w:highlight w:val="none"/>
        </w:rPr>
      </w:pPr>
      <w:r>
        <w:rPr>
          <w:color w:val="auto"/>
          <w:sz w:val="24"/>
          <w:szCs w:val="24"/>
          <w:highlight w:val="none"/>
        </w:rPr>
        <w:t>（1）投标函及投标函附录；</w:t>
      </w:r>
    </w:p>
    <w:p w14:paraId="53DF6A58">
      <w:pPr>
        <w:wordWrap w:val="0"/>
        <w:snapToGrid w:val="0"/>
        <w:spacing w:line="480" w:lineRule="exact"/>
        <w:ind w:firstLine="405"/>
        <w:rPr>
          <w:rFonts w:hint="eastAsia"/>
          <w:color w:val="auto"/>
          <w:sz w:val="24"/>
          <w:szCs w:val="24"/>
          <w:highlight w:val="none"/>
        </w:rPr>
      </w:pPr>
      <w:r>
        <w:rPr>
          <w:color w:val="auto"/>
          <w:sz w:val="24"/>
          <w:szCs w:val="24"/>
          <w:highlight w:val="none"/>
        </w:rPr>
        <w:t>（2）法定代表人身份证明或授权委托书（如有）；</w:t>
      </w:r>
    </w:p>
    <w:p w14:paraId="3CFFA44F">
      <w:pPr>
        <w:wordWrap w:val="0"/>
        <w:snapToGrid w:val="0"/>
        <w:spacing w:line="480" w:lineRule="exact"/>
        <w:ind w:firstLine="405"/>
        <w:rPr>
          <w:rFonts w:hint="eastAsia"/>
          <w:color w:val="auto"/>
          <w:sz w:val="24"/>
          <w:szCs w:val="24"/>
          <w:highlight w:val="none"/>
        </w:rPr>
      </w:pPr>
      <w:r>
        <w:rPr>
          <w:color w:val="auto"/>
          <w:sz w:val="24"/>
          <w:szCs w:val="24"/>
          <w:highlight w:val="none"/>
        </w:rPr>
        <w:t>（</w:t>
      </w:r>
      <w:r>
        <w:rPr>
          <w:rFonts w:hint="eastAsia"/>
          <w:color w:val="auto"/>
          <w:sz w:val="24"/>
          <w:szCs w:val="24"/>
          <w:highlight w:val="none"/>
          <w:lang w:val="en-US"/>
        </w:rPr>
        <w:t>3</w:t>
      </w:r>
      <w:r>
        <w:rPr>
          <w:color w:val="auto"/>
          <w:sz w:val="24"/>
          <w:szCs w:val="24"/>
          <w:highlight w:val="none"/>
        </w:rPr>
        <w:t>）</w:t>
      </w:r>
      <w:r>
        <w:rPr>
          <w:rFonts w:hint="eastAsia"/>
          <w:color w:val="auto"/>
          <w:sz w:val="24"/>
          <w:highlight w:val="none"/>
        </w:rPr>
        <w:t>投标保证金</w:t>
      </w:r>
    </w:p>
    <w:p w14:paraId="364F4B95">
      <w:pPr>
        <w:wordWrap w:val="0"/>
        <w:snapToGrid w:val="0"/>
        <w:spacing w:line="480" w:lineRule="exact"/>
        <w:ind w:firstLine="405"/>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color w:val="auto"/>
          <w:sz w:val="24"/>
          <w:szCs w:val="24"/>
          <w:highlight w:val="none"/>
        </w:rPr>
        <w:t>监理报酬清单；</w:t>
      </w:r>
    </w:p>
    <w:p w14:paraId="1B1367A7">
      <w:pPr>
        <w:wordWrap w:val="0"/>
        <w:snapToGrid w:val="0"/>
        <w:spacing w:line="480" w:lineRule="exact"/>
        <w:ind w:firstLine="405"/>
        <w:rPr>
          <w:rFonts w:hint="eastAsia"/>
          <w:color w:val="auto"/>
          <w:sz w:val="24"/>
          <w:szCs w:val="24"/>
          <w:highlight w:val="none"/>
        </w:rPr>
      </w:pPr>
      <w:r>
        <w:rPr>
          <w:color w:val="auto"/>
          <w:sz w:val="24"/>
          <w:szCs w:val="24"/>
          <w:highlight w:val="none"/>
        </w:rPr>
        <w:t>（</w:t>
      </w:r>
      <w:r>
        <w:rPr>
          <w:rFonts w:hint="eastAsia"/>
          <w:color w:val="auto"/>
          <w:sz w:val="24"/>
          <w:szCs w:val="24"/>
          <w:highlight w:val="none"/>
          <w:lang w:val="en-US"/>
        </w:rPr>
        <w:t>5</w:t>
      </w:r>
      <w:r>
        <w:rPr>
          <w:color w:val="auto"/>
          <w:sz w:val="24"/>
          <w:szCs w:val="24"/>
          <w:highlight w:val="none"/>
        </w:rPr>
        <w:t>）资格审查资料</w:t>
      </w:r>
    </w:p>
    <w:p w14:paraId="527C20F2">
      <w:pPr>
        <w:wordWrap w:val="0"/>
        <w:snapToGrid w:val="0"/>
        <w:spacing w:line="480" w:lineRule="exact"/>
        <w:ind w:firstLine="405"/>
        <w:rPr>
          <w:rFonts w:hint="eastAsia"/>
          <w:color w:val="auto"/>
          <w:sz w:val="24"/>
          <w:szCs w:val="24"/>
          <w:highlight w:val="none"/>
        </w:rPr>
      </w:pPr>
      <w:r>
        <w:rPr>
          <w:color w:val="auto"/>
          <w:sz w:val="24"/>
          <w:szCs w:val="24"/>
          <w:highlight w:val="none"/>
        </w:rPr>
        <w:t>（</w:t>
      </w:r>
      <w:r>
        <w:rPr>
          <w:rFonts w:hint="eastAsia"/>
          <w:color w:val="auto"/>
          <w:sz w:val="24"/>
          <w:szCs w:val="24"/>
          <w:highlight w:val="none"/>
          <w:lang w:val="en-US"/>
        </w:rPr>
        <w:t>6</w:t>
      </w:r>
      <w:r>
        <w:rPr>
          <w:color w:val="auto"/>
          <w:sz w:val="24"/>
          <w:szCs w:val="24"/>
          <w:highlight w:val="none"/>
        </w:rPr>
        <w:t>）监理大纲；</w:t>
      </w:r>
    </w:p>
    <w:p w14:paraId="7F08D55A">
      <w:pPr>
        <w:wordWrap w:val="0"/>
        <w:snapToGrid w:val="0"/>
        <w:spacing w:line="480" w:lineRule="exact"/>
        <w:ind w:firstLine="405"/>
        <w:rPr>
          <w:rFonts w:hint="eastAsia"/>
          <w:color w:val="auto"/>
          <w:sz w:val="24"/>
          <w:szCs w:val="24"/>
          <w:highlight w:val="none"/>
        </w:rPr>
      </w:pPr>
      <w:r>
        <w:rPr>
          <w:color w:val="auto"/>
          <w:sz w:val="24"/>
          <w:szCs w:val="24"/>
          <w:highlight w:val="none"/>
        </w:rPr>
        <w:t>（</w:t>
      </w:r>
      <w:r>
        <w:rPr>
          <w:rFonts w:hint="eastAsia"/>
          <w:color w:val="auto"/>
          <w:sz w:val="24"/>
          <w:szCs w:val="24"/>
          <w:highlight w:val="none"/>
          <w:lang w:val="en-US"/>
        </w:rPr>
        <w:t>7</w:t>
      </w:r>
      <w:r>
        <w:rPr>
          <w:color w:val="auto"/>
          <w:sz w:val="24"/>
          <w:szCs w:val="24"/>
          <w:highlight w:val="none"/>
        </w:rPr>
        <w:t>）其他资料。</w:t>
      </w:r>
    </w:p>
    <w:p w14:paraId="10EDDE0D">
      <w:pPr>
        <w:wordWrap w:val="0"/>
        <w:snapToGrid w:val="0"/>
        <w:spacing w:line="480" w:lineRule="exact"/>
        <w:ind w:left="889" w:leftChars="404" w:firstLine="1"/>
        <w:rPr>
          <w:rFonts w:hint="eastAsia"/>
          <w:color w:val="auto"/>
          <w:sz w:val="24"/>
          <w:szCs w:val="24"/>
          <w:highlight w:val="none"/>
        </w:rPr>
      </w:pPr>
      <w:r>
        <w:rPr>
          <w:rFonts w:hint="eastAsia"/>
          <w:color w:val="auto"/>
          <w:sz w:val="24"/>
          <w:szCs w:val="24"/>
          <w:highlight w:val="none"/>
        </w:rPr>
        <w:t>①</w:t>
      </w:r>
      <w:r>
        <w:rPr>
          <w:color w:val="auto"/>
          <w:sz w:val="24"/>
          <w:szCs w:val="24"/>
          <w:highlight w:val="none"/>
        </w:rPr>
        <w:t>工程监理服务承诺书；</w:t>
      </w:r>
    </w:p>
    <w:p w14:paraId="106C520C">
      <w:pPr>
        <w:wordWrap w:val="0"/>
        <w:snapToGrid w:val="0"/>
        <w:spacing w:line="480" w:lineRule="exact"/>
        <w:ind w:left="889" w:leftChars="404" w:firstLine="1"/>
        <w:rPr>
          <w:rFonts w:hint="eastAsia"/>
          <w:color w:val="auto"/>
          <w:sz w:val="24"/>
          <w:szCs w:val="24"/>
          <w:highlight w:val="none"/>
        </w:rPr>
      </w:pPr>
      <w:r>
        <w:rPr>
          <w:rFonts w:hint="eastAsia"/>
          <w:color w:val="auto"/>
          <w:sz w:val="24"/>
          <w:szCs w:val="24"/>
          <w:highlight w:val="none"/>
        </w:rPr>
        <w:t>②</w:t>
      </w:r>
      <w:r>
        <w:rPr>
          <w:color w:val="auto"/>
          <w:sz w:val="24"/>
          <w:szCs w:val="24"/>
          <w:highlight w:val="none"/>
        </w:rPr>
        <w:t>工程监理合同响应承诺书；</w:t>
      </w:r>
    </w:p>
    <w:p w14:paraId="2694481D">
      <w:pPr>
        <w:wordWrap w:val="0"/>
        <w:snapToGrid w:val="0"/>
        <w:spacing w:line="480" w:lineRule="exact"/>
        <w:ind w:left="889" w:leftChars="404" w:firstLine="1"/>
        <w:rPr>
          <w:rFonts w:hint="eastAsia"/>
          <w:color w:val="auto"/>
          <w:sz w:val="24"/>
          <w:szCs w:val="24"/>
          <w:highlight w:val="none"/>
        </w:rPr>
      </w:pPr>
      <w:r>
        <w:rPr>
          <w:rFonts w:hint="eastAsia"/>
          <w:color w:val="auto"/>
          <w:sz w:val="24"/>
          <w:szCs w:val="24"/>
          <w:highlight w:val="none"/>
        </w:rPr>
        <w:t>③</w:t>
      </w:r>
      <w:r>
        <w:rPr>
          <w:color w:val="auto"/>
          <w:sz w:val="24"/>
          <w:szCs w:val="24"/>
          <w:highlight w:val="none"/>
        </w:rPr>
        <w:t>工程监理人员到位承诺书</w:t>
      </w:r>
    </w:p>
    <w:p w14:paraId="219F4B64">
      <w:pPr>
        <w:wordWrap w:val="0"/>
        <w:snapToGrid w:val="0"/>
        <w:spacing w:line="480" w:lineRule="exact"/>
        <w:ind w:left="889" w:leftChars="404" w:firstLine="1"/>
        <w:rPr>
          <w:rFonts w:hint="eastAsia"/>
          <w:color w:val="auto"/>
          <w:sz w:val="24"/>
          <w:szCs w:val="24"/>
          <w:highlight w:val="none"/>
        </w:rPr>
      </w:pPr>
      <w:r>
        <w:rPr>
          <w:rFonts w:hint="eastAsia"/>
          <w:color w:val="auto"/>
          <w:sz w:val="24"/>
          <w:szCs w:val="24"/>
          <w:highlight w:val="none"/>
        </w:rPr>
        <w:t>④</w:t>
      </w:r>
      <w:r>
        <w:rPr>
          <w:color w:val="auto"/>
          <w:sz w:val="24"/>
          <w:szCs w:val="24"/>
          <w:highlight w:val="none"/>
        </w:rPr>
        <w:t>工程监理人员任职承诺书；</w:t>
      </w:r>
    </w:p>
    <w:p w14:paraId="771C0069">
      <w:pPr>
        <w:wordWrap w:val="0"/>
        <w:snapToGrid w:val="0"/>
        <w:spacing w:line="480" w:lineRule="exact"/>
        <w:ind w:left="889" w:leftChars="404" w:firstLine="1"/>
        <w:rPr>
          <w:rFonts w:hint="eastAsia"/>
          <w:color w:val="auto"/>
          <w:sz w:val="24"/>
          <w:szCs w:val="24"/>
          <w:highlight w:val="none"/>
        </w:rPr>
      </w:pPr>
      <w:r>
        <w:rPr>
          <w:rFonts w:hint="eastAsia"/>
          <w:color w:val="auto"/>
          <w:sz w:val="24"/>
          <w:szCs w:val="24"/>
          <w:highlight w:val="none"/>
        </w:rPr>
        <w:t>⑤</w:t>
      </w:r>
      <w:r>
        <w:rPr>
          <w:color w:val="auto"/>
          <w:sz w:val="24"/>
          <w:szCs w:val="24"/>
          <w:highlight w:val="none"/>
        </w:rPr>
        <w:t>拟投入的设备仪器到位承诺书；</w:t>
      </w:r>
    </w:p>
    <w:p w14:paraId="0848A81F">
      <w:pPr>
        <w:wordWrap w:val="0"/>
        <w:snapToGrid w:val="0"/>
        <w:spacing w:line="480" w:lineRule="exact"/>
        <w:ind w:left="889" w:leftChars="404" w:firstLine="1"/>
        <w:rPr>
          <w:rFonts w:hint="eastAsia"/>
          <w:color w:val="auto"/>
          <w:sz w:val="24"/>
          <w:szCs w:val="24"/>
          <w:highlight w:val="none"/>
        </w:rPr>
      </w:pPr>
      <w:r>
        <w:rPr>
          <w:rFonts w:hint="eastAsia"/>
          <w:color w:val="auto"/>
          <w:sz w:val="24"/>
          <w:szCs w:val="24"/>
          <w:highlight w:val="none"/>
        </w:rPr>
        <w:t>⑥</w:t>
      </w:r>
      <w:r>
        <w:rPr>
          <w:color w:val="auto"/>
          <w:sz w:val="24"/>
          <w:szCs w:val="24"/>
          <w:highlight w:val="none"/>
        </w:rPr>
        <w:t>拟委派本项目驻场监理人员配备响应情况表；</w:t>
      </w:r>
    </w:p>
    <w:p w14:paraId="666656FF">
      <w:pPr>
        <w:wordWrap w:val="0"/>
        <w:snapToGrid w:val="0"/>
        <w:spacing w:line="480" w:lineRule="exact"/>
        <w:ind w:left="889" w:leftChars="404" w:firstLine="1"/>
        <w:rPr>
          <w:rFonts w:hint="eastAsia"/>
          <w:color w:val="auto"/>
          <w:sz w:val="24"/>
          <w:szCs w:val="24"/>
          <w:highlight w:val="none"/>
        </w:rPr>
      </w:pPr>
      <w:r>
        <w:rPr>
          <w:rFonts w:hint="eastAsia"/>
          <w:color w:val="auto"/>
          <w:sz w:val="24"/>
          <w:szCs w:val="24"/>
          <w:highlight w:val="none"/>
        </w:rPr>
        <w:t>⑦</w:t>
      </w:r>
      <w:r>
        <w:rPr>
          <w:color w:val="auto"/>
          <w:sz w:val="24"/>
          <w:szCs w:val="24"/>
          <w:highlight w:val="none"/>
        </w:rPr>
        <w:t>投标人认为需要提供的资料（如有）。</w:t>
      </w:r>
    </w:p>
    <w:p w14:paraId="7F245524">
      <w:pPr>
        <w:wordWrap w:val="0"/>
        <w:snapToGrid w:val="0"/>
        <w:spacing w:line="480" w:lineRule="exact"/>
        <w:ind w:firstLine="480" w:firstLineChars="200"/>
        <w:rPr>
          <w:rFonts w:hint="eastAsia"/>
          <w:color w:val="auto"/>
          <w:sz w:val="24"/>
          <w:szCs w:val="24"/>
          <w:highlight w:val="none"/>
        </w:rPr>
      </w:pPr>
      <w:r>
        <w:rPr>
          <w:color w:val="auto"/>
          <w:sz w:val="24"/>
          <w:szCs w:val="24"/>
          <w:highlight w:val="none"/>
        </w:rPr>
        <w:t>投标文件的上述组成部分如存在内容不一致的，以投标函为准。</w:t>
      </w:r>
    </w:p>
    <w:p w14:paraId="2FE3447C">
      <w:pPr>
        <w:wordWrap w:val="0"/>
        <w:snapToGrid w:val="0"/>
        <w:spacing w:line="480" w:lineRule="exact"/>
        <w:ind w:firstLine="480" w:firstLineChars="200"/>
        <w:rPr>
          <w:rFonts w:hint="eastAsia"/>
          <w:color w:val="auto"/>
          <w:sz w:val="24"/>
          <w:szCs w:val="24"/>
          <w:highlight w:val="none"/>
        </w:rPr>
      </w:pPr>
      <w:r>
        <w:rPr>
          <w:color w:val="auto"/>
          <w:sz w:val="24"/>
          <w:szCs w:val="24"/>
          <w:highlight w:val="none"/>
        </w:rPr>
        <w:t>3．我方承诺在招标文件规定的投标有效期</w:t>
      </w:r>
      <w:r>
        <w:rPr>
          <w:color w:val="auto"/>
          <w:sz w:val="24"/>
          <w:szCs w:val="24"/>
          <w:highlight w:val="none"/>
          <w:u w:val="single"/>
        </w:rPr>
        <w:t>90</w:t>
      </w:r>
      <w:r>
        <w:rPr>
          <w:color w:val="auto"/>
          <w:sz w:val="24"/>
          <w:szCs w:val="24"/>
          <w:highlight w:val="none"/>
        </w:rPr>
        <w:t>日历天内不撤销投标文件。</w:t>
      </w:r>
    </w:p>
    <w:p w14:paraId="3CC70D02">
      <w:pPr>
        <w:wordWrap w:val="0"/>
        <w:snapToGrid w:val="0"/>
        <w:spacing w:line="480" w:lineRule="exact"/>
        <w:ind w:firstLine="480" w:firstLineChars="200"/>
        <w:rPr>
          <w:rFonts w:hint="eastAsia"/>
          <w:color w:val="auto"/>
          <w:sz w:val="24"/>
          <w:szCs w:val="24"/>
          <w:highlight w:val="none"/>
        </w:rPr>
      </w:pPr>
      <w:r>
        <w:rPr>
          <w:color w:val="auto"/>
          <w:sz w:val="24"/>
          <w:szCs w:val="24"/>
          <w:highlight w:val="none"/>
        </w:rPr>
        <w:t>4．如我方中标，我方承诺：</w:t>
      </w:r>
    </w:p>
    <w:p w14:paraId="3B4AD5E7">
      <w:pPr>
        <w:wordWrap w:val="0"/>
        <w:snapToGrid w:val="0"/>
        <w:spacing w:line="480" w:lineRule="exact"/>
        <w:ind w:left="1000" w:leftChars="400" w:hanging="120" w:hangingChars="50"/>
        <w:rPr>
          <w:rFonts w:hint="eastAsia"/>
          <w:color w:val="auto"/>
          <w:sz w:val="24"/>
          <w:szCs w:val="24"/>
          <w:highlight w:val="none"/>
        </w:rPr>
      </w:pPr>
      <w:r>
        <w:rPr>
          <w:color w:val="auto"/>
          <w:sz w:val="24"/>
          <w:szCs w:val="24"/>
          <w:highlight w:val="none"/>
        </w:rPr>
        <w:t>（1）在收到中标通知书后，在中标通知书规定的期限内与你方签订合同；</w:t>
      </w:r>
    </w:p>
    <w:p w14:paraId="40FCC008">
      <w:pPr>
        <w:wordWrap w:val="0"/>
        <w:snapToGrid w:val="0"/>
        <w:spacing w:line="480" w:lineRule="exact"/>
        <w:ind w:left="1000" w:leftChars="400" w:hanging="120" w:hangingChars="50"/>
        <w:rPr>
          <w:rFonts w:hint="eastAsia"/>
          <w:color w:val="auto"/>
          <w:sz w:val="24"/>
          <w:szCs w:val="24"/>
          <w:highlight w:val="none"/>
        </w:rPr>
      </w:pPr>
      <w:r>
        <w:rPr>
          <w:color w:val="auto"/>
          <w:sz w:val="24"/>
          <w:szCs w:val="24"/>
          <w:highlight w:val="none"/>
        </w:rPr>
        <w:t>（2）在签订合同时不向你方提出附加条件；</w:t>
      </w:r>
    </w:p>
    <w:p w14:paraId="3B5FC6D4">
      <w:pPr>
        <w:wordWrap w:val="0"/>
        <w:snapToGrid w:val="0"/>
        <w:spacing w:line="480" w:lineRule="exact"/>
        <w:ind w:left="1000" w:leftChars="400" w:hanging="120" w:hangingChars="50"/>
        <w:rPr>
          <w:rFonts w:hint="eastAsia"/>
          <w:color w:val="auto"/>
          <w:sz w:val="24"/>
          <w:szCs w:val="24"/>
          <w:highlight w:val="none"/>
        </w:rPr>
      </w:pPr>
      <w:r>
        <w:rPr>
          <w:color w:val="auto"/>
          <w:sz w:val="24"/>
          <w:szCs w:val="24"/>
          <w:highlight w:val="none"/>
        </w:rPr>
        <w:t>（3）按照招标文件要求提交履约保证金；</w:t>
      </w:r>
      <w:bookmarkStart w:id="64" w:name="_Toc1187"/>
      <w:bookmarkStart w:id="65" w:name="_Toc369531694"/>
      <w:bookmarkStart w:id="66" w:name="_Toc352691658"/>
    </w:p>
    <w:p w14:paraId="645B7746">
      <w:pPr>
        <w:wordWrap w:val="0"/>
        <w:snapToGrid w:val="0"/>
        <w:spacing w:line="480" w:lineRule="exact"/>
        <w:ind w:left="1000" w:leftChars="400" w:hanging="120" w:hangingChars="50"/>
        <w:rPr>
          <w:rFonts w:hint="eastAsia"/>
          <w:color w:val="auto"/>
          <w:sz w:val="24"/>
          <w:szCs w:val="24"/>
          <w:highlight w:val="none"/>
        </w:rPr>
      </w:pPr>
      <w:r>
        <w:rPr>
          <w:color w:val="auto"/>
          <w:sz w:val="24"/>
          <w:szCs w:val="24"/>
          <w:highlight w:val="none"/>
        </w:rPr>
        <w:t>（4）在合</w:t>
      </w:r>
      <w:bookmarkEnd w:id="64"/>
      <w:bookmarkEnd w:id="65"/>
      <w:bookmarkEnd w:id="66"/>
      <w:r>
        <w:rPr>
          <w:color w:val="auto"/>
          <w:sz w:val="24"/>
          <w:szCs w:val="24"/>
          <w:highlight w:val="none"/>
        </w:rPr>
        <w:t>同约定的期限内完成合同规定的全部义务。</w:t>
      </w:r>
    </w:p>
    <w:p w14:paraId="23FBA47A">
      <w:pPr>
        <w:wordWrap w:val="0"/>
        <w:snapToGrid w:val="0"/>
        <w:spacing w:line="480" w:lineRule="exact"/>
        <w:ind w:firstLine="840" w:firstLineChars="350"/>
        <w:rPr>
          <w:rFonts w:hint="eastAsia"/>
          <w:color w:val="auto"/>
          <w:sz w:val="24"/>
          <w:szCs w:val="24"/>
          <w:highlight w:val="none"/>
        </w:rPr>
      </w:pPr>
      <w:r>
        <w:rPr>
          <w:color w:val="auto"/>
          <w:sz w:val="24"/>
          <w:szCs w:val="24"/>
          <w:highlight w:val="none"/>
        </w:rPr>
        <w:t>（5）除伤亡、吊销监理工程师执业资格等合法原因不能再从事监理工作情形外，如我方更换项目总监、总监代表，接受贵单位1年内拒绝我方参与贵单位后续工程投标的处理。</w:t>
      </w:r>
    </w:p>
    <w:p w14:paraId="07E1B351">
      <w:pPr>
        <w:wordWrap w:val="0"/>
        <w:snapToGrid w:val="0"/>
        <w:spacing w:line="480" w:lineRule="exact"/>
        <w:ind w:firstLine="480" w:firstLineChars="200"/>
        <w:rPr>
          <w:rFonts w:hint="eastAsia"/>
          <w:color w:val="auto"/>
          <w:sz w:val="24"/>
          <w:szCs w:val="24"/>
          <w:highlight w:val="none"/>
        </w:rPr>
      </w:pPr>
      <w:r>
        <w:rPr>
          <w:color w:val="auto"/>
          <w:sz w:val="24"/>
          <w:szCs w:val="24"/>
          <w:highlight w:val="none"/>
        </w:rPr>
        <w:t>5．我方在此声明，所递交的投标文件及有关资料内容完整、真实和准确，且不存在第二章“投标人须知”第1.4.3项规定的任何一种情形。</w:t>
      </w:r>
    </w:p>
    <w:p w14:paraId="78A8D97A">
      <w:pPr>
        <w:wordWrap w:val="0"/>
        <w:snapToGrid w:val="0"/>
        <w:spacing w:line="480" w:lineRule="exact"/>
        <w:ind w:firstLine="480" w:firstLineChars="200"/>
        <w:rPr>
          <w:rFonts w:hint="eastAsia"/>
          <w:color w:val="auto"/>
          <w:sz w:val="24"/>
          <w:szCs w:val="24"/>
          <w:highlight w:val="none"/>
        </w:rPr>
      </w:pPr>
      <w:r>
        <w:rPr>
          <w:rFonts w:hint="eastAsia"/>
          <w:color w:val="auto"/>
          <w:sz w:val="24"/>
          <w:szCs w:val="24"/>
          <w:highlight w:val="none"/>
        </w:rPr>
        <w:t>6</w:t>
      </w:r>
      <w:r>
        <w:rPr>
          <w:color w:val="auto"/>
          <w:sz w:val="24"/>
          <w:szCs w:val="24"/>
          <w:highlight w:val="none"/>
        </w:rPr>
        <w:t>．</w:t>
      </w:r>
      <w:r>
        <w:rPr>
          <w:rFonts w:hint="eastAsia"/>
          <w:color w:val="auto"/>
          <w:sz w:val="24"/>
          <w:szCs w:val="24"/>
          <w:highlight w:val="none"/>
        </w:rPr>
        <w:t>如我方中标，我方承诺，满足“委托人要求”中的所有内容。</w:t>
      </w:r>
    </w:p>
    <w:p w14:paraId="00AC2039">
      <w:pPr>
        <w:wordWrap w:val="0"/>
        <w:snapToGrid w:val="0"/>
        <w:spacing w:line="480" w:lineRule="exact"/>
        <w:ind w:firstLine="480" w:firstLineChars="200"/>
        <w:rPr>
          <w:rFonts w:hint="eastAsia"/>
          <w:color w:val="auto"/>
          <w:sz w:val="24"/>
          <w:szCs w:val="24"/>
          <w:highlight w:val="none"/>
        </w:rPr>
      </w:pPr>
      <w:r>
        <w:rPr>
          <w:rFonts w:hint="eastAsia"/>
          <w:color w:val="auto"/>
          <w:sz w:val="24"/>
          <w:szCs w:val="24"/>
          <w:highlight w:val="none"/>
        </w:rPr>
        <w:t>7</w:t>
      </w:r>
      <w:r>
        <w:rPr>
          <w:color w:val="auto"/>
          <w:sz w:val="24"/>
          <w:szCs w:val="24"/>
          <w:highlight w:val="none"/>
        </w:rPr>
        <w:t>．如我方中标，我方承诺：我司提交的所有投标资料真实可靠，并</w:t>
      </w:r>
      <w:r>
        <w:rPr>
          <w:rFonts w:hint="eastAsia"/>
          <w:color w:val="auto"/>
          <w:sz w:val="24"/>
          <w:szCs w:val="24"/>
          <w:highlight w:val="none"/>
        </w:rPr>
        <w:t>在中标通知书发放之前，如招标人、建设行政管理部门、工程招标监督机构等提出复查投标资料原件的，我方在3个工作日之内提供。如未能及时提供或提供核查的原件不齐全或者投标资料弄虚作假的，我方将承担与此有关的一切责任，包括但不限于取消投标资格或中标资格（如果已取得中标）、接受行政监督部门的行政处罚等。</w:t>
      </w:r>
    </w:p>
    <w:p w14:paraId="665CEAC5">
      <w:pPr>
        <w:wordWrap w:val="0"/>
        <w:snapToGrid w:val="0"/>
        <w:spacing w:line="480" w:lineRule="exact"/>
        <w:ind w:firstLine="2880" w:firstLineChars="1200"/>
        <w:rPr>
          <w:rFonts w:hint="eastAsia"/>
          <w:color w:val="auto"/>
          <w:sz w:val="24"/>
          <w:szCs w:val="24"/>
          <w:highlight w:val="none"/>
        </w:rPr>
      </w:pPr>
      <w:bookmarkStart w:id="67" w:name="_Toc359594236"/>
      <w:bookmarkStart w:id="68" w:name="_Toc391394112"/>
      <w:bookmarkStart w:id="69" w:name="_Toc370676427"/>
      <w:bookmarkStart w:id="70" w:name="_Toc385943066"/>
      <w:bookmarkStart w:id="71" w:name="_Toc482188652"/>
      <w:bookmarkStart w:id="72" w:name="_Toc384308375"/>
      <w:bookmarkStart w:id="73" w:name="_Toc369531697"/>
      <w:bookmarkStart w:id="74" w:name="_Toc352691661"/>
      <w:bookmarkStart w:id="75" w:name="_Toc247514246"/>
      <w:bookmarkStart w:id="76" w:name="_Toc247527827"/>
      <w:bookmarkStart w:id="77" w:name="_Toc152045787"/>
      <w:bookmarkStart w:id="78" w:name="_Toc361508752"/>
      <w:bookmarkStart w:id="79" w:name="_Toc144974856"/>
      <w:bookmarkStart w:id="80" w:name="_Toc17960"/>
      <w:bookmarkStart w:id="81" w:name="_Toc152042576"/>
      <w:bookmarkStart w:id="82" w:name="_Toc300835209"/>
    </w:p>
    <w:p w14:paraId="15A76D06">
      <w:pPr>
        <w:wordWrap w:val="0"/>
        <w:snapToGrid w:val="0"/>
        <w:spacing w:line="480" w:lineRule="exact"/>
        <w:ind w:firstLine="2880" w:firstLineChars="1200"/>
        <w:rPr>
          <w:rFonts w:hint="eastAsia"/>
          <w:color w:val="auto"/>
          <w:sz w:val="24"/>
          <w:szCs w:val="24"/>
          <w:highlight w:val="none"/>
        </w:rPr>
      </w:pPr>
    </w:p>
    <w:p w14:paraId="530E3BDF">
      <w:pPr>
        <w:wordWrap w:val="0"/>
        <w:snapToGrid w:val="0"/>
        <w:spacing w:line="480" w:lineRule="exact"/>
        <w:ind w:firstLine="2880" w:firstLineChars="1200"/>
        <w:rPr>
          <w:rFonts w:hint="eastAsia"/>
          <w:color w:val="auto"/>
          <w:sz w:val="24"/>
          <w:szCs w:val="24"/>
          <w:highlight w:val="none"/>
        </w:rPr>
      </w:pPr>
      <w:r>
        <w:rPr>
          <w:color w:val="auto"/>
          <w:sz w:val="24"/>
          <w:szCs w:val="24"/>
          <w:highlight w:val="none"/>
        </w:rPr>
        <w:t>投标人</w:t>
      </w:r>
      <w:r>
        <w:rPr>
          <w:rFonts w:hint="eastAsia"/>
          <w:color w:val="auto"/>
          <w:sz w:val="24"/>
          <w:szCs w:val="24"/>
          <w:highlight w:val="none"/>
        </w:rPr>
        <w:t>名称</w:t>
      </w:r>
      <w:r>
        <w:rPr>
          <w:color w:val="auto"/>
          <w:sz w:val="24"/>
          <w:szCs w:val="24"/>
          <w:highlight w:val="none"/>
        </w:rPr>
        <w:t>：</w:t>
      </w:r>
      <w:r>
        <w:rPr>
          <w:rFonts w:hint="eastAsia"/>
          <w:color w:val="auto"/>
          <w:sz w:val="24"/>
          <w:szCs w:val="24"/>
          <w:highlight w:val="none"/>
          <w:u w:val="single"/>
        </w:rPr>
        <w:t xml:space="preserve">       </w:t>
      </w:r>
      <w:r>
        <w:rPr>
          <w:color w:val="auto"/>
          <w:sz w:val="24"/>
          <w:szCs w:val="24"/>
          <w:highlight w:val="none"/>
        </w:rPr>
        <w:t xml:space="preserve"> </w:t>
      </w:r>
    </w:p>
    <w:p w14:paraId="641BB8CB">
      <w:pPr>
        <w:wordWrap w:val="0"/>
        <w:snapToGrid w:val="0"/>
        <w:spacing w:line="480" w:lineRule="exact"/>
        <w:ind w:firstLine="2880" w:firstLineChars="1200"/>
        <w:rPr>
          <w:rFonts w:hint="eastAsia"/>
          <w:color w:val="auto"/>
          <w:sz w:val="24"/>
          <w:szCs w:val="24"/>
          <w:highlight w:val="none"/>
          <w:u w:val="single"/>
          <w:lang w:val="en-US"/>
        </w:rPr>
      </w:pPr>
      <w:r>
        <w:rPr>
          <w:rFonts w:hint="eastAsia"/>
          <w:color w:val="auto"/>
          <w:sz w:val="24"/>
          <w:szCs w:val="24"/>
          <w:highlight w:val="none"/>
        </w:rPr>
        <w:t>法定代表人（或被授权人）（签名或盖章）：</w:t>
      </w:r>
      <w:r>
        <w:rPr>
          <w:rFonts w:hint="eastAsia"/>
          <w:color w:val="auto"/>
          <w:sz w:val="24"/>
          <w:szCs w:val="24"/>
          <w:highlight w:val="none"/>
          <w:lang w:val="en-US"/>
        </w:rPr>
        <w:t xml:space="preserve"> </w:t>
      </w:r>
      <w:r>
        <w:rPr>
          <w:rFonts w:hint="eastAsia"/>
          <w:color w:val="auto"/>
          <w:sz w:val="24"/>
          <w:szCs w:val="24"/>
          <w:highlight w:val="none"/>
          <w:u w:val="single"/>
          <w:lang w:val="en-US"/>
        </w:rPr>
        <w:t xml:space="preserve">        </w:t>
      </w:r>
    </w:p>
    <w:p w14:paraId="168D3B56">
      <w:pPr>
        <w:wordWrap w:val="0"/>
        <w:snapToGrid w:val="0"/>
        <w:spacing w:line="480" w:lineRule="exact"/>
        <w:ind w:firstLine="2880" w:firstLineChars="1200"/>
        <w:rPr>
          <w:rFonts w:hint="eastAsia"/>
          <w:color w:val="auto"/>
          <w:sz w:val="24"/>
          <w:szCs w:val="24"/>
          <w:highlight w:val="none"/>
        </w:rPr>
      </w:pPr>
      <w:r>
        <w:rPr>
          <w:color w:val="auto"/>
          <w:sz w:val="24"/>
          <w:szCs w:val="24"/>
          <w:highlight w:val="none"/>
        </w:rPr>
        <w:t>地址：</w:t>
      </w:r>
      <w:r>
        <w:rPr>
          <w:color w:val="auto"/>
          <w:sz w:val="24"/>
          <w:szCs w:val="24"/>
          <w:highlight w:val="none"/>
          <w:u w:val="single"/>
        </w:rPr>
        <w:tab/>
      </w:r>
      <w:r>
        <w:rPr>
          <w:color w:val="auto"/>
          <w:sz w:val="24"/>
          <w:szCs w:val="24"/>
          <w:highlight w:val="none"/>
          <w:u w:val="single"/>
        </w:rPr>
        <w:tab/>
      </w:r>
    </w:p>
    <w:p w14:paraId="432A01D2">
      <w:pPr>
        <w:wordWrap w:val="0"/>
        <w:snapToGrid w:val="0"/>
        <w:spacing w:line="480" w:lineRule="exact"/>
        <w:ind w:right="85" w:firstLine="2880" w:firstLineChars="1200"/>
        <w:rPr>
          <w:rFonts w:hint="eastAsia"/>
          <w:color w:val="auto"/>
          <w:sz w:val="24"/>
          <w:szCs w:val="24"/>
          <w:highlight w:val="none"/>
          <w:u w:val="single"/>
          <w:lang w:val="en-US"/>
        </w:rPr>
      </w:pPr>
      <w:r>
        <w:rPr>
          <w:color w:val="auto"/>
          <w:sz w:val="24"/>
          <w:szCs w:val="24"/>
          <w:highlight w:val="none"/>
        </w:rPr>
        <w:t>网址：</w:t>
      </w:r>
      <w:r>
        <w:rPr>
          <w:rFonts w:hint="eastAsia"/>
          <w:color w:val="auto"/>
          <w:sz w:val="24"/>
          <w:szCs w:val="24"/>
          <w:highlight w:val="none"/>
          <w:u w:val="single"/>
          <w:lang w:val="en-US"/>
        </w:rPr>
        <w:t xml:space="preserve">            </w:t>
      </w:r>
    </w:p>
    <w:p w14:paraId="3D94BC3E">
      <w:pPr>
        <w:wordWrap w:val="0"/>
        <w:snapToGrid w:val="0"/>
        <w:spacing w:line="480" w:lineRule="exact"/>
        <w:ind w:firstLine="2880" w:firstLineChars="1200"/>
        <w:rPr>
          <w:rFonts w:hint="eastAsia"/>
          <w:color w:val="auto"/>
          <w:sz w:val="24"/>
          <w:szCs w:val="24"/>
          <w:highlight w:val="none"/>
        </w:rPr>
      </w:pPr>
      <w:r>
        <w:rPr>
          <w:color w:val="auto"/>
          <w:sz w:val="24"/>
          <w:szCs w:val="24"/>
          <w:highlight w:val="none"/>
        </w:rPr>
        <w:t>电话：</w:t>
      </w:r>
      <w:r>
        <w:rPr>
          <w:color w:val="auto"/>
          <w:sz w:val="24"/>
          <w:szCs w:val="24"/>
          <w:highlight w:val="none"/>
          <w:u w:val="single"/>
        </w:rPr>
        <w:tab/>
      </w:r>
      <w:r>
        <w:rPr>
          <w:color w:val="auto"/>
          <w:sz w:val="24"/>
          <w:szCs w:val="24"/>
          <w:highlight w:val="none"/>
          <w:u w:val="single"/>
        </w:rPr>
        <w:tab/>
      </w:r>
    </w:p>
    <w:p w14:paraId="0E066008">
      <w:pPr>
        <w:wordWrap w:val="0"/>
        <w:snapToGrid w:val="0"/>
        <w:spacing w:line="480" w:lineRule="exact"/>
        <w:ind w:firstLine="2880" w:firstLineChars="1200"/>
        <w:rPr>
          <w:rFonts w:hint="eastAsia"/>
          <w:color w:val="auto"/>
          <w:sz w:val="24"/>
          <w:szCs w:val="24"/>
          <w:highlight w:val="none"/>
          <w:lang w:val="en-US"/>
        </w:rPr>
      </w:pPr>
      <w:r>
        <w:rPr>
          <w:color w:val="auto"/>
          <w:sz w:val="24"/>
          <w:szCs w:val="24"/>
          <w:highlight w:val="none"/>
        </w:rPr>
        <w:t>传真：</w:t>
      </w:r>
      <w:r>
        <w:rPr>
          <w:color w:val="auto"/>
          <w:sz w:val="24"/>
          <w:szCs w:val="24"/>
          <w:highlight w:val="none"/>
          <w:u w:val="single"/>
        </w:rPr>
        <w:tab/>
      </w:r>
      <w:r>
        <w:rPr>
          <w:rFonts w:hint="eastAsia"/>
          <w:color w:val="auto"/>
          <w:sz w:val="24"/>
          <w:szCs w:val="24"/>
          <w:highlight w:val="none"/>
          <w:u w:val="single"/>
          <w:lang w:val="en-US"/>
        </w:rPr>
        <w:t xml:space="preserve">      </w:t>
      </w:r>
    </w:p>
    <w:p w14:paraId="259ECDA7">
      <w:pPr>
        <w:wordWrap w:val="0"/>
        <w:snapToGrid w:val="0"/>
        <w:spacing w:line="480" w:lineRule="exact"/>
        <w:ind w:firstLine="2880" w:firstLineChars="1200"/>
        <w:rPr>
          <w:rFonts w:hint="eastAsia"/>
          <w:color w:val="auto"/>
          <w:sz w:val="24"/>
          <w:szCs w:val="24"/>
          <w:highlight w:val="none"/>
          <w:lang w:val="en-US"/>
        </w:rPr>
      </w:pPr>
      <w:r>
        <w:rPr>
          <w:color w:val="auto"/>
          <w:sz w:val="24"/>
          <w:szCs w:val="24"/>
          <w:highlight w:val="none"/>
        </w:rPr>
        <w:t>邮政编码：</w:t>
      </w:r>
      <w:r>
        <w:rPr>
          <w:color w:val="auto"/>
          <w:sz w:val="24"/>
          <w:szCs w:val="24"/>
          <w:highlight w:val="none"/>
          <w:u w:val="single"/>
        </w:rPr>
        <w:tab/>
      </w:r>
      <w:r>
        <w:rPr>
          <w:rFonts w:hint="eastAsia"/>
          <w:color w:val="auto"/>
          <w:sz w:val="24"/>
          <w:szCs w:val="24"/>
          <w:highlight w:val="none"/>
          <w:u w:val="single"/>
          <w:lang w:val="en-US"/>
        </w:rPr>
        <w:t xml:space="preserve">     </w:t>
      </w:r>
    </w:p>
    <w:p w14:paraId="584442BA">
      <w:pPr>
        <w:wordWrap w:val="0"/>
        <w:snapToGrid w:val="0"/>
        <w:spacing w:line="480" w:lineRule="exact"/>
        <w:ind w:firstLine="2880" w:firstLineChars="1200"/>
        <w:jc w:val="both"/>
        <w:rPr>
          <w:rFonts w:hint="eastAsia"/>
          <w:color w:val="auto"/>
          <w:sz w:val="24"/>
          <w:szCs w:val="24"/>
          <w:highlight w:val="none"/>
        </w:rPr>
      </w:pPr>
      <w:r>
        <w:rPr>
          <w:rFonts w:hint="eastAsia"/>
          <w:color w:val="auto"/>
          <w:sz w:val="24"/>
          <w:szCs w:val="24"/>
          <w:highlight w:val="none"/>
          <w:u w:val="single"/>
          <w:lang w:val="en-US"/>
        </w:rPr>
        <w:t xml:space="preserve">    </w:t>
      </w:r>
      <w:r>
        <w:rPr>
          <w:color w:val="auto"/>
          <w:sz w:val="24"/>
          <w:szCs w:val="24"/>
          <w:highlight w:val="none"/>
        </w:rPr>
        <w:t>年</w:t>
      </w:r>
      <w:r>
        <w:rPr>
          <w:rFonts w:hint="eastAsia"/>
          <w:color w:val="auto"/>
          <w:sz w:val="24"/>
          <w:szCs w:val="24"/>
          <w:highlight w:val="none"/>
          <w:u w:val="single"/>
          <w:lang w:val="en-US"/>
        </w:rPr>
        <w:t xml:space="preserve">    </w:t>
      </w:r>
      <w:r>
        <w:rPr>
          <w:color w:val="auto"/>
          <w:sz w:val="24"/>
          <w:szCs w:val="24"/>
          <w:highlight w:val="none"/>
        </w:rPr>
        <w:t>月</w:t>
      </w:r>
      <w:r>
        <w:rPr>
          <w:rFonts w:hint="eastAsia"/>
          <w:color w:val="auto"/>
          <w:sz w:val="24"/>
          <w:szCs w:val="24"/>
          <w:highlight w:val="none"/>
          <w:u w:val="single"/>
          <w:lang w:val="en-US"/>
        </w:rPr>
        <w:t xml:space="preserve">    </w:t>
      </w:r>
      <w:r>
        <w:rPr>
          <w:color w:val="auto"/>
          <w:sz w:val="24"/>
          <w:szCs w:val="24"/>
          <w:highlight w:val="none"/>
        </w:rPr>
        <w:t>日</w:t>
      </w:r>
    </w:p>
    <w:p w14:paraId="4DC0C937">
      <w:pPr>
        <w:wordWrap w:val="0"/>
        <w:spacing w:line="360" w:lineRule="auto"/>
        <w:ind w:firstLine="4950" w:firstLineChars="2250"/>
        <w:rPr>
          <w:rFonts w:hint="eastAsia"/>
          <w:color w:val="auto"/>
          <w:szCs w:val="21"/>
          <w:highlight w:val="none"/>
        </w:rPr>
      </w:pPr>
      <w:r>
        <w:rPr>
          <w:color w:val="auto"/>
          <w:szCs w:val="21"/>
          <w:highlight w:val="none"/>
        </w:rPr>
        <w:br w:type="page"/>
      </w:r>
    </w:p>
    <w:p w14:paraId="77F40F2E">
      <w:pPr>
        <w:pStyle w:val="5"/>
        <w:wordWrap w:val="0"/>
        <w:ind w:firstLine="137"/>
        <w:rPr>
          <w:rFonts w:hint="eastAsia"/>
          <w:color w:val="auto"/>
          <w:highlight w:val="none"/>
        </w:rPr>
      </w:pPr>
      <w:bookmarkStart w:id="83" w:name="_Toc529196602"/>
      <w:bookmarkStart w:id="84" w:name="_Toc535938753"/>
      <w:bookmarkStart w:id="85" w:name="_Toc530470645"/>
      <w:r>
        <w:rPr>
          <w:color w:val="auto"/>
          <w:highlight w:val="none"/>
        </w:rPr>
        <w:t>（二）投标函附录</w:t>
      </w:r>
      <w:bookmarkEnd w:id="67"/>
      <w:bookmarkEnd w:id="68"/>
      <w:bookmarkEnd w:id="69"/>
      <w:bookmarkEnd w:id="70"/>
      <w:bookmarkEnd w:id="71"/>
      <w:bookmarkEnd w:id="83"/>
      <w:bookmarkEnd w:id="84"/>
      <w:bookmarkEnd w:id="85"/>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370"/>
        <w:gridCol w:w="5040"/>
        <w:gridCol w:w="1123"/>
      </w:tblGrid>
      <w:tr w14:paraId="1F93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vAlign w:val="center"/>
          </w:tcPr>
          <w:p w14:paraId="68F74D7F">
            <w:pPr>
              <w:wordWrap w:val="0"/>
              <w:jc w:val="center"/>
              <w:rPr>
                <w:rFonts w:hint="eastAsia"/>
                <w:b/>
                <w:color w:val="auto"/>
                <w:sz w:val="24"/>
                <w:szCs w:val="24"/>
                <w:highlight w:val="none"/>
              </w:rPr>
            </w:pPr>
            <w:r>
              <w:rPr>
                <w:rFonts w:hint="eastAsia"/>
                <w:b/>
                <w:color w:val="auto"/>
                <w:sz w:val="24"/>
                <w:szCs w:val="24"/>
                <w:highlight w:val="none"/>
              </w:rPr>
              <w:t>序号</w:t>
            </w:r>
          </w:p>
        </w:tc>
        <w:tc>
          <w:tcPr>
            <w:tcW w:w="2370" w:type="dxa"/>
            <w:vAlign w:val="center"/>
          </w:tcPr>
          <w:p w14:paraId="7264EFA7">
            <w:pPr>
              <w:wordWrap w:val="0"/>
              <w:jc w:val="center"/>
              <w:rPr>
                <w:rFonts w:hint="eastAsia"/>
                <w:b/>
                <w:color w:val="auto"/>
                <w:sz w:val="24"/>
                <w:szCs w:val="24"/>
                <w:highlight w:val="none"/>
              </w:rPr>
            </w:pPr>
            <w:r>
              <w:rPr>
                <w:rFonts w:hint="eastAsia"/>
                <w:b/>
                <w:color w:val="auto"/>
                <w:sz w:val="24"/>
                <w:szCs w:val="24"/>
                <w:highlight w:val="none"/>
              </w:rPr>
              <w:t>条款名称</w:t>
            </w:r>
          </w:p>
        </w:tc>
        <w:tc>
          <w:tcPr>
            <w:tcW w:w="5040" w:type="dxa"/>
            <w:vAlign w:val="center"/>
          </w:tcPr>
          <w:p w14:paraId="254AD6CD">
            <w:pPr>
              <w:wordWrap w:val="0"/>
              <w:jc w:val="center"/>
              <w:rPr>
                <w:rFonts w:hint="eastAsia"/>
                <w:b/>
                <w:color w:val="auto"/>
                <w:sz w:val="24"/>
                <w:szCs w:val="24"/>
                <w:highlight w:val="none"/>
              </w:rPr>
            </w:pPr>
            <w:r>
              <w:rPr>
                <w:rFonts w:hint="eastAsia"/>
                <w:b/>
                <w:color w:val="auto"/>
                <w:sz w:val="24"/>
                <w:szCs w:val="24"/>
                <w:highlight w:val="none"/>
              </w:rPr>
              <w:t>约定内容</w:t>
            </w:r>
          </w:p>
        </w:tc>
        <w:tc>
          <w:tcPr>
            <w:tcW w:w="1123" w:type="dxa"/>
            <w:vAlign w:val="center"/>
          </w:tcPr>
          <w:p w14:paraId="431F3723">
            <w:pPr>
              <w:wordWrap w:val="0"/>
              <w:jc w:val="center"/>
              <w:rPr>
                <w:rFonts w:hint="eastAsia"/>
                <w:b/>
                <w:color w:val="auto"/>
                <w:sz w:val="24"/>
                <w:szCs w:val="24"/>
                <w:highlight w:val="none"/>
              </w:rPr>
            </w:pPr>
            <w:r>
              <w:rPr>
                <w:rFonts w:hint="eastAsia"/>
                <w:b/>
                <w:color w:val="auto"/>
                <w:sz w:val="24"/>
                <w:szCs w:val="24"/>
                <w:highlight w:val="none"/>
              </w:rPr>
              <w:t>备注</w:t>
            </w:r>
          </w:p>
        </w:tc>
      </w:tr>
      <w:tr w14:paraId="3262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vAlign w:val="center"/>
          </w:tcPr>
          <w:p w14:paraId="66FAB06C">
            <w:pPr>
              <w:wordWrap w:val="0"/>
              <w:spacing w:before="100" w:beforeAutospacing="1" w:after="100" w:afterAutospacing="1"/>
              <w:jc w:val="center"/>
              <w:rPr>
                <w:rFonts w:hint="eastAsia"/>
                <w:color w:val="auto"/>
                <w:sz w:val="24"/>
                <w:szCs w:val="24"/>
                <w:highlight w:val="none"/>
              </w:rPr>
            </w:pPr>
            <w:r>
              <w:rPr>
                <w:rFonts w:hint="eastAsia"/>
                <w:color w:val="auto"/>
                <w:sz w:val="24"/>
                <w:szCs w:val="24"/>
                <w:highlight w:val="none"/>
              </w:rPr>
              <w:t>1</w:t>
            </w:r>
          </w:p>
        </w:tc>
        <w:tc>
          <w:tcPr>
            <w:tcW w:w="2370" w:type="dxa"/>
            <w:vAlign w:val="center"/>
          </w:tcPr>
          <w:p w14:paraId="3A4F0909">
            <w:pPr>
              <w:wordWrap w:val="0"/>
              <w:spacing w:before="100" w:beforeAutospacing="1" w:after="100" w:afterAutospacing="1"/>
              <w:jc w:val="center"/>
              <w:rPr>
                <w:rFonts w:hint="eastAsia"/>
                <w:color w:val="auto"/>
                <w:sz w:val="24"/>
                <w:szCs w:val="24"/>
                <w:highlight w:val="none"/>
              </w:rPr>
            </w:pPr>
            <w:r>
              <w:rPr>
                <w:rFonts w:hint="eastAsia"/>
                <w:color w:val="auto"/>
                <w:sz w:val="24"/>
                <w:szCs w:val="24"/>
                <w:highlight w:val="none"/>
              </w:rPr>
              <w:t>总监理工程师</w:t>
            </w:r>
          </w:p>
        </w:tc>
        <w:tc>
          <w:tcPr>
            <w:tcW w:w="5040" w:type="dxa"/>
            <w:vAlign w:val="center"/>
          </w:tcPr>
          <w:p w14:paraId="051A6408">
            <w:pPr>
              <w:wordWrap w:val="0"/>
              <w:rPr>
                <w:rFonts w:hint="eastAsia"/>
                <w:color w:val="auto"/>
                <w:sz w:val="24"/>
                <w:szCs w:val="24"/>
                <w:highlight w:val="none"/>
              </w:rPr>
            </w:pPr>
            <w:r>
              <w:rPr>
                <w:color w:val="auto"/>
                <w:sz w:val="24"/>
                <w:szCs w:val="24"/>
                <w:highlight w:val="none"/>
              </w:rPr>
              <w:t>姓名：</w:t>
            </w:r>
          </w:p>
          <w:p w14:paraId="607C3E80">
            <w:pPr>
              <w:wordWrap w:val="0"/>
              <w:rPr>
                <w:rFonts w:hint="eastAsia"/>
                <w:color w:val="auto"/>
                <w:sz w:val="24"/>
                <w:szCs w:val="24"/>
                <w:highlight w:val="none"/>
              </w:rPr>
            </w:pPr>
            <w:r>
              <w:rPr>
                <w:color w:val="auto"/>
                <w:sz w:val="24"/>
                <w:szCs w:val="24"/>
                <w:highlight w:val="none"/>
              </w:rPr>
              <w:t>技术职称：</w:t>
            </w:r>
          </w:p>
          <w:p w14:paraId="1976AC2A">
            <w:pPr>
              <w:pStyle w:val="11"/>
              <w:wordWrap w:val="0"/>
              <w:topLinePunct/>
              <w:rPr>
                <w:rFonts w:hint="eastAsia"/>
                <w:color w:val="auto"/>
                <w:sz w:val="24"/>
                <w:szCs w:val="24"/>
                <w:highlight w:val="none"/>
              </w:rPr>
            </w:pPr>
            <w:r>
              <w:rPr>
                <w:color w:val="auto"/>
                <w:sz w:val="24"/>
                <w:szCs w:val="24"/>
                <w:highlight w:val="none"/>
              </w:rPr>
              <w:t>注册证号：</w:t>
            </w:r>
          </w:p>
        </w:tc>
        <w:tc>
          <w:tcPr>
            <w:tcW w:w="1123" w:type="dxa"/>
            <w:vAlign w:val="center"/>
          </w:tcPr>
          <w:p w14:paraId="78B77DCD">
            <w:pPr>
              <w:wordWrap w:val="0"/>
              <w:ind w:firstLine="820" w:firstLineChars="342"/>
              <w:jc w:val="center"/>
              <w:rPr>
                <w:rFonts w:hint="eastAsia"/>
                <w:color w:val="auto"/>
                <w:sz w:val="24"/>
                <w:szCs w:val="24"/>
                <w:highlight w:val="none"/>
              </w:rPr>
            </w:pPr>
          </w:p>
        </w:tc>
      </w:tr>
      <w:tr w14:paraId="36A3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33" w:type="dxa"/>
            <w:vAlign w:val="center"/>
          </w:tcPr>
          <w:p w14:paraId="7B0BAC12">
            <w:pPr>
              <w:wordWrap w:val="0"/>
              <w:jc w:val="center"/>
              <w:rPr>
                <w:rFonts w:hint="eastAsia"/>
                <w:color w:val="auto"/>
                <w:sz w:val="24"/>
                <w:szCs w:val="24"/>
                <w:highlight w:val="none"/>
              </w:rPr>
            </w:pPr>
            <w:r>
              <w:rPr>
                <w:rFonts w:hint="eastAsia"/>
                <w:color w:val="auto"/>
                <w:sz w:val="24"/>
                <w:szCs w:val="24"/>
                <w:highlight w:val="none"/>
              </w:rPr>
              <w:t>2</w:t>
            </w:r>
          </w:p>
        </w:tc>
        <w:tc>
          <w:tcPr>
            <w:tcW w:w="2370" w:type="dxa"/>
            <w:vAlign w:val="center"/>
          </w:tcPr>
          <w:p w14:paraId="09D53976">
            <w:pPr>
              <w:wordWrap w:val="0"/>
              <w:jc w:val="center"/>
              <w:rPr>
                <w:rFonts w:hint="eastAsia"/>
                <w:color w:val="auto"/>
                <w:sz w:val="24"/>
                <w:szCs w:val="24"/>
                <w:highlight w:val="none"/>
              </w:rPr>
            </w:pPr>
            <w:r>
              <w:rPr>
                <w:rFonts w:hint="eastAsia"/>
                <w:color w:val="auto"/>
                <w:sz w:val="24"/>
                <w:szCs w:val="24"/>
                <w:highlight w:val="none"/>
              </w:rPr>
              <w:t>监理服务期限</w:t>
            </w:r>
          </w:p>
        </w:tc>
        <w:tc>
          <w:tcPr>
            <w:tcW w:w="5040" w:type="dxa"/>
            <w:vAlign w:val="center"/>
          </w:tcPr>
          <w:p w14:paraId="540A0E5A">
            <w:pPr>
              <w:wordWrap w:val="0"/>
              <w:rPr>
                <w:rFonts w:hint="eastAsia"/>
                <w:color w:val="auto"/>
                <w:sz w:val="24"/>
                <w:szCs w:val="24"/>
                <w:highlight w:val="none"/>
              </w:rPr>
            </w:pPr>
            <w:r>
              <w:rPr>
                <w:rFonts w:hint="eastAsia"/>
                <w:color w:val="auto"/>
                <w:sz w:val="24"/>
                <w:szCs w:val="24"/>
                <w:highlight w:val="none"/>
              </w:rPr>
              <w:t>按招标文件要求</w:t>
            </w:r>
          </w:p>
        </w:tc>
        <w:tc>
          <w:tcPr>
            <w:tcW w:w="1123" w:type="dxa"/>
            <w:vAlign w:val="center"/>
          </w:tcPr>
          <w:p w14:paraId="20D56C29">
            <w:pPr>
              <w:wordWrap w:val="0"/>
              <w:jc w:val="center"/>
              <w:rPr>
                <w:rFonts w:hint="eastAsia"/>
                <w:color w:val="auto"/>
                <w:sz w:val="24"/>
                <w:szCs w:val="24"/>
                <w:highlight w:val="none"/>
              </w:rPr>
            </w:pPr>
          </w:p>
        </w:tc>
      </w:tr>
      <w:tr w14:paraId="709F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33" w:type="dxa"/>
            <w:vAlign w:val="center"/>
          </w:tcPr>
          <w:p w14:paraId="2E5ED7FD">
            <w:pPr>
              <w:tabs>
                <w:tab w:val="left" w:pos="360"/>
              </w:tabs>
              <w:wordWrap w:val="0"/>
              <w:jc w:val="center"/>
              <w:rPr>
                <w:rFonts w:hint="eastAsia"/>
                <w:color w:val="auto"/>
                <w:sz w:val="24"/>
                <w:szCs w:val="24"/>
                <w:highlight w:val="none"/>
              </w:rPr>
            </w:pPr>
            <w:r>
              <w:rPr>
                <w:color w:val="auto"/>
                <w:sz w:val="24"/>
                <w:szCs w:val="24"/>
                <w:highlight w:val="none"/>
              </w:rPr>
              <w:t>3</w:t>
            </w:r>
          </w:p>
        </w:tc>
        <w:tc>
          <w:tcPr>
            <w:tcW w:w="2370" w:type="dxa"/>
            <w:vAlign w:val="center"/>
          </w:tcPr>
          <w:p w14:paraId="0790D144">
            <w:pPr>
              <w:wordWrap w:val="0"/>
              <w:spacing w:before="100" w:beforeAutospacing="1" w:after="100" w:afterAutospacing="1"/>
              <w:jc w:val="center"/>
              <w:rPr>
                <w:rFonts w:hint="eastAsia"/>
                <w:color w:val="auto"/>
                <w:sz w:val="24"/>
                <w:szCs w:val="24"/>
                <w:highlight w:val="none"/>
              </w:rPr>
            </w:pPr>
            <w:r>
              <w:rPr>
                <w:rFonts w:hint="eastAsia"/>
                <w:color w:val="auto"/>
                <w:sz w:val="24"/>
                <w:szCs w:val="24"/>
                <w:highlight w:val="none"/>
              </w:rPr>
              <w:t>合同价款确定方式</w:t>
            </w:r>
          </w:p>
        </w:tc>
        <w:tc>
          <w:tcPr>
            <w:tcW w:w="5040" w:type="dxa"/>
            <w:vAlign w:val="center"/>
          </w:tcPr>
          <w:p w14:paraId="59B8D4B3">
            <w:pPr>
              <w:wordWrap w:val="0"/>
              <w:rPr>
                <w:rFonts w:hint="eastAsia"/>
                <w:color w:val="auto"/>
                <w:sz w:val="24"/>
                <w:szCs w:val="24"/>
                <w:highlight w:val="none"/>
              </w:rPr>
            </w:pPr>
            <w:r>
              <w:rPr>
                <w:rFonts w:hint="eastAsia"/>
                <w:color w:val="auto"/>
                <w:sz w:val="24"/>
                <w:szCs w:val="24"/>
                <w:highlight w:val="none"/>
              </w:rPr>
              <w:t>按合同约定</w:t>
            </w:r>
          </w:p>
        </w:tc>
        <w:tc>
          <w:tcPr>
            <w:tcW w:w="1123" w:type="dxa"/>
            <w:vAlign w:val="center"/>
          </w:tcPr>
          <w:p w14:paraId="22C4BD4E">
            <w:pPr>
              <w:tabs>
                <w:tab w:val="left" w:pos="360"/>
              </w:tabs>
              <w:wordWrap w:val="0"/>
              <w:jc w:val="center"/>
              <w:rPr>
                <w:rFonts w:hint="eastAsia"/>
                <w:color w:val="auto"/>
                <w:sz w:val="24"/>
                <w:szCs w:val="24"/>
                <w:highlight w:val="none"/>
              </w:rPr>
            </w:pPr>
          </w:p>
        </w:tc>
      </w:tr>
      <w:tr w14:paraId="7ED3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33" w:type="dxa"/>
            <w:vAlign w:val="center"/>
          </w:tcPr>
          <w:p w14:paraId="2621FB08">
            <w:pPr>
              <w:wordWrap w:val="0"/>
              <w:jc w:val="center"/>
              <w:rPr>
                <w:rFonts w:hint="eastAsia"/>
                <w:color w:val="auto"/>
                <w:sz w:val="24"/>
                <w:szCs w:val="24"/>
                <w:highlight w:val="none"/>
              </w:rPr>
            </w:pPr>
            <w:r>
              <w:rPr>
                <w:rFonts w:hint="eastAsia"/>
                <w:color w:val="auto"/>
                <w:sz w:val="24"/>
                <w:szCs w:val="24"/>
                <w:highlight w:val="none"/>
              </w:rPr>
              <w:t>4</w:t>
            </w:r>
          </w:p>
        </w:tc>
        <w:tc>
          <w:tcPr>
            <w:tcW w:w="2370" w:type="dxa"/>
            <w:vAlign w:val="center"/>
          </w:tcPr>
          <w:p w14:paraId="00A821AD">
            <w:pPr>
              <w:wordWrap w:val="0"/>
              <w:jc w:val="center"/>
              <w:rPr>
                <w:rFonts w:hint="eastAsia"/>
                <w:color w:val="auto"/>
                <w:sz w:val="24"/>
                <w:szCs w:val="24"/>
                <w:highlight w:val="none"/>
              </w:rPr>
            </w:pPr>
            <w:r>
              <w:rPr>
                <w:color w:val="auto"/>
                <w:sz w:val="24"/>
                <w:szCs w:val="24"/>
                <w:highlight w:val="none"/>
              </w:rPr>
              <w:t>质量</w:t>
            </w:r>
            <w:r>
              <w:rPr>
                <w:rFonts w:hint="eastAsia"/>
                <w:color w:val="auto"/>
                <w:sz w:val="24"/>
                <w:szCs w:val="24"/>
                <w:highlight w:val="none"/>
              </w:rPr>
              <w:t>标准</w:t>
            </w:r>
          </w:p>
        </w:tc>
        <w:tc>
          <w:tcPr>
            <w:tcW w:w="5040" w:type="dxa"/>
            <w:vAlign w:val="center"/>
          </w:tcPr>
          <w:p w14:paraId="4D208D10">
            <w:pPr>
              <w:wordWrap w:val="0"/>
              <w:rPr>
                <w:rFonts w:hint="eastAsia"/>
                <w:color w:val="auto"/>
                <w:sz w:val="24"/>
                <w:szCs w:val="24"/>
                <w:highlight w:val="none"/>
              </w:rPr>
            </w:pPr>
            <w:r>
              <w:rPr>
                <w:rFonts w:hint="eastAsia"/>
                <w:color w:val="auto"/>
                <w:sz w:val="24"/>
                <w:szCs w:val="24"/>
                <w:highlight w:val="none"/>
              </w:rPr>
              <w:t>按招标文件要求</w:t>
            </w:r>
          </w:p>
        </w:tc>
        <w:tc>
          <w:tcPr>
            <w:tcW w:w="1123" w:type="dxa"/>
            <w:vAlign w:val="center"/>
          </w:tcPr>
          <w:p w14:paraId="74D086E3">
            <w:pPr>
              <w:tabs>
                <w:tab w:val="left" w:pos="360"/>
              </w:tabs>
              <w:wordWrap w:val="0"/>
              <w:jc w:val="center"/>
              <w:rPr>
                <w:rFonts w:hint="eastAsia"/>
                <w:color w:val="auto"/>
                <w:sz w:val="24"/>
                <w:szCs w:val="24"/>
                <w:highlight w:val="none"/>
              </w:rPr>
            </w:pPr>
          </w:p>
        </w:tc>
      </w:tr>
      <w:tr w14:paraId="616B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vAlign w:val="center"/>
          </w:tcPr>
          <w:p w14:paraId="1829F683">
            <w:pPr>
              <w:wordWrap w:val="0"/>
              <w:jc w:val="center"/>
              <w:rPr>
                <w:rFonts w:hint="eastAsia"/>
                <w:color w:val="auto"/>
                <w:sz w:val="24"/>
                <w:szCs w:val="24"/>
                <w:highlight w:val="none"/>
              </w:rPr>
            </w:pPr>
            <w:r>
              <w:rPr>
                <w:rFonts w:hint="eastAsia"/>
                <w:color w:val="auto"/>
                <w:sz w:val="24"/>
                <w:szCs w:val="24"/>
                <w:highlight w:val="none"/>
              </w:rPr>
              <w:t>5</w:t>
            </w:r>
          </w:p>
        </w:tc>
        <w:tc>
          <w:tcPr>
            <w:tcW w:w="2370" w:type="dxa"/>
            <w:vAlign w:val="center"/>
          </w:tcPr>
          <w:p w14:paraId="1CE2BE9B">
            <w:pPr>
              <w:wordWrap w:val="0"/>
              <w:jc w:val="center"/>
              <w:rPr>
                <w:rFonts w:hint="eastAsia"/>
                <w:color w:val="auto"/>
                <w:sz w:val="24"/>
                <w:szCs w:val="24"/>
                <w:highlight w:val="none"/>
              </w:rPr>
            </w:pPr>
            <w:r>
              <w:rPr>
                <w:rFonts w:hint="eastAsia"/>
                <w:color w:val="auto"/>
                <w:sz w:val="24"/>
                <w:szCs w:val="24"/>
                <w:highlight w:val="none"/>
              </w:rPr>
              <w:t>拟投入本项目监理机构人数</w:t>
            </w:r>
          </w:p>
        </w:tc>
        <w:tc>
          <w:tcPr>
            <w:tcW w:w="5040" w:type="dxa"/>
            <w:vAlign w:val="center"/>
          </w:tcPr>
          <w:p w14:paraId="41B710EF">
            <w:pPr>
              <w:wordWrap w:val="0"/>
              <w:rPr>
                <w:rFonts w:hint="eastAsia"/>
                <w:color w:val="auto"/>
                <w:sz w:val="24"/>
                <w:szCs w:val="24"/>
                <w:highlight w:val="none"/>
              </w:rPr>
            </w:pPr>
          </w:p>
        </w:tc>
        <w:tc>
          <w:tcPr>
            <w:tcW w:w="1123" w:type="dxa"/>
            <w:vAlign w:val="center"/>
          </w:tcPr>
          <w:p w14:paraId="27116563">
            <w:pPr>
              <w:tabs>
                <w:tab w:val="left" w:pos="360"/>
              </w:tabs>
              <w:wordWrap w:val="0"/>
              <w:jc w:val="center"/>
              <w:rPr>
                <w:rFonts w:hint="eastAsia"/>
                <w:color w:val="auto"/>
                <w:sz w:val="24"/>
                <w:szCs w:val="24"/>
                <w:highlight w:val="none"/>
              </w:rPr>
            </w:pPr>
          </w:p>
        </w:tc>
      </w:tr>
      <w:tr w14:paraId="577E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33" w:type="dxa"/>
            <w:vAlign w:val="center"/>
          </w:tcPr>
          <w:p w14:paraId="6AD5E566">
            <w:pPr>
              <w:wordWrap w:val="0"/>
              <w:jc w:val="center"/>
              <w:rPr>
                <w:rFonts w:hint="eastAsia"/>
                <w:color w:val="auto"/>
                <w:sz w:val="24"/>
                <w:szCs w:val="24"/>
                <w:highlight w:val="none"/>
              </w:rPr>
            </w:pPr>
            <w:r>
              <w:rPr>
                <w:rFonts w:hint="eastAsia"/>
                <w:color w:val="auto"/>
                <w:sz w:val="24"/>
                <w:szCs w:val="24"/>
                <w:highlight w:val="none"/>
              </w:rPr>
              <w:t>6</w:t>
            </w:r>
          </w:p>
        </w:tc>
        <w:tc>
          <w:tcPr>
            <w:tcW w:w="2370" w:type="dxa"/>
            <w:vAlign w:val="center"/>
          </w:tcPr>
          <w:p w14:paraId="2ACE7756">
            <w:pPr>
              <w:wordWrap w:val="0"/>
              <w:jc w:val="center"/>
              <w:rPr>
                <w:rFonts w:hint="eastAsia"/>
                <w:color w:val="auto"/>
                <w:sz w:val="24"/>
                <w:szCs w:val="24"/>
                <w:highlight w:val="none"/>
              </w:rPr>
            </w:pPr>
            <w:r>
              <w:rPr>
                <w:rFonts w:hint="eastAsia"/>
                <w:color w:val="auto"/>
                <w:sz w:val="24"/>
                <w:szCs w:val="24"/>
                <w:highlight w:val="none"/>
              </w:rPr>
              <w:t>投标总</w:t>
            </w:r>
            <w:r>
              <w:rPr>
                <w:color w:val="auto"/>
                <w:sz w:val="24"/>
                <w:szCs w:val="24"/>
                <w:highlight w:val="none"/>
              </w:rPr>
              <w:t>报价</w:t>
            </w:r>
          </w:p>
        </w:tc>
        <w:tc>
          <w:tcPr>
            <w:tcW w:w="5040" w:type="dxa"/>
            <w:vAlign w:val="center"/>
          </w:tcPr>
          <w:p w14:paraId="4DC4ECB1">
            <w:pPr>
              <w:wordWrap w:val="0"/>
              <w:ind w:firstLine="960" w:firstLineChars="400"/>
              <w:rPr>
                <w:rFonts w:hint="eastAsia"/>
                <w:color w:val="auto"/>
                <w:sz w:val="24"/>
                <w:szCs w:val="24"/>
                <w:highlight w:val="none"/>
              </w:rPr>
            </w:pPr>
            <w:r>
              <w:rPr>
                <w:rFonts w:hint="eastAsia"/>
                <w:color w:val="auto"/>
                <w:sz w:val="24"/>
                <w:szCs w:val="24"/>
                <w:highlight w:val="none"/>
              </w:rPr>
              <w:t>元</w:t>
            </w:r>
          </w:p>
        </w:tc>
        <w:tc>
          <w:tcPr>
            <w:tcW w:w="1123" w:type="dxa"/>
            <w:vAlign w:val="center"/>
          </w:tcPr>
          <w:p w14:paraId="16B922F6">
            <w:pPr>
              <w:tabs>
                <w:tab w:val="left" w:pos="360"/>
              </w:tabs>
              <w:wordWrap w:val="0"/>
              <w:jc w:val="center"/>
              <w:rPr>
                <w:rFonts w:hint="eastAsia"/>
                <w:color w:val="auto"/>
                <w:sz w:val="24"/>
                <w:szCs w:val="24"/>
                <w:highlight w:val="none"/>
              </w:rPr>
            </w:pPr>
          </w:p>
        </w:tc>
      </w:tr>
      <w:tr w14:paraId="59DE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33" w:type="dxa"/>
            <w:vAlign w:val="center"/>
          </w:tcPr>
          <w:p w14:paraId="3CD5DD31">
            <w:pPr>
              <w:wordWrap w:val="0"/>
              <w:jc w:val="center"/>
              <w:rPr>
                <w:rFonts w:hint="eastAsia"/>
                <w:color w:val="auto"/>
                <w:sz w:val="24"/>
                <w:szCs w:val="24"/>
                <w:highlight w:val="none"/>
              </w:rPr>
            </w:pPr>
            <w:r>
              <w:rPr>
                <w:rFonts w:hint="eastAsia"/>
                <w:color w:val="auto"/>
                <w:sz w:val="24"/>
                <w:szCs w:val="24"/>
                <w:highlight w:val="none"/>
              </w:rPr>
              <w:t>7</w:t>
            </w:r>
          </w:p>
        </w:tc>
        <w:tc>
          <w:tcPr>
            <w:tcW w:w="2370" w:type="dxa"/>
            <w:vAlign w:val="center"/>
          </w:tcPr>
          <w:p w14:paraId="73936AC1">
            <w:pPr>
              <w:wordWrap w:val="0"/>
              <w:jc w:val="center"/>
              <w:rPr>
                <w:rFonts w:hint="eastAsia"/>
                <w:color w:val="auto"/>
                <w:sz w:val="24"/>
                <w:szCs w:val="24"/>
                <w:highlight w:val="none"/>
              </w:rPr>
            </w:pPr>
            <w:r>
              <w:rPr>
                <w:rFonts w:hint="eastAsia"/>
                <w:color w:val="auto"/>
                <w:sz w:val="24"/>
                <w:szCs w:val="24"/>
                <w:highlight w:val="none"/>
              </w:rPr>
              <w:t>法人营业执照证号</w:t>
            </w:r>
          </w:p>
        </w:tc>
        <w:tc>
          <w:tcPr>
            <w:tcW w:w="5040" w:type="dxa"/>
            <w:vAlign w:val="center"/>
          </w:tcPr>
          <w:p w14:paraId="797352AA">
            <w:pPr>
              <w:wordWrap w:val="0"/>
              <w:jc w:val="center"/>
              <w:rPr>
                <w:rFonts w:hint="eastAsia"/>
                <w:color w:val="auto"/>
                <w:sz w:val="24"/>
                <w:szCs w:val="24"/>
                <w:highlight w:val="none"/>
              </w:rPr>
            </w:pPr>
          </w:p>
        </w:tc>
        <w:tc>
          <w:tcPr>
            <w:tcW w:w="1123" w:type="dxa"/>
            <w:vAlign w:val="center"/>
          </w:tcPr>
          <w:p w14:paraId="58373AF8">
            <w:pPr>
              <w:wordWrap w:val="0"/>
              <w:jc w:val="center"/>
              <w:rPr>
                <w:rFonts w:hint="eastAsia"/>
                <w:color w:val="auto"/>
                <w:sz w:val="24"/>
                <w:szCs w:val="24"/>
                <w:highlight w:val="none"/>
              </w:rPr>
            </w:pPr>
          </w:p>
        </w:tc>
      </w:tr>
      <w:tr w14:paraId="1DEA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33" w:type="dxa"/>
            <w:vAlign w:val="center"/>
          </w:tcPr>
          <w:p w14:paraId="37F0C404">
            <w:pPr>
              <w:wordWrap w:val="0"/>
              <w:jc w:val="center"/>
              <w:rPr>
                <w:rFonts w:hint="eastAsia"/>
                <w:color w:val="auto"/>
                <w:sz w:val="24"/>
                <w:szCs w:val="24"/>
                <w:highlight w:val="none"/>
              </w:rPr>
            </w:pPr>
            <w:r>
              <w:rPr>
                <w:rFonts w:hint="eastAsia"/>
                <w:color w:val="auto"/>
                <w:sz w:val="24"/>
                <w:szCs w:val="24"/>
                <w:highlight w:val="none"/>
              </w:rPr>
              <w:t>8</w:t>
            </w:r>
          </w:p>
        </w:tc>
        <w:tc>
          <w:tcPr>
            <w:tcW w:w="2370" w:type="dxa"/>
            <w:vAlign w:val="center"/>
          </w:tcPr>
          <w:p w14:paraId="2A9C90F7">
            <w:pPr>
              <w:wordWrap w:val="0"/>
              <w:jc w:val="center"/>
              <w:rPr>
                <w:rFonts w:hint="eastAsia"/>
                <w:color w:val="auto"/>
                <w:sz w:val="24"/>
                <w:szCs w:val="24"/>
                <w:highlight w:val="none"/>
              </w:rPr>
            </w:pPr>
            <w:r>
              <w:rPr>
                <w:rFonts w:hint="eastAsia"/>
                <w:color w:val="auto"/>
                <w:sz w:val="24"/>
                <w:szCs w:val="24"/>
                <w:highlight w:val="none"/>
              </w:rPr>
              <w:t>资质等级及证书号</w:t>
            </w:r>
          </w:p>
        </w:tc>
        <w:tc>
          <w:tcPr>
            <w:tcW w:w="5040" w:type="dxa"/>
            <w:vAlign w:val="center"/>
          </w:tcPr>
          <w:p w14:paraId="53722075">
            <w:pPr>
              <w:wordWrap w:val="0"/>
              <w:jc w:val="center"/>
              <w:rPr>
                <w:rFonts w:hint="eastAsia"/>
                <w:color w:val="auto"/>
                <w:sz w:val="24"/>
                <w:szCs w:val="24"/>
                <w:highlight w:val="none"/>
              </w:rPr>
            </w:pPr>
          </w:p>
        </w:tc>
        <w:tc>
          <w:tcPr>
            <w:tcW w:w="1123" w:type="dxa"/>
            <w:vAlign w:val="center"/>
          </w:tcPr>
          <w:p w14:paraId="5C540257">
            <w:pPr>
              <w:wordWrap w:val="0"/>
              <w:jc w:val="center"/>
              <w:rPr>
                <w:rFonts w:hint="eastAsia"/>
                <w:color w:val="auto"/>
                <w:sz w:val="24"/>
                <w:szCs w:val="24"/>
                <w:highlight w:val="none"/>
              </w:rPr>
            </w:pPr>
          </w:p>
        </w:tc>
      </w:tr>
    </w:tbl>
    <w:p w14:paraId="512D5BF8">
      <w:pPr>
        <w:wordWrap w:val="0"/>
        <w:spacing w:line="440" w:lineRule="exact"/>
        <w:ind w:firstLine="440" w:firstLineChars="200"/>
        <w:rPr>
          <w:rFonts w:hint="eastAsia"/>
          <w:color w:val="auto"/>
          <w:sz w:val="24"/>
          <w:szCs w:val="24"/>
          <w:highlight w:val="none"/>
        </w:rPr>
      </w:pPr>
      <w:r>
        <w:rPr>
          <w:rFonts w:hint="eastAsia"/>
          <w:color w:val="auto"/>
          <w:szCs w:val="21"/>
          <w:highlight w:val="none"/>
        </w:rPr>
        <w:t>注：</w:t>
      </w:r>
      <w:r>
        <w:rPr>
          <w:rFonts w:hint="eastAsia"/>
          <w:color w:val="auto"/>
          <w:highlight w:val="none"/>
        </w:rPr>
        <w:t>投标人根据企业自身情况进行报价，</w:t>
      </w:r>
      <w:r>
        <w:rPr>
          <w:rFonts w:hint="eastAsia"/>
          <w:bCs/>
          <w:color w:val="auto"/>
          <w:highlight w:val="none"/>
        </w:rPr>
        <w:t>投标报价不得超过最高投标限价。</w:t>
      </w:r>
      <w:r>
        <w:rPr>
          <w:rFonts w:hint="eastAsia"/>
          <w:color w:val="auto"/>
          <w:szCs w:val="21"/>
          <w:highlight w:val="none"/>
        </w:rPr>
        <w:t>小数点后保留两位小数，第三位小数四舍五入。</w:t>
      </w:r>
    </w:p>
    <w:p w14:paraId="542E0751">
      <w:pPr>
        <w:wordWrap w:val="0"/>
        <w:spacing w:line="440" w:lineRule="exact"/>
        <w:ind w:firstLine="480" w:firstLineChars="200"/>
        <w:rPr>
          <w:rFonts w:hint="eastAsia"/>
          <w:color w:val="auto"/>
          <w:sz w:val="24"/>
          <w:highlight w:val="none"/>
        </w:rPr>
      </w:pPr>
    </w:p>
    <w:p w14:paraId="04DBA08C">
      <w:pPr>
        <w:wordWrap w:val="0"/>
        <w:spacing w:line="360" w:lineRule="auto"/>
        <w:ind w:firstLine="2880" w:firstLineChars="1200"/>
        <w:rPr>
          <w:rFonts w:hint="eastAsia"/>
          <w:color w:val="auto"/>
          <w:sz w:val="24"/>
          <w:highlight w:val="none"/>
        </w:rPr>
      </w:pPr>
      <w:r>
        <w:rPr>
          <w:color w:val="auto"/>
          <w:sz w:val="24"/>
          <w:highlight w:val="none"/>
        </w:rPr>
        <w:t>投标人</w:t>
      </w:r>
      <w:r>
        <w:rPr>
          <w:rFonts w:hint="eastAsia"/>
          <w:color w:val="auto"/>
          <w:sz w:val="24"/>
          <w:highlight w:val="none"/>
        </w:rPr>
        <w:t>名称</w:t>
      </w:r>
      <w:r>
        <w:rPr>
          <w:color w:val="auto"/>
          <w:sz w:val="24"/>
          <w:highlight w:val="none"/>
        </w:rPr>
        <w:t>：</w:t>
      </w:r>
      <w:r>
        <w:rPr>
          <w:color w:val="auto"/>
          <w:sz w:val="24"/>
          <w:highlight w:val="none"/>
          <w:u w:val="single"/>
        </w:rPr>
        <w:tab/>
      </w:r>
      <w:r>
        <w:rPr>
          <w:rFonts w:hint="eastAsia"/>
          <w:color w:val="auto"/>
          <w:sz w:val="24"/>
          <w:highlight w:val="none"/>
          <w:u w:val="single"/>
        </w:rPr>
        <w:t xml:space="preserve">          </w:t>
      </w:r>
    </w:p>
    <w:p w14:paraId="78AAC078">
      <w:pPr>
        <w:wordWrap w:val="0"/>
        <w:spacing w:line="360" w:lineRule="auto"/>
        <w:ind w:firstLine="3120" w:firstLineChars="1300"/>
        <w:jc w:val="both"/>
        <w:rPr>
          <w:rFonts w:hint="eastAsia"/>
          <w:color w:val="auto"/>
          <w:sz w:val="24"/>
          <w:highlight w:val="none"/>
        </w:rPr>
      </w:pPr>
      <w:r>
        <w:rPr>
          <w:rFonts w:hint="eastAsia"/>
          <w:color w:val="auto"/>
          <w:sz w:val="24"/>
          <w:highlight w:val="none"/>
          <w:lang w:val="en-US"/>
        </w:rPr>
        <w:t>202</w:t>
      </w:r>
      <w:r>
        <w:rPr>
          <w:rFonts w:hint="eastAsia"/>
          <w:color w:val="auto"/>
          <w:sz w:val="24"/>
          <w:highlight w:val="none"/>
          <w:lang w:val="en-US" w:eastAsia="zh-CN"/>
        </w:rPr>
        <w:t>6</w:t>
      </w:r>
      <w:r>
        <w:rPr>
          <w:color w:val="auto"/>
          <w:sz w:val="24"/>
          <w:highlight w:val="none"/>
        </w:rPr>
        <w:t>年</w:t>
      </w:r>
      <w:r>
        <w:rPr>
          <w:rFonts w:hint="eastAsia"/>
          <w:color w:val="auto"/>
          <w:sz w:val="24"/>
          <w:highlight w:val="none"/>
          <w:u w:val="single"/>
          <w:lang w:val="en-US"/>
        </w:rPr>
        <w:t xml:space="preserve">   </w:t>
      </w:r>
      <w:r>
        <w:rPr>
          <w:color w:val="auto"/>
          <w:sz w:val="24"/>
          <w:highlight w:val="none"/>
        </w:rPr>
        <w:t>月</w:t>
      </w:r>
      <w:r>
        <w:rPr>
          <w:rFonts w:hint="eastAsia"/>
          <w:color w:val="auto"/>
          <w:sz w:val="24"/>
          <w:highlight w:val="none"/>
          <w:u w:val="single"/>
          <w:lang w:val="en-US"/>
        </w:rPr>
        <w:t xml:space="preserve">    </w:t>
      </w:r>
      <w:r>
        <w:rPr>
          <w:color w:val="auto"/>
          <w:sz w:val="24"/>
          <w:highlight w:val="none"/>
        </w:rPr>
        <w:t>日</w:t>
      </w:r>
    </w:p>
    <w:p w14:paraId="49A6C2D7">
      <w:pPr>
        <w:pStyle w:val="4"/>
        <w:wordWrap w:val="0"/>
        <w:spacing w:line="600" w:lineRule="auto"/>
        <w:jc w:val="center"/>
        <w:rPr>
          <w:rFonts w:hint="eastAsia" w:ascii="宋体" w:hAnsi="宋体"/>
          <w:color w:val="auto"/>
          <w:sz w:val="30"/>
          <w:szCs w:val="30"/>
          <w:highlight w:val="none"/>
        </w:rPr>
      </w:pPr>
      <w:bookmarkStart w:id="86" w:name="_Toc530470646"/>
      <w:bookmarkStart w:id="87" w:name="_Toc529196603"/>
      <w:r>
        <w:rPr>
          <w:rFonts w:ascii="宋体" w:hAnsi="宋体"/>
          <w:color w:val="auto"/>
          <w:highlight w:val="none"/>
        </w:rPr>
        <w:br w:type="page"/>
      </w:r>
      <w:bookmarkStart w:id="88" w:name="_Toc535938754"/>
      <w:r>
        <w:rPr>
          <w:rFonts w:ascii="宋体" w:hAnsi="宋体"/>
          <w:color w:val="auto"/>
          <w:sz w:val="30"/>
          <w:szCs w:val="30"/>
          <w:highlight w:val="none"/>
        </w:rPr>
        <w:t>二</w:t>
      </w:r>
      <w:bookmarkEnd w:id="72"/>
      <w:bookmarkEnd w:id="73"/>
      <w:bookmarkEnd w:id="74"/>
      <w:bookmarkEnd w:id="75"/>
      <w:bookmarkEnd w:id="76"/>
      <w:bookmarkEnd w:id="77"/>
      <w:bookmarkEnd w:id="78"/>
      <w:bookmarkEnd w:id="79"/>
      <w:bookmarkEnd w:id="80"/>
      <w:bookmarkEnd w:id="81"/>
      <w:bookmarkEnd w:id="82"/>
      <w:r>
        <w:rPr>
          <w:rFonts w:ascii="宋体" w:hAnsi="宋体"/>
          <w:color w:val="auto"/>
          <w:sz w:val="30"/>
          <w:szCs w:val="30"/>
          <w:highlight w:val="none"/>
        </w:rPr>
        <w:t>、法定代表人身份证明</w:t>
      </w:r>
      <w:r>
        <w:rPr>
          <w:rFonts w:hint="eastAsia" w:ascii="宋体" w:hAnsi="宋体"/>
          <w:color w:val="auto"/>
          <w:sz w:val="30"/>
          <w:szCs w:val="30"/>
          <w:highlight w:val="none"/>
        </w:rPr>
        <w:t>或授权委托书（格式可自定）</w:t>
      </w:r>
      <w:bookmarkEnd w:id="86"/>
      <w:bookmarkEnd w:id="87"/>
      <w:bookmarkEnd w:id="88"/>
    </w:p>
    <w:p w14:paraId="1D8D86B4">
      <w:pPr>
        <w:wordWrap w:val="0"/>
        <w:spacing w:line="360" w:lineRule="auto"/>
        <w:jc w:val="center"/>
        <w:rPr>
          <w:rFonts w:hint="eastAsia"/>
          <w:b/>
          <w:color w:val="auto"/>
          <w:sz w:val="28"/>
          <w:szCs w:val="28"/>
          <w:highlight w:val="none"/>
        </w:rPr>
      </w:pPr>
      <w:r>
        <w:rPr>
          <w:rFonts w:hint="eastAsia"/>
          <w:b/>
          <w:color w:val="auto"/>
          <w:sz w:val="28"/>
          <w:szCs w:val="28"/>
          <w:highlight w:val="none"/>
        </w:rPr>
        <w:t>法定代表人身份证明</w:t>
      </w:r>
    </w:p>
    <w:p w14:paraId="59755DA3">
      <w:pPr>
        <w:wordWrap w:val="0"/>
        <w:spacing w:line="440" w:lineRule="exact"/>
        <w:rPr>
          <w:rFonts w:hint="eastAsia"/>
          <w:color w:val="auto"/>
          <w:sz w:val="24"/>
          <w:highlight w:val="none"/>
          <w:u w:val="single"/>
          <w:lang w:val="en-US"/>
        </w:rPr>
      </w:pPr>
      <w:r>
        <w:rPr>
          <w:color w:val="auto"/>
          <w:sz w:val="24"/>
          <w:highlight w:val="none"/>
        </w:rPr>
        <w:t>投标人名称：</w:t>
      </w:r>
      <w:r>
        <w:rPr>
          <w:rFonts w:hint="eastAsia"/>
          <w:color w:val="auto"/>
          <w:sz w:val="24"/>
          <w:highlight w:val="none"/>
          <w:u w:val="single"/>
          <w:lang w:val="en-US"/>
        </w:rPr>
        <w:t xml:space="preserve">              </w:t>
      </w:r>
    </w:p>
    <w:p w14:paraId="0696238A">
      <w:pPr>
        <w:wordWrap w:val="0"/>
        <w:spacing w:line="440" w:lineRule="exact"/>
        <w:rPr>
          <w:rFonts w:hint="eastAsia"/>
          <w:color w:val="auto"/>
          <w:sz w:val="24"/>
          <w:highlight w:val="none"/>
          <w:u w:val="single"/>
          <w:lang w:val="en-US"/>
        </w:rPr>
      </w:pPr>
      <w:r>
        <w:rPr>
          <w:color w:val="auto"/>
          <w:sz w:val="24"/>
          <w:highlight w:val="none"/>
        </w:rPr>
        <w:t>姓名：</w:t>
      </w:r>
      <w:r>
        <w:rPr>
          <w:rFonts w:hint="eastAsia"/>
          <w:color w:val="auto"/>
          <w:sz w:val="24"/>
          <w:highlight w:val="none"/>
          <w:u w:val="single"/>
          <w:lang w:val="en-US"/>
        </w:rPr>
        <w:t xml:space="preserve">     </w:t>
      </w:r>
      <w:r>
        <w:rPr>
          <w:color w:val="auto"/>
          <w:sz w:val="24"/>
          <w:highlight w:val="none"/>
        </w:rPr>
        <w:t>性别：</w:t>
      </w:r>
      <w:bookmarkStart w:id="89" w:name="_Toc352691662"/>
      <w:bookmarkStart w:id="90" w:name="_Toc27897"/>
      <w:bookmarkStart w:id="91" w:name="_Toc369531698"/>
      <w:r>
        <w:rPr>
          <w:rFonts w:hint="eastAsia"/>
          <w:color w:val="auto"/>
          <w:sz w:val="24"/>
          <w:highlight w:val="none"/>
          <w:u w:val="single"/>
          <w:lang w:val="en-US"/>
        </w:rPr>
        <w:t xml:space="preserve">     </w:t>
      </w:r>
      <w:r>
        <w:rPr>
          <w:color w:val="auto"/>
          <w:sz w:val="24"/>
          <w:highlight w:val="none"/>
        </w:rPr>
        <w:t>年</w:t>
      </w:r>
      <w:bookmarkEnd w:id="89"/>
      <w:bookmarkEnd w:id="90"/>
      <w:bookmarkEnd w:id="91"/>
      <w:r>
        <w:rPr>
          <w:color w:val="auto"/>
          <w:sz w:val="24"/>
          <w:highlight w:val="none"/>
        </w:rPr>
        <w:t>龄</w:t>
      </w:r>
      <w:bookmarkStart w:id="92" w:name="_Toc15573"/>
      <w:bookmarkStart w:id="93" w:name="_Toc300835211"/>
      <w:bookmarkStart w:id="94" w:name="_Toc361508754"/>
      <w:bookmarkStart w:id="95" w:name="_Toc152045789"/>
      <w:bookmarkStart w:id="96" w:name="_Toc369531699"/>
      <w:bookmarkStart w:id="97" w:name="_Toc247514248"/>
      <w:bookmarkStart w:id="98" w:name="_Toc152042578"/>
      <w:bookmarkStart w:id="99" w:name="_Toc247527829"/>
      <w:bookmarkStart w:id="100" w:name="_Toc352691663"/>
      <w:bookmarkStart w:id="101" w:name="_Toc144974858"/>
      <w:bookmarkStart w:id="102" w:name="_Toc384308377"/>
      <w:r>
        <w:rPr>
          <w:color w:val="auto"/>
          <w:sz w:val="24"/>
          <w:highlight w:val="none"/>
        </w:rPr>
        <w:t>：</w:t>
      </w:r>
      <w:bookmarkEnd w:id="92"/>
      <w:bookmarkEnd w:id="93"/>
      <w:bookmarkEnd w:id="94"/>
      <w:bookmarkEnd w:id="95"/>
      <w:bookmarkEnd w:id="96"/>
      <w:bookmarkEnd w:id="97"/>
      <w:bookmarkEnd w:id="98"/>
      <w:bookmarkEnd w:id="99"/>
      <w:bookmarkEnd w:id="100"/>
      <w:bookmarkEnd w:id="101"/>
      <w:bookmarkEnd w:id="102"/>
      <w:r>
        <w:rPr>
          <w:rFonts w:hint="eastAsia"/>
          <w:color w:val="auto"/>
          <w:sz w:val="24"/>
          <w:highlight w:val="none"/>
          <w:u w:val="single"/>
          <w:lang w:val="en-US"/>
        </w:rPr>
        <w:t xml:space="preserve">     </w:t>
      </w:r>
      <w:r>
        <w:rPr>
          <w:color w:val="auto"/>
          <w:sz w:val="24"/>
          <w:highlight w:val="none"/>
        </w:rPr>
        <w:t>职务：</w:t>
      </w:r>
      <w:r>
        <w:rPr>
          <w:rFonts w:hint="eastAsia"/>
          <w:color w:val="auto"/>
          <w:sz w:val="24"/>
          <w:highlight w:val="none"/>
          <w:u w:val="single"/>
          <w:lang w:val="en-US"/>
        </w:rPr>
        <w:t xml:space="preserve">        </w:t>
      </w:r>
    </w:p>
    <w:p w14:paraId="48DE1922">
      <w:pPr>
        <w:wordWrap w:val="0"/>
        <w:spacing w:line="440" w:lineRule="exact"/>
        <w:rPr>
          <w:rFonts w:hint="eastAsia"/>
          <w:color w:val="auto"/>
          <w:sz w:val="24"/>
          <w:highlight w:val="none"/>
        </w:rPr>
      </w:pPr>
      <w:r>
        <w:rPr>
          <w:color w:val="auto"/>
          <w:sz w:val="24"/>
          <w:highlight w:val="none"/>
        </w:rPr>
        <w:t>系</w:t>
      </w:r>
      <w:r>
        <w:rPr>
          <w:color w:val="auto"/>
          <w:sz w:val="24"/>
          <w:highlight w:val="none"/>
          <w:u w:val="single"/>
        </w:rPr>
        <w:t>（投标人名称）</w:t>
      </w:r>
      <w:r>
        <w:rPr>
          <w:rFonts w:hint="eastAsia"/>
          <w:color w:val="auto"/>
          <w:sz w:val="24"/>
          <w:highlight w:val="none"/>
          <w:u w:val="single"/>
          <w:lang w:val="en-US"/>
        </w:rPr>
        <w:t xml:space="preserve">      </w:t>
      </w:r>
      <w:r>
        <w:rPr>
          <w:color w:val="auto"/>
          <w:sz w:val="24"/>
          <w:highlight w:val="none"/>
        </w:rPr>
        <w:t>的法定代表人。</w:t>
      </w:r>
    </w:p>
    <w:p w14:paraId="0B770971">
      <w:pPr>
        <w:wordWrap w:val="0"/>
        <w:spacing w:line="440" w:lineRule="exact"/>
        <w:ind w:firstLine="480" w:firstLineChars="200"/>
        <w:rPr>
          <w:rFonts w:hint="eastAsia"/>
          <w:color w:val="auto"/>
          <w:sz w:val="24"/>
          <w:highlight w:val="none"/>
        </w:rPr>
      </w:pPr>
      <w:r>
        <w:rPr>
          <w:color w:val="auto"/>
          <w:sz w:val="24"/>
          <w:highlight w:val="none"/>
        </w:rPr>
        <w:t>特此证明。</w:t>
      </w:r>
    </w:p>
    <w:p w14:paraId="70B1F097">
      <w:pPr>
        <w:wordWrap w:val="0"/>
        <w:spacing w:line="440" w:lineRule="exact"/>
        <w:rPr>
          <w:rFonts w:hint="eastAsia"/>
          <w:color w:val="auto"/>
          <w:sz w:val="24"/>
          <w:highlight w:val="none"/>
        </w:rPr>
      </w:pPr>
    </w:p>
    <w:p w14:paraId="7567C810">
      <w:pPr>
        <w:wordWrap w:val="0"/>
        <w:spacing w:line="440" w:lineRule="exact"/>
        <w:rPr>
          <w:rFonts w:hint="eastAsia"/>
          <w:color w:val="auto"/>
          <w:sz w:val="24"/>
          <w:highlight w:val="none"/>
        </w:rPr>
      </w:pPr>
      <w:r>
        <w:rPr>
          <w:color w:val="auto"/>
          <w:sz w:val="24"/>
          <w:highlight w:val="none"/>
        </w:rPr>
        <w:t>附：法定代表人身份证</w:t>
      </w:r>
      <w:r>
        <w:rPr>
          <w:rFonts w:hint="eastAsia"/>
          <w:color w:val="auto"/>
          <w:sz w:val="24"/>
          <w:highlight w:val="none"/>
        </w:rPr>
        <w:t>扫描件</w:t>
      </w:r>
      <w:r>
        <w:rPr>
          <w:color w:val="auto"/>
          <w:sz w:val="24"/>
          <w:highlight w:val="none"/>
        </w:rPr>
        <w:t>。</w:t>
      </w:r>
    </w:p>
    <w:p w14:paraId="29730DB8">
      <w:pPr>
        <w:wordWrap w:val="0"/>
        <w:spacing w:line="440" w:lineRule="exact"/>
        <w:ind w:firstLine="480" w:firstLineChars="200"/>
        <w:rPr>
          <w:rFonts w:hint="eastAsia"/>
          <w:color w:val="auto"/>
          <w:sz w:val="24"/>
          <w:highlight w:val="none"/>
        </w:rPr>
      </w:pPr>
    </w:p>
    <w:p w14:paraId="3DE201B8">
      <w:pPr>
        <w:wordWrap w:val="0"/>
        <w:spacing w:line="440" w:lineRule="exact"/>
        <w:rPr>
          <w:rFonts w:hint="eastAsia"/>
          <w:color w:val="auto"/>
          <w:sz w:val="24"/>
          <w:highlight w:val="none"/>
        </w:rPr>
      </w:pPr>
      <w:r>
        <w:rPr>
          <w:color w:val="auto"/>
          <w:sz w:val="24"/>
          <w:highlight w:val="none"/>
        </w:rPr>
        <w:t>注：本身份证明需由投标人加盖单位公章。</w:t>
      </w:r>
    </w:p>
    <w:p w14:paraId="2268BA53">
      <w:pPr>
        <w:wordWrap w:val="0"/>
        <w:spacing w:line="440" w:lineRule="exact"/>
        <w:rPr>
          <w:rFonts w:hint="eastAsia"/>
          <w:color w:val="auto"/>
          <w:sz w:val="24"/>
          <w:highlight w:val="none"/>
        </w:rPr>
      </w:pPr>
    </w:p>
    <w:p w14:paraId="26C0CAC2">
      <w:pPr>
        <w:wordWrap w:val="0"/>
        <w:spacing w:line="440" w:lineRule="exact"/>
        <w:rPr>
          <w:rFonts w:hint="eastAsia"/>
          <w:color w:val="auto"/>
          <w:sz w:val="24"/>
          <w:highlight w:val="none"/>
        </w:rPr>
      </w:pPr>
    </w:p>
    <w:p w14:paraId="4D2F4EB1">
      <w:pPr>
        <w:wordWrap w:val="0"/>
        <w:spacing w:line="440" w:lineRule="exact"/>
        <w:jc w:val="center"/>
        <w:rPr>
          <w:rFonts w:hint="eastAsia"/>
          <w:color w:val="auto"/>
          <w:sz w:val="24"/>
          <w:highlight w:val="none"/>
        </w:rPr>
      </w:pPr>
      <w:r>
        <w:rPr>
          <w:color w:val="auto"/>
          <w:sz w:val="24"/>
          <w:highlight w:val="none"/>
        </w:rPr>
        <w:t xml:space="preserve">                              投标人</w:t>
      </w:r>
      <w:r>
        <w:rPr>
          <w:rFonts w:hint="eastAsia"/>
          <w:color w:val="auto"/>
          <w:sz w:val="24"/>
          <w:highlight w:val="none"/>
        </w:rPr>
        <w:t>名称</w:t>
      </w:r>
      <w:r>
        <w:rPr>
          <w:color w:val="auto"/>
          <w:sz w:val="24"/>
          <w:highlight w:val="none"/>
        </w:rPr>
        <w:t>：</w:t>
      </w:r>
      <w:r>
        <w:rPr>
          <w:color w:val="auto"/>
          <w:sz w:val="24"/>
          <w:highlight w:val="none"/>
          <w:u w:val="single"/>
        </w:rPr>
        <w:tab/>
      </w:r>
      <w:r>
        <w:rPr>
          <w:color w:val="auto"/>
          <w:sz w:val="24"/>
          <w:highlight w:val="none"/>
        </w:rPr>
        <w:t>（</w:t>
      </w:r>
      <w:r>
        <w:rPr>
          <w:rFonts w:hint="eastAsia"/>
          <w:color w:val="auto"/>
          <w:sz w:val="24"/>
          <w:highlight w:val="none"/>
        </w:rPr>
        <w:t>盖</w:t>
      </w:r>
      <w:r>
        <w:rPr>
          <w:color w:val="auto"/>
          <w:sz w:val="24"/>
          <w:highlight w:val="none"/>
        </w:rPr>
        <w:t>单位</w:t>
      </w:r>
      <w:r>
        <w:rPr>
          <w:rFonts w:hint="eastAsia"/>
          <w:color w:val="auto"/>
          <w:sz w:val="24"/>
          <w:highlight w:val="none"/>
        </w:rPr>
        <w:t>章</w:t>
      </w:r>
      <w:r>
        <w:rPr>
          <w:color w:val="auto"/>
          <w:sz w:val="24"/>
          <w:highlight w:val="none"/>
        </w:rPr>
        <w:t>）</w:t>
      </w:r>
    </w:p>
    <w:p w14:paraId="2AEAAA74">
      <w:pPr>
        <w:wordWrap w:val="0"/>
        <w:spacing w:line="440" w:lineRule="exact"/>
        <w:rPr>
          <w:rFonts w:hint="eastAsia"/>
          <w:color w:val="auto"/>
          <w:sz w:val="24"/>
          <w:highlight w:val="none"/>
        </w:rPr>
      </w:pPr>
    </w:p>
    <w:p w14:paraId="0799E8EE">
      <w:pPr>
        <w:wordWrap w:val="0"/>
        <w:spacing w:line="440" w:lineRule="exact"/>
        <w:ind w:firstLine="5280" w:firstLineChars="2200"/>
        <w:rPr>
          <w:rFonts w:hint="eastAsia"/>
          <w:color w:val="auto"/>
          <w:sz w:val="24"/>
          <w:highlight w:val="none"/>
        </w:rPr>
      </w:pPr>
      <w:r>
        <w:rPr>
          <w:color w:val="auto"/>
          <w:sz w:val="24"/>
          <w:highlight w:val="none"/>
        </w:rPr>
        <w:t>年</w:t>
      </w:r>
      <w:r>
        <w:rPr>
          <w:rFonts w:hint="eastAsia"/>
          <w:color w:val="auto"/>
          <w:sz w:val="24"/>
          <w:highlight w:val="none"/>
          <w:u w:val="single"/>
          <w:lang w:val="en-US"/>
        </w:rPr>
        <w:t xml:space="preserve">   </w:t>
      </w:r>
      <w:r>
        <w:rPr>
          <w:color w:val="auto"/>
          <w:sz w:val="24"/>
          <w:highlight w:val="none"/>
        </w:rPr>
        <w:t>月</w:t>
      </w:r>
      <w:r>
        <w:rPr>
          <w:rFonts w:hint="eastAsia"/>
          <w:color w:val="auto"/>
          <w:sz w:val="24"/>
          <w:highlight w:val="none"/>
          <w:u w:val="single"/>
          <w:lang w:val="en-US"/>
        </w:rPr>
        <w:t xml:space="preserve">    </w:t>
      </w:r>
      <w:r>
        <w:rPr>
          <w:color w:val="auto"/>
          <w:sz w:val="24"/>
          <w:highlight w:val="none"/>
        </w:rPr>
        <w:t>日</w:t>
      </w:r>
    </w:p>
    <w:p w14:paraId="36899C32">
      <w:pPr>
        <w:wordWrap w:val="0"/>
        <w:spacing w:line="440" w:lineRule="exact"/>
        <w:rPr>
          <w:rFonts w:hint="eastAsia"/>
          <w:color w:val="auto"/>
          <w:sz w:val="24"/>
          <w:highlight w:val="none"/>
        </w:rPr>
      </w:pPr>
    </w:p>
    <w:p w14:paraId="583A0AAC">
      <w:pPr>
        <w:pStyle w:val="22"/>
        <w:wordWrap w:val="0"/>
        <w:rPr>
          <w:rFonts w:hint="eastAsia"/>
          <w:color w:val="auto"/>
          <w:highlight w:val="none"/>
        </w:rPr>
      </w:pPr>
    </w:p>
    <w:p w14:paraId="45B84086">
      <w:pPr>
        <w:wordWrap w:val="0"/>
        <w:spacing w:line="360" w:lineRule="auto"/>
        <w:jc w:val="center"/>
        <w:rPr>
          <w:rFonts w:hint="eastAsia"/>
          <w:b/>
          <w:color w:val="auto"/>
          <w:sz w:val="28"/>
          <w:szCs w:val="28"/>
          <w:highlight w:val="none"/>
        </w:rPr>
      </w:pPr>
      <w:bookmarkStart w:id="103" w:name="_Toc529196604"/>
      <w:bookmarkStart w:id="104" w:name="_Toc530470647"/>
      <w:r>
        <w:rPr>
          <w:b/>
          <w:bCs/>
          <w:color w:val="auto"/>
          <w:sz w:val="20"/>
          <w:highlight w:val="none"/>
        </w:rPr>
        <w:br w:type="page"/>
      </w:r>
      <w:bookmarkEnd w:id="103"/>
      <w:bookmarkEnd w:id="104"/>
      <w:bookmarkStart w:id="105" w:name="_Toc535938755"/>
      <w:bookmarkEnd w:id="105"/>
      <w:r>
        <w:rPr>
          <w:rFonts w:hint="eastAsia"/>
          <w:b/>
          <w:color w:val="auto"/>
          <w:sz w:val="28"/>
          <w:szCs w:val="28"/>
          <w:highlight w:val="none"/>
        </w:rPr>
        <w:t>授权委托书</w:t>
      </w:r>
    </w:p>
    <w:p w14:paraId="48903EEE">
      <w:pPr>
        <w:wordWrap w:val="0"/>
        <w:topLinePunct/>
        <w:spacing w:line="360" w:lineRule="auto"/>
        <w:ind w:firstLine="480" w:firstLineChars="200"/>
        <w:rPr>
          <w:rFonts w:hint="eastAsia"/>
          <w:color w:val="auto"/>
          <w:sz w:val="24"/>
          <w:highlight w:val="none"/>
        </w:rPr>
      </w:pPr>
      <w:r>
        <w:rPr>
          <w:color w:val="auto"/>
          <w:sz w:val="24"/>
          <w:highlight w:val="none"/>
        </w:rPr>
        <w:t>本人</w:t>
      </w:r>
      <w:r>
        <w:rPr>
          <w:color w:val="auto"/>
          <w:sz w:val="24"/>
          <w:highlight w:val="none"/>
          <w:u w:val="single"/>
        </w:rPr>
        <w:t>（姓名）</w:t>
      </w:r>
      <w:r>
        <w:rPr>
          <w:rFonts w:hint="eastAsia"/>
          <w:color w:val="auto"/>
          <w:sz w:val="24"/>
          <w:highlight w:val="none"/>
          <w:u w:val="single"/>
          <w:lang w:val="en-US"/>
        </w:rPr>
        <w:t xml:space="preserve">  </w:t>
      </w:r>
      <w:r>
        <w:rPr>
          <w:color w:val="auto"/>
          <w:sz w:val="24"/>
          <w:highlight w:val="none"/>
        </w:rPr>
        <w:t>系</w:t>
      </w:r>
      <w:r>
        <w:rPr>
          <w:color w:val="auto"/>
          <w:sz w:val="24"/>
          <w:highlight w:val="none"/>
          <w:u w:val="single"/>
        </w:rPr>
        <w:t>（投标人名称）</w:t>
      </w:r>
      <w:r>
        <w:rPr>
          <w:rFonts w:hint="eastAsia"/>
          <w:color w:val="auto"/>
          <w:sz w:val="24"/>
          <w:highlight w:val="none"/>
          <w:u w:val="single"/>
          <w:lang w:val="en-US"/>
        </w:rPr>
        <w:t xml:space="preserve">  </w:t>
      </w:r>
      <w:r>
        <w:rPr>
          <w:color w:val="auto"/>
          <w:sz w:val="24"/>
          <w:highlight w:val="none"/>
        </w:rPr>
        <w:t>的法定代表人，现委托</w:t>
      </w:r>
      <w:r>
        <w:rPr>
          <w:color w:val="auto"/>
          <w:sz w:val="24"/>
          <w:highlight w:val="none"/>
          <w:u w:val="single"/>
        </w:rPr>
        <w:t>（姓名）</w:t>
      </w:r>
      <w:r>
        <w:rPr>
          <w:rFonts w:hint="eastAsia"/>
          <w:color w:val="auto"/>
          <w:sz w:val="24"/>
          <w:highlight w:val="none"/>
          <w:u w:val="single"/>
          <w:lang w:val="en-US"/>
        </w:rPr>
        <w:t xml:space="preserve">  </w:t>
      </w:r>
      <w:r>
        <w:rPr>
          <w:color w:val="auto"/>
          <w:sz w:val="24"/>
          <w:highlight w:val="none"/>
        </w:rPr>
        <w:t>为我方代理人。代理人根据授权，以我方名义签署、澄清确认、递交、撤回、修改</w:t>
      </w:r>
      <w:r>
        <w:rPr>
          <w:rFonts w:hint="eastAsia"/>
          <w:color w:val="auto"/>
          <w:sz w:val="24"/>
          <w:highlight w:val="none"/>
          <w:u w:val="single"/>
          <w:lang w:val="en-US"/>
        </w:rPr>
        <w:t xml:space="preserve">            </w:t>
      </w:r>
      <w:r>
        <w:rPr>
          <w:color w:val="auto"/>
          <w:sz w:val="24"/>
          <w:highlight w:val="none"/>
        </w:rPr>
        <w:t>招标项目投标文件、签订合同和处理有关事宜，其法律后果由我方承担。</w:t>
      </w:r>
    </w:p>
    <w:p w14:paraId="60CAF9AA">
      <w:pPr>
        <w:wordWrap w:val="0"/>
        <w:spacing w:line="360" w:lineRule="auto"/>
        <w:ind w:firstLine="480" w:firstLineChars="200"/>
        <w:rPr>
          <w:rFonts w:hint="eastAsia"/>
          <w:color w:val="auto"/>
          <w:sz w:val="24"/>
          <w:highlight w:val="none"/>
        </w:rPr>
      </w:pPr>
      <w:r>
        <w:rPr>
          <w:color w:val="auto"/>
          <w:sz w:val="24"/>
          <w:highlight w:val="none"/>
        </w:rPr>
        <w:t>委托期限：。</w:t>
      </w:r>
    </w:p>
    <w:p w14:paraId="65D8DA5A">
      <w:pPr>
        <w:wordWrap w:val="0"/>
        <w:spacing w:line="360" w:lineRule="auto"/>
        <w:ind w:firstLine="480" w:firstLineChars="200"/>
        <w:rPr>
          <w:rFonts w:hint="eastAsia"/>
          <w:color w:val="auto"/>
          <w:sz w:val="24"/>
          <w:highlight w:val="none"/>
        </w:rPr>
      </w:pPr>
      <w:r>
        <w:rPr>
          <w:color w:val="auto"/>
          <w:sz w:val="24"/>
          <w:highlight w:val="none"/>
        </w:rPr>
        <w:t>代理人无转委托权。</w:t>
      </w:r>
    </w:p>
    <w:p w14:paraId="4B3DA89A">
      <w:pPr>
        <w:wordWrap w:val="0"/>
        <w:spacing w:line="360" w:lineRule="auto"/>
        <w:ind w:firstLine="480" w:firstLineChars="200"/>
        <w:rPr>
          <w:rFonts w:hint="eastAsia"/>
          <w:color w:val="auto"/>
          <w:sz w:val="24"/>
          <w:highlight w:val="none"/>
        </w:rPr>
      </w:pPr>
    </w:p>
    <w:p w14:paraId="177A0A18">
      <w:pPr>
        <w:wordWrap w:val="0"/>
        <w:spacing w:line="360" w:lineRule="auto"/>
        <w:rPr>
          <w:rFonts w:hint="eastAsia"/>
          <w:color w:val="auto"/>
          <w:sz w:val="24"/>
          <w:highlight w:val="none"/>
        </w:rPr>
      </w:pPr>
      <w:r>
        <w:rPr>
          <w:color w:val="auto"/>
          <w:sz w:val="24"/>
          <w:highlight w:val="none"/>
        </w:rPr>
        <w:t>附：法定代表人身份证</w:t>
      </w:r>
      <w:r>
        <w:rPr>
          <w:rFonts w:hint="eastAsia"/>
          <w:color w:val="auto"/>
          <w:sz w:val="24"/>
          <w:highlight w:val="none"/>
        </w:rPr>
        <w:t>扫描件</w:t>
      </w:r>
      <w:r>
        <w:rPr>
          <w:color w:val="auto"/>
          <w:sz w:val="24"/>
          <w:highlight w:val="none"/>
        </w:rPr>
        <w:t>及委托代理人身份证</w:t>
      </w:r>
      <w:r>
        <w:rPr>
          <w:rFonts w:hint="eastAsia"/>
          <w:color w:val="auto"/>
          <w:sz w:val="24"/>
          <w:highlight w:val="none"/>
        </w:rPr>
        <w:t>扫描件</w:t>
      </w:r>
    </w:p>
    <w:p w14:paraId="3FE1EEA5">
      <w:pPr>
        <w:wordWrap w:val="0"/>
        <w:spacing w:line="360" w:lineRule="auto"/>
        <w:rPr>
          <w:rFonts w:hint="eastAsia"/>
          <w:color w:val="auto"/>
          <w:sz w:val="24"/>
          <w:highlight w:val="none"/>
        </w:rPr>
      </w:pPr>
    </w:p>
    <w:p w14:paraId="598D050F">
      <w:pPr>
        <w:wordWrap w:val="0"/>
        <w:spacing w:line="360" w:lineRule="auto"/>
        <w:rPr>
          <w:rFonts w:hint="eastAsia"/>
          <w:color w:val="auto"/>
          <w:sz w:val="24"/>
          <w:highlight w:val="none"/>
        </w:rPr>
      </w:pPr>
      <w:r>
        <w:rPr>
          <w:color w:val="auto"/>
          <w:sz w:val="24"/>
          <w:highlight w:val="none"/>
        </w:rPr>
        <w:t>注：本授权委托书需由投标人加盖单位公章并由其法定代表人和委托代理人签字。</w:t>
      </w:r>
    </w:p>
    <w:p w14:paraId="1207F77B">
      <w:pPr>
        <w:wordWrap w:val="0"/>
        <w:spacing w:line="360" w:lineRule="auto"/>
        <w:rPr>
          <w:rFonts w:hint="eastAsia"/>
          <w:color w:val="auto"/>
          <w:sz w:val="24"/>
          <w:highlight w:val="none"/>
        </w:rPr>
      </w:pPr>
    </w:p>
    <w:p w14:paraId="56ADD3CB">
      <w:pPr>
        <w:wordWrap w:val="0"/>
        <w:spacing w:line="360" w:lineRule="auto"/>
        <w:ind w:firstLine="3076" w:firstLineChars="1282"/>
        <w:rPr>
          <w:rFonts w:hint="eastAsia"/>
          <w:color w:val="auto"/>
          <w:sz w:val="24"/>
          <w:highlight w:val="none"/>
        </w:rPr>
      </w:pPr>
      <w:r>
        <w:rPr>
          <w:color w:val="auto"/>
          <w:sz w:val="24"/>
          <w:highlight w:val="none"/>
        </w:rPr>
        <w:t>投标人</w:t>
      </w:r>
      <w:r>
        <w:rPr>
          <w:rFonts w:hint="eastAsia"/>
          <w:color w:val="auto"/>
          <w:sz w:val="24"/>
          <w:highlight w:val="none"/>
        </w:rPr>
        <w:t>名称</w:t>
      </w:r>
      <w:r>
        <w:rPr>
          <w:color w:val="auto"/>
          <w:sz w:val="24"/>
          <w:highlight w:val="none"/>
        </w:rPr>
        <w:t>：</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rPr>
        <w:t>（</w:t>
      </w:r>
      <w:r>
        <w:rPr>
          <w:rFonts w:hint="eastAsia"/>
          <w:color w:val="auto"/>
          <w:sz w:val="24"/>
          <w:highlight w:val="none"/>
        </w:rPr>
        <w:t>盖</w:t>
      </w:r>
      <w:r>
        <w:rPr>
          <w:color w:val="auto"/>
          <w:sz w:val="24"/>
          <w:highlight w:val="none"/>
        </w:rPr>
        <w:t>单位</w:t>
      </w:r>
      <w:r>
        <w:rPr>
          <w:rFonts w:hint="eastAsia"/>
          <w:color w:val="auto"/>
          <w:sz w:val="24"/>
          <w:highlight w:val="none"/>
        </w:rPr>
        <w:t>章</w:t>
      </w:r>
      <w:r>
        <w:rPr>
          <w:color w:val="auto"/>
          <w:sz w:val="24"/>
          <w:highlight w:val="none"/>
        </w:rPr>
        <w:t>）</w:t>
      </w:r>
    </w:p>
    <w:p w14:paraId="65A2EFBB">
      <w:pPr>
        <w:wordWrap w:val="0"/>
        <w:spacing w:line="360" w:lineRule="auto"/>
        <w:ind w:firstLine="3074" w:firstLineChars="1281"/>
        <w:rPr>
          <w:rFonts w:hint="eastAsia"/>
          <w:color w:val="auto"/>
          <w:sz w:val="24"/>
          <w:highlight w:val="none"/>
        </w:rPr>
      </w:pPr>
      <w:r>
        <w:rPr>
          <w:color w:val="auto"/>
          <w:sz w:val="24"/>
          <w:highlight w:val="none"/>
        </w:rPr>
        <w:t>法定代表人：</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rPr>
        <w:t>（签字</w:t>
      </w:r>
      <w:r>
        <w:rPr>
          <w:rFonts w:hint="eastAsia"/>
          <w:color w:val="auto"/>
          <w:sz w:val="24"/>
          <w:highlight w:val="none"/>
        </w:rPr>
        <w:t>或盖章</w:t>
      </w:r>
      <w:r>
        <w:rPr>
          <w:color w:val="auto"/>
          <w:sz w:val="24"/>
          <w:highlight w:val="none"/>
        </w:rPr>
        <w:t>）</w:t>
      </w:r>
    </w:p>
    <w:p w14:paraId="36D3C2BC">
      <w:pPr>
        <w:wordWrap w:val="0"/>
        <w:spacing w:line="360" w:lineRule="auto"/>
        <w:ind w:firstLine="3076" w:firstLineChars="1282"/>
        <w:rPr>
          <w:rFonts w:hint="eastAsia"/>
          <w:color w:val="auto"/>
          <w:sz w:val="24"/>
          <w:highlight w:val="none"/>
        </w:rPr>
      </w:pPr>
      <w:r>
        <w:rPr>
          <w:color w:val="auto"/>
          <w:sz w:val="24"/>
          <w:highlight w:val="none"/>
        </w:rPr>
        <w:t>身份证号码：</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74E26C0D">
      <w:pPr>
        <w:wordWrap w:val="0"/>
        <w:spacing w:line="360" w:lineRule="auto"/>
        <w:ind w:firstLine="3076" w:firstLineChars="1282"/>
        <w:rPr>
          <w:rFonts w:hint="eastAsia"/>
          <w:color w:val="auto"/>
          <w:sz w:val="24"/>
          <w:highlight w:val="none"/>
        </w:rPr>
      </w:pPr>
      <w:r>
        <w:rPr>
          <w:color w:val="auto"/>
          <w:sz w:val="24"/>
          <w:highlight w:val="none"/>
        </w:rPr>
        <w:t>委托代理人：</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rPr>
        <w:t>（签字</w:t>
      </w:r>
      <w:r>
        <w:rPr>
          <w:rFonts w:hint="eastAsia"/>
          <w:color w:val="auto"/>
          <w:sz w:val="24"/>
          <w:highlight w:val="none"/>
        </w:rPr>
        <w:t>或盖章</w:t>
      </w:r>
      <w:r>
        <w:rPr>
          <w:color w:val="auto"/>
          <w:sz w:val="24"/>
          <w:highlight w:val="none"/>
        </w:rPr>
        <w:t>）</w:t>
      </w:r>
    </w:p>
    <w:p w14:paraId="2D58330C">
      <w:pPr>
        <w:wordWrap w:val="0"/>
        <w:spacing w:line="360" w:lineRule="auto"/>
        <w:ind w:firstLine="3076" w:firstLineChars="1282"/>
        <w:rPr>
          <w:rFonts w:hint="eastAsia"/>
          <w:color w:val="auto"/>
          <w:highlight w:val="none"/>
        </w:rPr>
      </w:pPr>
      <w:r>
        <w:rPr>
          <w:color w:val="auto"/>
          <w:sz w:val="24"/>
          <w:highlight w:val="none"/>
        </w:rPr>
        <w:t>身份证号码：</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2BAB24CF">
      <w:pPr>
        <w:wordWrap w:val="0"/>
        <w:spacing w:line="360" w:lineRule="auto"/>
        <w:ind w:firstLine="2820" w:firstLineChars="1282"/>
        <w:rPr>
          <w:rFonts w:hint="eastAsia"/>
          <w:color w:val="auto"/>
          <w:highlight w:val="none"/>
        </w:rPr>
      </w:pPr>
    </w:p>
    <w:p w14:paraId="5FAFDDAF">
      <w:pPr>
        <w:wordWrap w:val="0"/>
        <w:spacing w:line="360" w:lineRule="auto"/>
        <w:ind w:firstLine="4250" w:firstLineChars="1932"/>
        <w:jc w:val="center"/>
        <w:rPr>
          <w:rFonts w:hint="eastAsia"/>
          <w:color w:val="auto"/>
          <w:highlight w:val="none"/>
        </w:rPr>
      </w:pPr>
      <w:r>
        <w:rPr>
          <w:color w:val="auto"/>
          <w:highlight w:val="none"/>
        </w:rPr>
        <w:t>年</w:t>
      </w:r>
      <w:r>
        <w:rPr>
          <w:rFonts w:hint="eastAsia"/>
          <w:color w:val="auto"/>
          <w:highlight w:val="none"/>
          <w:u w:val="single"/>
          <w:lang w:val="en-US"/>
        </w:rPr>
        <w:t xml:space="preserve">    </w:t>
      </w:r>
      <w:r>
        <w:rPr>
          <w:color w:val="auto"/>
          <w:highlight w:val="none"/>
        </w:rPr>
        <w:t>月</w:t>
      </w:r>
      <w:r>
        <w:rPr>
          <w:rFonts w:hint="eastAsia"/>
          <w:color w:val="auto"/>
          <w:highlight w:val="none"/>
          <w:u w:val="single"/>
          <w:lang w:val="en-US"/>
        </w:rPr>
        <w:t xml:space="preserve">    </w:t>
      </w:r>
      <w:r>
        <w:rPr>
          <w:color w:val="auto"/>
          <w:highlight w:val="none"/>
        </w:rPr>
        <w:t>日</w:t>
      </w:r>
    </w:p>
    <w:p w14:paraId="78D85D29">
      <w:pPr>
        <w:wordWrap w:val="0"/>
        <w:spacing w:line="440" w:lineRule="exact"/>
        <w:rPr>
          <w:rFonts w:hint="eastAsia"/>
          <w:color w:val="auto"/>
          <w:highlight w:val="none"/>
        </w:rPr>
      </w:pPr>
    </w:p>
    <w:p w14:paraId="1F7ADEE4">
      <w:pPr>
        <w:pStyle w:val="4"/>
        <w:wordWrap w:val="0"/>
        <w:spacing w:line="600" w:lineRule="auto"/>
        <w:rPr>
          <w:rFonts w:ascii="Times New Roman" w:hAnsi="Times New Roman" w:eastAsia="黑体"/>
          <w:color w:val="auto"/>
          <w:sz w:val="30"/>
          <w:szCs w:val="30"/>
          <w:highlight w:val="none"/>
          <w:lang w:val="en-US"/>
        </w:rPr>
      </w:pPr>
      <w:r>
        <w:rPr>
          <w:rFonts w:ascii="宋体" w:hAnsi="宋体"/>
          <w:color w:val="auto"/>
          <w:highlight w:val="none"/>
        </w:rPr>
        <w:br w:type="page"/>
      </w:r>
      <w:bookmarkStart w:id="106" w:name="_Toc535938757"/>
      <w:bookmarkStart w:id="107" w:name="_Toc530470649"/>
      <w:bookmarkStart w:id="108" w:name="_Toc529196606"/>
      <w:r>
        <w:rPr>
          <w:rFonts w:hint="eastAsia" w:ascii="宋体" w:hAnsi="宋体" w:eastAsia="宋体"/>
          <w:color w:val="auto"/>
          <w:highlight w:val="none"/>
          <w:lang w:val="en-US"/>
        </w:rPr>
        <w:t>三</w:t>
      </w:r>
      <w:r>
        <w:rPr>
          <w:rFonts w:hint="eastAsia" w:ascii="Times New Roman" w:hAnsi="Times New Roman" w:eastAsia="黑体"/>
          <w:color w:val="auto"/>
          <w:sz w:val="30"/>
          <w:szCs w:val="30"/>
          <w:highlight w:val="none"/>
        </w:rPr>
        <w:t>、</w:t>
      </w:r>
      <w:r>
        <w:rPr>
          <w:rFonts w:hint="eastAsia" w:ascii="Times New Roman" w:hAnsi="Times New Roman" w:eastAsia="黑体"/>
          <w:color w:val="auto"/>
          <w:sz w:val="30"/>
          <w:szCs w:val="30"/>
          <w:highlight w:val="none"/>
          <w:lang w:val="en-US"/>
        </w:rPr>
        <w:t>投标保证金（格式自拟）</w:t>
      </w:r>
    </w:p>
    <w:p w14:paraId="47C58102">
      <w:pPr>
        <w:wordWrap w:val="0"/>
        <w:rPr>
          <w:rFonts w:ascii="Times New Roman" w:hAnsi="Times New Roman" w:eastAsia="黑体"/>
          <w:color w:val="auto"/>
          <w:sz w:val="30"/>
          <w:szCs w:val="30"/>
          <w:highlight w:val="none"/>
        </w:rPr>
      </w:pPr>
      <w:r>
        <w:rPr>
          <w:rFonts w:hint="eastAsia" w:ascii="Times New Roman" w:hAnsi="Times New Roman" w:eastAsia="黑体"/>
          <w:color w:val="auto"/>
          <w:sz w:val="30"/>
          <w:szCs w:val="30"/>
          <w:highlight w:val="none"/>
        </w:rPr>
        <w:br w:type="page"/>
      </w:r>
    </w:p>
    <w:p w14:paraId="7EF2FBB2">
      <w:pPr>
        <w:pStyle w:val="4"/>
        <w:wordWrap w:val="0"/>
        <w:spacing w:line="600" w:lineRule="auto"/>
        <w:rPr>
          <w:rFonts w:hint="eastAsia" w:ascii="宋体" w:hAnsi="宋体"/>
          <w:color w:val="auto"/>
          <w:sz w:val="30"/>
          <w:szCs w:val="30"/>
          <w:highlight w:val="none"/>
        </w:rPr>
      </w:pPr>
      <w:r>
        <w:rPr>
          <w:rFonts w:hint="eastAsia" w:ascii="Times New Roman" w:hAnsi="Times New Roman" w:eastAsia="黑体"/>
          <w:color w:val="auto"/>
          <w:sz w:val="30"/>
          <w:szCs w:val="30"/>
          <w:highlight w:val="none"/>
          <w:lang w:val="en-US"/>
        </w:rPr>
        <w:t>四、</w:t>
      </w:r>
      <w:r>
        <w:rPr>
          <w:rFonts w:hint="eastAsia" w:ascii="Times New Roman" w:hAnsi="Times New Roman" w:eastAsia="黑体"/>
          <w:color w:val="auto"/>
          <w:sz w:val="30"/>
          <w:szCs w:val="30"/>
          <w:highlight w:val="none"/>
        </w:rPr>
        <w:t>监理报酬清单</w:t>
      </w:r>
      <w:bookmarkEnd w:id="106"/>
      <w:bookmarkEnd w:id="107"/>
      <w:bookmarkEnd w:id="108"/>
    </w:p>
    <w:p w14:paraId="4AAED0ED">
      <w:pPr>
        <w:wordWrap w:val="0"/>
        <w:spacing w:line="360" w:lineRule="auto"/>
        <w:jc w:val="center"/>
        <w:rPr>
          <w:rFonts w:hint="eastAsia"/>
          <w:b/>
          <w:color w:val="auto"/>
          <w:sz w:val="28"/>
          <w:szCs w:val="28"/>
          <w:highlight w:val="none"/>
        </w:rPr>
      </w:pPr>
      <w:bookmarkStart w:id="109" w:name="_Toc525828220"/>
      <w:bookmarkStart w:id="110" w:name="_Toc525827486"/>
      <w:bookmarkStart w:id="111" w:name="_Toc529196608"/>
      <w:bookmarkStart w:id="112" w:name="_Toc530470650"/>
      <w:bookmarkStart w:id="113" w:name="_Toc361508760"/>
      <w:r>
        <w:rPr>
          <w:rFonts w:hint="eastAsia"/>
          <w:b/>
          <w:color w:val="auto"/>
          <w:sz w:val="28"/>
          <w:szCs w:val="28"/>
          <w:highlight w:val="none"/>
        </w:rPr>
        <w:t>监理费用成本明细一（格式可自定）</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2705"/>
        <w:gridCol w:w="3394"/>
        <w:gridCol w:w="2021"/>
        <w:gridCol w:w="1064"/>
      </w:tblGrid>
      <w:tr w14:paraId="4271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9" w:type="pct"/>
            <w:vAlign w:val="center"/>
          </w:tcPr>
          <w:p w14:paraId="2F91F847">
            <w:pPr>
              <w:wordWrap w:val="0"/>
              <w:adjustRightInd w:val="0"/>
              <w:snapToGrid w:val="0"/>
              <w:jc w:val="center"/>
              <w:rPr>
                <w:rFonts w:hint="eastAsia"/>
                <w:b/>
                <w:color w:val="auto"/>
                <w:sz w:val="24"/>
                <w:highlight w:val="none"/>
              </w:rPr>
            </w:pPr>
            <w:r>
              <w:rPr>
                <w:b/>
                <w:color w:val="auto"/>
                <w:sz w:val="24"/>
                <w:highlight w:val="none"/>
              </w:rPr>
              <w:t>序号</w:t>
            </w:r>
          </w:p>
        </w:tc>
        <w:tc>
          <w:tcPr>
            <w:tcW w:w="1358" w:type="pct"/>
            <w:vAlign w:val="center"/>
          </w:tcPr>
          <w:p w14:paraId="0DEE9004">
            <w:pPr>
              <w:wordWrap w:val="0"/>
              <w:adjustRightInd w:val="0"/>
              <w:snapToGrid w:val="0"/>
              <w:jc w:val="center"/>
              <w:rPr>
                <w:rFonts w:hint="eastAsia"/>
                <w:b/>
                <w:color w:val="auto"/>
                <w:sz w:val="24"/>
                <w:highlight w:val="none"/>
              </w:rPr>
            </w:pPr>
            <w:r>
              <w:rPr>
                <w:b/>
                <w:color w:val="auto"/>
                <w:sz w:val="24"/>
                <w:highlight w:val="none"/>
              </w:rPr>
              <w:t>监理报酬分项名称</w:t>
            </w:r>
          </w:p>
        </w:tc>
        <w:tc>
          <w:tcPr>
            <w:tcW w:w="1704" w:type="pct"/>
            <w:vAlign w:val="center"/>
          </w:tcPr>
          <w:p w14:paraId="1417A33A">
            <w:pPr>
              <w:wordWrap w:val="0"/>
              <w:adjustRightInd w:val="0"/>
              <w:snapToGrid w:val="0"/>
              <w:jc w:val="center"/>
              <w:rPr>
                <w:rFonts w:hint="eastAsia"/>
                <w:b/>
                <w:color w:val="auto"/>
                <w:sz w:val="24"/>
                <w:highlight w:val="none"/>
              </w:rPr>
            </w:pPr>
            <w:r>
              <w:rPr>
                <w:b/>
                <w:color w:val="auto"/>
                <w:sz w:val="24"/>
                <w:highlight w:val="none"/>
              </w:rPr>
              <w:t>计算依据、过程和公式</w:t>
            </w:r>
          </w:p>
        </w:tc>
        <w:tc>
          <w:tcPr>
            <w:tcW w:w="1015" w:type="pct"/>
            <w:vAlign w:val="center"/>
          </w:tcPr>
          <w:p w14:paraId="69DD9D44">
            <w:pPr>
              <w:wordWrap w:val="0"/>
              <w:adjustRightInd w:val="0"/>
              <w:snapToGrid w:val="0"/>
              <w:jc w:val="center"/>
              <w:rPr>
                <w:rFonts w:hint="eastAsia"/>
                <w:b/>
                <w:color w:val="auto"/>
                <w:sz w:val="24"/>
                <w:highlight w:val="none"/>
              </w:rPr>
            </w:pPr>
            <w:r>
              <w:rPr>
                <w:b/>
                <w:color w:val="auto"/>
                <w:sz w:val="24"/>
                <w:highlight w:val="none"/>
              </w:rPr>
              <w:t>金额（元）</w:t>
            </w:r>
          </w:p>
        </w:tc>
        <w:tc>
          <w:tcPr>
            <w:tcW w:w="531" w:type="pct"/>
            <w:vAlign w:val="center"/>
          </w:tcPr>
          <w:p w14:paraId="75E7388E">
            <w:pPr>
              <w:wordWrap w:val="0"/>
              <w:adjustRightInd w:val="0"/>
              <w:snapToGrid w:val="0"/>
              <w:jc w:val="center"/>
              <w:rPr>
                <w:rFonts w:hint="eastAsia"/>
                <w:b/>
                <w:color w:val="auto"/>
                <w:sz w:val="24"/>
                <w:highlight w:val="none"/>
              </w:rPr>
            </w:pPr>
            <w:r>
              <w:rPr>
                <w:b/>
                <w:color w:val="auto"/>
                <w:sz w:val="24"/>
                <w:highlight w:val="none"/>
              </w:rPr>
              <w:t>备注</w:t>
            </w:r>
          </w:p>
        </w:tc>
      </w:tr>
      <w:tr w14:paraId="35AC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9" w:type="pct"/>
            <w:vAlign w:val="center"/>
          </w:tcPr>
          <w:p w14:paraId="1945DA00">
            <w:pPr>
              <w:wordWrap w:val="0"/>
              <w:jc w:val="center"/>
              <w:rPr>
                <w:rFonts w:hint="eastAsia"/>
                <w:bCs/>
                <w:color w:val="auto"/>
                <w:sz w:val="24"/>
                <w:highlight w:val="none"/>
              </w:rPr>
            </w:pPr>
            <w:r>
              <w:rPr>
                <w:bCs/>
                <w:color w:val="auto"/>
                <w:sz w:val="24"/>
                <w:highlight w:val="none"/>
              </w:rPr>
              <w:t>1</w:t>
            </w:r>
          </w:p>
        </w:tc>
        <w:tc>
          <w:tcPr>
            <w:tcW w:w="1358" w:type="pct"/>
            <w:vAlign w:val="center"/>
          </w:tcPr>
          <w:p w14:paraId="27C8F97C">
            <w:pPr>
              <w:wordWrap w:val="0"/>
              <w:rPr>
                <w:rFonts w:hint="eastAsia"/>
                <w:bCs/>
                <w:color w:val="auto"/>
                <w:sz w:val="24"/>
                <w:highlight w:val="none"/>
              </w:rPr>
            </w:pPr>
          </w:p>
        </w:tc>
        <w:tc>
          <w:tcPr>
            <w:tcW w:w="1704" w:type="pct"/>
            <w:vAlign w:val="center"/>
          </w:tcPr>
          <w:p w14:paraId="6417C876">
            <w:pPr>
              <w:wordWrap w:val="0"/>
              <w:rPr>
                <w:rFonts w:hint="eastAsia"/>
                <w:bCs/>
                <w:color w:val="auto"/>
                <w:sz w:val="24"/>
                <w:highlight w:val="none"/>
              </w:rPr>
            </w:pPr>
          </w:p>
        </w:tc>
        <w:tc>
          <w:tcPr>
            <w:tcW w:w="1015" w:type="pct"/>
            <w:vAlign w:val="center"/>
          </w:tcPr>
          <w:p w14:paraId="7F723C77">
            <w:pPr>
              <w:wordWrap w:val="0"/>
              <w:rPr>
                <w:rFonts w:hint="eastAsia"/>
                <w:b/>
                <w:color w:val="auto"/>
                <w:sz w:val="24"/>
                <w:highlight w:val="none"/>
              </w:rPr>
            </w:pPr>
          </w:p>
        </w:tc>
        <w:tc>
          <w:tcPr>
            <w:tcW w:w="531" w:type="pct"/>
            <w:vAlign w:val="center"/>
          </w:tcPr>
          <w:p w14:paraId="5C86AD1F">
            <w:pPr>
              <w:wordWrap w:val="0"/>
              <w:rPr>
                <w:rFonts w:hint="eastAsia"/>
                <w:b/>
                <w:color w:val="auto"/>
                <w:sz w:val="24"/>
                <w:highlight w:val="none"/>
              </w:rPr>
            </w:pPr>
          </w:p>
        </w:tc>
      </w:tr>
      <w:tr w14:paraId="33EE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9" w:type="pct"/>
            <w:vAlign w:val="center"/>
          </w:tcPr>
          <w:p w14:paraId="3074A6D7">
            <w:pPr>
              <w:wordWrap w:val="0"/>
              <w:jc w:val="center"/>
              <w:rPr>
                <w:rFonts w:hint="eastAsia"/>
                <w:bCs/>
                <w:color w:val="auto"/>
                <w:sz w:val="24"/>
                <w:highlight w:val="none"/>
              </w:rPr>
            </w:pPr>
            <w:r>
              <w:rPr>
                <w:bCs/>
                <w:color w:val="auto"/>
                <w:sz w:val="24"/>
                <w:highlight w:val="none"/>
              </w:rPr>
              <w:t>2</w:t>
            </w:r>
          </w:p>
        </w:tc>
        <w:tc>
          <w:tcPr>
            <w:tcW w:w="1358" w:type="pct"/>
            <w:vAlign w:val="center"/>
          </w:tcPr>
          <w:p w14:paraId="0631644B">
            <w:pPr>
              <w:wordWrap w:val="0"/>
              <w:rPr>
                <w:rFonts w:hint="eastAsia"/>
                <w:bCs/>
                <w:color w:val="auto"/>
                <w:sz w:val="24"/>
                <w:highlight w:val="none"/>
              </w:rPr>
            </w:pPr>
          </w:p>
        </w:tc>
        <w:tc>
          <w:tcPr>
            <w:tcW w:w="1704" w:type="pct"/>
            <w:vAlign w:val="center"/>
          </w:tcPr>
          <w:p w14:paraId="2FE15116">
            <w:pPr>
              <w:wordWrap w:val="0"/>
              <w:rPr>
                <w:rFonts w:hint="eastAsia"/>
                <w:bCs/>
                <w:color w:val="auto"/>
                <w:sz w:val="24"/>
                <w:highlight w:val="none"/>
              </w:rPr>
            </w:pPr>
          </w:p>
        </w:tc>
        <w:tc>
          <w:tcPr>
            <w:tcW w:w="1015" w:type="pct"/>
            <w:vAlign w:val="center"/>
          </w:tcPr>
          <w:p w14:paraId="71F0898A">
            <w:pPr>
              <w:wordWrap w:val="0"/>
              <w:rPr>
                <w:rFonts w:hint="eastAsia"/>
                <w:b/>
                <w:color w:val="auto"/>
                <w:sz w:val="24"/>
                <w:highlight w:val="none"/>
              </w:rPr>
            </w:pPr>
          </w:p>
        </w:tc>
        <w:tc>
          <w:tcPr>
            <w:tcW w:w="531" w:type="pct"/>
            <w:vAlign w:val="center"/>
          </w:tcPr>
          <w:p w14:paraId="33D95717">
            <w:pPr>
              <w:wordWrap w:val="0"/>
              <w:rPr>
                <w:rFonts w:hint="eastAsia"/>
                <w:b/>
                <w:color w:val="auto"/>
                <w:sz w:val="24"/>
                <w:highlight w:val="none"/>
              </w:rPr>
            </w:pPr>
          </w:p>
        </w:tc>
      </w:tr>
      <w:tr w14:paraId="15BE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9" w:type="pct"/>
            <w:vAlign w:val="center"/>
          </w:tcPr>
          <w:p w14:paraId="6B34685B">
            <w:pPr>
              <w:wordWrap w:val="0"/>
              <w:jc w:val="center"/>
              <w:rPr>
                <w:rFonts w:hint="eastAsia"/>
                <w:bCs/>
                <w:color w:val="auto"/>
                <w:sz w:val="24"/>
                <w:highlight w:val="none"/>
              </w:rPr>
            </w:pPr>
            <w:r>
              <w:rPr>
                <w:bCs/>
                <w:color w:val="auto"/>
                <w:sz w:val="24"/>
                <w:highlight w:val="none"/>
              </w:rPr>
              <w:t>3</w:t>
            </w:r>
          </w:p>
        </w:tc>
        <w:tc>
          <w:tcPr>
            <w:tcW w:w="1358" w:type="pct"/>
            <w:vAlign w:val="center"/>
          </w:tcPr>
          <w:p w14:paraId="5494639E">
            <w:pPr>
              <w:wordWrap w:val="0"/>
              <w:rPr>
                <w:rFonts w:hint="eastAsia"/>
                <w:bCs/>
                <w:color w:val="auto"/>
                <w:sz w:val="24"/>
                <w:highlight w:val="none"/>
              </w:rPr>
            </w:pPr>
          </w:p>
        </w:tc>
        <w:tc>
          <w:tcPr>
            <w:tcW w:w="1704" w:type="pct"/>
            <w:vAlign w:val="center"/>
          </w:tcPr>
          <w:p w14:paraId="5BBE8847">
            <w:pPr>
              <w:wordWrap w:val="0"/>
              <w:rPr>
                <w:rFonts w:hint="eastAsia"/>
                <w:bCs/>
                <w:color w:val="auto"/>
                <w:sz w:val="24"/>
                <w:highlight w:val="none"/>
              </w:rPr>
            </w:pPr>
          </w:p>
        </w:tc>
        <w:tc>
          <w:tcPr>
            <w:tcW w:w="1015" w:type="pct"/>
            <w:vAlign w:val="center"/>
          </w:tcPr>
          <w:p w14:paraId="377EEA81">
            <w:pPr>
              <w:wordWrap w:val="0"/>
              <w:rPr>
                <w:rFonts w:hint="eastAsia"/>
                <w:b/>
                <w:color w:val="auto"/>
                <w:sz w:val="24"/>
                <w:highlight w:val="none"/>
              </w:rPr>
            </w:pPr>
          </w:p>
        </w:tc>
        <w:tc>
          <w:tcPr>
            <w:tcW w:w="531" w:type="pct"/>
            <w:vAlign w:val="center"/>
          </w:tcPr>
          <w:p w14:paraId="1AF7211F">
            <w:pPr>
              <w:wordWrap w:val="0"/>
              <w:rPr>
                <w:rFonts w:hint="eastAsia"/>
                <w:b/>
                <w:color w:val="auto"/>
                <w:sz w:val="24"/>
                <w:highlight w:val="none"/>
              </w:rPr>
            </w:pPr>
          </w:p>
        </w:tc>
      </w:tr>
      <w:tr w14:paraId="0982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9" w:type="pct"/>
            <w:vAlign w:val="center"/>
          </w:tcPr>
          <w:p w14:paraId="41F4A4F2">
            <w:pPr>
              <w:wordWrap w:val="0"/>
              <w:jc w:val="center"/>
              <w:rPr>
                <w:rFonts w:hint="eastAsia"/>
                <w:bCs/>
                <w:color w:val="auto"/>
                <w:sz w:val="24"/>
                <w:highlight w:val="none"/>
              </w:rPr>
            </w:pPr>
            <w:r>
              <w:rPr>
                <w:bCs/>
                <w:color w:val="auto"/>
                <w:sz w:val="24"/>
                <w:highlight w:val="none"/>
              </w:rPr>
              <w:t>4</w:t>
            </w:r>
          </w:p>
        </w:tc>
        <w:tc>
          <w:tcPr>
            <w:tcW w:w="1358" w:type="pct"/>
            <w:vAlign w:val="center"/>
          </w:tcPr>
          <w:p w14:paraId="6168A4F0">
            <w:pPr>
              <w:wordWrap w:val="0"/>
              <w:rPr>
                <w:rFonts w:hint="eastAsia"/>
                <w:bCs/>
                <w:color w:val="auto"/>
                <w:sz w:val="24"/>
                <w:highlight w:val="none"/>
              </w:rPr>
            </w:pPr>
          </w:p>
        </w:tc>
        <w:tc>
          <w:tcPr>
            <w:tcW w:w="1704" w:type="pct"/>
            <w:vAlign w:val="center"/>
          </w:tcPr>
          <w:p w14:paraId="068C80E7">
            <w:pPr>
              <w:wordWrap w:val="0"/>
              <w:rPr>
                <w:rFonts w:hint="eastAsia"/>
                <w:bCs/>
                <w:color w:val="auto"/>
                <w:sz w:val="24"/>
                <w:highlight w:val="none"/>
              </w:rPr>
            </w:pPr>
          </w:p>
        </w:tc>
        <w:tc>
          <w:tcPr>
            <w:tcW w:w="1015" w:type="pct"/>
            <w:vAlign w:val="center"/>
          </w:tcPr>
          <w:p w14:paraId="5739DF1B">
            <w:pPr>
              <w:wordWrap w:val="0"/>
              <w:rPr>
                <w:rFonts w:hint="eastAsia"/>
                <w:b/>
                <w:color w:val="auto"/>
                <w:sz w:val="24"/>
                <w:highlight w:val="none"/>
              </w:rPr>
            </w:pPr>
          </w:p>
        </w:tc>
        <w:tc>
          <w:tcPr>
            <w:tcW w:w="531" w:type="pct"/>
            <w:vAlign w:val="center"/>
          </w:tcPr>
          <w:p w14:paraId="6230E9B2">
            <w:pPr>
              <w:wordWrap w:val="0"/>
              <w:rPr>
                <w:rFonts w:hint="eastAsia"/>
                <w:b/>
                <w:color w:val="auto"/>
                <w:sz w:val="24"/>
                <w:highlight w:val="none"/>
              </w:rPr>
            </w:pPr>
          </w:p>
        </w:tc>
      </w:tr>
      <w:tr w14:paraId="0399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9" w:type="pct"/>
            <w:vAlign w:val="center"/>
          </w:tcPr>
          <w:p w14:paraId="63B18FAD">
            <w:pPr>
              <w:wordWrap w:val="0"/>
              <w:jc w:val="center"/>
              <w:rPr>
                <w:rFonts w:hint="eastAsia"/>
                <w:bCs/>
                <w:color w:val="auto"/>
                <w:sz w:val="24"/>
                <w:highlight w:val="none"/>
              </w:rPr>
            </w:pPr>
            <w:r>
              <w:rPr>
                <w:bCs/>
                <w:color w:val="auto"/>
                <w:sz w:val="24"/>
                <w:highlight w:val="none"/>
              </w:rPr>
              <w:t>5</w:t>
            </w:r>
          </w:p>
        </w:tc>
        <w:tc>
          <w:tcPr>
            <w:tcW w:w="1358" w:type="pct"/>
            <w:vAlign w:val="center"/>
          </w:tcPr>
          <w:p w14:paraId="2DE1D9AF">
            <w:pPr>
              <w:wordWrap w:val="0"/>
              <w:rPr>
                <w:rFonts w:hint="eastAsia"/>
                <w:bCs/>
                <w:color w:val="auto"/>
                <w:sz w:val="24"/>
                <w:highlight w:val="none"/>
              </w:rPr>
            </w:pPr>
          </w:p>
        </w:tc>
        <w:tc>
          <w:tcPr>
            <w:tcW w:w="1704" w:type="pct"/>
            <w:vAlign w:val="center"/>
          </w:tcPr>
          <w:p w14:paraId="4C68CF63">
            <w:pPr>
              <w:wordWrap w:val="0"/>
              <w:rPr>
                <w:rFonts w:hint="eastAsia"/>
                <w:bCs/>
                <w:color w:val="auto"/>
                <w:sz w:val="24"/>
                <w:highlight w:val="none"/>
              </w:rPr>
            </w:pPr>
          </w:p>
        </w:tc>
        <w:tc>
          <w:tcPr>
            <w:tcW w:w="1015" w:type="pct"/>
            <w:vAlign w:val="center"/>
          </w:tcPr>
          <w:p w14:paraId="6BE8E75F">
            <w:pPr>
              <w:wordWrap w:val="0"/>
              <w:rPr>
                <w:rFonts w:hint="eastAsia"/>
                <w:b/>
                <w:color w:val="auto"/>
                <w:sz w:val="24"/>
                <w:highlight w:val="none"/>
              </w:rPr>
            </w:pPr>
          </w:p>
        </w:tc>
        <w:tc>
          <w:tcPr>
            <w:tcW w:w="531" w:type="pct"/>
            <w:vAlign w:val="center"/>
          </w:tcPr>
          <w:p w14:paraId="6101229E">
            <w:pPr>
              <w:wordWrap w:val="0"/>
              <w:rPr>
                <w:rFonts w:hint="eastAsia"/>
                <w:b/>
                <w:color w:val="auto"/>
                <w:sz w:val="24"/>
                <w:highlight w:val="none"/>
              </w:rPr>
            </w:pPr>
          </w:p>
        </w:tc>
      </w:tr>
      <w:tr w14:paraId="61C0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9" w:type="pct"/>
            <w:vAlign w:val="center"/>
          </w:tcPr>
          <w:p w14:paraId="43E695DD">
            <w:pPr>
              <w:wordWrap w:val="0"/>
              <w:jc w:val="center"/>
              <w:rPr>
                <w:rFonts w:hint="eastAsia"/>
                <w:bCs/>
                <w:color w:val="auto"/>
                <w:sz w:val="24"/>
                <w:highlight w:val="none"/>
              </w:rPr>
            </w:pPr>
            <w:r>
              <w:rPr>
                <w:bCs/>
                <w:color w:val="auto"/>
                <w:sz w:val="24"/>
                <w:highlight w:val="none"/>
              </w:rPr>
              <w:t>……</w:t>
            </w:r>
          </w:p>
        </w:tc>
        <w:tc>
          <w:tcPr>
            <w:tcW w:w="1358" w:type="pct"/>
            <w:vAlign w:val="center"/>
          </w:tcPr>
          <w:p w14:paraId="00101648">
            <w:pPr>
              <w:wordWrap w:val="0"/>
              <w:rPr>
                <w:rFonts w:hint="eastAsia"/>
                <w:bCs/>
                <w:color w:val="auto"/>
                <w:sz w:val="24"/>
                <w:highlight w:val="none"/>
              </w:rPr>
            </w:pPr>
          </w:p>
        </w:tc>
        <w:tc>
          <w:tcPr>
            <w:tcW w:w="1704" w:type="pct"/>
            <w:vAlign w:val="center"/>
          </w:tcPr>
          <w:p w14:paraId="04337737">
            <w:pPr>
              <w:wordWrap w:val="0"/>
              <w:rPr>
                <w:rFonts w:hint="eastAsia"/>
                <w:bCs/>
                <w:color w:val="auto"/>
                <w:sz w:val="24"/>
                <w:highlight w:val="none"/>
              </w:rPr>
            </w:pPr>
          </w:p>
        </w:tc>
        <w:tc>
          <w:tcPr>
            <w:tcW w:w="1015" w:type="pct"/>
            <w:vAlign w:val="center"/>
          </w:tcPr>
          <w:p w14:paraId="45712F28">
            <w:pPr>
              <w:wordWrap w:val="0"/>
              <w:rPr>
                <w:rFonts w:hint="eastAsia"/>
                <w:b/>
                <w:color w:val="auto"/>
                <w:sz w:val="24"/>
                <w:highlight w:val="none"/>
              </w:rPr>
            </w:pPr>
          </w:p>
        </w:tc>
        <w:tc>
          <w:tcPr>
            <w:tcW w:w="531" w:type="pct"/>
            <w:vAlign w:val="center"/>
          </w:tcPr>
          <w:p w14:paraId="222ADF2E">
            <w:pPr>
              <w:wordWrap w:val="0"/>
              <w:rPr>
                <w:rFonts w:hint="eastAsia"/>
                <w:b/>
                <w:color w:val="auto"/>
                <w:sz w:val="24"/>
                <w:highlight w:val="none"/>
              </w:rPr>
            </w:pPr>
          </w:p>
        </w:tc>
      </w:tr>
      <w:tr w14:paraId="67DD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vAlign w:val="center"/>
          </w:tcPr>
          <w:p w14:paraId="34E8F3CB">
            <w:pPr>
              <w:wordWrap w:val="0"/>
              <w:rPr>
                <w:rFonts w:hint="eastAsia"/>
                <w:b/>
                <w:color w:val="auto"/>
                <w:sz w:val="24"/>
                <w:highlight w:val="none"/>
              </w:rPr>
            </w:pPr>
            <w:r>
              <w:rPr>
                <w:rFonts w:hint="eastAsia"/>
                <w:b/>
                <w:color w:val="auto"/>
                <w:sz w:val="24"/>
                <w:highlight w:val="none"/>
              </w:rPr>
              <w:t>合计报价：元</w:t>
            </w:r>
          </w:p>
        </w:tc>
      </w:tr>
    </w:tbl>
    <w:p w14:paraId="35DDB0E7">
      <w:pPr>
        <w:pStyle w:val="37"/>
        <w:wordWrap w:val="0"/>
        <w:ind w:firstLine="488"/>
        <w:rPr>
          <w:color w:val="auto"/>
          <w:highlight w:val="none"/>
        </w:rPr>
      </w:pPr>
    </w:p>
    <w:p w14:paraId="14D86117">
      <w:pPr>
        <w:pStyle w:val="37"/>
        <w:wordWrap w:val="0"/>
        <w:ind w:firstLine="488"/>
        <w:rPr>
          <w:color w:val="auto"/>
          <w:highlight w:val="none"/>
          <w:u w:val="single"/>
        </w:rPr>
      </w:pPr>
      <w:r>
        <w:rPr>
          <w:rFonts w:hint="eastAsia"/>
          <w:color w:val="auto"/>
          <w:highlight w:val="none"/>
        </w:rPr>
        <w:t>投标人</w:t>
      </w:r>
      <w:r>
        <w:rPr>
          <w:rFonts w:hint="eastAsia" w:ascii="宋体" w:hAnsi="宋体"/>
          <w:color w:val="auto"/>
          <w:highlight w:val="none"/>
        </w:rPr>
        <w:t>名称</w:t>
      </w:r>
      <w:r>
        <w:rPr>
          <w:rFonts w:hint="eastAsia"/>
          <w:color w:val="auto"/>
          <w:highlight w:val="none"/>
        </w:rPr>
        <w:t>：</w:t>
      </w:r>
      <w:r>
        <w:rPr>
          <w:rFonts w:hint="eastAsia" w:ascii="宋体" w:hAnsi="宋体"/>
          <w:color w:val="auto"/>
          <w:spacing w:val="18"/>
          <w:highlight w:val="none"/>
          <w:u w:val="single"/>
        </w:rPr>
        <w:t xml:space="preserve">           </w:t>
      </w:r>
    </w:p>
    <w:p w14:paraId="4C117AA8">
      <w:pPr>
        <w:pStyle w:val="37"/>
        <w:wordWrap w:val="0"/>
        <w:ind w:firstLine="488"/>
        <w:rPr>
          <w:color w:val="auto"/>
          <w:highlight w:val="none"/>
        </w:rPr>
      </w:pPr>
      <w:r>
        <w:rPr>
          <w:rFonts w:hint="eastAsia"/>
          <w:color w:val="auto"/>
          <w:highlight w:val="none"/>
        </w:rPr>
        <w:t>日期：</w:t>
      </w:r>
      <w:r>
        <w:rPr>
          <w:rFonts w:hint="eastAsia"/>
          <w:color w:val="auto"/>
          <w:highlight w:val="none"/>
          <w:u w:val="single"/>
          <w:lang w:val="en-US"/>
        </w:rPr>
        <w:t xml:space="preserve">    </w:t>
      </w:r>
      <w:r>
        <w:rPr>
          <w:rFonts w:hint="eastAsia"/>
          <w:color w:val="auto"/>
          <w:highlight w:val="none"/>
        </w:rPr>
        <w:t>年</w:t>
      </w:r>
      <w:r>
        <w:rPr>
          <w:rFonts w:hint="eastAsia"/>
          <w:color w:val="auto"/>
          <w:highlight w:val="none"/>
          <w:u w:val="single"/>
          <w:lang w:val="en-US"/>
        </w:rPr>
        <w:t xml:space="preserve">   </w:t>
      </w:r>
      <w:r>
        <w:rPr>
          <w:rFonts w:hint="eastAsia"/>
          <w:color w:val="auto"/>
          <w:highlight w:val="none"/>
        </w:rPr>
        <w:t>月</w:t>
      </w:r>
      <w:r>
        <w:rPr>
          <w:rFonts w:hint="eastAsia"/>
          <w:color w:val="auto"/>
          <w:highlight w:val="none"/>
          <w:u w:val="single"/>
          <w:lang w:val="en-US"/>
        </w:rPr>
        <w:t xml:space="preserve">   </w:t>
      </w:r>
      <w:r>
        <w:rPr>
          <w:rFonts w:hint="eastAsia"/>
          <w:color w:val="auto"/>
          <w:highlight w:val="none"/>
        </w:rPr>
        <w:t>日</w:t>
      </w:r>
    </w:p>
    <w:p w14:paraId="559B6DED">
      <w:pPr>
        <w:pStyle w:val="37"/>
        <w:wordWrap w:val="0"/>
        <w:ind w:firstLine="488"/>
        <w:rPr>
          <w:color w:val="auto"/>
          <w:highlight w:val="none"/>
          <w:u w:val="single"/>
          <w:lang w:val="en-US"/>
        </w:rPr>
      </w:pPr>
      <w:r>
        <w:rPr>
          <w:rFonts w:hint="eastAsia"/>
          <w:color w:val="auto"/>
          <w:highlight w:val="none"/>
        </w:rPr>
        <w:t>电话：</w:t>
      </w:r>
      <w:r>
        <w:rPr>
          <w:rFonts w:hint="eastAsia"/>
          <w:color w:val="auto"/>
          <w:highlight w:val="none"/>
          <w:u w:val="single"/>
          <w:lang w:val="en-US"/>
        </w:rPr>
        <w:t xml:space="preserve">                     </w:t>
      </w:r>
    </w:p>
    <w:p w14:paraId="46D4F058">
      <w:pPr>
        <w:pStyle w:val="37"/>
        <w:wordWrap w:val="0"/>
        <w:ind w:firstLine="488"/>
        <w:rPr>
          <w:color w:val="auto"/>
          <w:highlight w:val="none"/>
          <w:u w:val="single"/>
          <w:lang w:val="en-US"/>
        </w:rPr>
      </w:pPr>
      <w:r>
        <w:rPr>
          <w:rFonts w:hint="eastAsia"/>
          <w:color w:val="auto"/>
          <w:highlight w:val="none"/>
        </w:rPr>
        <w:t>传真：</w:t>
      </w:r>
      <w:r>
        <w:rPr>
          <w:rFonts w:hint="eastAsia"/>
          <w:color w:val="auto"/>
          <w:highlight w:val="none"/>
          <w:u w:val="single"/>
          <w:lang w:val="en-US"/>
        </w:rPr>
        <w:t xml:space="preserve">                      </w:t>
      </w:r>
    </w:p>
    <w:p w14:paraId="07D85CAB">
      <w:pPr>
        <w:pStyle w:val="4"/>
        <w:wordWrap w:val="0"/>
        <w:spacing w:line="600" w:lineRule="auto"/>
        <w:jc w:val="center"/>
        <w:rPr>
          <w:rFonts w:hint="eastAsia" w:ascii="宋体" w:hAnsi="宋体"/>
          <w:color w:val="auto"/>
          <w:sz w:val="30"/>
          <w:szCs w:val="30"/>
          <w:highlight w:val="none"/>
        </w:rPr>
      </w:pPr>
      <w:r>
        <w:rPr>
          <w:b/>
          <w:color w:val="auto"/>
          <w:sz w:val="32"/>
          <w:szCs w:val="32"/>
          <w:highlight w:val="none"/>
        </w:rPr>
        <w:br w:type="page"/>
      </w:r>
      <w:bookmarkEnd w:id="109"/>
      <w:bookmarkEnd w:id="110"/>
      <w:bookmarkEnd w:id="111"/>
      <w:bookmarkEnd w:id="112"/>
      <w:r>
        <w:rPr>
          <w:rFonts w:hint="eastAsia" w:ascii="宋体" w:hAnsi="宋体" w:eastAsia="宋体"/>
          <w:color w:val="auto"/>
          <w:szCs w:val="24"/>
          <w:highlight w:val="none"/>
          <w:lang w:val="en-US"/>
        </w:rPr>
        <w:t>五</w:t>
      </w:r>
      <w:r>
        <w:rPr>
          <w:rFonts w:ascii="宋体" w:hAnsi="宋体"/>
          <w:color w:val="auto"/>
          <w:sz w:val="30"/>
          <w:szCs w:val="30"/>
          <w:highlight w:val="none"/>
        </w:rPr>
        <w:t>、</w:t>
      </w:r>
      <w:r>
        <w:rPr>
          <w:rFonts w:hint="eastAsia" w:ascii="宋体" w:hAnsi="宋体"/>
          <w:color w:val="auto"/>
          <w:sz w:val="30"/>
          <w:szCs w:val="30"/>
          <w:highlight w:val="none"/>
        </w:rPr>
        <w:t>资格审查资料</w:t>
      </w:r>
    </w:p>
    <w:p w14:paraId="1267C359">
      <w:pPr>
        <w:wordWrap w:val="0"/>
        <w:spacing w:before="20" w:line="415" w:lineRule="auto"/>
        <w:ind w:firstLine="137"/>
        <w:outlineLvl w:val="2"/>
        <w:rPr>
          <w:rFonts w:ascii="Times New Roman" w:hAnsi="Times New Roman"/>
          <w:b/>
          <w:bCs/>
          <w:color w:val="auto"/>
          <w:sz w:val="28"/>
          <w:szCs w:val="28"/>
          <w:highlight w:val="none"/>
        </w:rPr>
      </w:pPr>
      <w:r>
        <w:rPr>
          <w:rFonts w:ascii="Times New Roman" w:hAnsi="Times New Roman"/>
          <w:b/>
          <w:bCs/>
          <w:color w:val="auto"/>
          <w:sz w:val="28"/>
          <w:szCs w:val="28"/>
          <w:highlight w:val="none"/>
        </w:rPr>
        <w:t>（一）基本情况表（格式可自定）</w:t>
      </w:r>
    </w:p>
    <w:tbl>
      <w:tblPr>
        <w:tblStyle w:val="2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2"/>
        <w:gridCol w:w="1068"/>
        <w:gridCol w:w="1068"/>
        <w:gridCol w:w="1325"/>
        <w:gridCol w:w="490"/>
        <w:gridCol w:w="984"/>
        <w:gridCol w:w="913"/>
        <w:gridCol w:w="325"/>
        <w:gridCol w:w="1375"/>
      </w:tblGrid>
      <w:tr w14:paraId="7BE6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1" w:type="pct"/>
            <w:vAlign w:val="center"/>
          </w:tcPr>
          <w:p w14:paraId="31BDDBCA">
            <w:pPr>
              <w:wordWrap w:val="0"/>
              <w:topLinePunct/>
              <w:spacing w:line="440" w:lineRule="exact"/>
              <w:jc w:val="center"/>
              <w:rPr>
                <w:rFonts w:ascii="Times New Roman" w:hAnsi="Times New Roman"/>
                <w:color w:val="auto"/>
                <w:szCs w:val="20"/>
                <w:highlight w:val="none"/>
              </w:rPr>
            </w:pPr>
            <w:r>
              <w:rPr>
                <w:rFonts w:ascii="Times New Roman" w:hAnsi="Times New Roman"/>
                <w:color w:val="auto"/>
                <w:szCs w:val="20"/>
                <w:highlight w:val="none"/>
              </w:rPr>
              <w:t>投标人名称</w:t>
            </w:r>
          </w:p>
        </w:tc>
        <w:tc>
          <w:tcPr>
            <w:tcW w:w="3788" w:type="pct"/>
            <w:gridSpan w:val="8"/>
            <w:vAlign w:val="center"/>
          </w:tcPr>
          <w:p w14:paraId="5BA59F89">
            <w:pPr>
              <w:wordWrap w:val="0"/>
              <w:topLinePunct/>
              <w:spacing w:line="440" w:lineRule="exact"/>
              <w:jc w:val="center"/>
              <w:rPr>
                <w:rFonts w:ascii="Times New Roman" w:hAnsi="Times New Roman"/>
                <w:color w:val="auto"/>
                <w:szCs w:val="20"/>
                <w:highlight w:val="none"/>
              </w:rPr>
            </w:pPr>
          </w:p>
        </w:tc>
      </w:tr>
      <w:tr w14:paraId="7395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1" w:type="pct"/>
            <w:vAlign w:val="center"/>
          </w:tcPr>
          <w:p w14:paraId="48285A0F">
            <w:pPr>
              <w:wordWrap w:val="0"/>
              <w:topLinePunct/>
              <w:spacing w:line="440" w:lineRule="exact"/>
              <w:jc w:val="center"/>
              <w:rPr>
                <w:rFonts w:ascii="Times New Roman" w:hAnsi="Times New Roman"/>
                <w:color w:val="auto"/>
                <w:szCs w:val="20"/>
                <w:highlight w:val="none"/>
              </w:rPr>
            </w:pPr>
            <w:r>
              <w:rPr>
                <w:rFonts w:ascii="Times New Roman" w:hAnsi="Times New Roman"/>
                <w:color w:val="auto"/>
                <w:szCs w:val="20"/>
                <w:highlight w:val="none"/>
              </w:rPr>
              <w:t>注册地址</w:t>
            </w:r>
          </w:p>
        </w:tc>
        <w:tc>
          <w:tcPr>
            <w:tcW w:w="1737" w:type="pct"/>
            <w:gridSpan w:val="3"/>
            <w:vAlign w:val="center"/>
          </w:tcPr>
          <w:p w14:paraId="4F13C30C">
            <w:pPr>
              <w:wordWrap w:val="0"/>
              <w:topLinePunct/>
              <w:spacing w:line="440" w:lineRule="exact"/>
              <w:jc w:val="center"/>
              <w:rPr>
                <w:rFonts w:ascii="Times New Roman" w:hAnsi="Times New Roman"/>
                <w:color w:val="auto"/>
                <w:szCs w:val="20"/>
                <w:highlight w:val="none"/>
              </w:rPr>
            </w:pPr>
          </w:p>
        </w:tc>
        <w:tc>
          <w:tcPr>
            <w:tcW w:w="740" w:type="pct"/>
            <w:gridSpan w:val="2"/>
            <w:vAlign w:val="center"/>
          </w:tcPr>
          <w:p w14:paraId="442E75C8">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邮政编码</w:t>
            </w:r>
          </w:p>
        </w:tc>
        <w:tc>
          <w:tcPr>
            <w:tcW w:w="1309" w:type="pct"/>
            <w:gridSpan w:val="3"/>
            <w:vAlign w:val="center"/>
          </w:tcPr>
          <w:p w14:paraId="45694C01">
            <w:pPr>
              <w:wordWrap w:val="0"/>
              <w:topLinePunct/>
              <w:spacing w:line="440" w:lineRule="exact"/>
              <w:jc w:val="center"/>
              <w:rPr>
                <w:rFonts w:ascii="Times New Roman" w:hAnsi="Times New Roman"/>
                <w:color w:val="auto"/>
                <w:szCs w:val="20"/>
                <w:highlight w:val="none"/>
              </w:rPr>
            </w:pPr>
          </w:p>
        </w:tc>
      </w:tr>
      <w:tr w14:paraId="5759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1" w:type="pct"/>
            <w:vMerge w:val="restart"/>
            <w:vAlign w:val="center"/>
          </w:tcPr>
          <w:p w14:paraId="4B6B8186">
            <w:pPr>
              <w:wordWrap w:val="0"/>
              <w:topLinePunct/>
              <w:spacing w:line="440" w:lineRule="exact"/>
              <w:jc w:val="center"/>
              <w:rPr>
                <w:rFonts w:ascii="Times New Roman" w:hAnsi="Times New Roman"/>
                <w:color w:val="auto"/>
                <w:szCs w:val="20"/>
                <w:highlight w:val="none"/>
              </w:rPr>
            </w:pPr>
            <w:r>
              <w:rPr>
                <w:rFonts w:ascii="Times New Roman" w:hAnsi="Times New Roman"/>
                <w:color w:val="auto"/>
                <w:szCs w:val="20"/>
                <w:highlight w:val="none"/>
              </w:rPr>
              <w:t>联系方式</w:t>
            </w:r>
          </w:p>
        </w:tc>
        <w:tc>
          <w:tcPr>
            <w:tcW w:w="536" w:type="pct"/>
            <w:vAlign w:val="center"/>
          </w:tcPr>
          <w:p w14:paraId="7654C0E0">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联系人</w:t>
            </w:r>
          </w:p>
        </w:tc>
        <w:tc>
          <w:tcPr>
            <w:tcW w:w="1201" w:type="pct"/>
            <w:gridSpan w:val="2"/>
            <w:vAlign w:val="center"/>
          </w:tcPr>
          <w:p w14:paraId="2C78515B">
            <w:pPr>
              <w:wordWrap w:val="0"/>
              <w:topLinePunct/>
              <w:spacing w:line="440" w:lineRule="exact"/>
              <w:jc w:val="center"/>
              <w:rPr>
                <w:rFonts w:ascii="Times New Roman" w:hAnsi="Times New Roman"/>
                <w:color w:val="auto"/>
                <w:szCs w:val="20"/>
                <w:highlight w:val="none"/>
              </w:rPr>
            </w:pPr>
          </w:p>
        </w:tc>
        <w:tc>
          <w:tcPr>
            <w:tcW w:w="740" w:type="pct"/>
            <w:gridSpan w:val="2"/>
            <w:vAlign w:val="center"/>
          </w:tcPr>
          <w:p w14:paraId="1ED5CCD4">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电话</w:t>
            </w:r>
          </w:p>
        </w:tc>
        <w:tc>
          <w:tcPr>
            <w:tcW w:w="1309" w:type="pct"/>
            <w:gridSpan w:val="3"/>
            <w:vAlign w:val="center"/>
          </w:tcPr>
          <w:p w14:paraId="0B1FA069">
            <w:pPr>
              <w:wordWrap w:val="0"/>
              <w:topLinePunct/>
              <w:spacing w:line="440" w:lineRule="exact"/>
              <w:jc w:val="center"/>
              <w:rPr>
                <w:rFonts w:ascii="Times New Roman" w:hAnsi="Times New Roman"/>
                <w:color w:val="auto"/>
                <w:szCs w:val="20"/>
                <w:highlight w:val="none"/>
              </w:rPr>
            </w:pPr>
          </w:p>
        </w:tc>
      </w:tr>
      <w:tr w14:paraId="0E16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1" w:type="pct"/>
            <w:vMerge w:val="continue"/>
            <w:vAlign w:val="center"/>
          </w:tcPr>
          <w:p w14:paraId="1FFEEE6C">
            <w:pPr>
              <w:widowControl/>
              <w:wordWrap w:val="0"/>
              <w:rPr>
                <w:rFonts w:ascii="Times New Roman" w:hAnsi="Times New Roman"/>
                <w:color w:val="auto"/>
                <w:szCs w:val="20"/>
                <w:highlight w:val="none"/>
              </w:rPr>
            </w:pPr>
          </w:p>
        </w:tc>
        <w:tc>
          <w:tcPr>
            <w:tcW w:w="536" w:type="pct"/>
            <w:vAlign w:val="center"/>
          </w:tcPr>
          <w:p w14:paraId="120D624E">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传真</w:t>
            </w:r>
          </w:p>
        </w:tc>
        <w:tc>
          <w:tcPr>
            <w:tcW w:w="1201" w:type="pct"/>
            <w:gridSpan w:val="2"/>
            <w:vAlign w:val="center"/>
          </w:tcPr>
          <w:p w14:paraId="2680FF3D">
            <w:pPr>
              <w:wordWrap w:val="0"/>
              <w:topLinePunct/>
              <w:spacing w:line="440" w:lineRule="exact"/>
              <w:jc w:val="center"/>
              <w:rPr>
                <w:rFonts w:ascii="Times New Roman" w:hAnsi="Times New Roman"/>
                <w:color w:val="auto"/>
                <w:szCs w:val="20"/>
                <w:highlight w:val="none"/>
              </w:rPr>
            </w:pPr>
          </w:p>
        </w:tc>
        <w:tc>
          <w:tcPr>
            <w:tcW w:w="740" w:type="pct"/>
            <w:gridSpan w:val="2"/>
            <w:vAlign w:val="center"/>
          </w:tcPr>
          <w:p w14:paraId="3DCC83C7">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网址</w:t>
            </w:r>
          </w:p>
        </w:tc>
        <w:tc>
          <w:tcPr>
            <w:tcW w:w="1309" w:type="pct"/>
            <w:gridSpan w:val="3"/>
            <w:vAlign w:val="center"/>
          </w:tcPr>
          <w:p w14:paraId="69E8411B">
            <w:pPr>
              <w:wordWrap w:val="0"/>
              <w:topLinePunct/>
              <w:spacing w:line="440" w:lineRule="exact"/>
              <w:jc w:val="center"/>
              <w:rPr>
                <w:rFonts w:ascii="Times New Roman" w:hAnsi="Times New Roman"/>
                <w:color w:val="auto"/>
                <w:szCs w:val="20"/>
                <w:highlight w:val="none"/>
              </w:rPr>
            </w:pPr>
          </w:p>
        </w:tc>
      </w:tr>
      <w:tr w14:paraId="5577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1" w:type="pct"/>
            <w:vAlign w:val="center"/>
          </w:tcPr>
          <w:p w14:paraId="15B23186">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法定代表人</w:t>
            </w:r>
          </w:p>
        </w:tc>
        <w:tc>
          <w:tcPr>
            <w:tcW w:w="536" w:type="pct"/>
            <w:vAlign w:val="center"/>
          </w:tcPr>
          <w:p w14:paraId="7022A5C9">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姓名</w:t>
            </w:r>
          </w:p>
        </w:tc>
        <w:tc>
          <w:tcPr>
            <w:tcW w:w="536" w:type="pct"/>
            <w:vAlign w:val="center"/>
          </w:tcPr>
          <w:p w14:paraId="7C3F147D">
            <w:pPr>
              <w:wordWrap w:val="0"/>
              <w:topLinePunct/>
              <w:spacing w:line="440" w:lineRule="exact"/>
              <w:jc w:val="center"/>
              <w:rPr>
                <w:rFonts w:ascii="Times New Roman" w:hAnsi="Times New Roman"/>
                <w:color w:val="auto"/>
                <w:szCs w:val="20"/>
                <w:highlight w:val="none"/>
              </w:rPr>
            </w:pPr>
          </w:p>
        </w:tc>
        <w:tc>
          <w:tcPr>
            <w:tcW w:w="664" w:type="pct"/>
            <w:vAlign w:val="center"/>
          </w:tcPr>
          <w:p w14:paraId="1B020503">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技术职称</w:t>
            </w:r>
          </w:p>
        </w:tc>
        <w:tc>
          <w:tcPr>
            <w:tcW w:w="740" w:type="pct"/>
            <w:gridSpan w:val="2"/>
            <w:vAlign w:val="center"/>
          </w:tcPr>
          <w:p w14:paraId="3786F279">
            <w:pPr>
              <w:wordWrap w:val="0"/>
              <w:topLinePunct/>
              <w:spacing w:line="440" w:lineRule="exact"/>
              <w:jc w:val="center"/>
              <w:rPr>
                <w:rFonts w:ascii="Times New Roman" w:hAnsi="Times New Roman"/>
                <w:color w:val="auto"/>
                <w:szCs w:val="20"/>
                <w:highlight w:val="none"/>
              </w:rPr>
            </w:pPr>
          </w:p>
        </w:tc>
        <w:tc>
          <w:tcPr>
            <w:tcW w:w="621" w:type="pct"/>
            <w:gridSpan w:val="2"/>
            <w:vAlign w:val="center"/>
          </w:tcPr>
          <w:p w14:paraId="4F10D024">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电话</w:t>
            </w:r>
          </w:p>
        </w:tc>
        <w:tc>
          <w:tcPr>
            <w:tcW w:w="688" w:type="pct"/>
            <w:vAlign w:val="center"/>
          </w:tcPr>
          <w:p w14:paraId="530DDA28">
            <w:pPr>
              <w:wordWrap w:val="0"/>
              <w:topLinePunct/>
              <w:spacing w:line="440" w:lineRule="exact"/>
              <w:jc w:val="center"/>
              <w:rPr>
                <w:rFonts w:ascii="Times New Roman" w:hAnsi="Times New Roman"/>
                <w:color w:val="auto"/>
                <w:szCs w:val="20"/>
                <w:highlight w:val="none"/>
              </w:rPr>
            </w:pPr>
          </w:p>
        </w:tc>
      </w:tr>
      <w:tr w14:paraId="58DAB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1" w:type="pct"/>
            <w:vAlign w:val="center"/>
          </w:tcPr>
          <w:p w14:paraId="53068DFC">
            <w:pPr>
              <w:wordWrap w:val="0"/>
              <w:topLinePunct/>
              <w:spacing w:line="440" w:lineRule="exact"/>
              <w:jc w:val="center"/>
              <w:rPr>
                <w:rFonts w:ascii="Times New Roman" w:hAnsi="Times New Roman"/>
                <w:color w:val="auto"/>
                <w:szCs w:val="20"/>
                <w:highlight w:val="none"/>
              </w:rPr>
            </w:pPr>
            <w:r>
              <w:rPr>
                <w:rFonts w:ascii="Times New Roman" w:hAnsi="Times New Roman"/>
                <w:color w:val="auto"/>
                <w:szCs w:val="20"/>
                <w:highlight w:val="none"/>
              </w:rPr>
              <w:t>技术负责人</w:t>
            </w:r>
          </w:p>
        </w:tc>
        <w:tc>
          <w:tcPr>
            <w:tcW w:w="536" w:type="pct"/>
            <w:vAlign w:val="center"/>
          </w:tcPr>
          <w:p w14:paraId="3D81DC9B">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姓名</w:t>
            </w:r>
          </w:p>
        </w:tc>
        <w:tc>
          <w:tcPr>
            <w:tcW w:w="536" w:type="pct"/>
            <w:vAlign w:val="center"/>
          </w:tcPr>
          <w:p w14:paraId="39F8FAE7">
            <w:pPr>
              <w:wordWrap w:val="0"/>
              <w:topLinePunct/>
              <w:spacing w:line="440" w:lineRule="exact"/>
              <w:jc w:val="center"/>
              <w:rPr>
                <w:rFonts w:ascii="Times New Roman" w:hAnsi="Times New Roman"/>
                <w:color w:val="auto"/>
                <w:szCs w:val="20"/>
                <w:highlight w:val="none"/>
              </w:rPr>
            </w:pPr>
          </w:p>
        </w:tc>
        <w:tc>
          <w:tcPr>
            <w:tcW w:w="664" w:type="pct"/>
            <w:vAlign w:val="center"/>
          </w:tcPr>
          <w:p w14:paraId="1FBE4C88">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技术职称</w:t>
            </w:r>
          </w:p>
        </w:tc>
        <w:tc>
          <w:tcPr>
            <w:tcW w:w="740" w:type="pct"/>
            <w:gridSpan w:val="2"/>
            <w:vAlign w:val="center"/>
          </w:tcPr>
          <w:p w14:paraId="628AC45D">
            <w:pPr>
              <w:wordWrap w:val="0"/>
              <w:topLinePunct/>
              <w:spacing w:line="440" w:lineRule="exact"/>
              <w:jc w:val="center"/>
              <w:rPr>
                <w:rFonts w:ascii="Times New Roman" w:hAnsi="Times New Roman"/>
                <w:color w:val="auto"/>
                <w:szCs w:val="20"/>
                <w:highlight w:val="none"/>
              </w:rPr>
            </w:pPr>
          </w:p>
        </w:tc>
        <w:tc>
          <w:tcPr>
            <w:tcW w:w="621" w:type="pct"/>
            <w:gridSpan w:val="2"/>
            <w:vAlign w:val="center"/>
          </w:tcPr>
          <w:p w14:paraId="009BFE27">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电话</w:t>
            </w:r>
          </w:p>
        </w:tc>
        <w:tc>
          <w:tcPr>
            <w:tcW w:w="688" w:type="pct"/>
            <w:vAlign w:val="center"/>
          </w:tcPr>
          <w:p w14:paraId="7B71D3E3">
            <w:pPr>
              <w:wordWrap w:val="0"/>
              <w:topLinePunct/>
              <w:spacing w:line="440" w:lineRule="exact"/>
              <w:jc w:val="center"/>
              <w:rPr>
                <w:rFonts w:ascii="Times New Roman" w:hAnsi="Times New Roman"/>
                <w:color w:val="auto"/>
                <w:szCs w:val="20"/>
                <w:highlight w:val="none"/>
              </w:rPr>
            </w:pPr>
          </w:p>
        </w:tc>
      </w:tr>
      <w:tr w14:paraId="4FEE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1" w:type="pct"/>
            <w:vAlign w:val="center"/>
          </w:tcPr>
          <w:p w14:paraId="59546CAF">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企业监理资质证书</w:t>
            </w:r>
          </w:p>
        </w:tc>
        <w:tc>
          <w:tcPr>
            <w:tcW w:w="3788" w:type="pct"/>
            <w:gridSpan w:val="8"/>
            <w:vAlign w:val="center"/>
          </w:tcPr>
          <w:p w14:paraId="16DA4DFE">
            <w:pPr>
              <w:wordWrap w:val="0"/>
              <w:topLinePunct/>
              <w:spacing w:before="100" w:beforeAutospacing="1" w:after="100" w:afterAutospacing="1" w:line="440" w:lineRule="exact"/>
              <w:ind w:firstLine="110" w:firstLineChars="50"/>
              <w:rPr>
                <w:rFonts w:ascii="Times New Roman" w:hAnsi="Times New Roman"/>
                <w:color w:val="auto"/>
                <w:szCs w:val="20"/>
                <w:highlight w:val="none"/>
              </w:rPr>
            </w:pPr>
            <w:r>
              <w:rPr>
                <w:rFonts w:ascii="Times New Roman" w:hAnsi="Times New Roman"/>
                <w:color w:val="auto"/>
                <w:szCs w:val="20"/>
                <w:highlight w:val="none"/>
              </w:rPr>
              <w:t>类型：等级：证书号：</w:t>
            </w:r>
          </w:p>
        </w:tc>
      </w:tr>
      <w:tr w14:paraId="32D2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1" w:type="pct"/>
            <w:vAlign w:val="center"/>
          </w:tcPr>
          <w:p w14:paraId="16BA4D2E">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质量管理体系证书（如有）</w:t>
            </w:r>
          </w:p>
        </w:tc>
        <w:tc>
          <w:tcPr>
            <w:tcW w:w="3788" w:type="pct"/>
            <w:gridSpan w:val="8"/>
            <w:vAlign w:val="center"/>
          </w:tcPr>
          <w:p w14:paraId="042FA4D2">
            <w:pPr>
              <w:wordWrap w:val="0"/>
              <w:topLinePunct/>
              <w:spacing w:before="100" w:beforeAutospacing="1" w:after="100" w:afterAutospacing="1" w:line="440" w:lineRule="exact"/>
              <w:ind w:firstLine="110" w:firstLineChars="50"/>
              <w:rPr>
                <w:rFonts w:ascii="Times New Roman" w:hAnsi="Times New Roman"/>
                <w:color w:val="auto"/>
                <w:szCs w:val="20"/>
                <w:highlight w:val="none"/>
              </w:rPr>
            </w:pPr>
            <w:r>
              <w:rPr>
                <w:rFonts w:ascii="Times New Roman" w:hAnsi="Times New Roman"/>
                <w:color w:val="auto"/>
                <w:szCs w:val="20"/>
                <w:highlight w:val="none"/>
              </w:rPr>
              <w:t>类型：等级：证书号：</w:t>
            </w:r>
          </w:p>
        </w:tc>
      </w:tr>
      <w:tr w14:paraId="234D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1" w:type="pct"/>
            <w:vAlign w:val="center"/>
          </w:tcPr>
          <w:p w14:paraId="5C3E5AEA">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营业执照号</w:t>
            </w:r>
          </w:p>
        </w:tc>
        <w:tc>
          <w:tcPr>
            <w:tcW w:w="1737" w:type="pct"/>
            <w:gridSpan w:val="3"/>
            <w:vAlign w:val="center"/>
          </w:tcPr>
          <w:p w14:paraId="5F32A6A9">
            <w:pPr>
              <w:wordWrap w:val="0"/>
              <w:topLinePunct/>
              <w:spacing w:line="440" w:lineRule="exact"/>
              <w:jc w:val="center"/>
              <w:rPr>
                <w:rFonts w:ascii="Times New Roman" w:hAnsi="Times New Roman"/>
                <w:color w:val="auto"/>
                <w:szCs w:val="20"/>
                <w:highlight w:val="none"/>
              </w:rPr>
            </w:pPr>
          </w:p>
        </w:tc>
        <w:tc>
          <w:tcPr>
            <w:tcW w:w="2050" w:type="pct"/>
            <w:gridSpan w:val="5"/>
            <w:vAlign w:val="center"/>
          </w:tcPr>
          <w:p w14:paraId="35309190">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员工总人数：</w:t>
            </w:r>
          </w:p>
        </w:tc>
      </w:tr>
      <w:tr w14:paraId="357A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1" w:type="pct"/>
            <w:vAlign w:val="center"/>
          </w:tcPr>
          <w:p w14:paraId="5F9BDE66">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注册资本</w:t>
            </w:r>
          </w:p>
        </w:tc>
        <w:tc>
          <w:tcPr>
            <w:tcW w:w="1737" w:type="pct"/>
            <w:gridSpan w:val="3"/>
            <w:vAlign w:val="center"/>
          </w:tcPr>
          <w:p w14:paraId="79AFE031">
            <w:pPr>
              <w:wordWrap w:val="0"/>
              <w:topLinePunct/>
              <w:spacing w:line="440" w:lineRule="exact"/>
              <w:jc w:val="center"/>
              <w:rPr>
                <w:rFonts w:ascii="Times New Roman" w:hAnsi="Times New Roman"/>
                <w:color w:val="auto"/>
                <w:szCs w:val="20"/>
                <w:highlight w:val="none"/>
              </w:rPr>
            </w:pPr>
          </w:p>
        </w:tc>
        <w:tc>
          <w:tcPr>
            <w:tcW w:w="246" w:type="pct"/>
            <w:vMerge w:val="restart"/>
            <w:vAlign w:val="center"/>
          </w:tcPr>
          <w:p w14:paraId="6B38C2A4">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其中</w:t>
            </w:r>
          </w:p>
        </w:tc>
        <w:tc>
          <w:tcPr>
            <w:tcW w:w="952" w:type="pct"/>
            <w:gridSpan w:val="2"/>
            <w:vAlign w:val="center"/>
          </w:tcPr>
          <w:p w14:paraId="7B8FFDBE">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高级职称人员</w:t>
            </w:r>
          </w:p>
        </w:tc>
        <w:tc>
          <w:tcPr>
            <w:tcW w:w="850" w:type="pct"/>
            <w:gridSpan w:val="2"/>
            <w:vAlign w:val="center"/>
          </w:tcPr>
          <w:p w14:paraId="5E065F14">
            <w:pPr>
              <w:wordWrap w:val="0"/>
              <w:topLinePunct/>
              <w:spacing w:line="440" w:lineRule="exact"/>
              <w:jc w:val="center"/>
              <w:rPr>
                <w:rFonts w:ascii="Times New Roman" w:hAnsi="Times New Roman"/>
                <w:color w:val="auto"/>
                <w:szCs w:val="20"/>
                <w:highlight w:val="none"/>
              </w:rPr>
            </w:pPr>
          </w:p>
        </w:tc>
      </w:tr>
      <w:tr w14:paraId="1A48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1" w:type="pct"/>
            <w:vAlign w:val="center"/>
          </w:tcPr>
          <w:p w14:paraId="3317FEE0">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成立日期</w:t>
            </w:r>
          </w:p>
        </w:tc>
        <w:tc>
          <w:tcPr>
            <w:tcW w:w="1737" w:type="pct"/>
            <w:gridSpan w:val="3"/>
            <w:vAlign w:val="center"/>
          </w:tcPr>
          <w:p w14:paraId="3A99B81C">
            <w:pPr>
              <w:wordWrap w:val="0"/>
              <w:topLinePunct/>
              <w:spacing w:line="440" w:lineRule="exact"/>
              <w:jc w:val="center"/>
              <w:rPr>
                <w:rFonts w:ascii="Times New Roman" w:hAnsi="Times New Roman"/>
                <w:color w:val="auto"/>
                <w:szCs w:val="20"/>
                <w:highlight w:val="none"/>
              </w:rPr>
            </w:pPr>
          </w:p>
        </w:tc>
        <w:tc>
          <w:tcPr>
            <w:tcW w:w="246" w:type="pct"/>
            <w:vMerge w:val="continue"/>
            <w:vAlign w:val="center"/>
          </w:tcPr>
          <w:p w14:paraId="3638D0C1">
            <w:pPr>
              <w:widowControl/>
              <w:wordWrap w:val="0"/>
              <w:rPr>
                <w:rFonts w:ascii="Times New Roman" w:hAnsi="Times New Roman"/>
                <w:color w:val="auto"/>
                <w:szCs w:val="20"/>
                <w:highlight w:val="none"/>
              </w:rPr>
            </w:pPr>
          </w:p>
        </w:tc>
        <w:tc>
          <w:tcPr>
            <w:tcW w:w="952" w:type="pct"/>
            <w:gridSpan w:val="2"/>
            <w:vAlign w:val="center"/>
          </w:tcPr>
          <w:p w14:paraId="3CAD5A00">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中级职称人员</w:t>
            </w:r>
          </w:p>
        </w:tc>
        <w:tc>
          <w:tcPr>
            <w:tcW w:w="850" w:type="pct"/>
            <w:gridSpan w:val="2"/>
            <w:vAlign w:val="center"/>
          </w:tcPr>
          <w:p w14:paraId="61627C54">
            <w:pPr>
              <w:wordWrap w:val="0"/>
              <w:topLinePunct/>
              <w:spacing w:line="440" w:lineRule="exact"/>
              <w:jc w:val="center"/>
              <w:rPr>
                <w:rFonts w:ascii="Times New Roman" w:hAnsi="Times New Roman"/>
                <w:color w:val="auto"/>
                <w:szCs w:val="20"/>
                <w:highlight w:val="none"/>
              </w:rPr>
            </w:pPr>
          </w:p>
        </w:tc>
      </w:tr>
      <w:tr w14:paraId="6C4C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1" w:type="pct"/>
            <w:vAlign w:val="center"/>
          </w:tcPr>
          <w:p w14:paraId="6AEB7450">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基本账户开户银行</w:t>
            </w:r>
          </w:p>
        </w:tc>
        <w:tc>
          <w:tcPr>
            <w:tcW w:w="1737" w:type="pct"/>
            <w:gridSpan w:val="3"/>
            <w:vAlign w:val="center"/>
          </w:tcPr>
          <w:p w14:paraId="65DA14D3">
            <w:pPr>
              <w:wordWrap w:val="0"/>
              <w:topLinePunct/>
              <w:spacing w:line="440" w:lineRule="exact"/>
              <w:jc w:val="center"/>
              <w:rPr>
                <w:rFonts w:ascii="Times New Roman" w:hAnsi="Times New Roman"/>
                <w:color w:val="auto"/>
                <w:szCs w:val="20"/>
                <w:highlight w:val="none"/>
              </w:rPr>
            </w:pPr>
          </w:p>
        </w:tc>
        <w:tc>
          <w:tcPr>
            <w:tcW w:w="246" w:type="pct"/>
            <w:vMerge w:val="continue"/>
            <w:vAlign w:val="center"/>
          </w:tcPr>
          <w:p w14:paraId="7A5DD4EA">
            <w:pPr>
              <w:widowControl/>
              <w:wordWrap w:val="0"/>
              <w:rPr>
                <w:rFonts w:ascii="Times New Roman" w:hAnsi="Times New Roman"/>
                <w:color w:val="auto"/>
                <w:szCs w:val="20"/>
                <w:highlight w:val="none"/>
              </w:rPr>
            </w:pPr>
          </w:p>
        </w:tc>
        <w:tc>
          <w:tcPr>
            <w:tcW w:w="952" w:type="pct"/>
            <w:gridSpan w:val="2"/>
            <w:vAlign w:val="center"/>
          </w:tcPr>
          <w:p w14:paraId="7CBE1548">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技术人员数量</w:t>
            </w:r>
          </w:p>
        </w:tc>
        <w:tc>
          <w:tcPr>
            <w:tcW w:w="850" w:type="pct"/>
            <w:gridSpan w:val="2"/>
            <w:vAlign w:val="center"/>
          </w:tcPr>
          <w:p w14:paraId="23436A29">
            <w:pPr>
              <w:wordWrap w:val="0"/>
              <w:topLinePunct/>
              <w:spacing w:line="440" w:lineRule="exact"/>
              <w:jc w:val="center"/>
              <w:rPr>
                <w:rFonts w:ascii="Times New Roman" w:hAnsi="Times New Roman"/>
                <w:color w:val="auto"/>
                <w:szCs w:val="20"/>
                <w:highlight w:val="none"/>
              </w:rPr>
            </w:pPr>
          </w:p>
        </w:tc>
      </w:tr>
      <w:tr w14:paraId="4DF5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1" w:type="pct"/>
            <w:vAlign w:val="center"/>
          </w:tcPr>
          <w:p w14:paraId="4D4705BA">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基本账户银行账号</w:t>
            </w:r>
          </w:p>
        </w:tc>
        <w:tc>
          <w:tcPr>
            <w:tcW w:w="1737" w:type="pct"/>
            <w:gridSpan w:val="3"/>
            <w:vAlign w:val="center"/>
          </w:tcPr>
          <w:p w14:paraId="38B39B32">
            <w:pPr>
              <w:wordWrap w:val="0"/>
              <w:topLinePunct/>
              <w:spacing w:line="440" w:lineRule="exact"/>
              <w:jc w:val="center"/>
              <w:rPr>
                <w:rFonts w:ascii="Times New Roman" w:hAnsi="Times New Roman"/>
                <w:color w:val="auto"/>
                <w:szCs w:val="20"/>
                <w:highlight w:val="none"/>
              </w:rPr>
            </w:pPr>
          </w:p>
        </w:tc>
        <w:tc>
          <w:tcPr>
            <w:tcW w:w="246" w:type="pct"/>
            <w:vMerge w:val="continue"/>
            <w:vAlign w:val="center"/>
          </w:tcPr>
          <w:p w14:paraId="5D5592D9">
            <w:pPr>
              <w:widowControl/>
              <w:wordWrap w:val="0"/>
              <w:rPr>
                <w:rFonts w:ascii="Times New Roman" w:hAnsi="Times New Roman"/>
                <w:color w:val="auto"/>
                <w:szCs w:val="20"/>
                <w:highlight w:val="none"/>
              </w:rPr>
            </w:pPr>
          </w:p>
        </w:tc>
        <w:tc>
          <w:tcPr>
            <w:tcW w:w="952" w:type="pct"/>
            <w:gridSpan w:val="2"/>
            <w:vAlign w:val="center"/>
          </w:tcPr>
          <w:p w14:paraId="36EF65D3">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各类注册人员</w:t>
            </w:r>
          </w:p>
        </w:tc>
        <w:tc>
          <w:tcPr>
            <w:tcW w:w="850" w:type="pct"/>
            <w:gridSpan w:val="2"/>
            <w:vAlign w:val="center"/>
          </w:tcPr>
          <w:p w14:paraId="19222513">
            <w:pPr>
              <w:wordWrap w:val="0"/>
              <w:topLinePunct/>
              <w:spacing w:line="440" w:lineRule="exact"/>
              <w:jc w:val="center"/>
              <w:rPr>
                <w:rFonts w:ascii="Times New Roman" w:hAnsi="Times New Roman"/>
                <w:color w:val="auto"/>
                <w:szCs w:val="20"/>
                <w:highlight w:val="none"/>
              </w:rPr>
            </w:pPr>
          </w:p>
        </w:tc>
      </w:tr>
      <w:tr w14:paraId="1B98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1" w:type="pct"/>
            <w:vAlign w:val="center"/>
          </w:tcPr>
          <w:p w14:paraId="4B10BF41">
            <w:pPr>
              <w:wordWrap w:val="0"/>
              <w:topLinePunct/>
              <w:spacing w:before="100" w:beforeAutospacing="1" w:after="100" w:afterAutospacing="1" w:line="440" w:lineRule="exact"/>
              <w:ind w:firstLine="220" w:firstLineChars="100"/>
              <w:jc w:val="center"/>
              <w:rPr>
                <w:rFonts w:ascii="Times New Roman" w:hAnsi="Times New Roman"/>
                <w:color w:val="auto"/>
                <w:szCs w:val="20"/>
                <w:highlight w:val="none"/>
              </w:rPr>
            </w:pPr>
            <w:r>
              <w:rPr>
                <w:rFonts w:ascii="Times New Roman" w:hAnsi="Times New Roman"/>
                <w:color w:val="auto"/>
                <w:szCs w:val="20"/>
                <w:highlight w:val="none"/>
              </w:rPr>
              <w:t>经营范围</w:t>
            </w:r>
          </w:p>
        </w:tc>
        <w:tc>
          <w:tcPr>
            <w:tcW w:w="3788" w:type="pct"/>
            <w:gridSpan w:val="8"/>
            <w:vAlign w:val="center"/>
          </w:tcPr>
          <w:p w14:paraId="5C85FF19">
            <w:pPr>
              <w:wordWrap w:val="0"/>
              <w:topLinePunct/>
              <w:spacing w:line="440" w:lineRule="exact"/>
              <w:jc w:val="center"/>
              <w:rPr>
                <w:rFonts w:ascii="Times New Roman" w:hAnsi="Times New Roman"/>
                <w:color w:val="auto"/>
                <w:szCs w:val="20"/>
                <w:highlight w:val="none"/>
              </w:rPr>
            </w:pPr>
          </w:p>
        </w:tc>
      </w:tr>
      <w:tr w14:paraId="14EE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1" w:type="pct"/>
            <w:vAlign w:val="center"/>
          </w:tcPr>
          <w:p w14:paraId="3A877B2C">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投标人关联企业情况（包括但不限于与投标人法定代表人为同一人或者存在控股、管理关系的不同单位）</w:t>
            </w:r>
          </w:p>
        </w:tc>
        <w:tc>
          <w:tcPr>
            <w:tcW w:w="3788" w:type="pct"/>
            <w:gridSpan w:val="8"/>
            <w:vAlign w:val="center"/>
          </w:tcPr>
          <w:p w14:paraId="7A8D2C6F">
            <w:pPr>
              <w:wordWrap w:val="0"/>
              <w:topLinePunct/>
              <w:spacing w:line="440" w:lineRule="exact"/>
              <w:jc w:val="center"/>
              <w:rPr>
                <w:rFonts w:ascii="Times New Roman" w:hAnsi="Times New Roman"/>
                <w:color w:val="auto"/>
                <w:szCs w:val="20"/>
                <w:highlight w:val="none"/>
              </w:rPr>
            </w:pPr>
          </w:p>
        </w:tc>
      </w:tr>
      <w:tr w14:paraId="3349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1" w:type="pct"/>
            <w:vAlign w:val="center"/>
          </w:tcPr>
          <w:p w14:paraId="20EE36AC">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备注</w:t>
            </w:r>
          </w:p>
        </w:tc>
        <w:tc>
          <w:tcPr>
            <w:tcW w:w="3788" w:type="pct"/>
            <w:gridSpan w:val="8"/>
            <w:vAlign w:val="center"/>
          </w:tcPr>
          <w:p w14:paraId="6DB42705">
            <w:pPr>
              <w:wordWrap w:val="0"/>
              <w:topLinePunct/>
              <w:spacing w:line="440" w:lineRule="exact"/>
              <w:jc w:val="center"/>
              <w:rPr>
                <w:rFonts w:ascii="Times New Roman" w:hAnsi="Times New Roman"/>
                <w:color w:val="auto"/>
                <w:szCs w:val="20"/>
                <w:highlight w:val="none"/>
              </w:rPr>
            </w:pPr>
          </w:p>
        </w:tc>
      </w:tr>
    </w:tbl>
    <w:p w14:paraId="31BF1F1F">
      <w:pPr>
        <w:wordWrap w:val="0"/>
        <w:spacing w:line="400" w:lineRule="exact"/>
        <w:rPr>
          <w:rFonts w:hint="eastAsia"/>
          <w:color w:val="auto"/>
          <w:szCs w:val="20"/>
          <w:highlight w:val="none"/>
        </w:rPr>
      </w:pPr>
      <w:r>
        <w:rPr>
          <w:rFonts w:hint="eastAsia"/>
          <w:color w:val="auto"/>
          <w:szCs w:val="20"/>
          <w:highlight w:val="none"/>
        </w:rPr>
        <w:t>注：投标人应</w:t>
      </w:r>
      <w:bookmarkStart w:id="114" w:name="_Toc520184751"/>
      <w:r>
        <w:rPr>
          <w:rFonts w:hint="eastAsia"/>
          <w:color w:val="auto"/>
          <w:szCs w:val="20"/>
          <w:highlight w:val="none"/>
        </w:rPr>
        <w:t>根据投标人须知第3.5</w:t>
      </w:r>
      <w:bookmarkEnd w:id="114"/>
      <w:r>
        <w:rPr>
          <w:rFonts w:hint="eastAsia"/>
          <w:color w:val="auto"/>
          <w:szCs w:val="20"/>
          <w:highlight w:val="none"/>
        </w:rPr>
        <w:t>.1项的要求在本表后附相关证</w:t>
      </w:r>
      <w:bookmarkStart w:id="115" w:name="_Toc520184752"/>
      <w:r>
        <w:rPr>
          <w:rFonts w:hint="eastAsia"/>
          <w:color w:val="auto"/>
          <w:szCs w:val="20"/>
          <w:highlight w:val="none"/>
        </w:rPr>
        <w:t>明材料。</w:t>
      </w:r>
      <w:bookmarkEnd w:id="115"/>
    </w:p>
    <w:p w14:paraId="0C19BC09">
      <w:pPr>
        <w:widowControl/>
        <w:wordWrap w:val="0"/>
        <w:rPr>
          <w:rFonts w:ascii="Times New Roman" w:hAnsi="Times New Roman"/>
          <w:b/>
          <w:bCs/>
          <w:color w:val="auto"/>
          <w:sz w:val="28"/>
          <w:szCs w:val="28"/>
          <w:highlight w:val="none"/>
        </w:rPr>
      </w:pPr>
      <w:r>
        <w:rPr>
          <w:rFonts w:ascii="Times New Roman" w:hAnsi="Times New Roman"/>
          <w:b/>
          <w:bCs/>
          <w:color w:val="auto"/>
          <w:sz w:val="28"/>
          <w:szCs w:val="28"/>
          <w:highlight w:val="none"/>
        </w:rPr>
        <w:br w:type="page"/>
      </w:r>
    </w:p>
    <w:p w14:paraId="524F5B97">
      <w:pPr>
        <w:wordWrap w:val="0"/>
        <w:spacing w:before="20" w:line="415" w:lineRule="auto"/>
        <w:outlineLvl w:val="2"/>
        <w:rPr>
          <w:rFonts w:ascii="Times New Roman" w:hAnsi="Times New Roman"/>
          <w:b/>
          <w:bCs/>
          <w:color w:val="auto"/>
          <w:sz w:val="28"/>
          <w:szCs w:val="28"/>
          <w:highlight w:val="none"/>
        </w:rPr>
      </w:pPr>
      <w:r>
        <w:rPr>
          <w:rFonts w:ascii="Times New Roman" w:hAnsi="Times New Roman"/>
          <w:b/>
          <w:bCs/>
          <w:color w:val="auto"/>
          <w:sz w:val="28"/>
          <w:szCs w:val="28"/>
          <w:highlight w:val="none"/>
        </w:rPr>
        <w:t>（</w:t>
      </w:r>
      <w:r>
        <w:rPr>
          <w:rFonts w:hint="eastAsia" w:ascii="Times New Roman" w:hAnsi="Times New Roman"/>
          <w:b/>
          <w:bCs/>
          <w:color w:val="auto"/>
          <w:sz w:val="28"/>
          <w:szCs w:val="28"/>
          <w:highlight w:val="none"/>
        </w:rPr>
        <w:t>二</w:t>
      </w:r>
      <w:r>
        <w:rPr>
          <w:rFonts w:ascii="Times New Roman" w:hAnsi="Times New Roman"/>
          <w:b/>
          <w:bCs/>
          <w:color w:val="auto"/>
          <w:sz w:val="28"/>
          <w:szCs w:val="28"/>
          <w:highlight w:val="none"/>
        </w:rPr>
        <w:t>）近年完成的类似项目情况表（格式可自定）</w:t>
      </w:r>
    </w:p>
    <w:tbl>
      <w:tblPr>
        <w:tblStyle w:val="24"/>
        <w:tblW w:w="4999" w:type="pct"/>
        <w:jc w:val="center"/>
        <w:tblLayout w:type="autofit"/>
        <w:tblCellMar>
          <w:top w:w="0" w:type="dxa"/>
          <w:left w:w="108" w:type="dxa"/>
          <w:bottom w:w="0" w:type="dxa"/>
          <w:right w:w="108" w:type="dxa"/>
        </w:tblCellMar>
      </w:tblPr>
      <w:tblGrid>
        <w:gridCol w:w="2652"/>
        <w:gridCol w:w="7308"/>
      </w:tblGrid>
      <w:tr w14:paraId="05D0170A">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4979A425">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项目名称</w:t>
            </w:r>
          </w:p>
        </w:tc>
        <w:tc>
          <w:tcPr>
            <w:tcW w:w="3668" w:type="pct"/>
            <w:tcBorders>
              <w:top w:val="single" w:color="auto" w:sz="4" w:space="0"/>
              <w:left w:val="nil"/>
              <w:bottom w:val="single" w:color="auto" w:sz="4" w:space="0"/>
              <w:right w:val="single" w:color="auto" w:sz="4" w:space="0"/>
            </w:tcBorders>
          </w:tcPr>
          <w:p w14:paraId="5A9AF5AF">
            <w:pPr>
              <w:wordWrap w:val="0"/>
              <w:topLinePunct/>
              <w:spacing w:line="440" w:lineRule="exact"/>
              <w:rPr>
                <w:rFonts w:ascii="Times New Roman" w:hAnsi="Times New Roman"/>
                <w:color w:val="auto"/>
                <w:sz w:val="24"/>
                <w:highlight w:val="none"/>
              </w:rPr>
            </w:pPr>
          </w:p>
        </w:tc>
      </w:tr>
      <w:tr w14:paraId="41FD68C4">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1B1093A8">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项目所在地</w:t>
            </w:r>
          </w:p>
        </w:tc>
        <w:tc>
          <w:tcPr>
            <w:tcW w:w="3668" w:type="pct"/>
            <w:tcBorders>
              <w:top w:val="single" w:color="auto" w:sz="4" w:space="0"/>
              <w:left w:val="nil"/>
              <w:bottom w:val="single" w:color="auto" w:sz="4" w:space="0"/>
              <w:right w:val="single" w:color="auto" w:sz="4" w:space="0"/>
            </w:tcBorders>
          </w:tcPr>
          <w:p w14:paraId="65FD5046">
            <w:pPr>
              <w:wordWrap w:val="0"/>
              <w:topLinePunct/>
              <w:spacing w:line="440" w:lineRule="exact"/>
              <w:rPr>
                <w:rFonts w:ascii="Times New Roman" w:hAnsi="Times New Roman"/>
                <w:color w:val="auto"/>
                <w:sz w:val="24"/>
                <w:highlight w:val="none"/>
              </w:rPr>
            </w:pPr>
          </w:p>
        </w:tc>
      </w:tr>
      <w:tr w14:paraId="34A36C01">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31A91127">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委托人名称</w:t>
            </w:r>
          </w:p>
        </w:tc>
        <w:tc>
          <w:tcPr>
            <w:tcW w:w="3668" w:type="pct"/>
            <w:tcBorders>
              <w:top w:val="single" w:color="auto" w:sz="4" w:space="0"/>
              <w:left w:val="nil"/>
              <w:bottom w:val="single" w:color="auto" w:sz="4" w:space="0"/>
              <w:right w:val="single" w:color="auto" w:sz="4" w:space="0"/>
            </w:tcBorders>
          </w:tcPr>
          <w:p w14:paraId="3E03D8DD">
            <w:pPr>
              <w:wordWrap w:val="0"/>
              <w:topLinePunct/>
              <w:spacing w:line="440" w:lineRule="exact"/>
              <w:rPr>
                <w:rFonts w:ascii="Times New Roman" w:hAnsi="Times New Roman"/>
                <w:color w:val="auto"/>
                <w:sz w:val="24"/>
                <w:highlight w:val="none"/>
              </w:rPr>
            </w:pPr>
          </w:p>
        </w:tc>
      </w:tr>
      <w:tr w14:paraId="41F23139">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7C733468">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委托人地址</w:t>
            </w:r>
          </w:p>
        </w:tc>
        <w:tc>
          <w:tcPr>
            <w:tcW w:w="3668" w:type="pct"/>
            <w:tcBorders>
              <w:top w:val="single" w:color="auto" w:sz="4" w:space="0"/>
              <w:left w:val="nil"/>
              <w:bottom w:val="single" w:color="auto" w:sz="4" w:space="0"/>
              <w:right w:val="single" w:color="auto" w:sz="4" w:space="0"/>
            </w:tcBorders>
          </w:tcPr>
          <w:p w14:paraId="6AAE7603">
            <w:pPr>
              <w:wordWrap w:val="0"/>
              <w:topLinePunct/>
              <w:spacing w:line="440" w:lineRule="exact"/>
              <w:rPr>
                <w:rFonts w:ascii="Times New Roman" w:hAnsi="Times New Roman"/>
                <w:color w:val="auto"/>
                <w:sz w:val="24"/>
                <w:highlight w:val="none"/>
              </w:rPr>
            </w:pPr>
          </w:p>
        </w:tc>
      </w:tr>
      <w:tr w14:paraId="70A65347">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03573346">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委托人电话</w:t>
            </w:r>
          </w:p>
        </w:tc>
        <w:tc>
          <w:tcPr>
            <w:tcW w:w="3668" w:type="pct"/>
            <w:tcBorders>
              <w:top w:val="single" w:color="auto" w:sz="4" w:space="0"/>
              <w:left w:val="nil"/>
              <w:bottom w:val="single" w:color="auto" w:sz="4" w:space="0"/>
              <w:right w:val="single" w:color="auto" w:sz="4" w:space="0"/>
            </w:tcBorders>
          </w:tcPr>
          <w:p w14:paraId="4356B68F">
            <w:pPr>
              <w:wordWrap w:val="0"/>
              <w:topLinePunct/>
              <w:spacing w:line="440" w:lineRule="exact"/>
              <w:rPr>
                <w:rFonts w:ascii="Times New Roman" w:hAnsi="Times New Roman"/>
                <w:color w:val="auto"/>
                <w:sz w:val="24"/>
                <w:highlight w:val="none"/>
              </w:rPr>
            </w:pPr>
          </w:p>
        </w:tc>
      </w:tr>
      <w:tr w14:paraId="37D28655">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37D5C800">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合同价格</w:t>
            </w:r>
          </w:p>
        </w:tc>
        <w:tc>
          <w:tcPr>
            <w:tcW w:w="3668" w:type="pct"/>
            <w:tcBorders>
              <w:top w:val="single" w:color="auto" w:sz="4" w:space="0"/>
              <w:left w:val="nil"/>
              <w:bottom w:val="single" w:color="auto" w:sz="4" w:space="0"/>
              <w:right w:val="single" w:color="auto" w:sz="4" w:space="0"/>
            </w:tcBorders>
          </w:tcPr>
          <w:p w14:paraId="1F666F8F">
            <w:pPr>
              <w:wordWrap w:val="0"/>
              <w:topLinePunct/>
              <w:spacing w:line="440" w:lineRule="exact"/>
              <w:rPr>
                <w:rFonts w:ascii="Times New Roman" w:hAnsi="Times New Roman"/>
                <w:color w:val="auto"/>
                <w:sz w:val="24"/>
                <w:highlight w:val="none"/>
              </w:rPr>
            </w:pPr>
          </w:p>
        </w:tc>
      </w:tr>
      <w:tr w14:paraId="7E548A30">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22784C5D">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监理服务期限</w:t>
            </w:r>
          </w:p>
        </w:tc>
        <w:tc>
          <w:tcPr>
            <w:tcW w:w="3668" w:type="pct"/>
            <w:tcBorders>
              <w:top w:val="single" w:color="auto" w:sz="4" w:space="0"/>
              <w:left w:val="nil"/>
              <w:bottom w:val="single" w:color="auto" w:sz="4" w:space="0"/>
              <w:right w:val="single" w:color="auto" w:sz="4" w:space="0"/>
            </w:tcBorders>
          </w:tcPr>
          <w:p w14:paraId="7C164B52">
            <w:pPr>
              <w:wordWrap w:val="0"/>
              <w:topLinePunct/>
              <w:spacing w:line="440" w:lineRule="exact"/>
              <w:rPr>
                <w:rFonts w:ascii="Times New Roman" w:hAnsi="Times New Roman"/>
                <w:color w:val="auto"/>
                <w:sz w:val="24"/>
                <w:highlight w:val="none"/>
              </w:rPr>
            </w:pPr>
          </w:p>
        </w:tc>
      </w:tr>
      <w:tr w14:paraId="4D42A591">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0C4647F4">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监理内容</w:t>
            </w:r>
          </w:p>
        </w:tc>
        <w:tc>
          <w:tcPr>
            <w:tcW w:w="3668" w:type="pct"/>
            <w:tcBorders>
              <w:top w:val="single" w:color="auto" w:sz="4" w:space="0"/>
              <w:left w:val="nil"/>
              <w:bottom w:val="single" w:color="auto" w:sz="4" w:space="0"/>
              <w:right w:val="single" w:color="auto" w:sz="4" w:space="0"/>
            </w:tcBorders>
          </w:tcPr>
          <w:p w14:paraId="7F43207F">
            <w:pPr>
              <w:wordWrap w:val="0"/>
              <w:topLinePunct/>
              <w:spacing w:line="440" w:lineRule="exact"/>
              <w:rPr>
                <w:rFonts w:ascii="Times New Roman" w:hAnsi="Times New Roman"/>
                <w:color w:val="auto"/>
                <w:sz w:val="24"/>
                <w:highlight w:val="none"/>
              </w:rPr>
            </w:pPr>
          </w:p>
        </w:tc>
      </w:tr>
      <w:tr w14:paraId="2238B995">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10D68837">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总监理工程师</w:t>
            </w:r>
          </w:p>
        </w:tc>
        <w:tc>
          <w:tcPr>
            <w:tcW w:w="3668" w:type="pct"/>
            <w:tcBorders>
              <w:top w:val="single" w:color="auto" w:sz="4" w:space="0"/>
              <w:left w:val="nil"/>
              <w:bottom w:val="single" w:color="auto" w:sz="4" w:space="0"/>
              <w:right w:val="single" w:color="auto" w:sz="4" w:space="0"/>
            </w:tcBorders>
          </w:tcPr>
          <w:p w14:paraId="113465F9">
            <w:pPr>
              <w:wordWrap w:val="0"/>
              <w:topLinePunct/>
              <w:spacing w:line="440" w:lineRule="exact"/>
              <w:rPr>
                <w:rFonts w:ascii="Times New Roman" w:hAnsi="Times New Roman"/>
                <w:color w:val="auto"/>
                <w:sz w:val="24"/>
                <w:highlight w:val="none"/>
              </w:rPr>
            </w:pPr>
          </w:p>
        </w:tc>
      </w:tr>
      <w:tr w14:paraId="3C65457C">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75343E7A">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项目描述</w:t>
            </w:r>
          </w:p>
        </w:tc>
        <w:tc>
          <w:tcPr>
            <w:tcW w:w="3668" w:type="pct"/>
            <w:tcBorders>
              <w:top w:val="single" w:color="auto" w:sz="4" w:space="0"/>
              <w:left w:val="nil"/>
              <w:bottom w:val="single" w:color="auto" w:sz="4" w:space="0"/>
              <w:right w:val="single" w:color="auto" w:sz="4" w:space="0"/>
            </w:tcBorders>
          </w:tcPr>
          <w:p w14:paraId="704DB4BF">
            <w:pPr>
              <w:wordWrap w:val="0"/>
              <w:topLinePunct/>
              <w:spacing w:line="440" w:lineRule="exact"/>
              <w:rPr>
                <w:rFonts w:ascii="Times New Roman" w:hAnsi="Times New Roman"/>
                <w:color w:val="auto"/>
                <w:sz w:val="24"/>
                <w:highlight w:val="none"/>
              </w:rPr>
            </w:pPr>
          </w:p>
          <w:p w14:paraId="701BE8E9">
            <w:pPr>
              <w:wordWrap w:val="0"/>
              <w:topLinePunct/>
              <w:spacing w:line="440" w:lineRule="exact"/>
              <w:rPr>
                <w:rFonts w:ascii="Times New Roman" w:hAnsi="Times New Roman"/>
                <w:color w:val="auto"/>
                <w:sz w:val="24"/>
                <w:highlight w:val="none"/>
              </w:rPr>
            </w:pPr>
          </w:p>
          <w:p w14:paraId="79C337A4">
            <w:pPr>
              <w:wordWrap w:val="0"/>
              <w:topLinePunct/>
              <w:spacing w:line="440" w:lineRule="exact"/>
              <w:rPr>
                <w:rFonts w:ascii="Times New Roman" w:hAnsi="Times New Roman"/>
                <w:color w:val="auto"/>
                <w:sz w:val="24"/>
                <w:highlight w:val="none"/>
              </w:rPr>
            </w:pPr>
          </w:p>
          <w:p w14:paraId="513A784D">
            <w:pPr>
              <w:wordWrap w:val="0"/>
              <w:topLinePunct/>
              <w:spacing w:line="440" w:lineRule="exact"/>
              <w:rPr>
                <w:rFonts w:ascii="Times New Roman" w:hAnsi="Times New Roman"/>
                <w:color w:val="auto"/>
                <w:sz w:val="24"/>
                <w:highlight w:val="none"/>
              </w:rPr>
            </w:pPr>
          </w:p>
          <w:p w14:paraId="4B260733">
            <w:pPr>
              <w:wordWrap w:val="0"/>
              <w:topLinePunct/>
              <w:spacing w:line="440" w:lineRule="exact"/>
              <w:rPr>
                <w:rFonts w:ascii="Times New Roman" w:hAnsi="Times New Roman"/>
                <w:color w:val="auto"/>
                <w:sz w:val="24"/>
                <w:highlight w:val="none"/>
              </w:rPr>
            </w:pPr>
          </w:p>
          <w:p w14:paraId="0CEF1895">
            <w:pPr>
              <w:wordWrap w:val="0"/>
              <w:topLinePunct/>
              <w:spacing w:line="440" w:lineRule="exact"/>
              <w:rPr>
                <w:rFonts w:ascii="Times New Roman" w:hAnsi="Times New Roman"/>
                <w:color w:val="auto"/>
                <w:sz w:val="24"/>
                <w:highlight w:val="none"/>
              </w:rPr>
            </w:pPr>
          </w:p>
          <w:p w14:paraId="4B8EB291">
            <w:pPr>
              <w:wordWrap w:val="0"/>
              <w:topLinePunct/>
              <w:spacing w:line="440" w:lineRule="exact"/>
              <w:rPr>
                <w:rFonts w:ascii="Times New Roman" w:hAnsi="Times New Roman"/>
                <w:color w:val="auto"/>
                <w:sz w:val="24"/>
                <w:highlight w:val="none"/>
              </w:rPr>
            </w:pPr>
          </w:p>
        </w:tc>
      </w:tr>
      <w:tr w14:paraId="0683B70A">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1427739A">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备注</w:t>
            </w:r>
          </w:p>
        </w:tc>
        <w:tc>
          <w:tcPr>
            <w:tcW w:w="3668" w:type="pct"/>
            <w:tcBorders>
              <w:top w:val="single" w:color="auto" w:sz="4" w:space="0"/>
              <w:left w:val="nil"/>
              <w:bottom w:val="single" w:color="auto" w:sz="4" w:space="0"/>
              <w:right w:val="single" w:color="auto" w:sz="4" w:space="0"/>
            </w:tcBorders>
          </w:tcPr>
          <w:p w14:paraId="488A8E59">
            <w:pPr>
              <w:wordWrap w:val="0"/>
              <w:topLinePunct/>
              <w:spacing w:line="440" w:lineRule="exact"/>
              <w:rPr>
                <w:rFonts w:ascii="Times New Roman" w:hAnsi="Times New Roman"/>
                <w:color w:val="auto"/>
                <w:sz w:val="24"/>
                <w:highlight w:val="none"/>
              </w:rPr>
            </w:pPr>
          </w:p>
        </w:tc>
      </w:tr>
    </w:tbl>
    <w:p w14:paraId="0611B1C9">
      <w:pPr>
        <w:wordWrap w:val="0"/>
        <w:spacing w:line="440" w:lineRule="exact"/>
        <w:ind w:firstLine="220" w:firstLineChars="100"/>
        <w:rPr>
          <w:rFonts w:ascii="Times New Roman" w:hAnsi="Times New Roman"/>
          <w:color w:val="auto"/>
          <w:highlight w:val="none"/>
        </w:rPr>
      </w:pPr>
      <w:r>
        <w:rPr>
          <w:rFonts w:hint="eastAsia" w:ascii="Times New Roman" w:hAnsi="Times New Roman"/>
          <w:color w:val="auto"/>
          <w:highlight w:val="none"/>
        </w:rPr>
        <w:t>注：在本表后附相关证明材料。</w:t>
      </w:r>
    </w:p>
    <w:p w14:paraId="6FDE1381">
      <w:pPr>
        <w:widowControl/>
        <w:wordWrap w:val="0"/>
        <w:rPr>
          <w:rFonts w:ascii="Times New Roman" w:hAnsi="Times New Roman"/>
          <w:b/>
          <w:bCs/>
          <w:color w:val="auto"/>
          <w:sz w:val="28"/>
          <w:szCs w:val="28"/>
          <w:highlight w:val="none"/>
        </w:rPr>
      </w:pPr>
      <w:r>
        <w:rPr>
          <w:rFonts w:ascii="Times New Roman" w:hAnsi="Times New Roman"/>
          <w:b/>
          <w:bCs/>
          <w:color w:val="auto"/>
          <w:sz w:val="28"/>
          <w:szCs w:val="28"/>
          <w:highlight w:val="none"/>
        </w:rPr>
        <w:br w:type="page"/>
      </w:r>
    </w:p>
    <w:p w14:paraId="359F3180">
      <w:pPr>
        <w:wordWrap w:val="0"/>
        <w:spacing w:before="20" w:line="415" w:lineRule="auto"/>
        <w:ind w:firstLine="137"/>
        <w:outlineLvl w:val="2"/>
        <w:rPr>
          <w:rFonts w:ascii="Times New Roman" w:hAnsi="Times New Roman"/>
          <w:b/>
          <w:bCs/>
          <w:color w:val="auto"/>
          <w:sz w:val="28"/>
          <w:szCs w:val="28"/>
          <w:highlight w:val="none"/>
        </w:rPr>
      </w:pPr>
      <w:r>
        <w:rPr>
          <w:rFonts w:ascii="Times New Roman" w:hAnsi="Times New Roman"/>
          <w:b/>
          <w:bCs/>
          <w:color w:val="auto"/>
          <w:sz w:val="28"/>
          <w:szCs w:val="28"/>
          <w:highlight w:val="none"/>
        </w:rPr>
        <w:t>（</w:t>
      </w:r>
      <w:r>
        <w:rPr>
          <w:rFonts w:hint="eastAsia" w:ascii="Times New Roman" w:hAnsi="Times New Roman"/>
          <w:b/>
          <w:bCs/>
          <w:color w:val="auto"/>
          <w:sz w:val="28"/>
          <w:szCs w:val="28"/>
          <w:highlight w:val="none"/>
        </w:rPr>
        <w:t>三</w:t>
      </w:r>
      <w:r>
        <w:rPr>
          <w:rFonts w:ascii="Times New Roman" w:hAnsi="Times New Roman"/>
          <w:b/>
          <w:bCs/>
          <w:color w:val="auto"/>
          <w:sz w:val="28"/>
          <w:szCs w:val="28"/>
          <w:highlight w:val="none"/>
        </w:rPr>
        <w:t>）正在监理和新承接的项目情况表（格式可自定）</w:t>
      </w:r>
    </w:p>
    <w:tbl>
      <w:tblPr>
        <w:tblStyle w:val="24"/>
        <w:tblW w:w="4999" w:type="pct"/>
        <w:jc w:val="center"/>
        <w:tblLayout w:type="autofit"/>
        <w:tblCellMar>
          <w:top w:w="0" w:type="dxa"/>
          <w:left w:w="108" w:type="dxa"/>
          <w:bottom w:w="0" w:type="dxa"/>
          <w:right w:w="108" w:type="dxa"/>
        </w:tblCellMar>
      </w:tblPr>
      <w:tblGrid>
        <w:gridCol w:w="2652"/>
        <w:gridCol w:w="7308"/>
      </w:tblGrid>
      <w:tr w14:paraId="22BE5720">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373ADC3C">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项目名称</w:t>
            </w:r>
          </w:p>
        </w:tc>
        <w:tc>
          <w:tcPr>
            <w:tcW w:w="3668" w:type="pct"/>
            <w:tcBorders>
              <w:top w:val="single" w:color="auto" w:sz="4" w:space="0"/>
              <w:left w:val="nil"/>
              <w:bottom w:val="single" w:color="auto" w:sz="4" w:space="0"/>
              <w:right w:val="single" w:color="auto" w:sz="4" w:space="0"/>
            </w:tcBorders>
          </w:tcPr>
          <w:p w14:paraId="681FB061">
            <w:pPr>
              <w:wordWrap w:val="0"/>
              <w:topLinePunct/>
              <w:spacing w:line="440" w:lineRule="exact"/>
              <w:rPr>
                <w:rFonts w:ascii="Times New Roman" w:hAnsi="Times New Roman"/>
                <w:color w:val="auto"/>
                <w:sz w:val="24"/>
                <w:highlight w:val="none"/>
              </w:rPr>
            </w:pPr>
          </w:p>
        </w:tc>
      </w:tr>
      <w:tr w14:paraId="50616604">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7B2130F3">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项目所在地</w:t>
            </w:r>
          </w:p>
        </w:tc>
        <w:tc>
          <w:tcPr>
            <w:tcW w:w="3668" w:type="pct"/>
            <w:tcBorders>
              <w:top w:val="single" w:color="auto" w:sz="4" w:space="0"/>
              <w:left w:val="nil"/>
              <w:bottom w:val="single" w:color="auto" w:sz="4" w:space="0"/>
              <w:right w:val="single" w:color="auto" w:sz="4" w:space="0"/>
            </w:tcBorders>
          </w:tcPr>
          <w:p w14:paraId="435FE1AC">
            <w:pPr>
              <w:wordWrap w:val="0"/>
              <w:topLinePunct/>
              <w:spacing w:line="440" w:lineRule="exact"/>
              <w:rPr>
                <w:rFonts w:ascii="Times New Roman" w:hAnsi="Times New Roman"/>
                <w:color w:val="auto"/>
                <w:sz w:val="24"/>
                <w:highlight w:val="none"/>
              </w:rPr>
            </w:pPr>
          </w:p>
        </w:tc>
      </w:tr>
      <w:tr w14:paraId="46FA3DBE">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43937BD3">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委托人名称</w:t>
            </w:r>
          </w:p>
        </w:tc>
        <w:tc>
          <w:tcPr>
            <w:tcW w:w="3668" w:type="pct"/>
            <w:tcBorders>
              <w:top w:val="single" w:color="auto" w:sz="4" w:space="0"/>
              <w:left w:val="nil"/>
              <w:bottom w:val="single" w:color="auto" w:sz="4" w:space="0"/>
              <w:right w:val="single" w:color="auto" w:sz="4" w:space="0"/>
            </w:tcBorders>
          </w:tcPr>
          <w:p w14:paraId="0C02155D">
            <w:pPr>
              <w:wordWrap w:val="0"/>
              <w:topLinePunct/>
              <w:spacing w:line="440" w:lineRule="exact"/>
              <w:rPr>
                <w:rFonts w:ascii="Times New Roman" w:hAnsi="Times New Roman"/>
                <w:color w:val="auto"/>
                <w:sz w:val="24"/>
                <w:highlight w:val="none"/>
              </w:rPr>
            </w:pPr>
          </w:p>
        </w:tc>
      </w:tr>
      <w:tr w14:paraId="06AEA746">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091F7B44">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委托人地址</w:t>
            </w:r>
          </w:p>
        </w:tc>
        <w:tc>
          <w:tcPr>
            <w:tcW w:w="3668" w:type="pct"/>
            <w:tcBorders>
              <w:top w:val="single" w:color="auto" w:sz="4" w:space="0"/>
              <w:left w:val="nil"/>
              <w:bottom w:val="single" w:color="auto" w:sz="4" w:space="0"/>
              <w:right w:val="single" w:color="auto" w:sz="4" w:space="0"/>
            </w:tcBorders>
          </w:tcPr>
          <w:p w14:paraId="17C89FFF">
            <w:pPr>
              <w:wordWrap w:val="0"/>
              <w:topLinePunct/>
              <w:spacing w:line="440" w:lineRule="exact"/>
              <w:rPr>
                <w:rFonts w:ascii="Times New Roman" w:hAnsi="Times New Roman"/>
                <w:color w:val="auto"/>
                <w:sz w:val="24"/>
                <w:highlight w:val="none"/>
              </w:rPr>
            </w:pPr>
          </w:p>
        </w:tc>
      </w:tr>
      <w:tr w14:paraId="787BD56C">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7553CD4B">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委托人电话</w:t>
            </w:r>
          </w:p>
        </w:tc>
        <w:tc>
          <w:tcPr>
            <w:tcW w:w="3668" w:type="pct"/>
            <w:tcBorders>
              <w:top w:val="single" w:color="auto" w:sz="4" w:space="0"/>
              <w:left w:val="nil"/>
              <w:bottom w:val="single" w:color="auto" w:sz="4" w:space="0"/>
              <w:right w:val="single" w:color="auto" w:sz="4" w:space="0"/>
            </w:tcBorders>
          </w:tcPr>
          <w:p w14:paraId="2AF79E2C">
            <w:pPr>
              <w:wordWrap w:val="0"/>
              <w:topLinePunct/>
              <w:spacing w:line="440" w:lineRule="exact"/>
              <w:rPr>
                <w:rFonts w:ascii="Times New Roman" w:hAnsi="Times New Roman"/>
                <w:color w:val="auto"/>
                <w:sz w:val="24"/>
                <w:highlight w:val="none"/>
              </w:rPr>
            </w:pPr>
          </w:p>
        </w:tc>
      </w:tr>
      <w:tr w14:paraId="4E9A03F9">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41B78F76">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签约合同价</w:t>
            </w:r>
          </w:p>
        </w:tc>
        <w:tc>
          <w:tcPr>
            <w:tcW w:w="3668" w:type="pct"/>
            <w:tcBorders>
              <w:top w:val="single" w:color="auto" w:sz="4" w:space="0"/>
              <w:left w:val="nil"/>
              <w:bottom w:val="single" w:color="auto" w:sz="4" w:space="0"/>
              <w:right w:val="single" w:color="auto" w:sz="4" w:space="0"/>
            </w:tcBorders>
          </w:tcPr>
          <w:p w14:paraId="3A078C31">
            <w:pPr>
              <w:wordWrap w:val="0"/>
              <w:topLinePunct/>
              <w:spacing w:line="440" w:lineRule="exact"/>
              <w:rPr>
                <w:rFonts w:ascii="Times New Roman" w:hAnsi="Times New Roman"/>
                <w:color w:val="auto"/>
                <w:sz w:val="24"/>
                <w:highlight w:val="none"/>
              </w:rPr>
            </w:pPr>
          </w:p>
        </w:tc>
      </w:tr>
      <w:tr w14:paraId="7E8F35A5">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05974EF0">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监理服务期限</w:t>
            </w:r>
          </w:p>
        </w:tc>
        <w:tc>
          <w:tcPr>
            <w:tcW w:w="3668" w:type="pct"/>
            <w:tcBorders>
              <w:top w:val="single" w:color="auto" w:sz="4" w:space="0"/>
              <w:left w:val="nil"/>
              <w:bottom w:val="single" w:color="auto" w:sz="4" w:space="0"/>
              <w:right w:val="single" w:color="auto" w:sz="4" w:space="0"/>
            </w:tcBorders>
          </w:tcPr>
          <w:p w14:paraId="18BBFABF">
            <w:pPr>
              <w:wordWrap w:val="0"/>
              <w:topLinePunct/>
              <w:spacing w:line="440" w:lineRule="exact"/>
              <w:rPr>
                <w:rFonts w:ascii="Times New Roman" w:hAnsi="Times New Roman"/>
                <w:color w:val="auto"/>
                <w:sz w:val="24"/>
                <w:highlight w:val="none"/>
              </w:rPr>
            </w:pPr>
          </w:p>
        </w:tc>
      </w:tr>
      <w:tr w14:paraId="44B88914">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5709E6FD">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监理内容</w:t>
            </w:r>
          </w:p>
        </w:tc>
        <w:tc>
          <w:tcPr>
            <w:tcW w:w="3668" w:type="pct"/>
            <w:tcBorders>
              <w:top w:val="single" w:color="auto" w:sz="4" w:space="0"/>
              <w:left w:val="nil"/>
              <w:bottom w:val="single" w:color="auto" w:sz="4" w:space="0"/>
              <w:right w:val="single" w:color="auto" w:sz="4" w:space="0"/>
            </w:tcBorders>
          </w:tcPr>
          <w:p w14:paraId="31EF4F0E">
            <w:pPr>
              <w:wordWrap w:val="0"/>
              <w:topLinePunct/>
              <w:spacing w:line="440" w:lineRule="exact"/>
              <w:rPr>
                <w:rFonts w:ascii="Times New Roman" w:hAnsi="Times New Roman"/>
                <w:color w:val="auto"/>
                <w:sz w:val="24"/>
                <w:highlight w:val="none"/>
              </w:rPr>
            </w:pPr>
          </w:p>
        </w:tc>
      </w:tr>
      <w:tr w14:paraId="57FC032A">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766F988F">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总监理工程师</w:t>
            </w:r>
          </w:p>
        </w:tc>
        <w:tc>
          <w:tcPr>
            <w:tcW w:w="3668" w:type="pct"/>
            <w:tcBorders>
              <w:top w:val="single" w:color="auto" w:sz="4" w:space="0"/>
              <w:left w:val="nil"/>
              <w:bottom w:val="single" w:color="auto" w:sz="4" w:space="0"/>
              <w:right w:val="single" w:color="auto" w:sz="4" w:space="0"/>
            </w:tcBorders>
          </w:tcPr>
          <w:p w14:paraId="323C8D0D">
            <w:pPr>
              <w:wordWrap w:val="0"/>
              <w:topLinePunct/>
              <w:spacing w:line="440" w:lineRule="exact"/>
              <w:rPr>
                <w:rFonts w:ascii="Times New Roman" w:hAnsi="Times New Roman"/>
                <w:color w:val="auto"/>
                <w:sz w:val="24"/>
                <w:highlight w:val="none"/>
              </w:rPr>
            </w:pPr>
          </w:p>
        </w:tc>
      </w:tr>
      <w:tr w14:paraId="5F7FAB15">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7A123B1F">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项目描述</w:t>
            </w:r>
          </w:p>
        </w:tc>
        <w:tc>
          <w:tcPr>
            <w:tcW w:w="3668" w:type="pct"/>
            <w:tcBorders>
              <w:top w:val="single" w:color="auto" w:sz="4" w:space="0"/>
              <w:left w:val="nil"/>
              <w:bottom w:val="single" w:color="auto" w:sz="4" w:space="0"/>
              <w:right w:val="single" w:color="auto" w:sz="4" w:space="0"/>
            </w:tcBorders>
          </w:tcPr>
          <w:p w14:paraId="2872FE70">
            <w:pPr>
              <w:wordWrap w:val="0"/>
              <w:topLinePunct/>
              <w:spacing w:line="440" w:lineRule="exact"/>
              <w:rPr>
                <w:rFonts w:ascii="Times New Roman" w:hAnsi="Times New Roman"/>
                <w:color w:val="auto"/>
                <w:sz w:val="24"/>
                <w:highlight w:val="none"/>
              </w:rPr>
            </w:pPr>
          </w:p>
          <w:p w14:paraId="5E97D0FF">
            <w:pPr>
              <w:wordWrap w:val="0"/>
              <w:topLinePunct/>
              <w:spacing w:line="440" w:lineRule="exact"/>
              <w:rPr>
                <w:rFonts w:ascii="Times New Roman" w:hAnsi="Times New Roman"/>
                <w:color w:val="auto"/>
                <w:sz w:val="24"/>
                <w:highlight w:val="none"/>
              </w:rPr>
            </w:pPr>
          </w:p>
          <w:p w14:paraId="0139BD54">
            <w:pPr>
              <w:wordWrap w:val="0"/>
              <w:topLinePunct/>
              <w:spacing w:line="440" w:lineRule="exact"/>
              <w:rPr>
                <w:rFonts w:ascii="Times New Roman" w:hAnsi="Times New Roman"/>
                <w:color w:val="auto"/>
                <w:sz w:val="24"/>
                <w:highlight w:val="none"/>
              </w:rPr>
            </w:pPr>
          </w:p>
          <w:p w14:paraId="1F20E834">
            <w:pPr>
              <w:wordWrap w:val="0"/>
              <w:topLinePunct/>
              <w:spacing w:line="440" w:lineRule="exact"/>
              <w:rPr>
                <w:rFonts w:ascii="Times New Roman" w:hAnsi="Times New Roman"/>
                <w:color w:val="auto"/>
                <w:sz w:val="24"/>
                <w:highlight w:val="none"/>
              </w:rPr>
            </w:pPr>
          </w:p>
          <w:p w14:paraId="4C78DE92">
            <w:pPr>
              <w:wordWrap w:val="0"/>
              <w:topLinePunct/>
              <w:spacing w:line="440" w:lineRule="exact"/>
              <w:rPr>
                <w:rFonts w:ascii="Times New Roman" w:hAnsi="Times New Roman"/>
                <w:color w:val="auto"/>
                <w:sz w:val="24"/>
                <w:highlight w:val="none"/>
              </w:rPr>
            </w:pPr>
          </w:p>
          <w:p w14:paraId="53FF578C">
            <w:pPr>
              <w:wordWrap w:val="0"/>
              <w:topLinePunct/>
              <w:spacing w:line="440" w:lineRule="exact"/>
              <w:rPr>
                <w:rFonts w:ascii="Times New Roman" w:hAnsi="Times New Roman"/>
                <w:color w:val="auto"/>
                <w:sz w:val="24"/>
                <w:highlight w:val="none"/>
              </w:rPr>
            </w:pPr>
          </w:p>
          <w:p w14:paraId="05CE898D">
            <w:pPr>
              <w:wordWrap w:val="0"/>
              <w:topLinePunct/>
              <w:spacing w:line="440" w:lineRule="exact"/>
              <w:rPr>
                <w:rFonts w:ascii="Times New Roman" w:hAnsi="Times New Roman"/>
                <w:color w:val="auto"/>
                <w:sz w:val="24"/>
                <w:highlight w:val="none"/>
              </w:rPr>
            </w:pPr>
          </w:p>
        </w:tc>
      </w:tr>
      <w:tr w14:paraId="7370C323">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3FD31BB2">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备注</w:t>
            </w:r>
          </w:p>
        </w:tc>
        <w:tc>
          <w:tcPr>
            <w:tcW w:w="3668" w:type="pct"/>
            <w:tcBorders>
              <w:top w:val="single" w:color="auto" w:sz="4" w:space="0"/>
              <w:left w:val="nil"/>
              <w:bottom w:val="single" w:color="auto" w:sz="4" w:space="0"/>
              <w:right w:val="single" w:color="auto" w:sz="4" w:space="0"/>
            </w:tcBorders>
          </w:tcPr>
          <w:p w14:paraId="20DA580E">
            <w:pPr>
              <w:wordWrap w:val="0"/>
              <w:topLinePunct/>
              <w:spacing w:line="440" w:lineRule="exact"/>
              <w:rPr>
                <w:rFonts w:ascii="Times New Roman" w:hAnsi="Times New Roman"/>
                <w:color w:val="auto"/>
                <w:sz w:val="24"/>
                <w:highlight w:val="none"/>
              </w:rPr>
            </w:pPr>
          </w:p>
        </w:tc>
      </w:tr>
    </w:tbl>
    <w:p w14:paraId="47FAFC71">
      <w:pPr>
        <w:wordWrap w:val="0"/>
        <w:spacing w:line="440" w:lineRule="exact"/>
        <w:ind w:firstLine="220" w:firstLineChars="100"/>
        <w:rPr>
          <w:rFonts w:ascii="Times New Roman" w:hAnsi="Times New Roman"/>
          <w:color w:val="auto"/>
          <w:highlight w:val="none"/>
        </w:rPr>
      </w:pPr>
      <w:r>
        <w:rPr>
          <w:rFonts w:hint="eastAsia" w:ascii="Times New Roman" w:hAnsi="Times New Roman"/>
          <w:color w:val="auto"/>
          <w:highlight w:val="none"/>
        </w:rPr>
        <w:t>注：在本表后附相关证明材料。</w:t>
      </w:r>
    </w:p>
    <w:p w14:paraId="02B35618">
      <w:pPr>
        <w:wordWrap w:val="0"/>
        <w:spacing w:line="440" w:lineRule="exact"/>
        <w:rPr>
          <w:rFonts w:ascii="Times New Roman" w:hAnsi="Times New Roman"/>
          <w:color w:val="auto"/>
          <w:highlight w:val="none"/>
        </w:rPr>
      </w:pPr>
    </w:p>
    <w:p w14:paraId="34FA7E6F">
      <w:pPr>
        <w:wordWrap w:val="0"/>
        <w:spacing w:before="20" w:line="415" w:lineRule="auto"/>
        <w:ind w:firstLine="137"/>
        <w:outlineLvl w:val="2"/>
        <w:rPr>
          <w:rFonts w:ascii="Times New Roman" w:hAnsi="Times New Roman"/>
          <w:b/>
          <w:bCs/>
          <w:color w:val="auto"/>
          <w:sz w:val="28"/>
          <w:szCs w:val="28"/>
          <w:highlight w:val="none"/>
        </w:rPr>
      </w:pPr>
      <w:r>
        <w:rPr>
          <w:rFonts w:ascii="Times New Roman" w:hAnsi="Times New Roman"/>
          <w:b/>
          <w:bCs/>
          <w:color w:val="auto"/>
          <w:sz w:val="32"/>
          <w:szCs w:val="32"/>
          <w:highlight w:val="none"/>
        </w:rPr>
        <w:br w:type="page"/>
      </w:r>
      <w:r>
        <w:rPr>
          <w:rFonts w:ascii="Times New Roman" w:hAnsi="Times New Roman"/>
          <w:b/>
          <w:bCs/>
          <w:color w:val="auto"/>
          <w:sz w:val="28"/>
          <w:szCs w:val="28"/>
          <w:highlight w:val="none"/>
        </w:rPr>
        <w:t>（</w:t>
      </w:r>
      <w:r>
        <w:rPr>
          <w:rFonts w:hint="eastAsia" w:ascii="Times New Roman" w:hAnsi="Times New Roman"/>
          <w:b/>
          <w:bCs/>
          <w:color w:val="auto"/>
          <w:sz w:val="28"/>
          <w:szCs w:val="28"/>
          <w:highlight w:val="none"/>
        </w:rPr>
        <w:t>四</w:t>
      </w:r>
      <w:r>
        <w:rPr>
          <w:rFonts w:ascii="Times New Roman" w:hAnsi="Times New Roman"/>
          <w:b/>
          <w:bCs/>
          <w:color w:val="auto"/>
          <w:sz w:val="28"/>
          <w:szCs w:val="28"/>
          <w:highlight w:val="none"/>
        </w:rPr>
        <w:t>）拟委任的主要人员汇总表（格式可自定）</w:t>
      </w:r>
    </w:p>
    <w:tbl>
      <w:tblPr>
        <w:tblStyle w:val="24"/>
        <w:tblW w:w="4997" w:type="pct"/>
        <w:jc w:val="center"/>
        <w:tblLayout w:type="autofit"/>
        <w:tblCellMar>
          <w:top w:w="0" w:type="dxa"/>
          <w:left w:w="108" w:type="dxa"/>
          <w:bottom w:w="0" w:type="dxa"/>
          <w:right w:w="108" w:type="dxa"/>
        </w:tblCellMar>
      </w:tblPr>
      <w:tblGrid>
        <w:gridCol w:w="1016"/>
        <w:gridCol w:w="1584"/>
        <w:gridCol w:w="881"/>
        <w:gridCol w:w="761"/>
        <w:gridCol w:w="937"/>
        <w:gridCol w:w="1407"/>
        <w:gridCol w:w="879"/>
        <w:gridCol w:w="1086"/>
        <w:gridCol w:w="1405"/>
      </w:tblGrid>
      <w:tr w14:paraId="66815F07">
        <w:tblPrEx>
          <w:tblCellMar>
            <w:top w:w="0" w:type="dxa"/>
            <w:left w:w="108" w:type="dxa"/>
            <w:bottom w:w="0" w:type="dxa"/>
            <w:right w:w="108" w:type="dxa"/>
          </w:tblCellMar>
        </w:tblPrEx>
        <w:trPr>
          <w:jc w:val="center"/>
        </w:trPr>
        <w:tc>
          <w:tcPr>
            <w:tcW w:w="510" w:type="pct"/>
            <w:vMerge w:val="restart"/>
            <w:tcBorders>
              <w:top w:val="single" w:color="auto" w:sz="4" w:space="0"/>
              <w:left w:val="single" w:color="auto" w:sz="4" w:space="0"/>
              <w:bottom w:val="single" w:color="auto" w:sz="4" w:space="0"/>
              <w:right w:val="single" w:color="auto" w:sz="4" w:space="0"/>
            </w:tcBorders>
            <w:vAlign w:val="center"/>
          </w:tcPr>
          <w:p w14:paraId="08D12625">
            <w:pPr>
              <w:wordWrap w:val="0"/>
              <w:spacing w:line="4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795" w:type="pct"/>
            <w:vMerge w:val="restart"/>
            <w:tcBorders>
              <w:top w:val="single" w:color="auto" w:sz="4" w:space="0"/>
              <w:left w:val="nil"/>
              <w:bottom w:val="single" w:color="auto" w:sz="4" w:space="0"/>
              <w:right w:val="single" w:color="auto" w:sz="4" w:space="0"/>
            </w:tcBorders>
            <w:vAlign w:val="center"/>
          </w:tcPr>
          <w:p w14:paraId="5AB11E4D">
            <w:pPr>
              <w:wordWrap w:val="0"/>
              <w:spacing w:line="440" w:lineRule="exact"/>
              <w:jc w:val="center"/>
              <w:rPr>
                <w:rFonts w:ascii="Times New Roman" w:hAnsi="Times New Roman"/>
                <w:color w:val="auto"/>
                <w:sz w:val="24"/>
                <w:highlight w:val="none"/>
              </w:rPr>
            </w:pPr>
            <w:r>
              <w:rPr>
                <w:rFonts w:ascii="Times New Roman" w:hAnsi="Times New Roman"/>
                <w:color w:val="auto"/>
                <w:sz w:val="24"/>
                <w:highlight w:val="none"/>
              </w:rPr>
              <w:t>本项目任职</w:t>
            </w:r>
          </w:p>
        </w:tc>
        <w:tc>
          <w:tcPr>
            <w:tcW w:w="442" w:type="pct"/>
            <w:vMerge w:val="restart"/>
            <w:tcBorders>
              <w:top w:val="single" w:color="auto" w:sz="4" w:space="0"/>
              <w:left w:val="nil"/>
              <w:bottom w:val="single" w:color="auto" w:sz="4" w:space="0"/>
              <w:right w:val="single" w:color="auto" w:sz="4" w:space="0"/>
            </w:tcBorders>
            <w:vAlign w:val="center"/>
          </w:tcPr>
          <w:p w14:paraId="57E4470A">
            <w:pPr>
              <w:wordWrap w:val="0"/>
              <w:spacing w:line="440" w:lineRule="exact"/>
              <w:jc w:val="center"/>
              <w:rPr>
                <w:rFonts w:ascii="Times New Roman" w:hAnsi="Times New Roman"/>
                <w:color w:val="auto"/>
                <w:sz w:val="24"/>
                <w:highlight w:val="none"/>
              </w:rPr>
            </w:pPr>
            <w:r>
              <w:rPr>
                <w:rFonts w:ascii="Times New Roman" w:hAnsi="Times New Roman"/>
                <w:color w:val="auto"/>
                <w:sz w:val="24"/>
                <w:highlight w:val="none"/>
              </w:rPr>
              <w:t>姓名</w:t>
            </w:r>
          </w:p>
        </w:tc>
        <w:tc>
          <w:tcPr>
            <w:tcW w:w="382" w:type="pct"/>
            <w:vMerge w:val="restart"/>
            <w:tcBorders>
              <w:top w:val="single" w:color="auto" w:sz="4" w:space="0"/>
              <w:left w:val="nil"/>
              <w:bottom w:val="single" w:color="auto" w:sz="4" w:space="0"/>
              <w:right w:val="single" w:color="auto" w:sz="4" w:space="0"/>
            </w:tcBorders>
            <w:vAlign w:val="center"/>
          </w:tcPr>
          <w:p w14:paraId="6B862704">
            <w:pPr>
              <w:wordWrap w:val="0"/>
              <w:spacing w:line="440" w:lineRule="exact"/>
              <w:jc w:val="center"/>
              <w:rPr>
                <w:rFonts w:ascii="Times New Roman" w:hAnsi="Times New Roman"/>
                <w:color w:val="auto"/>
                <w:sz w:val="24"/>
                <w:highlight w:val="none"/>
              </w:rPr>
            </w:pPr>
            <w:r>
              <w:rPr>
                <w:rFonts w:ascii="Times New Roman" w:hAnsi="Times New Roman"/>
                <w:color w:val="auto"/>
                <w:sz w:val="24"/>
                <w:highlight w:val="none"/>
              </w:rPr>
              <w:t>职称</w:t>
            </w:r>
          </w:p>
        </w:tc>
        <w:tc>
          <w:tcPr>
            <w:tcW w:w="470" w:type="pct"/>
            <w:vMerge w:val="restart"/>
            <w:tcBorders>
              <w:top w:val="single" w:color="auto" w:sz="4" w:space="0"/>
              <w:left w:val="nil"/>
              <w:bottom w:val="single" w:color="auto" w:sz="4" w:space="0"/>
              <w:right w:val="single" w:color="auto" w:sz="4" w:space="0"/>
            </w:tcBorders>
            <w:vAlign w:val="center"/>
          </w:tcPr>
          <w:p w14:paraId="1493C33C">
            <w:pPr>
              <w:wordWrap w:val="0"/>
              <w:spacing w:line="440" w:lineRule="exact"/>
              <w:jc w:val="center"/>
              <w:rPr>
                <w:rFonts w:ascii="Times New Roman" w:hAnsi="Times New Roman"/>
                <w:color w:val="auto"/>
                <w:sz w:val="24"/>
                <w:highlight w:val="none"/>
              </w:rPr>
            </w:pPr>
            <w:r>
              <w:rPr>
                <w:rFonts w:ascii="Times New Roman" w:hAnsi="Times New Roman"/>
                <w:color w:val="auto"/>
                <w:sz w:val="24"/>
                <w:highlight w:val="none"/>
              </w:rPr>
              <w:t>专业</w:t>
            </w:r>
          </w:p>
        </w:tc>
        <w:tc>
          <w:tcPr>
            <w:tcW w:w="1692" w:type="pct"/>
            <w:gridSpan w:val="3"/>
            <w:tcBorders>
              <w:top w:val="single" w:color="auto" w:sz="4" w:space="0"/>
              <w:left w:val="nil"/>
              <w:bottom w:val="single" w:color="auto" w:sz="4" w:space="0"/>
              <w:right w:val="single" w:color="auto" w:sz="4" w:space="0"/>
            </w:tcBorders>
            <w:vAlign w:val="center"/>
          </w:tcPr>
          <w:p w14:paraId="03B5952A">
            <w:pPr>
              <w:wordWrap w:val="0"/>
              <w:spacing w:line="440" w:lineRule="exact"/>
              <w:jc w:val="center"/>
              <w:rPr>
                <w:rFonts w:ascii="Times New Roman" w:hAnsi="Times New Roman"/>
                <w:color w:val="auto"/>
                <w:sz w:val="24"/>
                <w:highlight w:val="none"/>
              </w:rPr>
            </w:pPr>
            <w:r>
              <w:rPr>
                <w:rFonts w:ascii="Times New Roman" w:hAnsi="Times New Roman"/>
                <w:color w:val="auto"/>
                <w:sz w:val="24"/>
                <w:highlight w:val="none"/>
              </w:rPr>
              <w:t>执业或职业资格证明</w:t>
            </w:r>
          </w:p>
        </w:tc>
        <w:tc>
          <w:tcPr>
            <w:tcW w:w="705" w:type="pct"/>
            <w:tcBorders>
              <w:top w:val="single" w:color="auto" w:sz="4" w:space="0"/>
              <w:left w:val="nil"/>
              <w:bottom w:val="single" w:color="auto" w:sz="4" w:space="0"/>
              <w:right w:val="single" w:color="auto" w:sz="4" w:space="0"/>
            </w:tcBorders>
            <w:vAlign w:val="center"/>
          </w:tcPr>
          <w:p w14:paraId="682820DB">
            <w:pPr>
              <w:wordWrap w:val="0"/>
              <w:spacing w:line="440" w:lineRule="exact"/>
              <w:jc w:val="center"/>
              <w:rPr>
                <w:rFonts w:ascii="Times New Roman" w:hAnsi="Times New Roman"/>
                <w:color w:val="auto"/>
                <w:sz w:val="24"/>
                <w:highlight w:val="none"/>
              </w:rPr>
            </w:pPr>
            <w:r>
              <w:rPr>
                <w:rFonts w:ascii="Times New Roman" w:hAnsi="Times New Roman"/>
                <w:color w:val="auto"/>
                <w:sz w:val="24"/>
                <w:highlight w:val="none"/>
              </w:rPr>
              <w:t>备注</w:t>
            </w:r>
          </w:p>
        </w:tc>
      </w:tr>
      <w:tr w14:paraId="72A6718E">
        <w:tblPrEx>
          <w:tblCellMar>
            <w:top w:w="0" w:type="dxa"/>
            <w:left w:w="108" w:type="dxa"/>
            <w:bottom w:w="0" w:type="dxa"/>
            <w:right w:w="108" w:type="dxa"/>
          </w:tblCellMar>
        </w:tblPrEx>
        <w:trPr>
          <w:jc w:val="center"/>
        </w:trPr>
        <w:tc>
          <w:tcPr>
            <w:tcW w:w="510" w:type="pct"/>
            <w:vMerge w:val="continue"/>
            <w:tcBorders>
              <w:top w:val="single" w:color="auto" w:sz="4" w:space="0"/>
              <w:left w:val="single" w:color="auto" w:sz="4" w:space="0"/>
              <w:bottom w:val="single" w:color="auto" w:sz="4" w:space="0"/>
              <w:right w:val="single" w:color="auto" w:sz="4" w:space="0"/>
            </w:tcBorders>
            <w:vAlign w:val="center"/>
          </w:tcPr>
          <w:p w14:paraId="0C2777D9">
            <w:pPr>
              <w:widowControl/>
              <w:wordWrap w:val="0"/>
              <w:rPr>
                <w:rFonts w:ascii="Times New Roman" w:hAnsi="Times New Roman"/>
                <w:color w:val="auto"/>
                <w:sz w:val="24"/>
                <w:highlight w:val="none"/>
              </w:rPr>
            </w:pPr>
          </w:p>
        </w:tc>
        <w:tc>
          <w:tcPr>
            <w:tcW w:w="795" w:type="pct"/>
            <w:vMerge w:val="continue"/>
            <w:tcBorders>
              <w:top w:val="single" w:color="auto" w:sz="4" w:space="0"/>
              <w:left w:val="nil"/>
              <w:bottom w:val="single" w:color="auto" w:sz="4" w:space="0"/>
              <w:right w:val="single" w:color="auto" w:sz="4" w:space="0"/>
            </w:tcBorders>
            <w:vAlign w:val="center"/>
          </w:tcPr>
          <w:p w14:paraId="612D6D50">
            <w:pPr>
              <w:widowControl/>
              <w:wordWrap w:val="0"/>
              <w:rPr>
                <w:rFonts w:ascii="Times New Roman" w:hAnsi="Times New Roman"/>
                <w:color w:val="auto"/>
                <w:sz w:val="24"/>
                <w:highlight w:val="none"/>
              </w:rPr>
            </w:pPr>
          </w:p>
        </w:tc>
        <w:tc>
          <w:tcPr>
            <w:tcW w:w="442" w:type="pct"/>
            <w:vMerge w:val="continue"/>
            <w:tcBorders>
              <w:top w:val="single" w:color="auto" w:sz="4" w:space="0"/>
              <w:left w:val="nil"/>
              <w:bottom w:val="single" w:color="auto" w:sz="4" w:space="0"/>
              <w:right w:val="single" w:color="auto" w:sz="4" w:space="0"/>
            </w:tcBorders>
            <w:vAlign w:val="center"/>
          </w:tcPr>
          <w:p w14:paraId="26C779B8">
            <w:pPr>
              <w:widowControl/>
              <w:wordWrap w:val="0"/>
              <w:rPr>
                <w:rFonts w:ascii="Times New Roman" w:hAnsi="Times New Roman"/>
                <w:color w:val="auto"/>
                <w:sz w:val="24"/>
                <w:highlight w:val="none"/>
              </w:rPr>
            </w:pPr>
          </w:p>
        </w:tc>
        <w:tc>
          <w:tcPr>
            <w:tcW w:w="382" w:type="pct"/>
            <w:vMerge w:val="continue"/>
            <w:tcBorders>
              <w:top w:val="single" w:color="auto" w:sz="4" w:space="0"/>
              <w:left w:val="nil"/>
              <w:bottom w:val="single" w:color="auto" w:sz="4" w:space="0"/>
              <w:right w:val="single" w:color="auto" w:sz="4" w:space="0"/>
            </w:tcBorders>
            <w:vAlign w:val="center"/>
          </w:tcPr>
          <w:p w14:paraId="4D9551A6">
            <w:pPr>
              <w:widowControl/>
              <w:wordWrap w:val="0"/>
              <w:rPr>
                <w:rFonts w:ascii="Times New Roman" w:hAnsi="Times New Roman"/>
                <w:color w:val="auto"/>
                <w:sz w:val="24"/>
                <w:highlight w:val="none"/>
              </w:rPr>
            </w:pPr>
          </w:p>
        </w:tc>
        <w:tc>
          <w:tcPr>
            <w:tcW w:w="470" w:type="pct"/>
            <w:vMerge w:val="continue"/>
            <w:tcBorders>
              <w:top w:val="single" w:color="auto" w:sz="4" w:space="0"/>
              <w:left w:val="nil"/>
              <w:bottom w:val="single" w:color="auto" w:sz="4" w:space="0"/>
              <w:right w:val="single" w:color="auto" w:sz="4" w:space="0"/>
            </w:tcBorders>
            <w:vAlign w:val="center"/>
          </w:tcPr>
          <w:p w14:paraId="746A23EB">
            <w:pPr>
              <w:widowControl/>
              <w:wordWrap w:val="0"/>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vAlign w:val="center"/>
          </w:tcPr>
          <w:p w14:paraId="26F0EDAD">
            <w:pPr>
              <w:wordWrap w:val="0"/>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证书名称</w:t>
            </w:r>
          </w:p>
        </w:tc>
        <w:tc>
          <w:tcPr>
            <w:tcW w:w="441" w:type="pct"/>
            <w:tcBorders>
              <w:top w:val="single" w:color="auto" w:sz="4" w:space="0"/>
              <w:left w:val="nil"/>
              <w:bottom w:val="single" w:color="auto" w:sz="4" w:space="0"/>
              <w:right w:val="single" w:color="auto" w:sz="4" w:space="0"/>
            </w:tcBorders>
            <w:vAlign w:val="center"/>
          </w:tcPr>
          <w:p w14:paraId="03DAD0B4">
            <w:pPr>
              <w:wordWrap w:val="0"/>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级别</w:t>
            </w:r>
          </w:p>
        </w:tc>
        <w:tc>
          <w:tcPr>
            <w:tcW w:w="543" w:type="pct"/>
            <w:tcBorders>
              <w:top w:val="single" w:color="auto" w:sz="4" w:space="0"/>
              <w:left w:val="nil"/>
              <w:bottom w:val="single" w:color="auto" w:sz="4" w:space="0"/>
              <w:right w:val="single" w:color="auto" w:sz="4" w:space="0"/>
            </w:tcBorders>
            <w:vAlign w:val="center"/>
          </w:tcPr>
          <w:p w14:paraId="7C854E79">
            <w:pPr>
              <w:wordWrap w:val="0"/>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证号</w:t>
            </w:r>
          </w:p>
        </w:tc>
        <w:tc>
          <w:tcPr>
            <w:tcW w:w="705" w:type="pct"/>
            <w:tcBorders>
              <w:top w:val="single" w:color="auto" w:sz="4" w:space="0"/>
              <w:left w:val="nil"/>
              <w:bottom w:val="single" w:color="auto" w:sz="4" w:space="0"/>
              <w:right w:val="single" w:color="auto" w:sz="4" w:space="0"/>
            </w:tcBorders>
            <w:vAlign w:val="center"/>
          </w:tcPr>
          <w:p w14:paraId="212063EE">
            <w:pPr>
              <w:wordWrap w:val="0"/>
              <w:spacing w:line="440" w:lineRule="exact"/>
              <w:jc w:val="center"/>
              <w:rPr>
                <w:rFonts w:ascii="Times New Roman" w:hAnsi="Times New Roman"/>
                <w:color w:val="auto"/>
                <w:sz w:val="24"/>
                <w:highlight w:val="none"/>
              </w:rPr>
            </w:pPr>
          </w:p>
        </w:tc>
      </w:tr>
      <w:tr w14:paraId="0DAA6E8C">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vAlign w:val="center"/>
          </w:tcPr>
          <w:p w14:paraId="765F5B74">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43446F8B">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vAlign w:val="center"/>
          </w:tcPr>
          <w:p w14:paraId="337811D2">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vAlign w:val="center"/>
          </w:tcPr>
          <w:p w14:paraId="20507577">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vAlign w:val="center"/>
          </w:tcPr>
          <w:p w14:paraId="49B71758">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vAlign w:val="center"/>
          </w:tcPr>
          <w:p w14:paraId="10075EE4">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vAlign w:val="center"/>
          </w:tcPr>
          <w:p w14:paraId="05D01517">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vAlign w:val="center"/>
          </w:tcPr>
          <w:p w14:paraId="1AC5D90B">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vAlign w:val="center"/>
          </w:tcPr>
          <w:p w14:paraId="33242BA0">
            <w:pPr>
              <w:wordWrap w:val="0"/>
              <w:spacing w:line="440" w:lineRule="exact"/>
              <w:jc w:val="center"/>
              <w:rPr>
                <w:rFonts w:ascii="Times New Roman" w:hAnsi="Times New Roman"/>
                <w:color w:val="auto"/>
                <w:sz w:val="24"/>
                <w:highlight w:val="none"/>
              </w:rPr>
            </w:pPr>
          </w:p>
        </w:tc>
      </w:tr>
      <w:tr w14:paraId="0D7F63C9">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5E5FA708">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1697C443">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5750F676">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580BE894">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5BE65C31">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2F6BA941">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5048FA34">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1AB383B2">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73CFFF3B">
            <w:pPr>
              <w:wordWrap w:val="0"/>
              <w:spacing w:line="440" w:lineRule="exact"/>
              <w:jc w:val="center"/>
              <w:rPr>
                <w:rFonts w:ascii="Times New Roman" w:hAnsi="Times New Roman"/>
                <w:color w:val="auto"/>
                <w:sz w:val="24"/>
                <w:highlight w:val="none"/>
              </w:rPr>
            </w:pPr>
          </w:p>
        </w:tc>
      </w:tr>
      <w:tr w14:paraId="6D680FFB">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6B23D87B">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5934C4F1">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58743EDF">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7E9CCB5F">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6032FDF6">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1F45A95A">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4E7E9326">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68DFEE25">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71BFFD5F">
            <w:pPr>
              <w:wordWrap w:val="0"/>
              <w:spacing w:line="440" w:lineRule="exact"/>
              <w:jc w:val="center"/>
              <w:rPr>
                <w:rFonts w:ascii="Times New Roman" w:hAnsi="Times New Roman"/>
                <w:color w:val="auto"/>
                <w:sz w:val="24"/>
                <w:highlight w:val="none"/>
              </w:rPr>
            </w:pPr>
          </w:p>
        </w:tc>
      </w:tr>
      <w:tr w14:paraId="166184A4">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4C3A14BB">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6B3A3035">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32585F22">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03467B30">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41F0A020">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473BD49A">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5D57F4C8">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12567885">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1A5A5452">
            <w:pPr>
              <w:wordWrap w:val="0"/>
              <w:spacing w:line="440" w:lineRule="exact"/>
              <w:jc w:val="center"/>
              <w:rPr>
                <w:rFonts w:ascii="Times New Roman" w:hAnsi="Times New Roman"/>
                <w:color w:val="auto"/>
                <w:sz w:val="24"/>
                <w:highlight w:val="none"/>
              </w:rPr>
            </w:pPr>
          </w:p>
        </w:tc>
      </w:tr>
      <w:tr w14:paraId="5F5F383E">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362A398E">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0CEEDC59">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4287FB0E">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75B70ED1">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0AC053C0">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0F59AEEA">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7E980964">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29AD3EFC">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7656148C">
            <w:pPr>
              <w:wordWrap w:val="0"/>
              <w:spacing w:line="440" w:lineRule="exact"/>
              <w:jc w:val="center"/>
              <w:rPr>
                <w:rFonts w:ascii="Times New Roman" w:hAnsi="Times New Roman"/>
                <w:color w:val="auto"/>
                <w:sz w:val="24"/>
                <w:highlight w:val="none"/>
              </w:rPr>
            </w:pPr>
          </w:p>
        </w:tc>
      </w:tr>
      <w:tr w14:paraId="55CFB4EA">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62FD8640">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33143C63">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2A5D7476">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5E49AC2E">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4B5F4E55">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224CE2C1">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7AA3D1B6">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79B13DE2">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1F9FF03A">
            <w:pPr>
              <w:wordWrap w:val="0"/>
              <w:spacing w:line="440" w:lineRule="exact"/>
              <w:jc w:val="center"/>
              <w:rPr>
                <w:rFonts w:ascii="Times New Roman" w:hAnsi="Times New Roman"/>
                <w:color w:val="auto"/>
                <w:sz w:val="24"/>
                <w:highlight w:val="none"/>
              </w:rPr>
            </w:pPr>
          </w:p>
        </w:tc>
      </w:tr>
      <w:tr w14:paraId="09DA9F1E">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1C5C58AA">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1DC23B91">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3F73D9EE">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5A7C5866">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6F583232">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258A8CA5">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4F425FBF">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405FF901">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3CE0744E">
            <w:pPr>
              <w:wordWrap w:val="0"/>
              <w:spacing w:line="440" w:lineRule="exact"/>
              <w:jc w:val="center"/>
              <w:rPr>
                <w:rFonts w:ascii="Times New Roman" w:hAnsi="Times New Roman"/>
                <w:color w:val="auto"/>
                <w:sz w:val="24"/>
                <w:highlight w:val="none"/>
              </w:rPr>
            </w:pPr>
          </w:p>
        </w:tc>
      </w:tr>
      <w:tr w14:paraId="59DD15DF">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23170004">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4468632F">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73B1D1B8">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07C78346">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0C03B8A0">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05CE7B57">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5D5E6855">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09D579C5">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5DAD3BD4">
            <w:pPr>
              <w:wordWrap w:val="0"/>
              <w:spacing w:line="440" w:lineRule="exact"/>
              <w:jc w:val="center"/>
              <w:rPr>
                <w:rFonts w:ascii="Times New Roman" w:hAnsi="Times New Roman"/>
                <w:color w:val="auto"/>
                <w:sz w:val="24"/>
                <w:highlight w:val="none"/>
              </w:rPr>
            </w:pPr>
          </w:p>
        </w:tc>
      </w:tr>
      <w:tr w14:paraId="35F30E65">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119CEE65">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4C725F20">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5AB81E92">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6479BFF9">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2DC693BE">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361EA329">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50662C24">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7AB84F85">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0BCF977B">
            <w:pPr>
              <w:wordWrap w:val="0"/>
              <w:spacing w:line="440" w:lineRule="exact"/>
              <w:jc w:val="center"/>
              <w:rPr>
                <w:rFonts w:ascii="Times New Roman" w:hAnsi="Times New Roman"/>
                <w:color w:val="auto"/>
                <w:sz w:val="24"/>
                <w:highlight w:val="none"/>
              </w:rPr>
            </w:pPr>
          </w:p>
        </w:tc>
      </w:tr>
      <w:tr w14:paraId="7B150310">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487C01D2">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585EB9EB">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450F440A">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75B1FB09">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47F88C71">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2530B4C7">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5893F515">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3F2E08B6">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6410FF0A">
            <w:pPr>
              <w:wordWrap w:val="0"/>
              <w:spacing w:line="440" w:lineRule="exact"/>
              <w:jc w:val="center"/>
              <w:rPr>
                <w:rFonts w:ascii="Times New Roman" w:hAnsi="Times New Roman"/>
                <w:color w:val="auto"/>
                <w:sz w:val="24"/>
                <w:highlight w:val="none"/>
              </w:rPr>
            </w:pPr>
          </w:p>
        </w:tc>
      </w:tr>
      <w:tr w14:paraId="20338445">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7023743F">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1B2F8369">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08D103A0">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5584D89B">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64769716">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348F0C99">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6EE308BE">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16D365F3">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46FAD7BF">
            <w:pPr>
              <w:wordWrap w:val="0"/>
              <w:spacing w:line="440" w:lineRule="exact"/>
              <w:jc w:val="center"/>
              <w:rPr>
                <w:rFonts w:ascii="Times New Roman" w:hAnsi="Times New Roman"/>
                <w:color w:val="auto"/>
                <w:sz w:val="24"/>
                <w:highlight w:val="none"/>
              </w:rPr>
            </w:pPr>
          </w:p>
        </w:tc>
      </w:tr>
      <w:tr w14:paraId="62351664">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73660249">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2B72A5B4">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684BB58B">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3B807674">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4A4D1BA1">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0B29C104">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5BDE5B8B">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7C6AB9F6">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256D03BC">
            <w:pPr>
              <w:wordWrap w:val="0"/>
              <w:spacing w:line="440" w:lineRule="exact"/>
              <w:jc w:val="center"/>
              <w:rPr>
                <w:rFonts w:ascii="Times New Roman" w:hAnsi="Times New Roman"/>
                <w:color w:val="auto"/>
                <w:sz w:val="24"/>
                <w:highlight w:val="none"/>
              </w:rPr>
            </w:pPr>
          </w:p>
        </w:tc>
      </w:tr>
      <w:tr w14:paraId="18CF2CA4">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29A8E507">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4F670A32">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3EFEF309">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55BE7610">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06C41CD5">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2C92C2C4">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15469333">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4F89D5A1">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75D573FA">
            <w:pPr>
              <w:wordWrap w:val="0"/>
              <w:spacing w:line="440" w:lineRule="exact"/>
              <w:jc w:val="center"/>
              <w:rPr>
                <w:rFonts w:ascii="Times New Roman" w:hAnsi="Times New Roman"/>
                <w:color w:val="auto"/>
                <w:sz w:val="24"/>
                <w:highlight w:val="none"/>
              </w:rPr>
            </w:pPr>
          </w:p>
        </w:tc>
      </w:tr>
      <w:tr w14:paraId="7C669058">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5EF05BEE">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460396D2">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12BDDC92">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18C37E32">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1ECCFDA3">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392B15E8">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44F427E4">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65AB4206">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7610C51B">
            <w:pPr>
              <w:wordWrap w:val="0"/>
              <w:spacing w:line="440" w:lineRule="exact"/>
              <w:jc w:val="center"/>
              <w:rPr>
                <w:rFonts w:ascii="Times New Roman" w:hAnsi="Times New Roman"/>
                <w:color w:val="auto"/>
                <w:sz w:val="24"/>
                <w:highlight w:val="none"/>
              </w:rPr>
            </w:pPr>
          </w:p>
        </w:tc>
      </w:tr>
      <w:tr w14:paraId="04471A90">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05BC83C6">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2C17E386">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2B80660B">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77D79014">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23BF5889">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7EB4509D">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668596DC">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2DF971A1">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5589030E">
            <w:pPr>
              <w:wordWrap w:val="0"/>
              <w:spacing w:line="440" w:lineRule="exact"/>
              <w:jc w:val="center"/>
              <w:rPr>
                <w:rFonts w:ascii="Times New Roman" w:hAnsi="Times New Roman"/>
                <w:color w:val="auto"/>
                <w:sz w:val="24"/>
                <w:highlight w:val="none"/>
              </w:rPr>
            </w:pPr>
          </w:p>
        </w:tc>
      </w:tr>
      <w:tr w14:paraId="5A718368">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36D2BE0F">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4DD224AF">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11D6223F">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5EEC881A">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332E36A5">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0EF332AF">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22EC15C7">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560C4198">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2F3D36F1">
            <w:pPr>
              <w:wordWrap w:val="0"/>
              <w:spacing w:line="440" w:lineRule="exact"/>
              <w:jc w:val="center"/>
              <w:rPr>
                <w:rFonts w:ascii="Times New Roman" w:hAnsi="Times New Roman"/>
                <w:color w:val="auto"/>
                <w:sz w:val="24"/>
                <w:highlight w:val="none"/>
              </w:rPr>
            </w:pPr>
          </w:p>
        </w:tc>
      </w:tr>
      <w:tr w14:paraId="35440B61">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4FCB0E0A">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3BE666A2">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10FC15E4">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31E098C8">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1051F90A">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33CBB9F1">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29A92D11">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5A32A8D6">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6483F467">
            <w:pPr>
              <w:wordWrap w:val="0"/>
              <w:spacing w:line="440" w:lineRule="exact"/>
              <w:jc w:val="center"/>
              <w:rPr>
                <w:rFonts w:ascii="Times New Roman" w:hAnsi="Times New Roman"/>
                <w:color w:val="auto"/>
                <w:sz w:val="24"/>
                <w:highlight w:val="none"/>
              </w:rPr>
            </w:pPr>
          </w:p>
        </w:tc>
      </w:tr>
      <w:tr w14:paraId="4B870560">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0E755AAA">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4723D7BE">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45185F67">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5310C1EB">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44EC237F">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321A91C9">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40578CE8">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79C585A8">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29A57505">
            <w:pPr>
              <w:wordWrap w:val="0"/>
              <w:spacing w:line="440" w:lineRule="exact"/>
              <w:jc w:val="center"/>
              <w:rPr>
                <w:rFonts w:ascii="Times New Roman" w:hAnsi="Times New Roman"/>
                <w:color w:val="auto"/>
                <w:sz w:val="24"/>
                <w:highlight w:val="none"/>
              </w:rPr>
            </w:pPr>
          </w:p>
        </w:tc>
      </w:tr>
      <w:tr w14:paraId="75B6AE17">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15E6156F">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36D109D5">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0C73074D">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33EBBD0F">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75C0C91B">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7FEFF6C8">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33DB5F1A">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01DC3972">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78948B73">
            <w:pPr>
              <w:wordWrap w:val="0"/>
              <w:spacing w:line="440" w:lineRule="exact"/>
              <w:jc w:val="center"/>
              <w:rPr>
                <w:rFonts w:ascii="Times New Roman" w:hAnsi="Times New Roman"/>
                <w:color w:val="auto"/>
                <w:sz w:val="24"/>
                <w:highlight w:val="none"/>
              </w:rPr>
            </w:pPr>
          </w:p>
        </w:tc>
      </w:tr>
      <w:tr w14:paraId="12B1F88F">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7C41AE19">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7EC0FE1F">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4CE1F401">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135AB73D">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1A344FB7">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63E2EDEE">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13CEA41F">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797AF8DF">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7DAA8B61">
            <w:pPr>
              <w:wordWrap w:val="0"/>
              <w:spacing w:line="440" w:lineRule="exact"/>
              <w:jc w:val="center"/>
              <w:rPr>
                <w:rFonts w:ascii="Times New Roman" w:hAnsi="Times New Roman"/>
                <w:color w:val="auto"/>
                <w:sz w:val="24"/>
                <w:highlight w:val="none"/>
              </w:rPr>
            </w:pPr>
          </w:p>
        </w:tc>
      </w:tr>
      <w:tr w14:paraId="6B63651E">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50994437">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22DAC9A6">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3E76ACB6">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69CC9FED">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6A2030D2">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6FFDCD71">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76BF4A21">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238BCB5A">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4504FCCF">
            <w:pPr>
              <w:wordWrap w:val="0"/>
              <w:spacing w:line="440" w:lineRule="exact"/>
              <w:jc w:val="center"/>
              <w:rPr>
                <w:rFonts w:ascii="Times New Roman" w:hAnsi="Times New Roman"/>
                <w:color w:val="auto"/>
                <w:sz w:val="24"/>
                <w:highlight w:val="none"/>
              </w:rPr>
            </w:pPr>
          </w:p>
        </w:tc>
      </w:tr>
    </w:tbl>
    <w:p w14:paraId="5F2B1A85">
      <w:pPr>
        <w:wordWrap w:val="0"/>
        <w:spacing w:line="440" w:lineRule="exact"/>
        <w:rPr>
          <w:rFonts w:hint="eastAsia"/>
          <w:color w:val="auto"/>
          <w:highlight w:val="none"/>
        </w:rPr>
      </w:pPr>
      <w:r>
        <w:rPr>
          <w:color w:val="auto"/>
          <w:highlight w:val="none"/>
        </w:rPr>
        <w:br w:type="page"/>
      </w:r>
    </w:p>
    <w:p w14:paraId="13A54C71">
      <w:pPr>
        <w:wordWrap w:val="0"/>
        <w:spacing w:line="440" w:lineRule="exact"/>
        <w:rPr>
          <w:rFonts w:ascii="Times New Roman" w:hAnsi="Times New Roman"/>
          <w:b/>
          <w:bCs/>
          <w:color w:val="auto"/>
          <w:sz w:val="28"/>
          <w:szCs w:val="28"/>
          <w:highlight w:val="none"/>
        </w:rPr>
      </w:pPr>
      <w:r>
        <w:rPr>
          <w:rFonts w:ascii="Times New Roman" w:hAnsi="Times New Roman"/>
          <w:b/>
          <w:bCs/>
          <w:color w:val="auto"/>
          <w:sz w:val="28"/>
          <w:szCs w:val="28"/>
          <w:highlight w:val="none"/>
        </w:rPr>
        <w:t>（</w:t>
      </w:r>
      <w:r>
        <w:rPr>
          <w:rFonts w:hint="eastAsia" w:ascii="Times New Roman" w:hAnsi="Times New Roman"/>
          <w:b/>
          <w:bCs/>
          <w:color w:val="auto"/>
          <w:sz w:val="28"/>
          <w:szCs w:val="28"/>
          <w:highlight w:val="none"/>
        </w:rPr>
        <w:t>五</w:t>
      </w:r>
      <w:r>
        <w:rPr>
          <w:rFonts w:ascii="Times New Roman" w:hAnsi="Times New Roman"/>
          <w:b/>
          <w:bCs/>
          <w:color w:val="auto"/>
          <w:sz w:val="28"/>
          <w:szCs w:val="28"/>
          <w:highlight w:val="none"/>
        </w:rPr>
        <w:t>）主要人员简历表（格式可自定）</w:t>
      </w:r>
    </w:p>
    <w:p w14:paraId="477242A6">
      <w:pPr>
        <w:wordWrap w:val="0"/>
        <w:topLinePunct/>
        <w:spacing w:line="440" w:lineRule="exact"/>
        <w:jc w:val="center"/>
        <w:rPr>
          <w:rFonts w:ascii="Times New Roman" w:hAnsi="Times New Roman"/>
          <w:color w:val="auto"/>
          <w:sz w:val="23"/>
          <w:szCs w:val="23"/>
          <w:highlight w:val="none"/>
        </w:rPr>
      </w:pPr>
    </w:p>
    <w:tbl>
      <w:tblPr>
        <w:tblStyle w:val="24"/>
        <w:tblW w:w="4998" w:type="pct"/>
        <w:jc w:val="center"/>
        <w:tblLayout w:type="autofit"/>
        <w:tblCellMar>
          <w:top w:w="0" w:type="dxa"/>
          <w:left w:w="108" w:type="dxa"/>
          <w:bottom w:w="0" w:type="dxa"/>
          <w:right w:w="108" w:type="dxa"/>
        </w:tblCellMar>
      </w:tblPr>
      <w:tblGrid>
        <w:gridCol w:w="1385"/>
        <w:gridCol w:w="416"/>
        <w:gridCol w:w="809"/>
        <w:gridCol w:w="1117"/>
        <w:gridCol w:w="1245"/>
        <w:gridCol w:w="825"/>
        <w:gridCol w:w="1474"/>
        <w:gridCol w:w="468"/>
        <w:gridCol w:w="2219"/>
      </w:tblGrid>
      <w:tr w14:paraId="7A791E3F">
        <w:tblPrEx>
          <w:tblCellMar>
            <w:top w:w="0" w:type="dxa"/>
            <w:left w:w="108" w:type="dxa"/>
            <w:bottom w:w="0" w:type="dxa"/>
            <w:right w:w="108" w:type="dxa"/>
          </w:tblCellMar>
        </w:tblPrEx>
        <w:trPr>
          <w:trHeight w:val="751" w:hRule="atLeast"/>
          <w:jc w:val="center"/>
        </w:trPr>
        <w:tc>
          <w:tcPr>
            <w:tcW w:w="696" w:type="pct"/>
            <w:tcBorders>
              <w:top w:val="single" w:color="auto" w:sz="4" w:space="0"/>
              <w:left w:val="single" w:color="auto" w:sz="4" w:space="0"/>
              <w:bottom w:val="single" w:color="auto" w:sz="4" w:space="0"/>
              <w:right w:val="single" w:color="auto" w:sz="4" w:space="0"/>
            </w:tcBorders>
            <w:vAlign w:val="center"/>
          </w:tcPr>
          <w:p w14:paraId="0573AB9B">
            <w:pPr>
              <w:wordWrap w:val="0"/>
              <w:spacing w:line="440" w:lineRule="exact"/>
              <w:jc w:val="center"/>
              <w:rPr>
                <w:rFonts w:ascii="Times New Roman" w:hAnsi="Times New Roman"/>
                <w:color w:val="auto"/>
                <w:sz w:val="24"/>
                <w:highlight w:val="none"/>
              </w:rPr>
            </w:pPr>
            <w:r>
              <w:rPr>
                <w:rFonts w:ascii="Times New Roman" w:hAnsi="Times New Roman"/>
                <w:color w:val="auto"/>
                <w:sz w:val="24"/>
                <w:highlight w:val="none"/>
              </w:rPr>
              <w:t>姓名</w:t>
            </w:r>
          </w:p>
        </w:tc>
        <w:tc>
          <w:tcPr>
            <w:tcW w:w="615" w:type="pct"/>
            <w:gridSpan w:val="2"/>
            <w:tcBorders>
              <w:top w:val="single" w:color="auto" w:sz="4" w:space="0"/>
              <w:left w:val="nil"/>
              <w:bottom w:val="single" w:color="auto" w:sz="4" w:space="0"/>
              <w:right w:val="single" w:color="auto" w:sz="4" w:space="0"/>
            </w:tcBorders>
            <w:vAlign w:val="center"/>
          </w:tcPr>
          <w:p w14:paraId="418B0FDB">
            <w:pPr>
              <w:wordWrap w:val="0"/>
              <w:spacing w:line="440" w:lineRule="exact"/>
              <w:jc w:val="center"/>
              <w:rPr>
                <w:rFonts w:ascii="Times New Roman" w:hAnsi="Times New Roman"/>
                <w:color w:val="auto"/>
                <w:sz w:val="24"/>
                <w:highlight w:val="none"/>
              </w:rPr>
            </w:pPr>
          </w:p>
        </w:tc>
        <w:tc>
          <w:tcPr>
            <w:tcW w:w="561" w:type="pct"/>
            <w:tcBorders>
              <w:top w:val="single" w:color="auto" w:sz="4" w:space="0"/>
              <w:left w:val="nil"/>
              <w:bottom w:val="single" w:color="auto" w:sz="4" w:space="0"/>
              <w:right w:val="single" w:color="auto" w:sz="4" w:space="0"/>
            </w:tcBorders>
            <w:vAlign w:val="center"/>
          </w:tcPr>
          <w:p w14:paraId="0EEC2764">
            <w:pPr>
              <w:wordWrap w:val="0"/>
              <w:spacing w:line="440" w:lineRule="exact"/>
              <w:jc w:val="center"/>
              <w:rPr>
                <w:rFonts w:ascii="Times New Roman" w:hAnsi="Times New Roman"/>
                <w:color w:val="auto"/>
                <w:sz w:val="24"/>
                <w:highlight w:val="none"/>
              </w:rPr>
            </w:pPr>
            <w:r>
              <w:rPr>
                <w:rFonts w:ascii="Times New Roman" w:hAnsi="Times New Roman"/>
                <w:color w:val="auto"/>
                <w:sz w:val="24"/>
                <w:highlight w:val="none"/>
              </w:rPr>
              <w:t>年龄</w:t>
            </w:r>
          </w:p>
        </w:tc>
        <w:tc>
          <w:tcPr>
            <w:tcW w:w="624" w:type="pct"/>
            <w:tcBorders>
              <w:top w:val="single" w:color="auto" w:sz="4" w:space="0"/>
              <w:left w:val="nil"/>
              <w:bottom w:val="single" w:color="auto" w:sz="4" w:space="0"/>
              <w:right w:val="single" w:color="auto" w:sz="4" w:space="0"/>
            </w:tcBorders>
            <w:vAlign w:val="center"/>
          </w:tcPr>
          <w:p w14:paraId="14AFF136">
            <w:pPr>
              <w:wordWrap w:val="0"/>
              <w:spacing w:line="440" w:lineRule="exact"/>
              <w:jc w:val="center"/>
              <w:rPr>
                <w:rFonts w:ascii="Times New Roman" w:hAnsi="Times New Roman"/>
                <w:color w:val="auto"/>
                <w:sz w:val="24"/>
                <w:highlight w:val="none"/>
              </w:rPr>
            </w:pPr>
          </w:p>
        </w:tc>
        <w:tc>
          <w:tcPr>
            <w:tcW w:w="1389" w:type="pct"/>
            <w:gridSpan w:val="3"/>
            <w:tcBorders>
              <w:top w:val="single" w:color="auto" w:sz="4" w:space="0"/>
              <w:left w:val="nil"/>
              <w:bottom w:val="single" w:color="auto" w:sz="4" w:space="0"/>
              <w:right w:val="single" w:color="auto" w:sz="4" w:space="0"/>
            </w:tcBorders>
            <w:vAlign w:val="center"/>
          </w:tcPr>
          <w:p w14:paraId="3CC55BD7">
            <w:pPr>
              <w:wordWrap w:val="0"/>
              <w:spacing w:line="440" w:lineRule="exact"/>
              <w:jc w:val="center"/>
              <w:rPr>
                <w:rFonts w:ascii="Times New Roman" w:hAnsi="Times New Roman"/>
                <w:color w:val="auto"/>
                <w:sz w:val="24"/>
                <w:highlight w:val="none"/>
              </w:rPr>
            </w:pPr>
            <w:r>
              <w:rPr>
                <w:rFonts w:ascii="Times New Roman" w:hAnsi="Times New Roman"/>
                <w:color w:val="auto"/>
                <w:sz w:val="24"/>
                <w:highlight w:val="none"/>
              </w:rPr>
              <w:t>执业资格证书（或上岗证书）名称</w:t>
            </w:r>
          </w:p>
        </w:tc>
        <w:tc>
          <w:tcPr>
            <w:tcW w:w="1112" w:type="pct"/>
            <w:tcBorders>
              <w:top w:val="single" w:color="auto" w:sz="4" w:space="0"/>
              <w:left w:val="nil"/>
              <w:bottom w:val="single" w:color="auto" w:sz="4" w:space="0"/>
              <w:right w:val="single" w:color="auto" w:sz="4" w:space="0"/>
            </w:tcBorders>
            <w:vAlign w:val="center"/>
          </w:tcPr>
          <w:p w14:paraId="7A611BEC">
            <w:pPr>
              <w:wordWrap w:val="0"/>
              <w:spacing w:line="440" w:lineRule="exact"/>
              <w:jc w:val="center"/>
              <w:rPr>
                <w:rFonts w:ascii="Times New Roman" w:hAnsi="Times New Roman"/>
                <w:color w:val="auto"/>
                <w:sz w:val="24"/>
                <w:highlight w:val="none"/>
              </w:rPr>
            </w:pPr>
          </w:p>
        </w:tc>
      </w:tr>
      <w:tr w14:paraId="7E398B39">
        <w:tblPrEx>
          <w:tblCellMar>
            <w:top w:w="0" w:type="dxa"/>
            <w:left w:w="108" w:type="dxa"/>
            <w:bottom w:w="0" w:type="dxa"/>
            <w:right w:w="108" w:type="dxa"/>
          </w:tblCellMar>
        </w:tblPrEx>
        <w:trPr>
          <w:trHeight w:val="689" w:hRule="atLeast"/>
          <w:jc w:val="center"/>
        </w:trPr>
        <w:tc>
          <w:tcPr>
            <w:tcW w:w="696" w:type="pct"/>
            <w:tcBorders>
              <w:top w:val="single" w:color="auto" w:sz="4" w:space="0"/>
              <w:left w:val="single" w:color="auto" w:sz="4" w:space="0"/>
              <w:bottom w:val="single" w:color="auto" w:sz="4" w:space="0"/>
              <w:right w:val="single" w:color="auto" w:sz="4" w:space="0"/>
            </w:tcBorders>
            <w:vAlign w:val="center"/>
          </w:tcPr>
          <w:p w14:paraId="138A5E49">
            <w:pPr>
              <w:wordWrap w:val="0"/>
              <w:spacing w:line="440" w:lineRule="exact"/>
              <w:jc w:val="center"/>
              <w:rPr>
                <w:rFonts w:ascii="Times New Roman" w:hAnsi="Times New Roman"/>
                <w:color w:val="auto"/>
                <w:sz w:val="24"/>
                <w:highlight w:val="none"/>
              </w:rPr>
            </w:pPr>
            <w:r>
              <w:rPr>
                <w:rFonts w:ascii="Times New Roman" w:hAnsi="Times New Roman"/>
                <w:color w:val="auto"/>
                <w:sz w:val="24"/>
                <w:highlight w:val="none"/>
              </w:rPr>
              <w:t>职称</w:t>
            </w:r>
          </w:p>
        </w:tc>
        <w:tc>
          <w:tcPr>
            <w:tcW w:w="615" w:type="pct"/>
            <w:gridSpan w:val="2"/>
            <w:tcBorders>
              <w:top w:val="single" w:color="auto" w:sz="4" w:space="0"/>
              <w:left w:val="nil"/>
              <w:bottom w:val="single" w:color="auto" w:sz="4" w:space="0"/>
              <w:right w:val="single" w:color="auto" w:sz="4" w:space="0"/>
            </w:tcBorders>
            <w:vAlign w:val="center"/>
          </w:tcPr>
          <w:p w14:paraId="3E4FD2B0">
            <w:pPr>
              <w:wordWrap w:val="0"/>
              <w:spacing w:line="440" w:lineRule="exact"/>
              <w:jc w:val="center"/>
              <w:rPr>
                <w:rFonts w:ascii="Times New Roman" w:hAnsi="Times New Roman"/>
                <w:color w:val="auto"/>
                <w:sz w:val="24"/>
                <w:highlight w:val="none"/>
              </w:rPr>
            </w:pPr>
          </w:p>
        </w:tc>
        <w:tc>
          <w:tcPr>
            <w:tcW w:w="561" w:type="pct"/>
            <w:tcBorders>
              <w:top w:val="single" w:color="auto" w:sz="4" w:space="0"/>
              <w:left w:val="nil"/>
              <w:bottom w:val="single" w:color="auto" w:sz="4" w:space="0"/>
              <w:right w:val="single" w:color="auto" w:sz="4" w:space="0"/>
            </w:tcBorders>
            <w:vAlign w:val="center"/>
          </w:tcPr>
          <w:p w14:paraId="17527E4F">
            <w:pPr>
              <w:wordWrap w:val="0"/>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学历</w:t>
            </w:r>
          </w:p>
        </w:tc>
        <w:tc>
          <w:tcPr>
            <w:tcW w:w="624" w:type="pct"/>
            <w:tcBorders>
              <w:top w:val="single" w:color="auto" w:sz="4" w:space="0"/>
              <w:left w:val="nil"/>
              <w:bottom w:val="single" w:color="auto" w:sz="4" w:space="0"/>
              <w:right w:val="single" w:color="auto" w:sz="4" w:space="0"/>
            </w:tcBorders>
            <w:vAlign w:val="center"/>
          </w:tcPr>
          <w:p w14:paraId="52C46468">
            <w:pPr>
              <w:wordWrap w:val="0"/>
              <w:spacing w:line="440" w:lineRule="exact"/>
              <w:jc w:val="center"/>
              <w:rPr>
                <w:rFonts w:ascii="Times New Roman" w:hAnsi="Times New Roman"/>
                <w:color w:val="auto"/>
                <w:sz w:val="24"/>
                <w:highlight w:val="none"/>
              </w:rPr>
            </w:pPr>
          </w:p>
        </w:tc>
        <w:tc>
          <w:tcPr>
            <w:tcW w:w="1389" w:type="pct"/>
            <w:gridSpan w:val="3"/>
            <w:tcBorders>
              <w:top w:val="single" w:color="auto" w:sz="4" w:space="0"/>
              <w:left w:val="nil"/>
              <w:bottom w:val="single" w:color="auto" w:sz="4" w:space="0"/>
              <w:right w:val="single" w:color="auto" w:sz="4" w:space="0"/>
            </w:tcBorders>
            <w:vAlign w:val="center"/>
          </w:tcPr>
          <w:p w14:paraId="534CBD1A">
            <w:pPr>
              <w:wordWrap w:val="0"/>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拟在本项目任职</w:t>
            </w:r>
          </w:p>
        </w:tc>
        <w:tc>
          <w:tcPr>
            <w:tcW w:w="1112" w:type="pct"/>
            <w:tcBorders>
              <w:top w:val="single" w:color="auto" w:sz="4" w:space="0"/>
              <w:left w:val="nil"/>
              <w:bottom w:val="single" w:color="auto" w:sz="4" w:space="0"/>
              <w:right w:val="single" w:color="auto" w:sz="4" w:space="0"/>
            </w:tcBorders>
            <w:vAlign w:val="center"/>
          </w:tcPr>
          <w:p w14:paraId="41FF67AF">
            <w:pPr>
              <w:wordWrap w:val="0"/>
              <w:spacing w:line="440" w:lineRule="exact"/>
              <w:jc w:val="center"/>
              <w:rPr>
                <w:rFonts w:ascii="Times New Roman" w:hAnsi="Times New Roman"/>
                <w:color w:val="auto"/>
                <w:sz w:val="24"/>
                <w:highlight w:val="none"/>
              </w:rPr>
            </w:pPr>
          </w:p>
        </w:tc>
      </w:tr>
      <w:tr w14:paraId="28CD826D">
        <w:tblPrEx>
          <w:tblCellMar>
            <w:top w:w="0" w:type="dxa"/>
            <w:left w:w="108" w:type="dxa"/>
            <w:bottom w:w="0" w:type="dxa"/>
            <w:right w:w="108" w:type="dxa"/>
          </w:tblCellMar>
        </w:tblPrEx>
        <w:trPr>
          <w:trHeight w:val="689" w:hRule="atLeast"/>
          <w:jc w:val="center"/>
        </w:trPr>
        <w:tc>
          <w:tcPr>
            <w:tcW w:w="696" w:type="pct"/>
            <w:tcBorders>
              <w:top w:val="single" w:color="auto" w:sz="4" w:space="0"/>
              <w:left w:val="single" w:color="auto" w:sz="4" w:space="0"/>
              <w:bottom w:val="single" w:color="auto" w:sz="4" w:space="0"/>
              <w:right w:val="single" w:color="auto" w:sz="4" w:space="0"/>
            </w:tcBorders>
            <w:vAlign w:val="center"/>
          </w:tcPr>
          <w:p w14:paraId="009F0412">
            <w:pPr>
              <w:wordWrap w:val="0"/>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工作年限</w:t>
            </w:r>
          </w:p>
        </w:tc>
        <w:tc>
          <w:tcPr>
            <w:tcW w:w="1801" w:type="pct"/>
            <w:gridSpan w:val="4"/>
            <w:tcBorders>
              <w:top w:val="single" w:color="auto" w:sz="4" w:space="0"/>
              <w:left w:val="nil"/>
              <w:bottom w:val="single" w:color="auto" w:sz="4" w:space="0"/>
              <w:right w:val="single" w:color="auto" w:sz="4" w:space="0"/>
            </w:tcBorders>
            <w:vAlign w:val="center"/>
          </w:tcPr>
          <w:p w14:paraId="6F6BCB7A">
            <w:pPr>
              <w:wordWrap w:val="0"/>
              <w:spacing w:line="440" w:lineRule="exact"/>
              <w:jc w:val="center"/>
              <w:rPr>
                <w:rFonts w:ascii="Times New Roman" w:hAnsi="Times New Roman"/>
                <w:color w:val="auto"/>
                <w:sz w:val="24"/>
                <w:highlight w:val="none"/>
              </w:rPr>
            </w:pPr>
          </w:p>
        </w:tc>
        <w:tc>
          <w:tcPr>
            <w:tcW w:w="1389" w:type="pct"/>
            <w:gridSpan w:val="3"/>
            <w:tcBorders>
              <w:top w:val="single" w:color="auto" w:sz="4" w:space="0"/>
              <w:left w:val="nil"/>
              <w:bottom w:val="single" w:color="auto" w:sz="4" w:space="0"/>
              <w:right w:val="single" w:color="auto" w:sz="4" w:space="0"/>
            </w:tcBorders>
            <w:vAlign w:val="center"/>
          </w:tcPr>
          <w:p w14:paraId="1569F638">
            <w:pPr>
              <w:wordWrap w:val="0"/>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从事监理工作年限</w:t>
            </w:r>
          </w:p>
        </w:tc>
        <w:tc>
          <w:tcPr>
            <w:tcW w:w="1112" w:type="pct"/>
            <w:tcBorders>
              <w:top w:val="single" w:color="auto" w:sz="4" w:space="0"/>
              <w:left w:val="nil"/>
              <w:bottom w:val="single" w:color="auto" w:sz="4" w:space="0"/>
              <w:right w:val="single" w:color="auto" w:sz="4" w:space="0"/>
            </w:tcBorders>
            <w:vAlign w:val="center"/>
          </w:tcPr>
          <w:p w14:paraId="1D177AC4">
            <w:pPr>
              <w:wordWrap w:val="0"/>
              <w:spacing w:line="440" w:lineRule="exact"/>
              <w:jc w:val="center"/>
              <w:rPr>
                <w:rFonts w:ascii="Times New Roman" w:hAnsi="Times New Roman"/>
                <w:color w:val="auto"/>
                <w:sz w:val="24"/>
                <w:highlight w:val="none"/>
              </w:rPr>
            </w:pPr>
          </w:p>
        </w:tc>
      </w:tr>
      <w:tr w14:paraId="599A83A5">
        <w:tblPrEx>
          <w:tblCellMar>
            <w:top w:w="0" w:type="dxa"/>
            <w:left w:w="108" w:type="dxa"/>
            <w:bottom w:w="0" w:type="dxa"/>
            <w:right w:w="108" w:type="dxa"/>
          </w:tblCellMar>
        </w:tblPrEx>
        <w:trPr>
          <w:trHeight w:val="701" w:hRule="atLeast"/>
          <w:jc w:val="center"/>
        </w:trPr>
        <w:tc>
          <w:tcPr>
            <w:tcW w:w="696" w:type="pct"/>
            <w:tcBorders>
              <w:top w:val="single" w:color="auto" w:sz="4" w:space="0"/>
              <w:left w:val="single" w:color="auto" w:sz="4" w:space="0"/>
              <w:bottom w:val="single" w:color="auto" w:sz="4" w:space="0"/>
              <w:right w:val="single" w:color="auto" w:sz="4" w:space="0"/>
            </w:tcBorders>
            <w:vAlign w:val="center"/>
          </w:tcPr>
          <w:p w14:paraId="6F11658A">
            <w:pPr>
              <w:wordWrap w:val="0"/>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毕业学校</w:t>
            </w:r>
          </w:p>
        </w:tc>
        <w:tc>
          <w:tcPr>
            <w:tcW w:w="4303" w:type="pct"/>
            <w:gridSpan w:val="8"/>
            <w:tcBorders>
              <w:top w:val="single" w:color="auto" w:sz="4" w:space="0"/>
              <w:left w:val="nil"/>
              <w:bottom w:val="single" w:color="auto" w:sz="4" w:space="0"/>
              <w:right w:val="single" w:color="auto" w:sz="4" w:space="0"/>
            </w:tcBorders>
            <w:vAlign w:val="center"/>
          </w:tcPr>
          <w:p w14:paraId="09714617">
            <w:pPr>
              <w:wordWrap w:val="0"/>
              <w:spacing w:before="100" w:beforeAutospacing="1" w:after="100" w:afterAutospacing="1" w:line="440" w:lineRule="exact"/>
              <w:ind w:firstLine="1320" w:firstLineChars="550"/>
              <w:rPr>
                <w:rFonts w:ascii="Times New Roman" w:hAnsi="Times New Roman"/>
                <w:color w:val="auto"/>
                <w:sz w:val="24"/>
                <w:highlight w:val="none"/>
              </w:rPr>
            </w:pPr>
            <w:r>
              <w:rPr>
                <w:rFonts w:ascii="Times New Roman" w:hAnsi="Times New Roman"/>
                <w:color w:val="auto"/>
                <w:sz w:val="24"/>
                <w:highlight w:val="none"/>
              </w:rPr>
              <w:t>年毕业于学校专业</w:t>
            </w:r>
          </w:p>
        </w:tc>
      </w:tr>
      <w:tr w14:paraId="38D887BB">
        <w:tblPrEx>
          <w:tblCellMar>
            <w:top w:w="0" w:type="dxa"/>
            <w:left w:w="108" w:type="dxa"/>
            <w:bottom w:w="0" w:type="dxa"/>
            <w:right w:w="108" w:type="dxa"/>
          </w:tblCellMar>
        </w:tblPrEx>
        <w:trPr>
          <w:trHeight w:val="684"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17B93FFD">
            <w:pPr>
              <w:wordWrap w:val="0"/>
              <w:spacing w:before="100" w:beforeAutospacing="1" w:after="100" w:afterAutospacing="1" w:line="440" w:lineRule="exact"/>
              <w:rPr>
                <w:rFonts w:ascii="Times New Roman" w:hAnsi="Times New Roman"/>
                <w:color w:val="auto"/>
                <w:sz w:val="24"/>
                <w:highlight w:val="none"/>
              </w:rPr>
            </w:pPr>
            <w:r>
              <w:rPr>
                <w:rFonts w:ascii="Times New Roman" w:hAnsi="Times New Roman"/>
                <w:color w:val="auto"/>
                <w:sz w:val="24"/>
                <w:highlight w:val="none"/>
              </w:rPr>
              <w:t>主要工作经历</w:t>
            </w:r>
          </w:p>
        </w:tc>
      </w:tr>
      <w:tr w14:paraId="1983217E">
        <w:tblPrEx>
          <w:tblCellMar>
            <w:top w:w="0" w:type="dxa"/>
            <w:left w:w="108" w:type="dxa"/>
            <w:bottom w:w="0" w:type="dxa"/>
            <w:right w:w="108" w:type="dxa"/>
          </w:tblCellMar>
        </w:tblPrEx>
        <w:trPr>
          <w:trHeight w:val="707" w:hRule="atLeast"/>
          <w:jc w:val="center"/>
        </w:trPr>
        <w:tc>
          <w:tcPr>
            <w:tcW w:w="905" w:type="pct"/>
            <w:gridSpan w:val="2"/>
            <w:tcBorders>
              <w:top w:val="single" w:color="auto" w:sz="4" w:space="0"/>
              <w:left w:val="single" w:color="auto" w:sz="4" w:space="0"/>
              <w:bottom w:val="single" w:color="auto" w:sz="4" w:space="0"/>
              <w:right w:val="single" w:color="auto" w:sz="4" w:space="0"/>
            </w:tcBorders>
            <w:vAlign w:val="center"/>
          </w:tcPr>
          <w:p w14:paraId="65DBDAF6">
            <w:pPr>
              <w:wordWrap w:val="0"/>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时间</w:t>
            </w:r>
          </w:p>
        </w:tc>
        <w:tc>
          <w:tcPr>
            <w:tcW w:w="2006" w:type="pct"/>
            <w:gridSpan w:val="4"/>
            <w:tcBorders>
              <w:top w:val="single" w:color="auto" w:sz="4" w:space="0"/>
              <w:left w:val="nil"/>
              <w:bottom w:val="single" w:color="auto" w:sz="4" w:space="0"/>
              <w:right w:val="single" w:color="auto" w:sz="4" w:space="0"/>
            </w:tcBorders>
            <w:vAlign w:val="center"/>
          </w:tcPr>
          <w:p w14:paraId="3E6BFAE4">
            <w:pPr>
              <w:wordWrap w:val="0"/>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参加过的类似项目</w:t>
            </w:r>
          </w:p>
        </w:tc>
        <w:tc>
          <w:tcPr>
            <w:tcW w:w="740" w:type="pct"/>
            <w:tcBorders>
              <w:top w:val="single" w:color="auto" w:sz="4" w:space="0"/>
              <w:left w:val="nil"/>
              <w:bottom w:val="single" w:color="auto" w:sz="4" w:space="0"/>
              <w:right w:val="single" w:color="auto" w:sz="4" w:space="0"/>
            </w:tcBorders>
            <w:vAlign w:val="center"/>
          </w:tcPr>
          <w:p w14:paraId="4F84C967">
            <w:pPr>
              <w:wordWrap w:val="0"/>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担任职务</w:t>
            </w:r>
          </w:p>
        </w:tc>
        <w:tc>
          <w:tcPr>
            <w:tcW w:w="1347" w:type="pct"/>
            <w:gridSpan w:val="2"/>
            <w:tcBorders>
              <w:top w:val="single" w:color="auto" w:sz="4" w:space="0"/>
              <w:left w:val="nil"/>
              <w:bottom w:val="single" w:color="auto" w:sz="4" w:space="0"/>
              <w:right w:val="single" w:color="auto" w:sz="4" w:space="0"/>
            </w:tcBorders>
            <w:vAlign w:val="center"/>
          </w:tcPr>
          <w:p w14:paraId="342F66AF">
            <w:pPr>
              <w:wordWrap w:val="0"/>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委托人及联系电话</w:t>
            </w:r>
          </w:p>
        </w:tc>
      </w:tr>
      <w:tr w14:paraId="30BDFF0C">
        <w:tblPrEx>
          <w:tblCellMar>
            <w:top w:w="0" w:type="dxa"/>
            <w:left w:w="108" w:type="dxa"/>
            <w:bottom w:w="0" w:type="dxa"/>
            <w:right w:w="108" w:type="dxa"/>
          </w:tblCellMar>
        </w:tblPrEx>
        <w:trPr>
          <w:trHeight w:val="690" w:hRule="atLeast"/>
          <w:jc w:val="center"/>
        </w:trPr>
        <w:tc>
          <w:tcPr>
            <w:tcW w:w="905" w:type="pct"/>
            <w:gridSpan w:val="2"/>
            <w:tcBorders>
              <w:top w:val="single" w:color="auto" w:sz="4" w:space="0"/>
              <w:left w:val="single" w:color="auto" w:sz="4" w:space="0"/>
              <w:bottom w:val="single" w:color="auto" w:sz="4" w:space="0"/>
              <w:right w:val="single" w:color="auto" w:sz="4" w:space="0"/>
            </w:tcBorders>
          </w:tcPr>
          <w:p w14:paraId="56A8910D">
            <w:pPr>
              <w:wordWrap w:val="0"/>
              <w:spacing w:line="440" w:lineRule="exact"/>
              <w:rPr>
                <w:rFonts w:ascii="Times New Roman" w:hAnsi="Times New Roman"/>
                <w:color w:val="auto"/>
                <w:sz w:val="24"/>
                <w:highlight w:val="none"/>
              </w:rPr>
            </w:pPr>
          </w:p>
        </w:tc>
        <w:tc>
          <w:tcPr>
            <w:tcW w:w="2006" w:type="pct"/>
            <w:gridSpan w:val="4"/>
            <w:tcBorders>
              <w:top w:val="single" w:color="auto" w:sz="4" w:space="0"/>
              <w:left w:val="nil"/>
              <w:bottom w:val="single" w:color="auto" w:sz="4" w:space="0"/>
              <w:right w:val="single" w:color="auto" w:sz="4" w:space="0"/>
            </w:tcBorders>
          </w:tcPr>
          <w:p w14:paraId="1BD174FE">
            <w:pPr>
              <w:wordWrap w:val="0"/>
              <w:spacing w:line="440" w:lineRule="exact"/>
              <w:rPr>
                <w:rFonts w:ascii="Times New Roman" w:hAnsi="Times New Roman"/>
                <w:color w:val="auto"/>
                <w:sz w:val="24"/>
                <w:highlight w:val="none"/>
              </w:rPr>
            </w:pPr>
          </w:p>
        </w:tc>
        <w:tc>
          <w:tcPr>
            <w:tcW w:w="740" w:type="pct"/>
            <w:tcBorders>
              <w:top w:val="single" w:color="auto" w:sz="4" w:space="0"/>
              <w:left w:val="nil"/>
              <w:bottom w:val="single" w:color="auto" w:sz="4" w:space="0"/>
              <w:right w:val="single" w:color="auto" w:sz="4" w:space="0"/>
            </w:tcBorders>
          </w:tcPr>
          <w:p w14:paraId="4D8202DF">
            <w:pPr>
              <w:wordWrap w:val="0"/>
              <w:spacing w:line="440" w:lineRule="exact"/>
              <w:rPr>
                <w:rFonts w:ascii="Times New Roman" w:hAnsi="Times New Roman"/>
                <w:color w:val="auto"/>
                <w:sz w:val="24"/>
                <w:highlight w:val="none"/>
              </w:rPr>
            </w:pPr>
          </w:p>
        </w:tc>
        <w:tc>
          <w:tcPr>
            <w:tcW w:w="1347" w:type="pct"/>
            <w:gridSpan w:val="2"/>
            <w:tcBorders>
              <w:top w:val="single" w:color="auto" w:sz="4" w:space="0"/>
              <w:left w:val="nil"/>
              <w:bottom w:val="single" w:color="auto" w:sz="4" w:space="0"/>
              <w:right w:val="single" w:color="auto" w:sz="4" w:space="0"/>
            </w:tcBorders>
          </w:tcPr>
          <w:p w14:paraId="0FB5139C">
            <w:pPr>
              <w:wordWrap w:val="0"/>
              <w:spacing w:line="440" w:lineRule="exact"/>
              <w:rPr>
                <w:rFonts w:ascii="Times New Roman" w:hAnsi="Times New Roman"/>
                <w:color w:val="auto"/>
                <w:sz w:val="24"/>
                <w:highlight w:val="none"/>
              </w:rPr>
            </w:pPr>
          </w:p>
        </w:tc>
      </w:tr>
      <w:tr w14:paraId="1046F653">
        <w:tblPrEx>
          <w:tblCellMar>
            <w:top w:w="0" w:type="dxa"/>
            <w:left w:w="108" w:type="dxa"/>
            <w:bottom w:w="0" w:type="dxa"/>
            <w:right w:w="108" w:type="dxa"/>
          </w:tblCellMar>
        </w:tblPrEx>
        <w:trPr>
          <w:trHeight w:val="690" w:hRule="atLeast"/>
          <w:jc w:val="center"/>
        </w:trPr>
        <w:tc>
          <w:tcPr>
            <w:tcW w:w="905" w:type="pct"/>
            <w:gridSpan w:val="2"/>
            <w:tcBorders>
              <w:top w:val="single" w:color="auto" w:sz="4" w:space="0"/>
              <w:left w:val="single" w:color="auto" w:sz="4" w:space="0"/>
              <w:bottom w:val="single" w:color="auto" w:sz="4" w:space="0"/>
              <w:right w:val="single" w:color="auto" w:sz="4" w:space="0"/>
            </w:tcBorders>
          </w:tcPr>
          <w:p w14:paraId="03EE2BC1">
            <w:pPr>
              <w:wordWrap w:val="0"/>
              <w:spacing w:line="440" w:lineRule="exact"/>
              <w:rPr>
                <w:rFonts w:ascii="Times New Roman" w:hAnsi="Times New Roman"/>
                <w:color w:val="auto"/>
                <w:sz w:val="24"/>
                <w:highlight w:val="none"/>
              </w:rPr>
            </w:pPr>
          </w:p>
        </w:tc>
        <w:tc>
          <w:tcPr>
            <w:tcW w:w="2006" w:type="pct"/>
            <w:gridSpan w:val="4"/>
            <w:tcBorders>
              <w:top w:val="single" w:color="auto" w:sz="4" w:space="0"/>
              <w:left w:val="nil"/>
              <w:bottom w:val="single" w:color="auto" w:sz="4" w:space="0"/>
              <w:right w:val="single" w:color="auto" w:sz="4" w:space="0"/>
            </w:tcBorders>
          </w:tcPr>
          <w:p w14:paraId="63114E06">
            <w:pPr>
              <w:wordWrap w:val="0"/>
              <w:spacing w:line="440" w:lineRule="exact"/>
              <w:rPr>
                <w:rFonts w:ascii="Times New Roman" w:hAnsi="Times New Roman"/>
                <w:color w:val="auto"/>
                <w:sz w:val="24"/>
                <w:highlight w:val="none"/>
              </w:rPr>
            </w:pPr>
          </w:p>
        </w:tc>
        <w:tc>
          <w:tcPr>
            <w:tcW w:w="740" w:type="pct"/>
            <w:tcBorders>
              <w:top w:val="single" w:color="auto" w:sz="4" w:space="0"/>
              <w:left w:val="nil"/>
              <w:bottom w:val="single" w:color="auto" w:sz="4" w:space="0"/>
              <w:right w:val="single" w:color="auto" w:sz="4" w:space="0"/>
            </w:tcBorders>
          </w:tcPr>
          <w:p w14:paraId="29EB1DE3">
            <w:pPr>
              <w:wordWrap w:val="0"/>
              <w:spacing w:line="440" w:lineRule="exact"/>
              <w:rPr>
                <w:rFonts w:ascii="Times New Roman" w:hAnsi="Times New Roman"/>
                <w:color w:val="auto"/>
                <w:sz w:val="24"/>
                <w:highlight w:val="none"/>
              </w:rPr>
            </w:pPr>
          </w:p>
        </w:tc>
        <w:tc>
          <w:tcPr>
            <w:tcW w:w="1347" w:type="pct"/>
            <w:gridSpan w:val="2"/>
            <w:tcBorders>
              <w:top w:val="single" w:color="auto" w:sz="4" w:space="0"/>
              <w:left w:val="nil"/>
              <w:bottom w:val="single" w:color="auto" w:sz="4" w:space="0"/>
              <w:right w:val="single" w:color="auto" w:sz="4" w:space="0"/>
            </w:tcBorders>
          </w:tcPr>
          <w:p w14:paraId="3BE661E9">
            <w:pPr>
              <w:wordWrap w:val="0"/>
              <w:spacing w:line="440" w:lineRule="exact"/>
              <w:rPr>
                <w:rFonts w:ascii="Times New Roman" w:hAnsi="Times New Roman"/>
                <w:color w:val="auto"/>
                <w:sz w:val="24"/>
                <w:highlight w:val="none"/>
              </w:rPr>
            </w:pPr>
          </w:p>
        </w:tc>
      </w:tr>
      <w:tr w14:paraId="6EF273BD">
        <w:tblPrEx>
          <w:tblCellMar>
            <w:top w:w="0" w:type="dxa"/>
            <w:left w:w="108" w:type="dxa"/>
            <w:bottom w:w="0" w:type="dxa"/>
            <w:right w:w="108" w:type="dxa"/>
          </w:tblCellMar>
        </w:tblPrEx>
        <w:trPr>
          <w:trHeight w:val="690" w:hRule="atLeast"/>
          <w:jc w:val="center"/>
        </w:trPr>
        <w:tc>
          <w:tcPr>
            <w:tcW w:w="905" w:type="pct"/>
            <w:gridSpan w:val="2"/>
            <w:tcBorders>
              <w:top w:val="single" w:color="auto" w:sz="4" w:space="0"/>
              <w:left w:val="single" w:color="auto" w:sz="4" w:space="0"/>
              <w:bottom w:val="single" w:color="auto" w:sz="4" w:space="0"/>
              <w:right w:val="single" w:color="auto" w:sz="4" w:space="0"/>
            </w:tcBorders>
          </w:tcPr>
          <w:p w14:paraId="0D6476FE">
            <w:pPr>
              <w:wordWrap w:val="0"/>
              <w:spacing w:line="440" w:lineRule="exact"/>
              <w:rPr>
                <w:rFonts w:ascii="Times New Roman" w:hAnsi="Times New Roman"/>
                <w:color w:val="auto"/>
                <w:sz w:val="24"/>
                <w:highlight w:val="none"/>
              </w:rPr>
            </w:pPr>
          </w:p>
        </w:tc>
        <w:tc>
          <w:tcPr>
            <w:tcW w:w="2006" w:type="pct"/>
            <w:gridSpan w:val="4"/>
            <w:tcBorders>
              <w:top w:val="single" w:color="auto" w:sz="4" w:space="0"/>
              <w:left w:val="nil"/>
              <w:bottom w:val="single" w:color="auto" w:sz="4" w:space="0"/>
              <w:right w:val="single" w:color="auto" w:sz="4" w:space="0"/>
            </w:tcBorders>
          </w:tcPr>
          <w:p w14:paraId="6235A186">
            <w:pPr>
              <w:wordWrap w:val="0"/>
              <w:spacing w:line="440" w:lineRule="exact"/>
              <w:rPr>
                <w:rFonts w:ascii="Times New Roman" w:hAnsi="Times New Roman"/>
                <w:color w:val="auto"/>
                <w:sz w:val="24"/>
                <w:highlight w:val="none"/>
              </w:rPr>
            </w:pPr>
          </w:p>
        </w:tc>
        <w:tc>
          <w:tcPr>
            <w:tcW w:w="740" w:type="pct"/>
            <w:tcBorders>
              <w:top w:val="single" w:color="auto" w:sz="4" w:space="0"/>
              <w:left w:val="nil"/>
              <w:bottom w:val="single" w:color="auto" w:sz="4" w:space="0"/>
              <w:right w:val="single" w:color="auto" w:sz="4" w:space="0"/>
            </w:tcBorders>
          </w:tcPr>
          <w:p w14:paraId="3E8274CF">
            <w:pPr>
              <w:wordWrap w:val="0"/>
              <w:spacing w:line="440" w:lineRule="exact"/>
              <w:rPr>
                <w:rFonts w:ascii="Times New Roman" w:hAnsi="Times New Roman"/>
                <w:color w:val="auto"/>
                <w:sz w:val="24"/>
                <w:highlight w:val="none"/>
              </w:rPr>
            </w:pPr>
          </w:p>
        </w:tc>
        <w:tc>
          <w:tcPr>
            <w:tcW w:w="1347" w:type="pct"/>
            <w:gridSpan w:val="2"/>
            <w:tcBorders>
              <w:top w:val="single" w:color="auto" w:sz="4" w:space="0"/>
              <w:left w:val="nil"/>
              <w:bottom w:val="single" w:color="auto" w:sz="4" w:space="0"/>
              <w:right w:val="single" w:color="auto" w:sz="4" w:space="0"/>
            </w:tcBorders>
          </w:tcPr>
          <w:p w14:paraId="2DC80EF4">
            <w:pPr>
              <w:wordWrap w:val="0"/>
              <w:spacing w:line="440" w:lineRule="exact"/>
              <w:rPr>
                <w:rFonts w:ascii="Times New Roman" w:hAnsi="Times New Roman"/>
                <w:color w:val="auto"/>
                <w:sz w:val="24"/>
                <w:highlight w:val="none"/>
              </w:rPr>
            </w:pPr>
          </w:p>
        </w:tc>
      </w:tr>
      <w:tr w14:paraId="24E8E3C9">
        <w:tblPrEx>
          <w:tblCellMar>
            <w:top w:w="0" w:type="dxa"/>
            <w:left w:w="108" w:type="dxa"/>
            <w:bottom w:w="0" w:type="dxa"/>
            <w:right w:w="108" w:type="dxa"/>
          </w:tblCellMar>
        </w:tblPrEx>
        <w:trPr>
          <w:trHeight w:val="690" w:hRule="atLeast"/>
          <w:jc w:val="center"/>
        </w:trPr>
        <w:tc>
          <w:tcPr>
            <w:tcW w:w="905" w:type="pct"/>
            <w:gridSpan w:val="2"/>
            <w:tcBorders>
              <w:top w:val="single" w:color="auto" w:sz="4" w:space="0"/>
              <w:left w:val="single" w:color="auto" w:sz="4" w:space="0"/>
              <w:bottom w:val="single" w:color="auto" w:sz="4" w:space="0"/>
              <w:right w:val="single" w:color="auto" w:sz="4" w:space="0"/>
            </w:tcBorders>
            <w:vAlign w:val="center"/>
          </w:tcPr>
          <w:p w14:paraId="664F1657">
            <w:pPr>
              <w:wordWrap w:val="0"/>
              <w:spacing w:line="440" w:lineRule="exact"/>
              <w:rPr>
                <w:rFonts w:ascii="Times New Roman" w:hAnsi="Times New Roman"/>
                <w:color w:val="auto"/>
                <w:sz w:val="24"/>
                <w:highlight w:val="none"/>
              </w:rPr>
            </w:pPr>
          </w:p>
        </w:tc>
        <w:tc>
          <w:tcPr>
            <w:tcW w:w="2006" w:type="pct"/>
            <w:gridSpan w:val="4"/>
            <w:tcBorders>
              <w:top w:val="single" w:color="auto" w:sz="4" w:space="0"/>
              <w:left w:val="nil"/>
              <w:bottom w:val="single" w:color="auto" w:sz="4" w:space="0"/>
              <w:right w:val="single" w:color="auto" w:sz="4" w:space="0"/>
            </w:tcBorders>
            <w:vAlign w:val="center"/>
          </w:tcPr>
          <w:p w14:paraId="0318EB0A">
            <w:pPr>
              <w:wordWrap w:val="0"/>
              <w:spacing w:line="440" w:lineRule="exact"/>
              <w:rPr>
                <w:rFonts w:ascii="Times New Roman" w:hAnsi="Times New Roman"/>
                <w:color w:val="auto"/>
                <w:sz w:val="24"/>
                <w:highlight w:val="none"/>
              </w:rPr>
            </w:pPr>
          </w:p>
        </w:tc>
        <w:tc>
          <w:tcPr>
            <w:tcW w:w="740" w:type="pct"/>
            <w:tcBorders>
              <w:top w:val="single" w:color="auto" w:sz="4" w:space="0"/>
              <w:left w:val="nil"/>
              <w:bottom w:val="single" w:color="auto" w:sz="4" w:space="0"/>
              <w:right w:val="single" w:color="auto" w:sz="4" w:space="0"/>
            </w:tcBorders>
            <w:vAlign w:val="center"/>
          </w:tcPr>
          <w:p w14:paraId="6DFD9388">
            <w:pPr>
              <w:wordWrap w:val="0"/>
              <w:spacing w:line="440" w:lineRule="exact"/>
              <w:rPr>
                <w:rFonts w:ascii="Times New Roman" w:hAnsi="Times New Roman"/>
                <w:color w:val="auto"/>
                <w:sz w:val="24"/>
                <w:highlight w:val="none"/>
              </w:rPr>
            </w:pPr>
          </w:p>
        </w:tc>
        <w:tc>
          <w:tcPr>
            <w:tcW w:w="1347" w:type="pct"/>
            <w:gridSpan w:val="2"/>
            <w:tcBorders>
              <w:top w:val="single" w:color="auto" w:sz="4" w:space="0"/>
              <w:left w:val="nil"/>
              <w:bottom w:val="single" w:color="auto" w:sz="4" w:space="0"/>
              <w:right w:val="single" w:color="auto" w:sz="4" w:space="0"/>
            </w:tcBorders>
            <w:vAlign w:val="center"/>
          </w:tcPr>
          <w:p w14:paraId="3411AB64">
            <w:pPr>
              <w:wordWrap w:val="0"/>
              <w:spacing w:line="440" w:lineRule="exact"/>
              <w:rPr>
                <w:rFonts w:ascii="Times New Roman" w:hAnsi="Times New Roman"/>
                <w:color w:val="auto"/>
                <w:sz w:val="24"/>
                <w:highlight w:val="none"/>
              </w:rPr>
            </w:pPr>
          </w:p>
        </w:tc>
      </w:tr>
      <w:tr w14:paraId="0E9FDF86">
        <w:tblPrEx>
          <w:tblCellMar>
            <w:top w:w="0" w:type="dxa"/>
            <w:left w:w="108" w:type="dxa"/>
            <w:bottom w:w="0" w:type="dxa"/>
            <w:right w:w="108" w:type="dxa"/>
          </w:tblCellMar>
        </w:tblPrEx>
        <w:trPr>
          <w:trHeight w:val="690" w:hRule="atLeast"/>
          <w:jc w:val="center"/>
        </w:trPr>
        <w:tc>
          <w:tcPr>
            <w:tcW w:w="905" w:type="pct"/>
            <w:gridSpan w:val="2"/>
            <w:tcBorders>
              <w:top w:val="single" w:color="auto" w:sz="4" w:space="0"/>
              <w:left w:val="single" w:color="auto" w:sz="4" w:space="0"/>
              <w:bottom w:val="single" w:color="auto" w:sz="4" w:space="0"/>
              <w:right w:val="single" w:color="auto" w:sz="4" w:space="0"/>
            </w:tcBorders>
            <w:vAlign w:val="center"/>
          </w:tcPr>
          <w:p w14:paraId="1577624D">
            <w:pPr>
              <w:wordWrap w:val="0"/>
              <w:spacing w:line="440" w:lineRule="exact"/>
              <w:rPr>
                <w:rFonts w:ascii="Times New Roman" w:hAnsi="Times New Roman"/>
                <w:color w:val="auto"/>
                <w:sz w:val="24"/>
                <w:highlight w:val="none"/>
              </w:rPr>
            </w:pPr>
          </w:p>
        </w:tc>
        <w:tc>
          <w:tcPr>
            <w:tcW w:w="2006" w:type="pct"/>
            <w:gridSpan w:val="4"/>
            <w:tcBorders>
              <w:top w:val="single" w:color="auto" w:sz="4" w:space="0"/>
              <w:left w:val="nil"/>
              <w:bottom w:val="single" w:color="auto" w:sz="4" w:space="0"/>
              <w:right w:val="single" w:color="auto" w:sz="4" w:space="0"/>
            </w:tcBorders>
            <w:vAlign w:val="center"/>
          </w:tcPr>
          <w:p w14:paraId="2002D401">
            <w:pPr>
              <w:wordWrap w:val="0"/>
              <w:spacing w:line="440" w:lineRule="exact"/>
              <w:rPr>
                <w:rFonts w:ascii="Times New Roman" w:hAnsi="Times New Roman"/>
                <w:color w:val="auto"/>
                <w:sz w:val="24"/>
                <w:highlight w:val="none"/>
              </w:rPr>
            </w:pPr>
          </w:p>
        </w:tc>
        <w:tc>
          <w:tcPr>
            <w:tcW w:w="740" w:type="pct"/>
            <w:tcBorders>
              <w:top w:val="single" w:color="auto" w:sz="4" w:space="0"/>
              <w:left w:val="nil"/>
              <w:bottom w:val="single" w:color="auto" w:sz="4" w:space="0"/>
              <w:right w:val="single" w:color="auto" w:sz="4" w:space="0"/>
            </w:tcBorders>
            <w:vAlign w:val="center"/>
          </w:tcPr>
          <w:p w14:paraId="278BEE66">
            <w:pPr>
              <w:wordWrap w:val="0"/>
              <w:spacing w:line="440" w:lineRule="exact"/>
              <w:rPr>
                <w:rFonts w:ascii="Times New Roman" w:hAnsi="Times New Roman"/>
                <w:color w:val="auto"/>
                <w:sz w:val="24"/>
                <w:highlight w:val="none"/>
              </w:rPr>
            </w:pPr>
          </w:p>
        </w:tc>
        <w:tc>
          <w:tcPr>
            <w:tcW w:w="1347" w:type="pct"/>
            <w:gridSpan w:val="2"/>
            <w:tcBorders>
              <w:top w:val="single" w:color="auto" w:sz="4" w:space="0"/>
              <w:left w:val="nil"/>
              <w:bottom w:val="single" w:color="auto" w:sz="4" w:space="0"/>
              <w:right w:val="single" w:color="auto" w:sz="4" w:space="0"/>
            </w:tcBorders>
            <w:vAlign w:val="center"/>
          </w:tcPr>
          <w:p w14:paraId="3E459632">
            <w:pPr>
              <w:wordWrap w:val="0"/>
              <w:spacing w:line="440" w:lineRule="exact"/>
              <w:rPr>
                <w:rFonts w:ascii="Times New Roman" w:hAnsi="Times New Roman"/>
                <w:color w:val="auto"/>
                <w:sz w:val="24"/>
                <w:highlight w:val="none"/>
              </w:rPr>
            </w:pPr>
          </w:p>
        </w:tc>
      </w:tr>
      <w:tr w14:paraId="68E7010C">
        <w:tblPrEx>
          <w:tblCellMar>
            <w:top w:w="0" w:type="dxa"/>
            <w:left w:w="108" w:type="dxa"/>
            <w:bottom w:w="0" w:type="dxa"/>
            <w:right w:w="108" w:type="dxa"/>
          </w:tblCellMar>
        </w:tblPrEx>
        <w:trPr>
          <w:trHeight w:val="690" w:hRule="atLeast"/>
          <w:jc w:val="center"/>
        </w:trPr>
        <w:tc>
          <w:tcPr>
            <w:tcW w:w="905" w:type="pct"/>
            <w:gridSpan w:val="2"/>
            <w:tcBorders>
              <w:top w:val="single" w:color="auto" w:sz="4" w:space="0"/>
              <w:left w:val="single" w:color="auto" w:sz="4" w:space="0"/>
              <w:bottom w:val="single" w:color="auto" w:sz="4" w:space="0"/>
              <w:right w:val="single" w:color="auto" w:sz="4" w:space="0"/>
            </w:tcBorders>
            <w:vAlign w:val="center"/>
          </w:tcPr>
          <w:p w14:paraId="264EC59D">
            <w:pPr>
              <w:wordWrap w:val="0"/>
              <w:spacing w:line="440" w:lineRule="exact"/>
              <w:rPr>
                <w:rFonts w:ascii="Times New Roman" w:hAnsi="Times New Roman"/>
                <w:color w:val="auto"/>
                <w:sz w:val="24"/>
                <w:highlight w:val="none"/>
              </w:rPr>
            </w:pPr>
          </w:p>
        </w:tc>
        <w:tc>
          <w:tcPr>
            <w:tcW w:w="2006" w:type="pct"/>
            <w:gridSpan w:val="4"/>
            <w:tcBorders>
              <w:top w:val="single" w:color="auto" w:sz="4" w:space="0"/>
              <w:left w:val="nil"/>
              <w:bottom w:val="single" w:color="auto" w:sz="4" w:space="0"/>
              <w:right w:val="single" w:color="auto" w:sz="4" w:space="0"/>
            </w:tcBorders>
            <w:vAlign w:val="center"/>
          </w:tcPr>
          <w:p w14:paraId="36FFD8C6">
            <w:pPr>
              <w:wordWrap w:val="0"/>
              <w:spacing w:line="440" w:lineRule="exact"/>
              <w:rPr>
                <w:rFonts w:ascii="Times New Roman" w:hAnsi="Times New Roman"/>
                <w:color w:val="auto"/>
                <w:sz w:val="24"/>
                <w:highlight w:val="none"/>
              </w:rPr>
            </w:pPr>
          </w:p>
        </w:tc>
        <w:tc>
          <w:tcPr>
            <w:tcW w:w="740" w:type="pct"/>
            <w:tcBorders>
              <w:top w:val="single" w:color="auto" w:sz="4" w:space="0"/>
              <w:left w:val="nil"/>
              <w:bottom w:val="single" w:color="auto" w:sz="4" w:space="0"/>
              <w:right w:val="single" w:color="auto" w:sz="4" w:space="0"/>
            </w:tcBorders>
            <w:vAlign w:val="center"/>
          </w:tcPr>
          <w:p w14:paraId="102BFB60">
            <w:pPr>
              <w:wordWrap w:val="0"/>
              <w:spacing w:line="440" w:lineRule="exact"/>
              <w:rPr>
                <w:rFonts w:ascii="Times New Roman" w:hAnsi="Times New Roman"/>
                <w:color w:val="auto"/>
                <w:sz w:val="24"/>
                <w:highlight w:val="none"/>
              </w:rPr>
            </w:pPr>
          </w:p>
        </w:tc>
        <w:tc>
          <w:tcPr>
            <w:tcW w:w="1347" w:type="pct"/>
            <w:gridSpan w:val="2"/>
            <w:tcBorders>
              <w:top w:val="single" w:color="auto" w:sz="4" w:space="0"/>
              <w:left w:val="nil"/>
              <w:bottom w:val="single" w:color="auto" w:sz="4" w:space="0"/>
              <w:right w:val="single" w:color="auto" w:sz="4" w:space="0"/>
            </w:tcBorders>
            <w:vAlign w:val="center"/>
          </w:tcPr>
          <w:p w14:paraId="02574461">
            <w:pPr>
              <w:wordWrap w:val="0"/>
              <w:spacing w:line="440" w:lineRule="exact"/>
              <w:rPr>
                <w:rFonts w:ascii="Times New Roman" w:hAnsi="Times New Roman"/>
                <w:color w:val="auto"/>
                <w:sz w:val="24"/>
                <w:highlight w:val="none"/>
              </w:rPr>
            </w:pPr>
          </w:p>
        </w:tc>
      </w:tr>
      <w:tr w14:paraId="44A2267D">
        <w:tblPrEx>
          <w:tblCellMar>
            <w:top w:w="0" w:type="dxa"/>
            <w:left w:w="108" w:type="dxa"/>
            <w:bottom w:w="0" w:type="dxa"/>
            <w:right w:w="108" w:type="dxa"/>
          </w:tblCellMar>
        </w:tblPrEx>
        <w:trPr>
          <w:trHeight w:val="690" w:hRule="atLeast"/>
          <w:jc w:val="center"/>
        </w:trPr>
        <w:tc>
          <w:tcPr>
            <w:tcW w:w="905" w:type="pct"/>
            <w:gridSpan w:val="2"/>
            <w:tcBorders>
              <w:top w:val="single" w:color="auto" w:sz="4" w:space="0"/>
              <w:left w:val="single" w:color="auto" w:sz="4" w:space="0"/>
              <w:bottom w:val="single" w:color="auto" w:sz="4" w:space="0"/>
              <w:right w:val="single" w:color="auto" w:sz="4" w:space="0"/>
            </w:tcBorders>
            <w:vAlign w:val="center"/>
          </w:tcPr>
          <w:p w14:paraId="012011F7">
            <w:pPr>
              <w:wordWrap w:val="0"/>
              <w:spacing w:line="440" w:lineRule="exact"/>
              <w:rPr>
                <w:rFonts w:ascii="Times New Roman" w:hAnsi="Times New Roman"/>
                <w:color w:val="auto"/>
                <w:sz w:val="24"/>
                <w:highlight w:val="none"/>
              </w:rPr>
            </w:pPr>
          </w:p>
        </w:tc>
        <w:tc>
          <w:tcPr>
            <w:tcW w:w="2006" w:type="pct"/>
            <w:gridSpan w:val="4"/>
            <w:tcBorders>
              <w:top w:val="single" w:color="auto" w:sz="4" w:space="0"/>
              <w:left w:val="nil"/>
              <w:bottom w:val="single" w:color="auto" w:sz="4" w:space="0"/>
              <w:right w:val="single" w:color="auto" w:sz="4" w:space="0"/>
            </w:tcBorders>
            <w:vAlign w:val="center"/>
          </w:tcPr>
          <w:p w14:paraId="465DEABA">
            <w:pPr>
              <w:wordWrap w:val="0"/>
              <w:spacing w:line="440" w:lineRule="exact"/>
              <w:rPr>
                <w:rFonts w:ascii="Times New Roman" w:hAnsi="Times New Roman"/>
                <w:color w:val="auto"/>
                <w:sz w:val="24"/>
                <w:highlight w:val="none"/>
              </w:rPr>
            </w:pPr>
          </w:p>
        </w:tc>
        <w:tc>
          <w:tcPr>
            <w:tcW w:w="740" w:type="pct"/>
            <w:tcBorders>
              <w:top w:val="single" w:color="auto" w:sz="4" w:space="0"/>
              <w:left w:val="nil"/>
              <w:bottom w:val="single" w:color="auto" w:sz="4" w:space="0"/>
              <w:right w:val="single" w:color="auto" w:sz="4" w:space="0"/>
            </w:tcBorders>
            <w:vAlign w:val="center"/>
          </w:tcPr>
          <w:p w14:paraId="1C02ABAE">
            <w:pPr>
              <w:wordWrap w:val="0"/>
              <w:spacing w:line="440" w:lineRule="exact"/>
              <w:rPr>
                <w:rFonts w:ascii="Times New Roman" w:hAnsi="Times New Roman"/>
                <w:color w:val="auto"/>
                <w:sz w:val="24"/>
                <w:highlight w:val="none"/>
              </w:rPr>
            </w:pPr>
          </w:p>
        </w:tc>
        <w:tc>
          <w:tcPr>
            <w:tcW w:w="1347" w:type="pct"/>
            <w:gridSpan w:val="2"/>
            <w:tcBorders>
              <w:top w:val="single" w:color="auto" w:sz="4" w:space="0"/>
              <w:left w:val="nil"/>
              <w:bottom w:val="single" w:color="auto" w:sz="4" w:space="0"/>
              <w:right w:val="single" w:color="auto" w:sz="4" w:space="0"/>
            </w:tcBorders>
            <w:vAlign w:val="center"/>
          </w:tcPr>
          <w:p w14:paraId="2D80E371">
            <w:pPr>
              <w:wordWrap w:val="0"/>
              <w:spacing w:line="440" w:lineRule="exact"/>
              <w:rPr>
                <w:rFonts w:ascii="Times New Roman" w:hAnsi="Times New Roman"/>
                <w:color w:val="auto"/>
                <w:sz w:val="24"/>
                <w:highlight w:val="none"/>
              </w:rPr>
            </w:pPr>
          </w:p>
        </w:tc>
      </w:tr>
    </w:tbl>
    <w:p w14:paraId="1BAB6B58">
      <w:pPr>
        <w:wordWrap w:val="0"/>
        <w:spacing w:line="400" w:lineRule="exact"/>
        <w:ind w:firstLine="440" w:firstLineChars="200"/>
        <w:rPr>
          <w:rFonts w:hint="eastAsia"/>
          <w:color w:val="auto"/>
          <w:szCs w:val="20"/>
          <w:highlight w:val="none"/>
        </w:rPr>
      </w:pPr>
      <w:r>
        <w:rPr>
          <w:rFonts w:hint="eastAsia" w:ascii="Times New Roman" w:hAnsi="Times New Roman"/>
          <w:color w:val="auto"/>
          <w:highlight w:val="none"/>
        </w:rPr>
        <w:t>注：在本表后附相关证明材料。</w:t>
      </w:r>
    </w:p>
    <w:p w14:paraId="1A41D1F5">
      <w:pPr>
        <w:wordWrap w:val="0"/>
        <w:spacing w:line="440" w:lineRule="exact"/>
        <w:rPr>
          <w:rFonts w:hint="eastAsia"/>
          <w:color w:val="auto"/>
          <w:highlight w:val="none"/>
        </w:rPr>
      </w:pPr>
    </w:p>
    <w:p w14:paraId="6A206650">
      <w:pPr>
        <w:wordWrap w:val="0"/>
        <w:spacing w:line="440" w:lineRule="exact"/>
        <w:rPr>
          <w:rFonts w:hint="eastAsia"/>
          <w:b/>
          <w:bCs/>
          <w:color w:val="auto"/>
          <w:highlight w:val="none"/>
        </w:rPr>
      </w:pPr>
    </w:p>
    <w:p w14:paraId="780201BF">
      <w:pPr>
        <w:wordWrap w:val="0"/>
        <w:spacing w:line="440" w:lineRule="exact"/>
        <w:rPr>
          <w:rFonts w:hint="eastAsia"/>
          <w:b/>
          <w:bCs/>
          <w:color w:val="auto"/>
          <w:highlight w:val="none"/>
        </w:rPr>
      </w:pPr>
    </w:p>
    <w:p w14:paraId="0009F1CE">
      <w:pPr>
        <w:wordWrap w:val="0"/>
        <w:spacing w:line="440" w:lineRule="exact"/>
        <w:rPr>
          <w:rFonts w:hint="eastAsia"/>
          <w:b/>
          <w:bCs/>
          <w:color w:val="auto"/>
          <w:highlight w:val="none"/>
        </w:rPr>
      </w:pPr>
    </w:p>
    <w:p w14:paraId="188E113A">
      <w:pPr>
        <w:wordWrap w:val="0"/>
        <w:spacing w:before="20" w:line="415" w:lineRule="auto"/>
        <w:outlineLvl w:val="2"/>
        <w:rPr>
          <w:rFonts w:hint="eastAsia"/>
          <w:b/>
          <w:bCs/>
          <w:color w:val="auto"/>
          <w:sz w:val="28"/>
          <w:szCs w:val="28"/>
          <w:highlight w:val="none"/>
        </w:rPr>
      </w:pPr>
      <w:r>
        <w:rPr>
          <w:b/>
          <w:bCs/>
          <w:color w:val="auto"/>
          <w:sz w:val="28"/>
          <w:szCs w:val="28"/>
          <w:highlight w:val="none"/>
        </w:rPr>
        <w:br w:type="page"/>
      </w:r>
      <w:r>
        <w:rPr>
          <w:b/>
          <w:bCs/>
          <w:color w:val="auto"/>
          <w:sz w:val="28"/>
          <w:szCs w:val="28"/>
          <w:highlight w:val="none"/>
        </w:rPr>
        <w:t>（</w:t>
      </w:r>
      <w:r>
        <w:rPr>
          <w:rFonts w:hint="eastAsia"/>
          <w:b/>
          <w:bCs/>
          <w:color w:val="auto"/>
          <w:sz w:val="28"/>
          <w:szCs w:val="28"/>
          <w:highlight w:val="none"/>
        </w:rPr>
        <w:t>六</w:t>
      </w:r>
      <w:r>
        <w:rPr>
          <w:b/>
          <w:bCs/>
          <w:color w:val="auto"/>
          <w:sz w:val="28"/>
          <w:szCs w:val="28"/>
          <w:highlight w:val="none"/>
        </w:rPr>
        <w:t>）拟投入本项目的主要试验检测仪器设备表（格式可自定）</w:t>
      </w:r>
    </w:p>
    <w:p w14:paraId="1D37AA0D">
      <w:pPr>
        <w:wordWrap w:val="0"/>
        <w:spacing w:line="360" w:lineRule="auto"/>
        <w:ind w:firstLine="426"/>
        <w:jc w:val="center"/>
        <w:rPr>
          <w:rFonts w:hint="eastAsia"/>
          <w:color w:val="auto"/>
          <w:sz w:val="24"/>
          <w:szCs w:val="24"/>
          <w:highlight w:val="none"/>
        </w:rPr>
      </w:pPr>
      <w:r>
        <w:rPr>
          <w:rFonts w:hint="eastAsia"/>
          <w:color w:val="auto"/>
          <w:sz w:val="24"/>
          <w:szCs w:val="24"/>
          <w:highlight w:val="none"/>
        </w:rPr>
        <w:t>监理人拟投入本项目的的通讯、办公、试验检测设备要求表</w:t>
      </w:r>
    </w:p>
    <w:tbl>
      <w:tblPr>
        <w:tblStyle w:val="24"/>
        <w:tblW w:w="4824" w:type="pct"/>
        <w:tblInd w:w="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11"/>
        <w:gridCol w:w="2731"/>
        <w:gridCol w:w="927"/>
        <w:gridCol w:w="846"/>
        <w:gridCol w:w="1520"/>
        <w:gridCol w:w="1209"/>
        <w:gridCol w:w="1667"/>
      </w:tblGrid>
      <w:tr w14:paraId="10771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4" w:hRule="atLeast"/>
        </w:trPr>
        <w:tc>
          <w:tcPr>
            <w:tcW w:w="1791" w:type="pct"/>
            <w:gridSpan w:val="2"/>
            <w:vMerge w:val="restart"/>
            <w:vAlign w:val="center"/>
          </w:tcPr>
          <w:p w14:paraId="7B837CE5">
            <w:pPr>
              <w:pStyle w:val="37"/>
              <w:wordWrap w:val="0"/>
              <w:ind w:firstLine="0" w:firstLineChars="0"/>
              <w:jc w:val="center"/>
              <w:rPr>
                <w:rFonts w:hint="eastAsia" w:ascii="宋体" w:hAnsi="宋体"/>
                <w:color w:val="auto"/>
                <w:highlight w:val="none"/>
              </w:rPr>
            </w:pPr>
            <w:r>
              <w:rPr>
                <w:rFonts w:hint="eastAsia" w:ascii="宋体" w:hAnsi="宋体"/>
                <w:color w:val="auto"/>
                <w:highlight w:val="none"/>
              </w:rPr>
              <w:t>名称及型号</w:t>
            </w:r>
          </w:p>
        </w:tc>
        <w:tc>
          <w:tcPr>
            <w:tcW w:w="3209" w:type="pct"/>
            <w:gridSpan w:val="5"/>
            <w:vAlign w:val="center"/>
          </w:tcPr>
          <w:p w14:paraId="7E5B5273">
            <w:pPr>
              <w:pStyle w:val="37"/>
              <w:wordWrap w:val="0"/>
              <w:ind w:firstLine="0" w:firstLineChars="0"/>
              <w:jc w:val="center"/>
              <w:rPr>
                <w:rFonts w:hint="eastAsia" w:ascii="宋体" w:hAnsi="宋体"/>
                <w:color w:val="auto"/>
                <w:highlight w:val="none"/>
              </w:rPr>
            </w:pPr>
            <w:r>
              <w:rPr>
                <w:rFonts w:hint="eastAsia" w:ascii="宋体" w:hAnsi="宋体"/>
                <w:color w:val="auto"/>
                <w:highlight w:val="none"/>
              </w:rPr>
              <w:t>监理人能达到的程度简述</w:t>
            </w:r>
          </w:p>
        </w:tc>
      </w:tr>
      <w:tr w14:paraId="4FC89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4" w:hRule="atLeast"/>
        </w:trPr>
        <w:tc>
          <w:tcPr>
            <w:tcW w:w="1791" w:type="pct"/>
            <w:gridSpan w:val="2"/>
            <w:vMerge w:val="continue"/>
            <w:vAlign w:val="center"/>
          </w:tcPr>
          <w:p w14:paraId="42B9EE15">
            <w:pPr>
              <w:pStyle w:val="37"/>
              <w:wordWrap w:val="0"/>
              <w:ind w:firstLine="488"/>
              <w:rPr>
                <w:rFonts w:hint="eastAsia" w:ascii="宋体" w:hAnsi="宋体"/>
                <w:color w:val="auto"/>
                <w:highlight w:val="none"/>
              </w:rPr>
            </w:pPr>
          </w:p>
        </w:tc>
        <w:tc>
          <w:tcPr>
            <w:tcW w:w="482" w:type="pct"/>
            <w:vMerge w:val="restart"/>
            <w:vAlign w:val="center"/>
          </w:tcPr>
          <w:p w14:paraId="71EF82BA">
            <w:pPr>
              <w:pStyle w:val="37"/>
              <w:widowControl/>
              <w:wordWrap w:val="0"/>
              <w:ind w:firstLine="0" w:firstLineChars="0"/>
              <w:jc w:val="center"/>
              <w:rPr>
                <w:rFonts w:hint="eastAsia" w:ascii="宋体" w:hAnsi="宋体"/>
                <w:color w:val="auto"/>
                <w:highlight w:val="none"/>
              </w:rPr>
            </w:pPr>
            <w:r>
              <w:rPr>
                <w:rFonts w:hint="eastAsia" w:ascii="宋体" w:hAnsi="宋体"/>
                <w:color w:val="auto"/>
                <w:highlight w:val="none"/>
              </w:rPr>
              <w:t>最少数量</w:t>
            </w:r>
          </w:p>
        </w:tc>
        <w:tc>
          <w:tcPr>
            <w:tcW w:w="2727" w:type="pct"/>
            <w:gridSpan w:val="4"/>
            <w:vAlign w:val="center"/>
          </w:tcPr>
          <w:p w14:paraId="0C771761">
            <w:pPr>
              <w:pStyle w:val="37"/>
              <w:wordWrap w:val="0"/>
              <w:ind w:firstLine="0" w:firstLineChars="0"/>
              <w:jc w:val="center"/>
              <w:rPr>
                <w:rFonts w:hint="eastAsia" w:ascii="宋体" w:hAnsi="宋体"/>
                <w:color w:val="auto"/>
                <w:kern w:val="2"/>
                <w:highlight w:val="none"/>
              </w:rPr>
            </w:pPr>
            <w:r>
              <w:rPr>
                <w:rFonts w:hint="eastAsia" w:ascii="宋体" w:hAnsi="宋体"/>
                <w:color w:val="auto"/>
                <w:kern w:val="2"/>
                <w:highlight w:val="none"/>
              </w:rPr>
              <w:t>拟投入本项目情况（台套）</w:t>
            </w:r>
          </w:p>
        </w:tc>
      </w:tr>
      <w:tr w14:paraId="71F9F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1791" w:type="pct"/>
            <w:gridSpan w:val="2"/>
            <w:vMerge w:val="continue"/>
            <w:vAlign w:val="center"/>
          </w:tcPr>
          <w:p w14:paraId="5D4E9AB4">
            <w:pPr>
              <w:pStyle w:val="37"/>
              <w:wordWrap w:val="0"/>
              <w:ind w:firstLine="0" w:firstLineChars="0"/>
              <w:jc w:val="center"/>
              <w:rPr>
                <w:rFonts w:hint="eastAsia" w:ascii="宋体" w:hAnsi="宋体"/>
                <w:color w:val="auto"/>
                <w:highlight w:val="none"/>
              </w:rPr>
            </w:pPr>
          </w:p>
        </w:tc>
        <w:tc>
          <w:tcPr>
            <w:tcW w:w="482" w:type="pct"/>
            <w:vMerge w:val="continue"/>
            <w:vAlign w:val="center"/>
          </w:tcPr>
          <w:p w14:paraId="2B91CFDF">
            <w:pPr>
              <w:widowControl/>
              <w:wordWrap w:val="0"/>
              <w:jc w:val="center"/>
              <w:rPr>
                <w:rFonts w:hint="eastAsia"/>
                <w:color w:val="auto"/>
                <w:highlight w:val="none"/>
              </w:rPr>
            </w:pPr>
          </w:p>
        </w:tc>
        <w:tc>
          <w:tcPr>
            <w:tcW w:w="440" w:type="pct"/>
            <w:vAlign w:val="center"/>
          </w:tcPr>
          <w:p w14:paraId="13E067BF">
            <w:pPr>
              <w:pStyle w:val="37"/>
              <w:wordWrap w:val="0"/>
              <w:ind w:firstLine="0" w:firstLineChars="0"/>
              <w:jc w:val="center"/>
              <w:rPr>
                <w:rFonts w:hint="eastAsia" w:ascii="宋体" w:hAnsi="宋体"/>
                <w:color w:val="auto"/>
                <w:highlight w:val="none"/>
              </w:rPr>
            </w:pPr>
            <w:r>
              <w:rPr>
                <w:rFonts w:hint="eastAsia" w:ascii="宋体" w:hAnsi="宋体"/>
                <w:color w:val="auto"/>
                <w:highlight w:val="none"/>
              </w:rPr>
              <w:t>小计</w:t>
            </w:r>
          </w:p>
        </w:tc>
        <w:tc>
          <w:tcPr>
            <w:tcW w:w="791" w:type="pct"/>
            <w:vAlign w:val="center"/>
          </w:tcPr>
          <w:p w14:paraId="22F8B3AD">
            <w:pPr>
              <w:pStyle w:val="37"/>
              <w:wordWrap w:val="0"/>
              <w:ind w:firstLine="0" w:firstLineChars="0"/>
              <w:jc w:val="center"/>
              <w:rPr>
                <w:rFonts w:hint="eastAsia" w:ascii="宋体" w:hAnsi="宋体"/>
                <w:color w:val="auto"/>
                <w:highlight w:val="none"/>
              </w:rPr>
            </w:pPr>
            <w:r>
              <w:rPr>
                <w:rFonts w:hint="eastAsia" w:ascii="宋体" w:hAnsi="宋体"/>
                <w:color w:val="auto"/>
                <w:highlight w:val="none"/>
              </w:rPr>
              <w:t>新购</w:t>
            </w:r>
          </w:p>
        </w:tc>
        <w:tc>
          <w:tcPr>
            <w:tcW w:w="629" w:type="pct"/>
            <w:vAlign w:val="center"/>
          </w:tcPr>
          <w:p w14:paraId="3A11AA8C">
            <w:pPr>
              <w:pStyle w:val="37"/>
              <w:wordWrap w:val="0"/>
              <w:ind w:firstLine="0" w:firstLineChars="0"/>
              <w:jc w:val="center"/>
              <w:rPr>
                <w:rFonts w:hint="eastAsia" w:ascii="宋体" w:hAnsi="宋体"/>
                <w:color w:val="auto"/>
                <w:highlight w:val="none"/>
              </w:rPr>
            </w:pPr>
            <w:r>
              <w:rPr>
                <w:rFonts w:hint="eastAsia" w:ascii="宋体" w:hAnsi="宋体"/>
                <w:color w:val="auto"/>
                <w:highlight w:val="none"/>
              </w:rPr>
              <w:t>自有</w:t>
            </w:r>
          </w:p>
        </w:tc>
        <w:tc>
          <w:tcPr>
            <w:tcW w:w="867" w:type="pct"/>
            <w:vAlign w:val="center"/>
          </w:tcPr>
          <w:p w14:paraId="52C88743">
            <w:pPr>
              <w:pStyle w:val="37"/>
              <w:wordWrap w:val="0"/>
              <w:ind w:firstLine="0" w:firstLineChars="0"/>
              <w:jc w:val="center"/>
              <w:rPr>
                <w:rFonts w:hint="eastAsia" w:ascii="宋体" w:hAnsi="宋体"/>
                <w:color w:val="auto"/>
                <w:highlight w:val="none"/>
              </w:rPr>
            </w:pPr>
            <w:r>
              <w:rPr>
                <w:rFonts w:hint="eastAsia" w:ascii="宋体" w:hAnsi="宋体"/>
                <w:color w:val="auto"/>
                <w:highlight w:val="none"/>
              </w:rPr>
              <w:t>租赁</w:t>
            </w:r>
          </w:p>
        </w:tc>
      </w:tr>
      <w:tr w14:paraId="2EB16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370" w:type="pct"/>
            <w:vMerge w:val="restart"/>
            <w:vAlign w:val="center"/>
          </w:tcPr>
          <w:p w14:paraId="1E78D0F1">
            <w:pPr>
              <w:pStyle w:val="37"/>
              <w:wordWrap w:val="0"/>
              <w:ind w:firstLine="0" w:firstLineChars="0"/>
              <w:jc w:val="center"/>
              <w:rPr>
                <w:rFonts w:hint="eastAsia" w:ascii="宋体" w:hAnsi="宋体"/>
                <w:color w:val="auto"/>
                <w:highlight w:val="none"/>
              </w:rPr>
            </w:pPr>
            <w:r>
              <w:rPr>
                <w:rFonts w:hint="eastAsia" w:ascii="宋体" w:hAnsi="宋体"/>
                <w:color w:val="auto"/>
                <w:highlight w:val="none"/>
              </w:rPr>
              <w:t>办公设备</w:t>
            </w:r>
          </w:p>
        </w:tc>
        <w:tc>
          <w:tcPr>
            <w:tcW w:w="1421" w:type="pct"/>
            <w:vAlign w:val="center"/>
          </w:tcPr>
          <w:p w14:paraId="1BF47B67">
            <w:pPr>
              <w:pStyle w:val="37"/>
              <w:wordWrap w:val="0"/>
              <w:ind w:firstLine="0" w:firstLineChars="0"/>
              <w:rPr>
                <w:rFonts w:hint="eastAsia" w:ascii="宋体" w:hAnsi="宋体"/>
                <w:color w:val="auto"/>
                <w:highlight w:val="none"/>
              </w:rPr>
            </w:pPr>
            <w:r>
              <w:rPr>
                <w:rFonts w:hint="eastAsia" w:ascii="宋体" w:hAnsi="宋体"/>
                <w:color w:val="auto"/>
                <w:highlight w:val="none"/>
              </w:rPr>
              <w:t>办公桌椅</w:t>
            </w:r>
          </w:p>
        </w:tc>
        <w:tc>
          <w:tcPr>
            <w:tcW w:w="482" w:type="pct"/>
            <w:vAlign w:val="center"/>
          </w:tcPr>
          <w:p w14:paraId="0D2EEDB2">
            <w:pPr>
              <w:pStyle w:val="37"/>
              <w:wordWrap w:val="0"/>
              <w:ind w:firstLine="0" w:firstLineChars="0"/>
              <w:jc w:val="center"/>
              <w:rPr>
                <w:rFonts w:hint="eastAsia" w:ascii="宋体" w:hAnsi="宋体"/>
                <w:color w:val="auto"/>
                <w:highlight w:val="none"/>
              </w:rPr>
            </w:pPr>
            <w:r>
              <w:rPr>
                <w:rFonts w:hint="eastAsia" w:ascii="宋体" w:hAnsi="宋体"/>
                <w:color w:val="auto"/>
                <w:highlight w:val="none"/>
              </w:rPr>
              <w:t>10</w:t>
            </w:r>
          </w:p>
        </w:tc>
        <w:tc>
          <w:tcPr>
            <w:tcW w:w="440" w:type="pct"/>
            <w:vAlign w:val="center"/>
          </w:tcPr>
          <w:p w14:paraId="5C617FE2">
            <w:pPr>
              <w:pStyle w:val="37"/>
              <w:wordWrap w:val="0"/>
              <w:ind w:firstLine="0" w:firstLineChars="0"/>
              <w:jc w:val="center"/>
              <w:rPr>
                <w:rFonts w:hint="eastAsia" w:ascii="宋体" w:hAnsi="宋体"/>
                <w:color w:val="auto"/>
                <w:highlight w:val="none"/>
              </w:rPr>
            </w:pPr>
          </w:p>
        </w:tc>
        <w:tc>
          <w:tcPr>
            <w:tcW w:w="791" w:type="pct"/>
            <w:vAlign w:val="center"/>
          </w:tcPr>
          <w:p w14:paraId="2373E01D">
            <w:pPr>
              <w:pStyle w:val="37"/>
              <w:wordWrap w:val="0"/>
              <w:ind w:firstLine="0" w:firstLineChars="0"/>
              <w:rPr>
                <w:rFonts w:hint="eastAsia" w:ascii="宋体" w:hAnsi="宋体"/>
                <w:color w:val="auto"/>
                <w:highlight w:val="none"/>
              </w:rPr>
            </w:pPr>
          </w:p>
        </w:tc>
        <w:tc>
          <w:tcPr>
            <w:tcW w:w="629" w:type="pct"/>
            <w:vAlign w:val="center"/>
          </w:tcPr>
          <w:p w14:paraId="2F69784D">
            <w:pPr>
              <w:pStyle w:val="37"/>
              <w:wordWrap w:val="0"/>
              <w:ind w:firstLine="0" w:firstLineChars="0"/>
              <w:rPr>
                <w:rFonts w:hint="eastAsia" w:ascii="宋体" w:hAnsi="宋体"/>
                <w:color w:val="auto"/>
                <w:highlight w:val="none"/>
              </w:rPr>
            </w:pPr>
          </w:p>
        </w:tc>
        <w:tc>
          <w:tcPr>
            <w:tcW w:w="867" w:type="pct"/>
            <w:vAlign w:val="center"/>
          </w:tcPr>
          <w:p w14:paraId="7C38EB8D">
            <w:pPr>
              <w:pStyle w:val="37"/>
              <w:wordWrap w:val="0"/>
              <w:ind w:firstLine="0" w:firstLineChars="0"/>
              <w:rPr>
                <w:rFonts w:hint="eastAsia" w:ascii="宋体" w:hAnsi="宋体"/>
                <w:color w:val="auto"/>
                <w:highlight w:val="none"/>
              </w:rPr>
            </w:pPr>
          </w:p>
        </w:tc>
      </w:tr>
      <w:tr w14:paraId="0F242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370" w:type="pct"/>
            <w:vMerge w:val="continue"/>
            <w:vAlign w:val="center"/>
          </w:tcPr>
          <w:p w14:paraId="66FB10FC">
            <w:pPr>
              <w:pStyle w:val="37"/>
              <w:wordWrap w:val="0"/>
              <w:ind w:firstLine="0" w:firstLineChars="0"/>
              <w:jc w:val="center"/>
              <w:rPr>
                <w:rFonts w:hint="eastAsia" w:ascii="宋体" w:hAnsi="宋体"/>
                <w:color w:val="auto"/>
                <w:highlight w:val="none"/>
              </w:rPr>
            </w:pPr>
          </w:p>
        </w:tc>
        <w:tc>
          <w:tcPr>
            <w:tcW w:w="1421" w:type="pct"/>
            <w:vAlign w:val="center"/>
          </w:tcPr>
          <w:p w14:paraId="48C78A88">
            <w:pPr>
              <w:pStyle w:val="37"/>
              <w:wordWrap w:val="0"/>
              <w:ind w:firstLine="0" w:firstLineChars="0"/>
              <w:rPr>
                <w:rFonts w:hint="eastAsia" w:ascii="宋体" w:hAnsi="宋体"/>
                <w:color w:val="auto"/>
                <w:highlight w:val="none"/>
              </w:rPr>
            </w:pPr>
            <w:r>
              <w:rPr>
                <w:rFonts w:hint="eastAsia" w:ascii="宋体" w:hAnsi="宋体"/>
                <w:color w:val="auto"/>
                <w:highlight w:val="none"/>
              </w:rPr>
              <w:t>打印机（扫描）</w:t>
            </w:r>
          </w:p>
        </w:tc>
        <w:tc>
          <w:tcPr>
            <w:tcW w:w="482" w:type="pct"/>
            <w:vAlign w:val="center"/>
          </w:tcPr>
          <w:p w14:paraId="2A1A6E55">
            <w:pPr>
              <w:pStyle w:val="37"/>
              <w:wordWrap w:val="0"/>
              <w:ind w:firstLine="0" w:firstLineChars="0"/>
              <w:jc w:val="center"/>
              <w:rPr>
                <w:rFonts w:hint="eastAsia" w:ascii="宋体" w:hAnsi="宋体"/>
                <w:color w:val="auto"/>
                <w:highlight w:val="none"/>
              </w:rPr>
            </w:pPr>
            <w:r>
              <w:rPr>
                <w:rFonts w:ascii="宋体" w:hAnsi="宋体"/>
                <w:color w:val="auto"/>
                <w:highlight w:val="none"/>
              </w:rPr>
              <w:t>1</w:t>
            </w:r>
          </w:p>
        </w:tc>
        <w:tc>
          <w:tcPr>
            <w:tcW w:w="440" w:type="pct"/>
            <w:vAlign w:val="center"/>
          </w:tcPr>
          <w:p w14:paraId="53076E12">
            <w:pPr>
              <w:pStyle w:val="37"/>
              <w:wordWrap w:val="0"/>
              <w:ind w:firstLine="0" w:firstLineChars="0"/>
              <w:jc w:val="center"/>
              <w:rPr>
                <w:rFonts w:hint="eastAsia" w:ascii="宋体" w:hAnsi="宋体"/>
                <w:color w:val="auto"/>
                <w:highlight w:val="none"/>
              </w:rPr>
            </w:pPr>
          </w:p>
        </w:tc>
        <w:tc>
          <w:tcPr>
            <w:tcW w:w="791" w:type="pct"/>
            <w:vAlign w:val="center"/>
          </w:tcPr>
          <w:p w14:paraId="5F169569">
            <w:pPr>
              <w:pStyle w:val="37"/>
              <w:wordWrap w:val="0"/>
              <w:ind w:firstLine="0" w:firstLineChars="0"/>
              <w:rPr>
                <w:rFonts w:hint="eastAsia" w:ascii="宋体" w:hAnsi="宋体"/>
                <w:color w:val="auto"/>
                <w:highlight w:val="none"/>
              </w:rPr>
            </w:pPr>
          </w:p>
        </w:tc>
        <w:tc>
          <w:tcPr>
            <w:tcW w:w="629" w:type="pct"/>
            <w:vAlign w:val="center"/>
          </w:tcPr>
          <w:p w14:paraId="006EB411">
            <w:pPr>
              <w:pStyle w:val="37"/>
              <w:wordWrap w:val="0"/>
              <w:ind w:firstLine="0" w:firstLineChars="0"/>
              <w:rPr>
                <w:rFonts w:hint="eastAsia" w:ascii="宋体" w:hAnsi="宋体"/>
                <w:color w:val="auto"/>
                <w:highlight w:val="none"/>
              </w:rPr>
            </w:pPr>
          </w:p>
        </w:tc>
        <w:tc>
          <w:tcPr>
            <w:tcW w:w="867" w:type="pct"/>
            <w:vAlign w:val="center"/>
          </w:tcPr>
          <w:p w14:paraId="31FE9843">
            <w:pPr>
              <w:pStyle w:val="37"/>
              <w:wordWrap w:val="0"/>
              <w:ind w:firstLine="0" w:firstLineChars="0"/>
              <w:rPr>
                <w:rFonts w:hint="eastAsia" w:ascii="宋体" w:hAnsi="宋体"/>
                <w:color w:val="auto"/>
                <w:highlight w:val="none"/>
              </w:rPr>
            </w:pPr>
          </w:p>
        </w:tc>
      </w:tr>
      <w:tr w14:paraId="7CBF4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370" w:type="pct"/>
            <w:vMerge w:val="continue"/>
            <w:vAlign w:val="center"/>
          </w:tcPr>
          <w:p w14:paraId="785F821D">
            <w:pPr>
              <w:pStyle w:val="37"/>
              <w:wordWrap w:val="0"/>
              <w:ind w:firstLine="0" w:firstLineChars="0"/>
              <w:jc w:val="center"/>
              <w:rPr>
                <w:rFonts w:hint="eastAsia" w:ascii="宋体" w:hAnsi="宋体"/>
                <w:color w:val="auto"/>
                <w:highlight w:val="none"/>
              </w:rPr>
            </w:pPr>
          </w:p>
        </w:tc>
        <w:tc>
          <w:tcPr>
            <w:tcW w:w="1421" w:type="pct"/>
            <w:vAlign w:val="center"/>
          </w:tcPr>
          <w:p w14:paraId="030F8332">
            <w:pPr>
              <w:pStyle w:val="37"/>
              <w:wordWrap w:val="0"/>
              <w:ind w:firstLine="0" w:firstLineChars="0"/>
              <w:rPr>
                <w:rFonts w:hint="eastAsia" w:ascii="宋体" w:hAnsi="宋体"/>
                <w:color w:val="auto"/>
                <w:highlight w:val="none"/>
              </w:rPr>
            </w:pPr>
            <w:r>
              <w:rPr>
                <w:rFonts w:hint="eastAsia" w:ascii="宋体" w:hAnsi="宋体"/>
                <w:color w:val="auto"/>
                <w:highlight w:val="none"/>
              </w:rPr>
              <w:t>复印机</w:t>
            </w:r>
          </w:p>
        </w:tc>
        <w:tc>
          <w:tcPr>
            <w:tcW w:w="482" w:type="pct"/>
            <w:vAlign w:val="center"/>
          </w:tcPr>
          <w:p w14:paraId="0528B935">
            <w:pPr>
              <w:pStyle w:val="37"/>
              <w:wordWrap w:val="0"/>
              <w:ind w:firstLine="0" w:firstLineChars="0"/>
              <w:jc w:val="center"/>
              <w:rPr>
                <w:rFonts w:hint="eastAsia" w:ascii="宋体" w:hAnsi="宋体"/>
                <w:color w:val="auto"/>
                <w:highlight w:val="none"/>
              </w:rPr>
            </w:pPr>
            <w:r>
              <w:rPr>
                <w:rFonts w:ascii="宋体" w:hAnsi="宋体"/>
                <w:color w:val="auto"/>
                <w:highlight w:val="none"/>
              </w:rPr>
              <w:t>1</w:t>
            </w:r>
          </w:p>
        </w:tc>
        <w:tc>
          <w:tcPr>
            <w:tcW w:w="440" w:type="pct"/>
            <w:vAlign w:val="center"/>
          </w:tcPr>
          <w:p w14:paraId="0655E7E6">
            <w:pPr>
              <w:pStyle w:val="37"/>
              <w:wordWrap w:val="0"/>
              <w:ind w:firstLine="0" w:firstLineChars="0"/>
              <w:jc w:val="center"/>
              <w:rPr>
                <w:rFonts w:hint="eastAsia" w:ascii="宋体" w:hAnsi="宋体"/>
                <w:color w:val="auto"/>
                <w:highlight w:val="none"/>
              </w:rPr>
            </w:pPr>
          </w:p>
        </w:tc>
        <w:tc>
          <w:tcPr>
            <w:tcW w:w="791" w:type="pct"/>
            <w:vAlign w:val="center"/>
          </w:tcPr>
          <w:p w14:paraId="28AE0B29">
            <w:pPr>
              <w:pStyle w:val="37"/>
              <w:wordWrap w:val="0"/>
              <w:ind w:firstLine="0" w:firstLineChars="0"/>
              <w:rPr>
                <w:rFonts w:hint="eastAsia" w:ascii="宋体" w:hAnsi="宋体"/>
                <w:color w:val="auto"/>
                <w:highlight w:val="none"/>
              </w:rPr>
            </w:pPr>
          </w:p>
        </w:tc>
        <w:tc>
          <w:tcPr>
            <w:tcW w:w="629" w:type="pct"/>
            <w:vAlign w:val="center"/>
          </w:tcPr>
          <w:p w14:paraId="37EED959">
            <w:pPr>
              <w:pStyle w:val="37"/>
              <w:wordWrap w:val="0"/>
              <w:ind w:firstLine="0" w:firstLineChars="0"/>
              <w:rPr>
                <w:rFonts w:hint="eastAsia" w:ascii="宋体" w:hAnsi="宋体"/>
                <w:color w:val="auto"/>
                <w:highlight w:val="none"/>
              </w:rPr>
            </w:pPr>
          </w:p>
        </w:tc>
        <w:tc>
          <w:tcPr>
            <w:tcW w:w="867" w:type="pct"/>
            <w:vAlign w:val="center"/>
          </w:tcPr>
          <w:p w14:paraId="6114F9C8">
            <w:pPr>
              <w:pStyle w:val="37"/>
              <w:wordWrap w:val="0"/>
              <w:ind w:firstLine="0" w:firstLineChars="0"/>
              <w:rPr>
                <w:rFonts w:hint="eastAsia" w:ascii="宋体" w:hAnsi="宋体"/>
                <w:color w:val="auto"/>
                <w:highlight w:val="none"/>
              </w:rPr>
            </w:pPr>
          </w:p>
        </w:tc>
      </w:tr>
      <w:tr w14:paraId="26EB5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1" w:hRule="atLeast"/>
        </w:trPr>
        <w:tc>
          <w:tcPr>
            <w:tcW w:w="370" w:type="pct"/>
            <w:vMerge w:val="continue"/>
            <w:vAlign w:val="center"/>
          </w:tcPr>
          <w:p w14:paraId="522C390A">
            <w:pPr>
              <w:pStyle w:val="37"/>
              <w:wordWrap w:val="0"/>
              <w:ind w:firstLine="488"/>
              <w:rPr>
                <w:rFonts w:hint="eastAsia" w:ascii="宋体" w:hAnsi="宋体"/>
                <w:color w:val="auto"/>
                <w:highlight w:val="none"/>
              </w:rPr>
            </w:pPr>
          </w:p>
        </w:tc>
        <w:tc>
          <w:tcPr>
            <w:tcW w:w="1421" w:type="pct"/>
            <w:vAlign w:val="center"/>
          </w:tcPr>
          <w:p w14:paraId="059516B8">
            <w:pPr>
              <w:pStyle w:val="37"/>
              <w:wordWrap w:val="0"/>
              <w:ind w:firstLine="0" w:firstLineChars="0"/>
              <w:rPr>
                <w:rFonts w:hint="eastAsia" w:ascii="宋体" w:hAnsi="宋体"/>
                <w:color w:val="auto"/>
                <w:highlight w:val="none"/>
              </w:rPr>
            </w:pPr>
            <w:r>
              <w:rPr>
                <w:rFonts w:hint="eastAsia" w:ascii="宋体" w:hAnsi="宋体"/>
                <w:color w:val="auto"/>
                <w:highlight w:val="none"/>
              </w:rPr>
              <w:t>数码相机</w:t>
            </w:r>
          </w:p>
        </w:tc>
        <w:tc>
          <w:tcPr>
            <w:tcW w:w="482" w:type="pct"/>
            <w:vAlign w:val="center"/>
          </w:tcPr>
          <w:p w14:paraId="43953B67">
            <w:pPr>
              <w:pStyle w:val="37"/>
              <w:wordWrap w:val="0"/>
              <w:ind w:firstLine="0" w:firstLineChars="0"/>
              <w:jc w:val="center"/>
              <w:rPr>
                <w:rFonts w:hint="eastAsia" w:ascii="宋体" w:hAnsi="宋体"/>
                <w:color w:val="auto"/>
                <w:highlight w:val="none"/>
              </w:rPr>
            </w:pPr>
            <w:r>
              <w:rPr>
                <w:rFonts w:ascii="宋体" w:hAnsi="宋体"/>
                <w:color w:val="auto"/>
                <w:highlight w:val="none"/>
              </w:rPr>
              <w:t>1</w:t>
            </w:r>
          </w:p>
        </w:tc>
        <w:tc>
          <w:tcPr>
            <w:tcW w:w="440" w:type="pct"/>
            <w:vAlign w:val="center"/>
          </w:tcPr>
          <w:p w14:paraId="4F14BEDA">
            <w:pPr>
              <w:pStyle w:val="37"/>
              <w:wordWrap w:val="0"/>
              <w:ind w:firstLine="0" w:firstLineChars="0"/>
              <w:jc w:val="center"/>
              <w:rPr>
                <w:rFonts w:hint="eastAsia" w:ascii="宋体" w:hAnsi="宋体"/>
                <w:color w:val="auto"/>
                <w:highlight w:val="none"/>
              </w:rPr>
            </w:pPr>
          </w:p>
        </w:tc>
        <w:tc>
          <w:tcPr>
            <w:tcW w:w="791" w:type="pct"/>
            <w:vAlign w:val="center"/>
          </w:tcPr>
          <w:p w14:paraId="69EA8244">
            <w:pPr>
              <w:pStyle w:val="37"/>
              <w:wordWrap w:val="0"/>
              <w:ind w:firstLine="0" w:firstLineChars="0"/>
              <w:rPr>
                <w:rFonts w:hint="eastAsia" w:ascii="宋体" w:hAnsi="宋体"/>
                <w:color w:val="auto"/>
                <w:highlight w:val="none"/>
              </w:rPr>
            </w:pPr>
          </w:p>
        </w:tc>
        <w:tc>
          <w:tcPr>
            <w:tcW w:w="629" w:type="pct"/>
            <w:vAlign w:val="center"/>
          </w:tcPr>
          <w:p w14:paraId="64945912">
            <w:pPr>
              <w:pStyle w:val="37"/>
              <w:wordWrap w:val="0"/>
              <w:ind w:firstLine="0" w:firstLineChars="0"/>
              <w:rPr>
                <w:rFonts w:hint="eastAsia" w:ascii="宋体" w:hAnsi="宋体"/>
                <w:color w:val="auto"/>
                <w:highlight w:val="none"/>
              </w:rPr>
            </w:pPr>
          </w:p>
        </w:tc>
        <w:tc>
          <w:tcPr>
            <w:tcW w:w="867" w:type="pct"/>
            <w:vAlign w:val="center"/>
          </w:tcPr>
          <w:p w14:paraId="2A29F6BC">
            <w:pPr>
              <w:pStyle w:val="37"/>
              <w:wordWrap w:val="0"/>
              <w:ind w:firstLine="0" w:firstLineChars="0"/>
              <w:rPr>
                <w:rFonts w:hint="eastAsia" w:ascii="宋体" w:hAnsi="宋体"/>
                <w:color w:val="auto"/>
                <w:highlight w:val="none"/>
              </w:rPr>
            </w:pPr>
          </w:p>
        </w:tc>
      </w:tr>
      <w:tr w14:paraId="5F009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370" w:type="pct"/>
            <w:vMerge w:val="continue"/>
            <w:vAlign w:val="center"/>
          </w:tcPr>
          <w:p w14:paraId="2CDE01E0">
            <w:pPr>
              <w:pStyle w:val="37"/>
              <w:wordWrap w:val="0"/>
              <w:ind w:firstLine="488"/>
              <w:rPr>
                <w:rFonts w:hint="eastAsia" w:ascii="宋体" w:hAnsi="宋体"/>
                <w:color w:val="auto"/>
                <w:highlight w:val="none"/>
              </w:rPr>
            </w:pPr>
          </w:p>
        </w:tc>
        <w:tc>
          <w:tcPr>
            <w:tcW w:w="1421" w:type="pct"/>
            <w:vAlign w:val="center"/>
          </w:tcPr>
          <w:p w14:paraId="5BFAB448">
            <w:pPr>
              <w:pStyle w:val="37"/>
              <w:wordWrap w:val="0"/>
              <w:ind w:firstLine="0" w:firstLineChars="0"/>
              <w:rPr>
                <w:rFonts w:hint="eastAsia" w:ascii="宋体" w:hAnsi="宋体"/>
                <w:color w:val="auto"/>
                <w:highlight w:val="none"/>
              </w:rPr>
            </w:pPr>
            <w:r>
              <w:rPr>
                <w:rFonts w:hint="eastAsia" w:ascii="宋体" w:hAnsi="宋体"/>
                <w:color w:val="auto"/>
                <w:highlight w:val="none"/>
              </w:rPr>
              <w:t>电脑</w:t>
            </w:r>
          </w:p>
        </w:tc>
        <w:tc>
          <w:tcPr>
            <w:tcW w:w="482" w:type="pct"/>
            <w:vAlign w:val="center"/>
          </w:tcPr>
          <w:p w14:paraId="3BE31A0E">
            <w:pPr>
              <w:pStyle w:val="37"/>
              <w:wordWrap w:val="0"/>
              <w:ind w:firstLine="0" w:firstLineChars="0"/>
              <w:jc w:val="center"/>
              <w:rPr>
                <w:rFonts w:hint="eastAsia" w:ascii="宋体" w:hAnsi="宋体"/>
                <w:color w:val="auto"/>
                <w:highlight w:val="none"/>
              </w:rPr>
            </w:pPr>
            <w:r>
              <w:rPr>
                <w:rFonts w:hint="eastAsia" w:ascii="宋体" w:hAnsi="宋体"/>
                <w:color w:val="auto"/>
                <w:highlight w:val="none"/>
              </w:rPr>
              <w:t>10</w:t>
            </w:r>
          </w:p>
        </w:tc>
        <w:tc>
          <w:tcPr>
            <w:tcW w:w="440" w:type="pct"/>
            <w:vAlign w:val="center"/>
          </w:tcPr>
          <w:p w14:paraId="126B5425">
            <w:pPr>
              <w:pStyle w:val="37"/>
              <w:wordWrap w:val="0"/>
              <w:ind w:firstLine="0" w:firstLineChars="0"/>
              <w:jc w:val="center"/>
              <w:rPr>
                <w:rFonts w:hint="eastAsia" w:ascii="宋体" w:hAnsi="宋体"/>
                <w:color w:val="auto"/>
                <w:highlight w:val="none"/>
              </w:rPr>
            </w:pPr>
          </w:p>
        </w:tc>
        <w:tc>
          <w:tcPr>
            <w:tcW w:w="791" w:type="pct"/>
            <w:vAlign w:val="center"/>
          </w:tcPr>
          <w:p w14:paraId="3A87C6BD">
            <w:pPr>
              <w:pStyle w:val="37"/>
              <w:wordWrap w:val="0"/>
              <w:ind w:firstLine="0" w:firstLineChars="0"/>
              <w:rPr>
                <w:rFonts w:hint="eastAsia" w:ascii="宋体" w:hAnsi="宋体"/>
                <w:color w:val="auto"/>
                <w:highlight w:val="none"/>
              </w:rPr>
            </w:pPr>
          </w:p>
        </w:tc>
        <w:tc>
          <w:tcPr>
            <w:tcW w:w="629" w:type="pct"/>
            <w:vAlign w:val="center"/>
          </w:tcPr>
          <w:p w14:paraId="05E01C74">
            <w:pPr>
              <w:pStyle w:val="37"/>
              <w:wordWrap w:val="0"/>
              <w:ind w:firstLine="0" w:firstLineChars="0"/>
              <w:rPr>
                <w:rFonts w:hint="eastAsia" w:ascii="宋体" w:hAnsi="宋体"/>
                <w:color w:val="auto"/>
                <w:highlight w:val="none"/>
              </w:rPr>
            </w:pPr>
          </w:p>
        </w:tc>
        <w:tc>
          <w:tcPr>
            <w:tcW w:w="867" w:type="pct"/>
            <w:vAlign w:val="center"/>
          </w:tcPr>
          <w:p w14:paraId="01B02ED0">
            <w:pPr>
              <w:pStyle w:val="37"/>
              <w:wordWrap w:val="0"/>
              <w:ind w:firstLine="0" w:firstLineChars="0"/>
              <w:rPr>
                <w:rFonts w:hint="eastAsia" w:ascii="宋体" w:hAnsi="宋体"/>
                <w:color w:val="auto"/>
                <w:highlight w:val="none"/>
              </w:rPr>
            </w:pPr>
          </w:p>
        </w:tc>
      </w:tr>
      <w:tr w14:paraId="4FCF2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370" w:type="pct"/>
            <w:vMerge w:val="continue"/>
            <w:vAlign w:val="center"/>
          </w:tcPr>
          <w:p w14:paraId="3581E560">
            <w:pPr>
              <w:pStyle w:val="37"/>
              <w:wordWrap w:val="0"/>
              <w:ind w:firstLine="488"/>
              <w:rPr>
                <w:rFonts w:hint="eastAsia" w:ascii="宋体" w:hAnsi="宋体"/>
                <w:color w:val="auto"/>
                <w:highlight w:val="none"/>
              </w:rPr>
            </w:pPr>
          </w:p>
        </w:tc>
        <w:tc>
          <w:tcPr>
            <w:tcW w:w="1421" w:type="pct"/>
            <w:vAlign w:val="center"/>
          </w:tcPr>
          <w:p w14:paraId="534967CB">
            <w:pPr>
              <w:pStyle w:val="37"/>
              <w:wordWrap w:val="0"/>
              <w:ind w:firstLine="0" w:firstLineChars="0"/>
              <w:rPr>
                <w:rFonts w:hint="eastAsia" w:ascii="宋体" w:hAnsi="宋体"/>
                <w:color w:val="auto"/>
                <w:highlight w:val="none"/>
              </w:rPr>
            </w:pPr>
            <w:r>
              <w:rPr>
                <w:rFonts w:hint="eastAsia" w:ascii="宋体" w:hAnsi="宋体"/>
                <w:color w:val="auto"/>
                <w:highlight w:val="none"/>
              </w:rPr>
              <w:t>土方测量软件</w:t>
            </w:r>
          </w:p>
        </w:tc>
        <w:tc>
          <w:tcPr>
            <w:tcW w:w="482" w:type="pct"/>
            <w:vAlign w:val="center"/>
          </w:tcPr>
          <w:p w14:paraId="421FC15F">
            <w:pPr>
              <w:pStyle w:val="37"/>
              <w:wordWrap w:val="0"/>
              <w:ind w:firstLine="0" w:firstLineChars="0"/>
              <w:jc w:val="center"/>
              <w:rPr>
                <w:rFonts w:hint="eastAsia" w:ascii="宋体" w:hAnsi="宋体"/>
                <w:color w:val="auto"/>
                <w:highlight w:val="none"/>
              </w:rPr>
            </w:pPr>
            <w:r>
              <w:rPr>
                <w:rFonts w:hint="eastAsia" w:ascii="宋体" w:hAnsi="宋体"/>
                <w:color w:val="auto"/>
                <w:highlight w:val="none"/>
              </w:rPr>
              <w:t>1套</w:t>
            </w:r>
          </w:p>
        </w:tc>
        <w:tc>
          <w:tcPr>
            <w:tcW w:w="440" w:type="pct"/>
            <w:vAlign w:val="center"/>
          </w:tcPr>
          <w:p w14:paraId="574A1F32">
            <w:pPr>
              <w:pStyle w:val="37"/>
              <w:wordWrap w:val="0"/>
              <w:ind w:firstLine="0" w:firstLineChars="0"/>
              <w:jc w:val="center"/>
              <w:rPr>
                <w:rFonts w:hint="eastAsia" w:ascii="宋体" w:hAnsi="宋体"/>
                <w:color w:val="auto"/>
                <w:highlight w:val="none"/>
              </w:rPr>
            </w:pPr>
          </w:p>
        </w:tc>
        <w:tc>
          <w:tcPr>
            <w:tcW w:w="791" w:type="pct"/>
            <w:vAlign w:val="center"/>
          </w:tcPr>
          <w:p w14:paraId="519B9828">
            <w:pPr>
              <w:pStyle w:val="37"/>
              <w:wordWrap w:val="0"/>
              <w:ind w:firstLine="0" w:firstLineChars="0"/>
              <w:rPr>
                <w:rFonts w:hint="eastAsia" w:ascii="宋体" w:hAnsi="宋体"/>
                <w:color w:val="auto"/>
                <w:highlight w:val="none"/>
              </w:rPr>
            </w:pPr>
          </w:p>
        </w:tc>
        <w:tc>
          <w:tcPr>
            <w:tcW w:w="629" w:type="pct"/>
            <w:vAlign w:val="center"/>
          </w:tcPr>
          <w:p w14:paraId="59290BF3">
            <w:pPr>
              <w:pStyle w:val="37"/>
              <w:wordWrap w:val="0"/>
              <w:ind w:firstLine="0" w:firstLineChars="0"/>
              <w:rPr>
                <w:rFonts w:hint="eastAsia" w:ascii="宋体" w:hAnsi="宋体"/>
                <w:color w:val="auto"/>
                <w:highlight w:val="none"/>
              </w:rPr>
            </w:pPr>
          </w:p>
        </w:tc>
        <w:tc>
          <w:tcPr>
            <w:tcW w:w="867" w:type="pct"/>
            <w:vAlign w:val="center"/>
          </w:tcPr>
          <w:p w14:paraId="16BC45D1">
            <w:pPr>
              <w:pStyle w:val="37"/>
              <w:wordWrap w:val="0"/>
              <w:ind w:firstLine="0" w:firstLineChars="0"/>
              <w:rPr>
                <w:rFonts w:hint="eastAsia" w:ascii="宋体" w:hAnsi="宋体"/>
                <w:color w:val="auto"/>
                <w:highlight w:val="none"/>
              </w:rPr>
            </w:pPr>
          </w:p>
        </w:tc>
      </w:tr>
      <w:tr w14:paraId="0197A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370" w:type="pct"/>
            <w:vMerge w:val="continue"/>
            <w:vAlign w:val="center"/>
          </w:tcPr>
          <w:p w14:paraId="587B497E">
            <w:pPr>
              <w:pStyle w:val="37"/>
              <w:wordWrap w:val="0"/>
              <w:ind w:firstLine="488"/>
              <w:rPr>
                <w:rFonts w:hint="eastAsia" w:ascii="宋体" w:hAnsi="宋体"/>
                <w:color w:val="auto"/>
                <w:highlight w:val="none"/>
              </w:rPr>
            </w:pPr>
          </w:p>
        </w:tc>
        <w:tc>
          <w:tcPr>
            <w:tcW w:w="1421" w:type="pct"/>
            <w:vAlign w:val="center"/>
          </w:tcPr>
          <w:p w14:paraId="0CBF427D">
            <w:pPr>
              <w:pStyle w:val="37"/>
              <w:wordWrap w:val="0"/>
              <w:ind w:firstLine="0" w:firstLineChars="0"/>
              <w:rPr>
                <w:rFonts w:hint="eastAsia" w:ascii="宋体" w:hAnsi="宋体"/>
                <w:color w:val="auto"/>
                <w:highlight w:val="none"/>
              </w:rPr>
            </w:pPr>
            <w:r>
              <w:rPr>
                <w:rFonts w:hint="eastAsia" w:ascii="宋体" w:hAnsi="宋体"/>
                <w:color w:val="auto"/>
                <w:highlight w:val="none"/>
              </w:rPr>
              <w:t>资料归档软件</w:t>
            </w:r>
          </w:p>
        </w:tc>
        <w:tc>
          <w:tcPr>
            <w:tcW w:w="482" w:type="pct"/>
            <w:vAlign w:val="center"/>
          </w:tcPr>
          <w:p w14:paraId="2066757A">
            <w:pPr>
              <w:pStyle w:val="37"/>
              <w:wordWrap w:val="0"/>
              <w:ind w:firstLine="0" w:firstLineChars="0"/>
              <w:jc w:val="center"/>
              <w:rPr>
                <w:rFonts w:hint="eastAsia" w:ascii="宋体" w:hAnsi="宋体"/>
                <w:color w:val="auto"/>
                <w:highlight w:val="none"/>
              </w:rPr>
            </w:pPr>
            <w:r>
              <w:rPr>
                <w:rFonts w:hint="eastAsia" w:ascii="宋体" w:hAnsi="宋体"/>
                <w:color w:val="auto"/>
                <w:highlight w:val="none"/>
              </w:rPr>
              <w:t>1套</w:t>
            </w:r>
          </w:p>
        </w:tc>
        <w:tc>
          <w:tcPr>
            <w:tcW w:w="440" w:type="pct"/>
            <w:vAlign w:val="center"/>
          </w:tcPr>
          <w:p w14:paraId="15B5886A">
            <w:pPr>
              <w:pStyle w:val="37"/>
              <w:wordWrap w:val="0"/>
              <w:ind w:firstLine="0" w:firstLineChars="0"/>
              <w:jc w:val="center"/>
              <w:rPr>
                <w:rFonts w:hint="eastAsia" w:ascii="宋体" w:hAnsi="宋体"/>
                <w:color w:val="auto"/>
                <w:highlight w:val="none"/>
              </w:rPr>
            </w:pPr>
          </w:p>
        </w:tc>
        <w:tc>
          <w:tcPr>
            <w:tcW w:w="791" w:type="pct"/>
            <w:vAlign w:val="center"/>
          </w:tcPr>
          <w:p w14:paraId="703EFBBC">
            <w:pPr>
              <w:pStyle w:val="37"/>
              <w:wordWrap w:val="0"/>
              <w:ind w:firstLine="0" w:firstLineChars="0"/>
              <w:rPr>
                <w:rFonts w:hint="eastAsia" w:ascii="宋体" w:hAnsi="宋体"/>
                <w:color w:val="auto"/>
                <w:highlight w:val="none"/>
              </w:rPr>
            </w:pPr>
          </w:p>
        </w:tc>
        <w:tc>
          <w:tcPr>
            <w:tcW w:w="629" w:type="pct"/>
            <w:vAlign w:val="center"/>
          </w:tcPr>
          <w:p w14:paraId="3B4C4219">
            <w:pPr>
              <w:pStyle w:val="37"/>
              <w:wordWrap w:val="0"/>
              <w:ind w:firstLine="0" w:firstLineChars="0"/>
              <w:rPr>
                <w:rFonts w:hint="eastAsia" w:ascii="宋体" w:hAnsi="宋体"/>
                <w:color w:val="auto"/>
                <w:highlight w:val="none"/>
              </w:rPr>
            </w:pPr>
          </w:p>
        </w:tc>
        <w:tc>
          <w:tcPr>
            <w:tcW w:w="867" w:type="pct"/>
            <w:vAlign w:val="center"/>
          </w:tcPr>
          <w:p w14:paraId="77909B03">
            <w:pPr>
              <w:pStyle w:val="37"/>
              <w:wordWrap w:val="0"/>
              <w:ind w:firstLine="0" w:firstLineChars="0"/>
              <w:rPr>
                <w:rFonts w:hint="eastAsia" w:ascii="宋体" w:hAnsi="宋体"/>
                <w:color w:val="auto"/>
                <w:highlight w:val="none"/>
              </w:rPr>
            </w:pPr>
          </w:p>
        </w:tc>
      </w:tr>
      <w:tr w14:paraId="143F7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trPr>
        <w:tc>
          <w:tcPr>
            <w:tcW w:w="370" w:type="pct"/>
            <w:vMerge w:val="continue"/>
            <w:vAlign w:val="center"/>
          </w:tcPr>
          <w:p w14:paraId="3298D083">
            <w:pPr>
              <w:pStyle w:val="37"/>
              <w:wordWrap w:val="0"/>
              <w:ind w:firstLine="488"/>
              <w:rPr>
                <w:rFonts w:hint="eastAsia" w:ascii="宋体" w:hAnsi="宋体"/>
                <w:color w:val="auto"/>
                <w:highlight w:val="none"/>
              </w:rPr>
            </w:pPr>
          </w:p>
        </w:tc>
        <w:tc>
          <w:tcPr>
            <w:tcW w:w="1421" w:type="pct"/>
            <w:vAlign w:val="center"/>
          </w:tcPr>
          <w:p w14:paraId="2B840FDA">
            <w:pPr>
              <w:pStyle w:val="37"/>
              <w:wordWrap w:val="0"/>
              <w:ind w:firstLine="0" w:firstLineChars="0"/>
              <w:rPr>
                <w:rFonts w:hint="eastAsia" w:ascii="宋体" w:hAnsi="宋体"/>
                <w:color w:val="auto"/>
                <w:highlight w:val="none"/>
              </w:rPr>
            </w:pPr>
            <w:r>
              <w:rPr>
                <w:rFonts w:hint="eastAsia" w:ascii="宋体" w:hAnsi="宋体"/>
                <w:color w:val="auto"/>
                <w:highlight w:val="none"/>
              </w:rPr>
              <w:t>规范、图集</w:t>
            </w:r>
          </w:p>
        </w:tc>
        <w:tc>
          <w:tcPr>
            <w:tcW w:w="482" w:type="pct"/>
            <w:vAlign w:val="center"/>
          </w:tcPr>
          <w:p w14:paraId="0460F082">
            <w:pPr>
              <w:pStyle w:val="37"/>
              <w:wordWrap w:val="0"/>
              <w:ind w:firstLine="0" w:firstLineChars="0"/>
              <w:jc w:val="center"/>
              <w:rPr>
                <w:rFonts w:hint="eastAsia" w:ascii="宋体" w:hAnsi="宋体"/>
                <w:color w:val="auto"/>
                <w:highlight w:val="none"/>
              </w:rPr>
            </w:pPr>
            <w:r>
              <w:rPr>
                <w:rFonts w:hint="eastAsia" w:ascii="宋体" w:hAnsi="宋体"/>
                <w:color w:val="auto"/>
                <w:highlight w:val="none"/>
              </w:rPr>
              <w:t>1套</w:t>
            </w:r>
          </w:p>
        </w:tc>
        <w:tc>
          <w:tcPr>
            <w:tcW w:w="440" w:type="pct"/>
            <w:vAlign w:val="center"/>
          </w:tcPr>
          <w:p w14:paraId="15F75FF1">
            <w:pPr>
              <w:pStyle w:val="37"/>
              <w:wordWrap w:val="0"/>
              <w:ind w:firstLine="0" w:firstLineChars="0"/>
              <w:jc w:val="center"/>
              <w:rPr>
                <w:rFonts w:hint="eastAsia" w:ascii="宋体" w:hAnsi="宋体"/>
                <w:color w:val="auto"/>
                <w:highlight w:val="none"/>
              </w:rPr>
            </w:pPr>
          </w:p>
        </w:tc>
        <w:tc>
          <w:tcPr>
            <w:tcW w:w="791" w:type="pct"/>
            <w:vAlign w:val="center"/>
          </w:tcPr>
          <w:p w14:paraId="4E285EEE">
            <w:pPr>
              <w:pStyle w:val="37"/>
              <w:wordWrap w:val="0"/>
              <w:ind w:firstLine="0" w:firstLineChars="0"/>
              <w:rPr>
                <w:rFonts w:hint="eastAsia" w:ascii="宋体" w:hAnsi="宋体"/>
                <w:color w:val="auto"/>
                <w:highlight w:val="none"/>
              </w:rPr>
            </w:pPr>
          </w:p>
        </w:tc>
        <w:tc>
          <w:tcPr>
            <w:tcW w:w="629" w:type="pct"/>
            <w:vAlign w:val="center"/>
          </w:tcPr>
          <w:p w14:paraId="7DCE9F65">
            <w:pPr>
              <w:pStyle w:val="37"/>
              <w:wordWrap w:val="0"/>
              <w:ind w:firstLine="0" w:firstLineChars="0"/>
              <w:rPr>
                <w:rFonts w:hint="eastAsia" w:ascii="宋体" w:hAnsi="宋体"/>
                <w:color w:val="auto"/>
                <w:highlight w:val="none"/>
              </w:rPr>
            </w:pPr>
          </w:p>
        </w:tc>
        <w:tc>
          <w:tcPr>
            <w:tcW w:w="867" w:type="pct"/>
            <w:vAlign w:val="center"/>
          </w:tcPr>
          <w:p w14:paraId="7AC5E06C">
            <w:pPr>
              <w:pStyle w:val="37"/>
              <w:wordWrap w:val="0"/>
              <w:ind w:firstLine="0" w:firstLineChars="0"/>
              <w:rPr>
                <w:rFonts w:hint="eastAsia" w:ascii="宋体" w:hAnsi="宋体"/>
                <w:color w:val="auto"/>
                <w:highlight w:val="none"/>
              </w:rPr>
            </w:pPr>
          </w:p>
        </w:tc>
      </w:tr>
      <w:tr w14:paraId="3ED55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370" w:type="pct"/>
            <w:vMerge w:val="restart"/>
            <w:vAlign w:val="center"/>
          </w:tcPr>
          <w:p w14:paraId="62BCAC78">
            <w:pPr>
              <w:pStyle w:val="37"/>
              <w:wordWrap w:val="0"/>
              <w:ind w:firstLine="0" w:firstLineChars="0"/>
              <w:jc w:val="center"/>
              <w:rPr>
                <w:rFonts w:hint="eastAsia" w:ascii="宋体" w:hAnsi="宋体"/>
                <w:color w:val="auto"/>
                <w:highlight w:val="none"/>
              </w:rPr>
            </w:pPr>
            <w:r>
              <w:rPr>
                <w:rFonts w:hint="eastAsia" w:ascii="宋体" w:hAnsi="宋体"/>
                <w:color w:val="auto"/>
                <w:highlight w:val="none"/>
              </w:rPr>
              <w:t>检测设备</w:t>
            </w:r>
          </w:p>
          <w:p w14:paraId="7B3175EB">
            <w:pPr>
              <w:pStyle w:val="37"/>
              <w:wordWrap w:val="0"/>
              <w:ind w:firstLine="0" w:firstLineChars="0"/>
              <w:jc w:val="center"/>
              <w:rPr>
                <w:rFonts w:hint="eastAsia" w:ascii="宋体" w:hAnsi="宋体"/>
                <w:color w:val="auto"/>
                <w:highlight w:val="none"/>
              </w:rPr>
            </w:pPr>
          </w:p>
        </w:tc>
        <w:tc>
          <w:tcPr>
            <w:tcW w:w="1421" w:type="pct"/>
            <w:vAlign w:val="center"/>
          </w:tcPr>
          <w:p w14:paraId="3385C204">
            <w:pPr>
              <w:pStyle w:val="37"/>
              <w:wordWrap w:val="0"/>
              <w:ind w:firstLine="0" w:firstLineChars="0"/>
              <w:rPr>
                <w:rFonts w:hint="eastAsia" w:ascii="宋体" w:hAnsi="宋体"/>
                <w:color w:val="auto"/>
                <w:highlight w:val="none"/>
              </w:rPr>
            </w:pPr>
            <w:r>
              <w:rPr>
                <w:rFonts w:hint="eastAsia" w:ascii="宋体" w:hAnsi="宋体"/>
                <w:color w:val="auto"/>
                <w:highlight w:val="none"/>
              </w:rPr>
              <w:t>水准仪</w:t>
            </w:r>
          </w:p>
        </w:tc>
        <w:tc>
          <w:tcPr>
            <w:tcW w:w="482" w:type="pct"/>
            <w:vAlign w:val="center"/>
          </w:tcPr>
          <w:p w14:paraId="2D70E0DB">
            <w:pPr>
              <w:pStyle w:val="37"/>
              <w:wordWrap w:val="0"/>
              <w:ind w:firstLine="0" w:firstLineChars="0"/>
              <w:jc w:val="center"/>
              <w:rPr>
                <w:rFonts w:hint="eastAsia" w:ascii="宋体" w:hAnsi="宋体"/>
                <w:color w:val="auto"/>
                <w:highlight w:val="none"/>
              </w:rPr>
            </w:pPr>
            <w:r>
              <w:rPr>
                <w:rFonts w:ascii="宋体" w:hAnsi="宋体"/>
                <w:color w:val="auto"/>
                <w:highlight w:val="none"/>
              </w:rPr>
              <w:t>1</w:t>
            </w:r>
          </w:p>
        </w:tc>
        <w:tc>
          <w:tcPr>
            <w:tcW w:w="440" w:type="pct"/>
            <w:vAlign w:val="center"/>
          </w:tcPr>
          <w:p w14:paraId="5E6EFD62">
            <w:pPr>
              <w:pStyle w:val="37"/>
              <w:wordWrap w:val="0"/>
              <w:ind w:firstLine="0" w:firstLineChars="0"/>
              <w:jc w:val="center"/>
              <w:rPr>
                <w:rFonts w:hint="eastAsia" w:ascii="宋体" w:hAnsi="宋体"/>
                <w:color w:val="auto"/>
                <w:highlight w:val="none"/>
              </w:rPr>
            </w:pPr>
          </w:p>
        </w:tc>
        <w:tc>
          <w:tcPr>
            <w:tcW w:w="791" w:type="pct"/>
            <w:vAlign w:val="center"/>
          </w:tcPr>
          <w:p w14:paraId="62FB91E9">
            <w:pPr>
              <w:pStyle w:val="37"/>
              <w:wordWrap w:val="0"/>
              <w:ind w:firstLine="0" w:firstLineChars="0"/>
              <w:rPr>
                <w:rFonts w:hint="eastAsia" w:ascii="宋体" w:hAnsi="宋体"/>
                <w:color w:val="auto"/>
                <w:highlight w:val="none"/>
              </w:rPr>
            </w:pPr>
          </w:p>
        </w:tc>
        <w:tc>
          <w:tcPr>
            <w:tcW w:w="629" w:type="pct"/>
            <w:vAlign w:val="center"/>
          </w:tcPr>
          <w:p w14:paraId="68197467">
            <w:pPr>
              <w:pStyle w:val="37"/>
              <w:wordWrap w:val="0"/>
              <w:ind w:firstLine="0" w:firstLineChars="0"/>
              <w:rPr>
                <w:rFonts w:hint="eastAsia" w:ascii="宋体" w:hAnsi="宋体"/>
                <w:color w:val="auto"/>
                <w:highlight w:val="none"/>
              </w:rPr>
            </w:pPr>
          </w:p>
        </w:tc>
        <w:tc>
          <w:tcPr>
            <w:tcW w:w="867" w:type="pct"/>
            <w:vAlign w:val="center"/>
          </w:tcPr>
          <w:p w14:paraId="33938EAD">
            <w:pPr>
              <w:pStyle w:val="37"/>
              <w:wordWrap w:val="0"/>
              <w:ind w:firstLine="0" w:firstLineChars="0"/>
              <w:rPr>
                <w:rFonts w:hint="eastAsia" w:ascii="宋体" w:hAnsi="宋体"/>
                <w:color w:val="auto"/>
                <w:highlight w:val="none"/>
              </w:rPr>
            </w:pPr>
          </w:p>
        </w:tc>
      </w:tr>
      <w:tr w14:paraId="343E1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370" w:type="pct"/>
            <w:vMerge w:val="continue"/>
            <w:vAlign w:val="center"/>
          </w:tcPr>
          <w:p w14:paraId="19298AEF">
            <w:pPr>
              <w:pStyle w:val="37"/>
              <w:wordWrap w:val="0"/>
              <w:ind w:firstLine="488"/>
              <w:rPr>
                <w:rFonts w:hint="eastAsia" w:ascii="宋体" w:hAnsi="宋体"/>
                <w:color w:val="auto"/>
                <w:highlight w:val="none"/>
              </w:rPr>
            </w:pPr>
          </w:p>
        </w:tc>
        <w:tc>
          <w:tcPr>
            <w:tcW w:w="1421" w:type="pct"/>
            <w:vAlign w:val="center"/>
          </w:tcPr>
          <w:p w14:paraId="69C3A852">
            <w:pPr>
              <w:pStyle w:val="37"/>
              <w:wordWrap w:val="0"/>
              <w:ind w:firstLine="0" w:firstLineChars="0"/>
              <w:rPr>
                <w:rFonts w:hint="eastAsia" w:ascii="宋体" w:hAnsi="宋体"/>
                <w:color w:val="auto"/>
                <w:highlight w:val="none"/>
              </w:rPr>
            </w:pPr>
            <w:r>
              <w:rPr>
                <w:rFonts w:hint="eastAsia" w:ascii="宋体" w:hAnsi="宋体"/>
                <w:color w:val="auto"/>
                <w:highlight w:val="none"/>
              </w:rPr>
              <w:t>经纬仪</w:t>
            </w:r>
          </w:p>
        </w:tc>
        <w:tc>
          <w:tcPr>
            <w:tcW w:w="482" w:type="pct"/>
            <w:vAlign w:val="center"/>
          </w:tcPr>
          <w:p w14:paraId="121D4628">
            <w:pPr>
              <w:pStyle w:val="37"/>
              <w:wordWrap w:val="0"/>
              <w:ind w:firstLine="0" w:firstLineChars="0"/>
              <w:jc w:val="center"/>
              <w:rPr>
                <w:rFonts w:hint="eastAsia" w:ascii="宋体" w:hAnsi="宋体"/>
                <w:color w:val="auto"/>
                <w:highlight w:val="none"/>
              </w:rPr>
            </w:pPr>
            <w:r>
              <w:rPr>
                <w:rFonts w:ascii="宋体" w:hAnsi="宋体"/>
                <w:color w:val="auto"/>
                <w:highlight w:val="none"/>
              </w:rPr>
              <w:t>1</w:t>
            </w:r>
          </w:p>
        </w:tc>
        <w:tc>
          <w:tcPr>
            <w:tcW w:w="440" w:type="pct"/>
            <w:vAlign w:val="center"/>
          </w:tcPr>
          <w:p w14:paraId="08192362">
            <w:pPr>
              <w:pStyle w:val="37"/>
              <w:wordWrap w:val="0"/>
              <w:ind w:firstLine="0" w:firstLineChars="0"/>
              <w:jc w:val="center"/>
              <w:rPr>
                <w:rFonts w:hint="eastAsia" w:ascii="宋体" w:hAnsi="宋体"/>
                <w:color w:val="auto"/>
                <w:highlight w:val="none"/>
              </w:rPr>
            </w:pPr>
          </w:p>
        </w:tc>
        <w:tc>
          <w:tcPr>
            <w:tcW w:w="791" w:type="pct"/>
            <w:vAlign w:val="center"/>
          </w:tcPr>
          <w:p w14:paraId="476F1894">
            <w:pPr>
              <w:pStyle w:val="37"/>
              <w:wordWrap w:val="0"/>
              <w:ind w:firstLine="0" w:firstLineChars="0"/>
              <w:rPr>
                <w:rFonts w:hint="eastAsia" w:ascii="宋体" w:hAnsi="宋体"/>
                <w:color w:val="auto"/>
                <w:highlight w:val="none"/>
              </w:rPr>
            </w:pPr>
          </w:p>
        </w:tc>
        <w:tc>
          <w:tcPr>
            <w:tcW w:w="629" w:type="pct"/>
            <w:vAlign w:val="center"/>
          </w:tcPr>
          <w:p w14:paraId="0C0EC587">
            <w:pPr>
              <w:pStyle w:val="37"/>
              <w:wordWrap w:val="0"/>
              <w:ind w:firstLine="0" w:firstLineChars="0"/>
              <w:rPr>
                <w:rFonts w:hint="eastAsia" w:ascii="宋体" w:hAnsi="宋体"/>
                <w:color w:val="auto"/>
                <w:highlight w:val="none"/>
              </w:rPr>
            </w:pPr>
          </w:p>
        </w:tc>
        <w:tc>
          <w:tcPr>
            <w:tcW w:w="867" w:type="pct"/>
            <w:vAlign w:val="center"/>
          </w:tcPr>
          <w:p w14:paraId="2DBC84C4">
            <w:pPr>
              <w:pStyle w:val="37"/>
              <w:wordWrap w:val="0"/>
              <w:ind w:firstLine="0" w:firstLineChars="0"/>
              <w:rPr>
                <w:rFonts w:hint="eastAsia" w:ascii="宋体" w:hAnsi="宋体"/>
                <w:color w:val="auto"/>
                <w:highlight w:val="none"/>
              </w:rPr>
            </w:pPr>
          </w:p>
        </w:tc>
      </w:tr>
      <w:tr w14:paraId="78707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370" w:type="pct"/>
            <w:vMerge w:val="continue"/>
            <w:vAlign w:val="center"/>
          </w:tcPr>
          <w:p w14:paraId="4D75D1A5">
            <w:pPr>
              <w:pStyle w:val="37"/>
              <w:wordWrap w:val="0"/>
              <w:ind w:firstLine="488"/>
              <w:rPr>
                <w:rFonts w:hint="eastAsia" w:ascii="宋体" w:hAnsi="宋体"/>
                <w:color w:val="auto"/>
                <w:highlight w:val="none"/>
              </w:rPr>
            </w:pPr>
          </w:p>
        </w:tc>
        <w:tc>
          <w:tcPr>
            <w:tcW w:w="1421" w:type="pct"/>
            <w:vAlign w:val="center"/>
          </w:tcPr>
          <w:p w14:paraId="3BF88F64">
            <w:pPr>
              <w:pStyle w:val="37"/>
              <w:wordWrap w:val="0"/>
              <w:ind w:firstLine="0" w:firstLineChars="0"/>
              <w:rPr>
                <w:rFonts w:hint="eastAsia" w:ascii="宋体" w:hAnsi="宋体"/>
                <w:color w:val="auto"/>
                <w:highlight w:val="none"/>
              </w:rPr>
            </w:pPr>
            <w:r>
              <w:rPr>
                <w:rFonts w:hint="eastAsia" w:ascii="宋体" w:hAnsi="宋体"/>
                <w:color w:val="auto"/>
                <w:highlight w:val="none"/>
              </w:rPr>
              <w:t>全站仪</w:t>
            </w:r>
          </w:p>
        </w:tc>
        <w:tc>
          <w:tcPr>
            <w:tcW w:w="482" w:type="pct"/>
            <w:vAlign w:val="center"/>
          </w:tcPr>
          <w:p w14:paraId="49A1D11C">
            <w:pPr>
              <w:pStyle w:val="37"/>
              <w:wordWrap w:val="0"/>
              <w:ind w:firstLine="0" w:firstLineChars="0"/>
              <w:jc w:val="center"/>
              <w:rPr>
                <w:rFonts w:hint="eastAsia" w:ascii="宋体" w:hAnsi="宋体"/>
                <w:color w:val="auto"/>
                <w:highlight w:val="none"/>
              </w:rPr>
            </w:pPr>
            <w:r>
              <w:rPr>
                <w:rFonts w:ascii="宋体" w:hAnsi="宋体"/>
                <w:color w:val="auto"/>
                <w:highlight w:val="none"/>
              </w:rPr>
              <w:t>1</w:t>
            </w:r>
          </w:p>
        </w:tc>
        <w:tc>
          <w:tcPr>
            <w:tcW w:w="440" w:type="pct"/>
            <w:vAlign w:val="center"/>
          </w:tcPr>
          <w:p w14:paraId="5FDFFA95">
            <w:pPr>
              <w:pStyle w:val="37"/>
              <w:wordWrap w:val="0"/>
              <w:ind w:firstLine="0" w:firstLineChars="0"/>
              <w:jc w:val="center"/>
              <w:rPr>
                <w:rFonts w:hint="eastAsia" w:ascii="宋体" w:hAnsi="宋体"/>
                <w:color w:val="auto"/>
                <w:highlight w:val="none"/>
              </w:rPr>
            </w:pPr>
          </w:p>
        </w:tc>
        <w:tc>
          <w:tcPr>
            <w:tcW w:w="791" w:type="pct"/>
            <w:vAlign w:val="center"/>
          </w:tcPr>
          <w:p w14:paraId="2E9D170C">
            <w:pPr>
              <w:pStyle w:val="37"/>
              <w:wordWrap w:val="0"/>
              <w:ind w:firstLine="0" w:firstLineChars="0"/>
              <w:rPr>
                <w:rFonts w:hint="eastAsia" w:ascii="宋体" w:hAnsi="宋体"/>
                <w:color w:val="auto"/>
                <w:highlight w:val="none"/>
              </w:rPr>
            </w:pPr>
          </w:p>
        </w:tc>
        <w:tc>
          <w:tcPr>
            <w:tcW w:w="629" w:type="pct"/>
            <w:vAlign w:val="center"/>
          </w:tcPr>
          <w:p w14:paraId="5B89F6EF">
            <w:pPr>
              <w:pStyle w:val="37"/>
              <w:wordWrap w:val="0"/>
              <w:ind w:firstLine="0" w:firstLineChars="0"/>
              <w:rPr>
                <w:rFonts w:hint="eastAsia" w:ascii="宋体" w:hAnsi="宋体"/>
                <w:color w:val="auto"/>
                <w:highlight w:val="none"/>
              </w:rPr>
            </w:pPr>
          </w:p>
        </w:tc>
        <w:tc>
          <w:tcPr>
            <w:tcW w:w="867" w:type="pct"/>
            <w:vAlign w:val="center"/>
          </w:tcPr>
          <w:p w14:paraId="56D304EA">
            <w:pPr>
              <w:pStyle w:val="37"/>
              <w:wordWrap w:val="0"/>
              <w:ind w:firstLine="0" w:firstLineChars="0"/>
              <w:rPr>
                <w:rFonts w:hint="eastAsia" w:ascii="宋体" w:hAnsi="宋体"/>
                <w:color w:val="auto"/>
                <w:highlight w:val="none"/>
              </w:rPr>
            </w:pPr>
          </w:p>
        </w:tc>
      </w:tr>
      <w:tr w14:paraId="168FA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370" w:type="pct"/>
            <w:vMerge w:val="continue"/>
            <w:vAlign w:val="center"/>
          </w:tcPr>
          <w:p w14:paraId="0E012DD2">
            <w:pPr>
              <w:pStyle w:val="37"/>
              <w:wordWrap w:val="0"/>
              <w:ind w:firstLine="488"/>
              <w:rPr>
                <w:rFonts w:hint="eastAsia" w:ascii="宋体" w:hAnsi="宋体"/>
                <w:color w:val="auto"/>
                <w:highlight w:val="none"/>
              </w:rPr>
            </w:pPr>
          </w:p>
        </w:tc>
        <w:tc>
          <w:tcPr>
            <w:tcW w:w="1421" w:type="pct"/>
            <w:vAlign w:val="center"/>
          </w:tcPr>
          <w:p w14:paraId="5E478CDB">
            <w:pPr>
              <w:pStyle w:val="37"/>
              <w:wordWrap w:val="0"/>
              <w:ind w:firstLine="0" w:firstLineChars="0"/>
              <w:rPr>
                <w:rFonts w:hint="eastAsia" w:ascii="宋体" w:hAnsi="宋体"/>
                <w:color w:val="auto"/>
                <w:highlight w:val="none"/>
              </w:rPr>
            </w:pPr>
            <w:r>
              <w:rPr>
                <w:rFonts w:hint="eastAsia" w:ascii="宋体" w:hAnsi="宋体"/>
                <w:color w:val="auto"/>
                <w:highlight w:val="none"/>
              </w:rPr>
              <w:t>测距仪</w:t>
            </w:r>
          </w:p>
        </w:tc>
        <w:tc>
          <w:tcPr>
            <w:tcW w:w="482" w:type="pct"/>
            <w:vAlign w:val="center"/>
          </w:tcPr>
          <w:p w14:paraId="79F396E8">
            <w:pPr>
              <w:pStyle w:val="37"/>
              <w:wordWrap w:val="0"/>
              <w:ind w:firstLine="0" w:firstLineChars="0"/>
              <w:jc w:val="center"/>
              <w:rPr>
                <w:rFonts w:hint="eastAsia" w:ascii="宋体" w:hAnsi="宋体"/>
                <w:color w:val="auto"/>
                <w:highlight w:val="none"/>
              </w:rPr>
            </w:pPr>
            <w:r>
              <w:rPr>
                <w:rFonts w:hint="eastAsia" w:ascii="宋体" w:hAnsi="宋体"/>
                <w:color w:val="auto"/>
                <w:highlight w:val="none"/>
              </w:rPr>
              <w:t>1</w:t>
            </w:r>
          </w:p>
        </w:tc>
        <w:tc>
          <w:tcPr>
            <w:tcW w:w="440" w:type="pct"/>
            <w:vAlign w:val="center"/>
          </w:tcPr>
          <w:p w14:paraId="10F12AF6">
            <w:pPr>
              <w:pStyle w:val="37"/>
              <w:wordWrap w:val="0"/>
              <w:ind w:firstLine="0" w:firstLineChars="0"/>
              <w:jc w:val="center"/>
              <w:rPr>
                <w:rFonts w:hint="eastAsia" w:ascii="宋体" w:hAnsi="宋体"/>
                <w:color w:val="auto"/>
                <w:highlight w:val="none"/>
              </w:rPr>
            </w:pPr>
          </w:p>
        </w:tc>
        <w:tc>
          <w:tcPr>
            <w:tcW w:w="791" w:type="pct"/>
            <w:vAlign w:val="center"/>
          </w:tcPr>
          <w:p w14:paraId="0F09C968">
            <w:pPr>
              <w:pStyle w:val="37"/>
              <w:wordWrap w:val="0"/>
              <w:ind w:firstLine="0" w:firstLineChars="0"/>
              <w:rPr>
                <w:rFonts w:hint="eastAsia" w:ascii="宋体" w:hAnsi="宋体"/>
                <w:color w:val="auto"/>
                <w:highlight w:val="none"/>
              </w:rPr>
            </w:pPr>
          </w:p>
        </w:tc>
        <w:tc>
          <w:tcPr>
            <w:tcW w:w="629" w:type="pct"/>
            <w:vAlign w:val="center"/>
          </w:tcPr>
          <w:p w14:paraId="05804A71">
            <w:pPr>
              <w:pStyle w:val="37"/>
              <w:wordWrap w:val="0"/>
              <w:ind w:firstLine="0" w:firstLineChars="0"/>
              <w:rPr>
                <w:rFonts w:hint="eastAsia" w:ascii="宋体" w:hAnsi="宋体"/>
                <w:color w:val="auto"/>
                <w:highlight w:val="none"/>
              </w:rPr>
            </w:pPr>
          </w:p>
        </w:tc>
        <w:tc>
          <w:tcPr>
            <w:tcW w:w="867" w:type="pct"/>
            <w:vAlign w:val="center"/>
          </w:tcPr>
          <w:p w14:paraId="25B4723F">
            <w:pPr>
              <w:pStyle w:val="37"/>
              <w:wordWrap w:val="0"/>
              <w:ind w:firstLine="0" w:firstLineChars="0"/>
              <w:rPr>
                <w:rFonts w:hint="eastAsia" w:ascii="宋体" w:hAnsi="宋体"/>
                <w:color w:val="auto"/>
                <w:highlight w:val="none"/>
              </w:rPr>
            </w:pPr>
          </w:p>
        </w:tc>
      </w:tr>
      <w:tr w14:paraId="3E814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370" w:type="pct"/>
            <w:vMerge w:val="continue"/>
            <w:vAlign w:val="center"/>
          </w:tcPr>
          <w:p w14:paraId="1F04588D">
            <w:pPr>
              <w:pStyle w:val="37"/>
              <w:wordWrap w:val="0"/>
              <w:ind w:firstLine="488"/>
              <w:rPr>
                <w:rFonts w:hint="eastAsia" w:ascii="宋体" w:hAnsi="宋体"/>
                <w:color w:val="auto"/>
                <w:highlight w:val="none"/>
              </w:rPr>
            </w:pPr>
          </w:p>
        </w:tc>
        <w:tc>
          <w:tcPr>
            <w:tcW w:w="1421" w:type="pct"/>
            <w:vAlign w:val="center"/>
          </w:tcPr>
          <w:p w14:paraId="04C5D8C4">
            <w:pPr>
              <w:pStyle w:val="37"/>
              <w:wordWrap w:val="0"/>
              <w:ind w:firstLine="0" w:firstLineChars="0"/>
              <w:rPr>
                <w:rFonts w:hint="eastAsia" w:ascii="宋体" w:hAnsi="宋体"/>
                <w:color w:val="auto"/>
                <w:highlight w:val="none"/>
              </w:rPr>
            </w:pPr>
            <w:r>
              <w:rPr>
                <w:rFonts w:hint="eastAsia" w:ascii="宋体" w:hAnsi="宋体"/>
                <w:color w:val="auto"/>
                <w:highlight w:val="none"/>
              </w:rPr>
              <w:t>激光垂准仪</w:t>
            </w:r>
          </w:p>
        </w:tc>
        <w:tc>
          <w:tcPr>
            <w:tcW w:w="482" w:type="pct"/>
            <w:vAlign w:val="center"/>
          </w:tcPr>
          <w:p w14:paraId="35198BE1">
            <w:pPr>
              <w:pStyle w:val="37"/>
              <w:wordWrap w:val="0"/>
              <w:ind w:firstLine="0" w:firstLineChars="0"/>
              <w:jc w:val="center"/>
              <w:rPr>
                <w:rFonts w:hint="eastAsia" w:ascii="宋体" w:hAnsi="宋体"/>
                <w:color w:val="auto"/>
                <w:highlight w:val="none"/>
              </w:rPr>
            </w:pPr>
            <w:r>
              <w:rPr>
                <w:rFonts w:ascii="宋体" w:hAnsi="宋体"/>
                <w:color w:val="auto"/>
                <w:highlight w:val="none"/>
              </w:rPr>
              <w:t>1</w:t>
            </w:r>
          </w:p>
        </w:tc>
        <w:tc>
          <w:tcPr>
            <w:tcW w:w="440" w:type="pct"/>
            <w:vAlign w:val="center"/>
          </w:tcPr>
          <w:p w14:paraId="301804D1">
            <w:pPr>
              <w:pStyle w:val="37"/>
              <w:wordWrap w:val="0"/>
              <w:ind w:firstLine="0" w:firstLineChars="0"/>
              <w:jc w:val="center"/>
              <w:rPr>
                <w:rFonts w:hint="eastAsia" w:ascii="宋体" w:hAnsi="宋体"/>
                <w:color w:val="auto"/>
                <w:highlight w:val="none"/>
              </w:rPr>
            </w:pPr>
          </w:p>
        </w:tc>
        <w:tc>
          <w:tcPr>
            <w:tcW w:w="791" w:type="pct"/>
            <w:vAlign w:val="center"/>
          </w:tcPr>
          <w:p w14:paraId="247D83BE">
            <w:pPr>
              <w:pStyle w:val="37"/>
              <w:wordWrap w:val="0"/>
              <w:ind w:firstLine="0" w:firstLineChars="0"/>
              <w:rPr>
                <w:rFonts w:hint="eastAsia" w:ascii="宋体" w:hAnsi="宋体"/>
                <w:color w:val="auto"/>
                <w:highlight w:val="none"/>
              </w:rPr>
            </w:pPr>
          </w:p>
        </w:tc>
        <w:tc>
          <w:tcPr>
            <w:tcW w:w="629" w:type="pct"/>
            <w:vAlign w:val="center"/>
          </w:tcPr>
          <w:p w14:paraId="7E33E43D">
            <w:pPr>
              <w:pStyle w:val="37"/>
              <w:wordWrap w:val="0"/>
              <w:ind w:firstLine="0" w:firstLineChars="0"/>
              <w:rPr>
                <w:rFonts w:hint="eastAsia" w:ascii="宋体" w:hAnsi="宋体"/>
                <w:color w:val="auto"/>
                <w:highlight w:val="none"/>
              </w:rPr>
            </w:pPr>
          </w:p>
        </w:tc>
        <w:tc>
          <w:tcPr>
            <w:tcW w:w="867" w:type="pct"/>
            <w:vAlign w:val="center"/>
          </w:tcPr>
          <w:p w14:paraId="27C7FEA9">
            <w:pPr>
              <w:pStyle w:val="37"/>
              <w:wordWrap w:val="0"/>
              <w:ind w:firstLine="0" w:firstLineChars="0"/>
              <w:rPr>
                <w:rFonts w:hint="eastAsia" w:ascii="宋体" w:hAnsi="宋体"/>
                <w:color w:val="auto"/>
                <w:highlight w:val="none"/>
              </w:rPr>
            </w:pPr>
          </w:p>
        </w:tc>
      </w:tr>
      <w:tr w14:paraId="52F7E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370" w:type="pct"/>
            <w:vMerge w:val="continue"/>
            <w:vAlign w:val="center"/>
          </w:tcPr>
          <w:p w14:paraId="01B3D595">
            <w:pPr>
              <w:pStyle w:val="37"/>
              <w:wordWrap w:val="0"/>
              <w:ind w:firstLine="488"/>
              <w:rPr>
                <w:rFonts w:hint="eastAsia" w:ascii="宋体" w:hAnsi="宋体"/>
                <w:color w:val="auto"/>
                <w:highlight w:val="none"/>
              </w:rPr>
            </w:pPr>
          </w:p>
        </w:tc>
        <w:tc>
          <w:tcPr>
            <w:tcW w:w="1421" w:type="pct"/>
            <w:vAlign w:val="center"/>
          </w:tcPr>
          <w:p w14:paraId="6B157856">
            <w:pPr>
              <w:pStyle w:val="37"/>
              <w:wordWrap w:val="0"/>
              <w:ind w:firstLine="0" w:firstLineChars="0"/>
              <w:rPr>
                <w:rFonts w:hint="eastAsia" w:ascii="宋体" w:hAnsi="宋体"/>
                <w:color w:val="auto"/>
                <w:highlight w:val="none"/>
              </w:rPr>
            </w:pPr>
            <w:r>
              <w:rPr>
                <w:rFonts w:hint="eastAsia" w:ascii="宋体" w:hAnsi="宋体"/>
                <w:color w:val="auto"/>
                <w:highlight w:val="none"/>
              </w:rPr>
              <w:t>红外线水平仪</w:t>
            </w:r>
          </w:p>
        </w:tc>
        <w:tc>
          <w:tcPr>
            <w:tcW w:w="482" w:type="pct"/>
            <w:vAlign w:val="center"/>
          </w:tcPr>
          <w:p w14:paraId="31B678D3">
            <w:pPr>
              <w:pStyle w:val="37"/>
              <w:wordWrap w:val="0"/>
              <w:ind w:firstLine="0" w:firstLineChars="0"/>
              <w:jc w:val="center"/>
              <w:rPr>
                <w:rFonts w:hint="eastAsia" w:ascii="宋体" w:hAnsi="宋体"/>
                <w:color w:val="auto"/>
                <w:highlight w:val="none"/>
              </w:rPr>
            </w:pPr>
            <w:r>
              <w:rPr>
                <w:rFonts w:ascii="宋体" w:hAnsi="宋体"/>
                <w:color w:val="auto"/>
                <w:highlight w:val="none"/>
              </w:rPr>
              <w:t>1</w:t>
            </w:r>
          </w:p>
        </w:tc>
        <w:tc>
          <w:tcPr>
            <w:tcW w:w="440" w:type="pct"/>
            <w:vAlign w:val="center"/>
          </w:tcPr>
          <w:p w14:paraId="404611B1">
            <w:pPr>
              <w:pStyle w:val="37"/>
              <w:wordWrap w:val="0"/>
              <w:ind w:firstLine="0" w:firstLineChars="0"/>
              <w:jc w:val="center"/>
              <w:rPr>
                <w:rFonts w:hint="eastAsia" w:ascii="宋体" w:hAnsi="宋体"/>
                <w:color w:val="auto"/>
                <w:highlight w:val="none"/>
              </w:rPr>
            </w:pPr>
          </w:p>
        </w:tc>
        <w:tc>
          <w:tcPr>
            <w:tcW w:w="791" w:type="pct"/>
            <w:vAlign w:val="center"/>
          </w:tcPr>
          <w:p w14:paraId="5B218160">
            <w:pPr>
              <w:pStyle w:val="37"/>
              <w:wordWrap w:val="0"/>
              <w:ind w:firstLine="0" w:firstLineChars="0"/>
              <w:rPr>
                <w:rFonts w:hint="eastAsia" w:ascii="宋体" w:hAnsi="宋体"/>
                <w:color w:val="auto"/>
                <w:highlight w:val="none"/>
              </w:rPr>
            </w:pPr>
          </w:p>
        </w:tc>
        <w:tc>
          <w:tcPr>
            <w:tcW w:w="629" w:type="pct"/>
            <w:vAlign w:val="center"/>
          </w:tcPr>
          <w:p w14:paraId="2F6D240E">
            <w:pPr>
              <w:pStyle w:val="37"/>
              <w:wordWrap w:val="0"/>
              <w:ind w:firstLine="0" w:firstLineChars="0"/>
              <w:rPr>
                <w:rFonts w:hint="eastAsia" w:ascii="宋体" w:hAnsi="宋体"/>
                <w:color w:val="auto"/>
                <w:highlight w:val="none"/>
              </w:rPr>
            </w:pPr>
          </w:p>
        </w:tc>
        <w:tc>
          <w:tcPr>
            <w:tcW w:w="867" w:type="pct"/>
            <w:vAlign w:val="center"/>
          </w:tcPr>
          <w:p w14:paraId="090D014F">
            <w:pPr>
              <w:pStyle w:val="37"/>
              <w:wordWrap w:val="0"/>
              <w:ind w:firstLine="0" w:firstLineChars="0"/>
              <w:rPr>
                <w:rFonts w:hint="eastAsia" w:ascii="宋体" w:hAnsi="宋体"/>
                <w:color w:val="auto"/>
                <w:highlight w:val="none"/>
              </w:rPr>
            </w:pPr>
          </w:p>
        </w:tc>
      </w:tr>
      <w:tr w14:paraId="73AE5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370" w:type="pct"/>
            <w:vMerge w:val="continue"/>
            <w:vAlign w:val="center"/>
          </w:tcPr>
          <w:p w14:paraId="0C5DF029">
            <w:pPr>
              <w:pStyle w:val="37"/>
              <w:wordWrap w:val="0"/>
              <w:ind w:firstLine="488"/>
              <w:rPr>
                <w:rFonts w:hint="eastAsia" w:ascii="宋体" w:hAnsi="宋体"/>
                <w:color w:val="auto"/>
                <w:highlight w:val="none"/>
              </w:rPr>
            </w:pPr>
          </w:p>
        </w:tc>
        <w:tc>
          <w:tcPr>
            <w:tcW w:w="1421" w:type="pct"/>
            <w:vAlign w:val="center"/>
          </w:tcPr>
          <w:p w14:paraId="0AD30706">
            <w:pPr>
              <w:pStyle w:val="37"/>
              <w:wordWrap w:val="0"/>
              <w:ind w:firstLine="0" w:firstLineChars="0"/>
              <w:rPr>
                <w:rFonts w:hint="eastAsia" w:ascii="宋体" w:hAnsi="宋体"/>
                <w:color w:val="auto"/>
                <w:highlight w:val="none"/>
              </w:rPr>
            </w:pPr>
            <w:r>
              <w:rPr>
                <w:rFonts w:hint="eastAsia" w:ascii="宋体" w:hAnsi="宋体"/>
                <w:color w:val="auto"/>
                <w:highlight w:val="none"/>
              </w:rPr>
              <w:t>游标卡尺或千分尺</w:t>
            </w:r>
          </w:p>
        </w:tc>
        <w:tc>
          <w:tcPr>
            <w:tcW w:w="482" w:type="pct"/>
            <w:vAlign w:val="center"/>
          </w:tcPr>
          <w:p w14:paraId="5CC13883">
            <w:pPr>
              <w:pStyle w:val="37"/>
              <w:wordWrap w:val="0"/>
              <w:ind w:firstLine="0" w:firstLineChars="0"/>
              <w:jc w:val="center"/>
              <w:rPr>
                <w:rFonts w:hint="eastAsia" w:ascii="宋体" w:hAnsi="宋体"/>
                <w:color w:val="auto"/>
                <w:highlight w:val="none"/>
              </w:rPr>
            </w:pPr>
            <w:r>
              <w:rPr>
                <w:rFonts w:ascii="宋体" w:hAnsi="宋体"/>
                <w:color w:val="auto"/>
                <w:highlight w:val="none"/>
              </w:rPr>
              <w:t>3</w:t>
            </w:r>
          </w:p>
        </w:tc>
        <w:tc>
          <w:tcPr>
            <w:tcW w:w="440" w:type="pct"/>
            <w:vAlign w:val="center"/>
          </w:tcPr>
          <w:p w14:paraId="7BA1D06E">
            <w:pPr>
              <w:pStyle w:val="37"/>
              <w:wordWrap w:val="0"/>
              <w:ind w:firstLine="0" w:firstLineChars="0"/>
              <w:jc w:val="center"/>
              <w:rPr>
                <w:rFonts w:hint="eastAsia" w:ascii="宋体" w:hAnsi="宋体"/>
                <w:color w:val="auto"/>
                <w:highlight w:val="none"/>
              </w:rPr>
            </w:pPr>
          </w:p>
        </w:tc>
        <w:tc>
          <w:tcPr>
            <w:tcW w:w="791" w:type="pct"/>
            <w:vAlign w:val="center"/>
          </w:tcPr>
          <w:p w14:paraId="09C5F9CF">
            <w:pPr>
              <w:pStyle w:val="37"/>
              <w:wordWrap w:val="0"/>
              <w:ind w:firstLine="0" w:firstLineChars="0"/>
              <w:rPr>
                <w:rFonts w:hint="eastAsia" w:ascii="宋体" w:hAnsi="宋体"/>
                <w:color w:val="auto"/>
                <w:highlight w:val="none"/>
              </w:rPr>
            </w:pPr>
          </w:p>
        </w:tc>
        <w:tc>
          <w:tcPr>
            <w:tcW w:w="629" w:type="pct"/>
            <w:vAlign w:val="center"/>
          </w:tcPr>
          <w:p w14:paraId="0B0D38C5">
            <w:pPr>
              <w:pStyle w:val="37"/>
              <w:wordWrap w:val="0"/>
              <w:ind w:firstLine="0" w:firstLineChars="0"/>
              <w:rPr>
                <w:rFonts w:hint="eastAsia" w:ascii="宋体" w:hAnsi="宋体"/>
                <w:color w:val="auto"/>
                <w:highlight w:val="none"/>
              </w:rPr>
            </w:pPr>
          </w:p>
        </w:tc>
        <w:tc>
          <w:tcPr>
            <w:tcW w:w="867" w:type="pct"/>
            <w:vAlign w:val="center"/>
          </w:tcPr>
          <w:p w14:paraId="15478462">
            <w:pPr>
              <w:pStyle w:val="37"/>
              <w:wordWrap w:val="0"/>
              <w:ind w:firstLine="0" w:firstLineChars="0"/>
              <w:rPr>
                <w:rFonts w:hint="eastAsia" w:ascii="宋体" w:hAnsi="宋体"/>
                <w:color w:val="auto"/>
                <w:highlight w:val="none"/>
              </w:rPr>
            </w:pPr>
          </w:p>
        </w:tc>
      </w:tr>
      <w:tr w14:paraId="3D46D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370" w:type="pct"/>
            <w:vMerge w:val="continue"/>
            <w:vAlign w:val="center"/>
          </w:tcPr>
          <w:p w14:paraId="02D3A5FE">
            <w:pPr>
              <w:pStyle w:val="37"/>
              <w:wordWrap w:val="0"/>
              <w:ind w:firstLine="488"/>
              <w:rPr>
                <w:rFonts w:hint="eastAsia" w:ascii="宋体" w:hAnsi="宋体"/>
                <w:color w:val="auto"/>
                <w:highlight w:val="none"/>
              </w:rPr>
            </w:pPr>
          </w:p>
        </w:tc>
        <w:tc>
          <w:tcPr>
            <w:tcW w:w="1421" w:type="pct"/>
            <w:vAlign w:val="center"/>
          </w:tcPr>
          <w:p w14:paraId="0C93B68D">
            <w:pPr>
              <w:pStyle w:val="37"/>
              <w:wordWrap w:val="0"/>
              <w:ind w:firstLine="0" w:firstLineChars="0"/>
              <w:rPr>
                <w:rFonts w:hint="eastAsia" w:ascii="宋体" w:hAnsi="宋体"/>
                <w:color w:val="auto"/>
                <w:highlight w:val="none"/>
              </w:rPr>
            </w:pPr>
            <w:r>
              <w:rPr>
                <w:rFonts w:hint="eastAsia" w:ascii="宋体" w:hAnsi="宋体"/>
                <w:color w:val="auto"/>
                <w:highlight w:val="none"/>
              </w:rPr>
              <w:t>塞尺</w:t>
            </w:r>
          </w:p>
        </w:tc>
        <w:tc>
          <w:tcPr>
            <w:tcW w:w="482" w:type="pct"/>
            <w:vAlign w:val="center"/>
          </w:tcPr>
          <w:p w14:paraId="19CEF853">
            <w:pPr>
              <w:pStyle w:val="37"/>
              <w:wordWrap w:val="0"/>
              <w:ind w:firstLine="0" w:firstLineChars="0"/>
              <w:jc w:val="center"/>
              <w:rPr>
                <w:rFonts w:hint="eastAsia" w:ascii="宋体" w:hAnsi="宋体"/>
                <w:color w:val="auto"/>
                <w:highlight w:val="none"/>
              </w:rPr>
            </w:pPr>
            <w:r>
              <w:rPr>
                <w:rFonts w:ascii="宋体" w:hAnsi="宋体"/>
                <w:color w:val="auto"/>
                <w:highlight w:val="none"/>
              </w:rPr>
              <w:t>3</w:t>
            </w:r>
          </w:p>
        </w:tc>
        <w:tc>
          <w:tcPr>
            <w:tcW w:w="440" w:type="pct"/>
            <w:vAlign w:val="center"/>
          </w:tcPr>
          <w:p w14:paraId="34193BFF">
            <w:pPr>
              <w:pStyle w:val="37"/>
              <w:wordWrap w:val="0"/>
              <w:ind w:firstLine="0" w:firstLineChars="0"/>
              <w:jc w:val="center"/>
              <w:rPr>
                <w:rFonts w:hint="eastAsia" w:ascii="宋体" w:hAnsi="宋体"/>
                <w:color w:val="auto"/>
                <w:highlight w:val="none"/>
              </w:rPr>
            </w:pPr>
          </w:p>
        </w:tc>
        <w:tc>
          <w:tcPr>
            <w:tcW w:w="791" w:type="pct"/>
            <w:vAlign w:val="center"/>
          </w:tcPr>
          <w:p w14:paraId="471F648A">
            <w:pPr>
              <w:pStyle w:val="37"/>
              <w:wordWrap w:val="0"/>
              <w:ind w:firstLine="0" w:firstLineChars="0"/>
              <w:rPr>
                <w:rFonts w:hint="eastAsia" w:ascii="宋体" w:hAnsi="宋体"/>
                <w:color w:val="auto"/>
                <w:highlight w:val="none"/>
              </w:rPr>
            </w:pPr>
          </w:p>
        </w:tc>
        <w:tc>
          <w:tcPr>
            <w:tcW w:w="629" w:type="pct"/>
            <w:vAlign w:val="center"/>
          </w:tcPr>
          <w:p w14:paraId="1A60DB7D">
            <w:pPr>
              <w:pStyle w:val="37"/>
              <w:wordWrap w:val="0"/>
              <w:ind w:firstLine="0" w:firstLineChars="0"/>
              <w:rPr>
                <w:rFonts w:hint="eastAsia" w:ascii="宋体" w:hAnsi="宋体"/>
                <w:color w:val="auto"/>
                <w:highlight w:val="none"/>
              </w:rPr>
            </w:pPr>
          </w:p>
        </w:tc>
        <w:tc>
          <w:tcPr>
            <w:tcW w:w="867" w:type="pct"/>
            <w:vAlign w:val="center"/>
          </w:tcPr>
          <w:p w14:paraId="10D10203">
            <w:pPr>
              <w:pStyle w:val="37"/>
              <w:wordWrap w:val="0"/>
              <w:ind w:firstLine="0" w:firstLineChars="0"/>
              <w:rPr>
                <w:rFonts w:hint="eastAsia" w:ascii="宋体" w:hAnsi="宋体"/>
                <w:color w:val="auto"/>
                <w:highlight w:val="none"/>
              </w:rPr>
            </w:pPr>
          </w:p>
        </w:tc>
      </w:tr>
      <w:tr w14:paraId="0D230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370" w:type="pct"/>
            <w:vMerge w:val="continue"/>
            <w:vAlign w:val="center"/>
          </w:tcPr>
          <w:p w14:paraId="61DA3B17">
            <w:pPr>
              <w:pStyle w:val="37"/>
              <w:wordWrap w:val="0"/>
              <w:ind w:firstLine="488"/>
              <w:rPr>
                <w:rFonts w:hint="eastAsia" w:ascii="宋体" w:hAnsi="宋体"/>
                <w:color w:val="auto"/>
                <w:highlight w:val="none"/>
              </w:rPr>
            </w:pPr>
          </w:p>
        </w:tc>
        <w:tc>
          <w:tcPr>
            <w:tcW w:w="1421" w:type="pct"/>
            <w:vAlign w:val="center"/>
          </w:tcPr>
          <w:p w14:paraId="0C19C430">
            <w:pPr>
              <w:pStyle w:val="37"/>
              <w:wordWrap w:val="0"/>
              <w:ind w:firstLine="0" w:firstLineChars="0"/>
              <w:rPr>
                <w:rFonts w:hint="eastAsia" w:ascii="宋体" w:hAnsi="宋体"/>
                <w:color w:val="auto"/>
                <w:highlight w:val="none"/>
              </w:rPr>
            </w:pPr>
            <w:r>
              <w:rPr>
                <w:rFonts w:hint="eastAsia" w:ascii="宋体" w:hAnsi="宋体"/>
                <w:color w:val="auto"/>
                <w:highlight w:val="none"/>
              </w:rPr>
              <w:t>力矩扳手</w:t>
            </w:r>
          </w:p>
        </w:tc>
        <w:tc>
          <w:tcPr>
            <w:tcW w:w="482" w:type="pct"/>
            <w:vAlign w:val="center"/>
          </w:tcPr>
          <w:p w14:paraId="53882F51">
            <w:pPr>
              <w:pStyle w:val="37"/>
              <w:wordWrap w:val="0"/>
              <w:ind w:firstLine="0" w:firstLineChars="0"/>
              <w:jc w:val="center"/>
              <w:rPr>
                <w:rFonts w:hint="eastAsia" w:ascii="宋体" w:hAnsi="宋体"/>
                <w:color w:val="auto"/>
                <w:highlight w:val="none"/>
              </w:rPr>
            </w:pPr>
            <w:r>
              <w:rPr>
                <w:rFonts w:ascii="宋体" w:hAnsi="宋体"/>
                <w:color w:val="auto"/>
                <w:highlight w:val="none"/>
              </w:rPr>
              <w:t>3</w:t>
            </w:r>
          </w:p>
        </w:tc>
        <w:tc>
          <w:tcPr>
            <w:tcW w:w="440" w:type="pct"/>
            <w:vAlign w:val="center"/>
          </w:tcPr>
          <w:p w14:paraId="2A8C1403">
            <w:pPr>
              <w:pStyle w:val="37"/>
              <w:wordWrap w:val="0"/>
              <w:ind w:firstLine="0" w:firstLineChars="0"/>
              <w:jc w:val="center"/>
              <w:rPr>
                <w:rFonts w:hint="eastAsia" w:ascii="宋体" w:hAnsi="宋体"/>
                <w:color w:val="auto"/>
                <w:highlight w:val="none"/>
              </w:rPr>
            </w:pPr>
          </w:p>
        </w:tc>
        <w:tc>
          <w:tcPr>
            <w:tcW w:w="791" w:type="pct"/>
            <w:vAlign w:val="center"/>
          </w:tcPr>
          <w:p w14:paraId="5AE88BE8">
            <w:pPr>
              <w:pStyle w:val="37"/>
              <w:wordWrap w:val="0"/>
              <w:ind w:firstLine="0" w:firstLineChars="0"/>
              <w:rPr>
                <w:rFonts w:hint="eastAsia" w:ascii="宋体" w:hAnsi="宋体"/>
                <w:color w:val="auto"/>
                <w:highlight w:val="none"/>
              </w:rPr>
            </w:pPr>
          </w:p>
        </w:tc>
        <w:tc>
          <w:tcPr>
            <w:tcW w:w="629" w:type="pct"/>
            <w:vAlign w:val="center"/>
          </w:tcPr>
          <w:p w14:paraId="264C34CD">
            <w:pPr>
              <w:pStyle w:val="37"/>
              <w:wordWrap w:val="0"/>
              <w:ind w:firstLine="0" w:firstLineChars="0"/>
              <w:rPr>
                <w:rFonts w:hint="eastAsia" w:ascii="宋体" w:hAnsi="宋体"/>
                <w:color w:val="auto"/>
                <w:highlight w:val="none"/>
              </w:rPr>
            </w:pPr>
          </w:p>
        </w:tc>
        <w:tc>
          <w:tcPr>
            <w:tcW w:w="867" w:type="pct"/>
            <w:vAlign w:val="center"/>
          </w:tcPr>
          <w:p w14:paraId="54925711">
            <w:pPr>
              <w:pStyle w:val="37"/>
              <w:wordWrap w:val="0"/>
              <w:ind w:firstLine="0" w:firstLineChars="0"/>
              <w:rPr>
                <w:rFonts w:hint="eastAsia" w:ascii="宋体" w:hAnsi="宋体"/>
                <w:color w:val="auto"/>
                <w:highlight w:val="none"/>
              </w:rPr>
            </w:pPr>
          </w:p>
        </w:tc>
      </w:tr>
      <w:tr w14:paraId="28498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370" w:type="pct"/>
            <w:vMerge w:val="continue"/>
            <w:vAlign w:val="center"/>
          </w:tcPr>
          <w:p w14:paraId="132A0548">
            <w:pPr>
              <w:pStyle w:val="37"/>
              <w:wordWrap w:val="0"/>
              <w:ind w:firstLine="488"/>
              <w:rPr>
                <w:rFonts w:hint="eastAsia" w:ascii="宋体" w:hAnsi="宋体"/>
                <w:color w:val="auto"/>
                <w:highlight w:val="none"/>
              </w:rPr>
            </w:pPr>
          </w:p>
        </w:tc>
        <w:tc>
          <w:tcPr>
            <w:tcW w:w="1421" w:type="pct"/>
            <w:vAlign w:val="center"/>
          </w:tcPr>
          <w:p w14:paraId="4E19669C">
            <w:pPr>
              <w:pStyle w:val="37"/>
              <w:wordWrap w:val="0"/>
              <w:ind w:firstLine="0" w:firstLineChars="0"/>
              <w:rPr>
                <w:rFonts w:hint="eastAsia" w:ascii="宋体" w:hAnsi="宋体"/>
                <w:color w:val="auto"/>
                <w:highlight w:val="none"/>
              </w:rPr>
            </w:pPr>
            <w:r>
              <w:rPr>
                <w:rFonts w:hint="eastAsia" w:ascii="宋体" w:hAnsi="宋体"/>
                <w:color w:val="auto"/>
                <w:highlight w:val="none"/>
              </w:rPr>
              <w:t>接地电阻测量表</w:t>
            </w:r>
          </w:p>
        </w:tc>
        <w:tc>
          <w:tcPr>
            <w:tcW w:w="482" w:type="pct"/>
            <w:vAlign w:val="center"/>
          </w:tcPr>
          <w:p w14:paraId="3F824524">
            <w:pPr>
              <w:pStyle w:val="37"/>
              <w:wordWrap w:val="0"/>
              <w:ind w:firstLine="0" w:firstLineChars="0"/>
              <w:jc w:val="center"/>
              <w:rPr>
                <w:rFonts w:hint="eastAsia" w:ascii="宋体" w:hAnsi="宋体"/>
                <w:color w:val="auto"/>
                <w:highlight w:val="none"/>
              </w:rPr>
            </w:pPr>
            <w:r>
              <w:rPr>
                <w:rFonts w:ascii="宋体" w:hAnsi="宋体"/>
                <w:color w:val="auto"/>
                <w:highlight w:val="none"/>
              </w:rPr>
              <w:t>1</w:t>
            </w:r>
          </w:p>
        </w:tc>
        <w:tc>
          <w:tcPr>
            <w:tcW w:w="440" w:type="pct"/>
            <w:vAlign w:val="center"/>
          </w:tcPr>
          <w:p w14:paraId="03A34116">
            <w:pPr>
              <w:pStyle w:val="37"/>
              <w:wordWrap w:val="0"/>
              <w:ind w:firstLine="0" w:firstLineChars="0"/>
              <w:jc w:val="center"/>
              <w:rPr>
                <w:rFonts w:hint="eastAsia" w:ascii="宋体" w:hAnsi="宋体"/>
                <w:color w:val="auto"/>
                <w:highlight w:val="none"/>
              </w:rPr>
            </w:pPr>
          </w:p>
        </w:tc>
        <w:tc>
          <w:tcPr>
            <w:tcW w:w="791" w:type="pct"/>
            <w:vAlign w:val="center"/>
          </w:tcPr>
          <w:p w14:paraId="290495A7">
            <w:pPr>
              <w:pStyle w:val="37"/>
              <w:wordWrap w:val="0"/>
              <w:ind w:firstLine="0" w:firstLineChars="0"/>
              <w:rPr>
                <w:rFonts w:hint="eastAsia" w:ascii="宋体" w:hAnsi="宋体"/>
                <w:color w:val="auto"/>
                <w:highlight w:val="none"/>
              </w:rPr>
            </w:pPr>
          </w:p>
        </w:tc>
        <w:tc>
          <w:tcPr>
            <w:tcW w:w="629" w:type="pct"/>
            <w:vAlign w:val="center"/>
          </w:tcPr>
          <w:p w14:paraId="2FEDE509">
            <w:pPr>
              <w:pStyle w:val="37"/>
              <w:wordWrap w:val="0"/>
              <w:ind w:firstLine="0" w:firstLineChars="0"/>
              <w:rPr>
                <w:rFonts w:hint="eastAsia" w:ascii="宋体" w:hAnsi="宋体"/>
                <w:color w:val="auto"/>
                <w:highlight w:val="none"/>
              </w:rPr>
            </w:pPr>
          </w:p>
        </w:tc>
        <w:tc>
          <w:tcPr>
            <w:tcW w:w="867" w:type="pct"/>
            <w:vAlign w:val="center"/>
          </w:tcPr>
          <w:p w14:paraId="54785B0B">
            <w:pPr>
              <w:pStyle w:val="37"/>
              <w:wordWrap w:val="0"/>
              <w:ind w:firstLine="0" w:firstLineChars="0"/>
              <w:rPr>
                <w:rFonts w:hint="eastAsia" w:ascii="宋体" w:hAnsi="宋体"/>
                <w:color w:val="auto"/>
                <w:highlight w:val="none"/>
              </w:rPr>
            </w:pPr>
          </w:p>
        </w:tc>
      </w:tr>
      <w:tr w14:paraId="13A83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370" w:type="pct"/>
            <w:vMerge w:val="continue"/>
            <w:vAlign w:val="center"/>
          </w:tcPr>
          <w:p w14:paraId="27DFC617">
            <w:pPr>
              <w:pStyle w:val="37"/>
              <w:wordWrap w:val="0"/>
              <w:ind w:firstLine="488"/>
              <w:rPr>
                <w:rFonts w:hint="eastAsia" w:ascii="宋体" w:hAnsi="宋体"/>
                <w:color w:val="auto"/>
                <w:highlight w:val="none"/>
              </w:rPr>
            </w:pPr>
          </w:p>
        </w:tc>
        <w:tc>
          <w:tcPr>
            <w:tcW w:w="1421" w:type="pct"/>
            <w:vAlign w:val="center"/>
          </w:tcPr>
          <w:p w14:paraId="4EBF279D">
            <w:pPr>
              <w:pStyle w:val="37"/>
              <w:wordWrap w:val="0"/>
              <w:ind w:firstLine="0" w:firstLineChars="0"/>
              <w:rPr>
                <w:rFonts w:hint="eastAsia" w:ascii="宋体" w:hAnsi="宋体"/>
                <w:color w:val="auto"/>
                <w:highlight w:val="none"/>
              </w:rPr>
            </w:pPr>
            <w:r>
              <w:rPr>
                <w:rFonts w:hint="eastAsia" w:ascii="宋体" w:hAnsi="宋体"/>
                <w:color w:val="auto"/>
                <w:highlight w:val="none"/>
              </w:rPr>
              <w:t>万用表</w:t>
            </w:r>
          </w:p>
        </w:tc>
        <w:tc>
          <w:tcPr>
            <w:tcW w:w="482" w:type="pct"/>
            <w:vAlign w:val="center"/>
          </w:tcPr>
          <w:p w14:paraId="165F81E9">
            <w:pPr>
              <w:pStyle w:val="37"/>
              <w:wordWrap w:val="0"/>
              <w:ind w:firstLine="0" w:firstLineChars="0"/>
              <w:jc w:val="center"/>
              <w:rPr>
                <w:rFonts w:hint="eastAsia" w:ascii="宋体" w:hAnsi="宋体"/>
                <w:color w:val="auto"/>
                <w:highlight w:val="none"/>
              </w:rPr>
            </w:pPr>
            <w:r>
              <w:rPr>
                <w:rFonts w:ascii="宋体" w:hAnsi="宋体"/>
                <w:color w:val="auto"/>
                <w:highlight w:val="none"/>
              </w:rPr>
              <w:t>1</w:t>
            </w:r>
          </w:p>
        </w:tc>
        <w:tc>
          <w:tcPr>
            <w:tcW w:w="440" w:type="pct"/>
            <w:vAlign w:val="center"/>
          </w:tcPr>
          <w:p w14:paraId="6907933F">
            <w:pPr>
              <w:pStyle w:val="37"/>
              <w:wordWrap w:val="0"/>
              <w:ind w:firstLine="0" w:firstLineChars="0"/>
              <w:jc w:val="center"/>
              <w:rPr>
                <w:rFonts w:hint="eastAsia" w:ascii="宋体" w:hAnsi="宋体"/>
                <w:color w:val="auto"/>
                <w:highlight w:val="none"/>
              </w:rPr>
            </w:pPr>
          </w:p>
        </w:tc>
        <w:tc>
          <w:tcPr>
            <w:tcW w:w="791" w:type="pct"/>
            <w:vAlign w:val="center"/>
          </w:tcPr>
          <w:p w14:paraId="62A8BC4A">
            <w:pPr>
              <w:pStyle w:val="37"/>
              <w:wordWrap w:val="0"/>
              <w:ind w:firstLine="0" w:firstLineChars="0"/>
              <w:rPr>
                <w:rFonts w:hint="eastAsia" w:ascii="宋体" w:hAnsi="宋体"/>
                <w:color w:val="auto"/>
                <w:highlight w:val="none"/>
              </w:rPr>
            </w:pPr>
          </w:p>
        </w:tc>
        <w:tc>
          <w:tcPr>
            <w:tcW w:w="629" w:type="pct"/>
            <w:vAlign w:val="center"/>
          </w:tcPr>
          <w:p w14:paraId="7E4C4C01">
            <w:pPr>
              <w:pStyle w:val="37"/>
              <w:wordWrap w:val="0"/>
              <w:ind w:firstLine="0" w:firstLineChars="0"/>
              <w:rPr>
                <w:rFonts w:hint="eastAsia" w:ascii="宋体" w:hAnsi="宋体"/>
                <w:color w:val="auto"/>
                <w:highlight w:val="none"/>
              </w:rPr>
            </w:pPr>
          </w:p>
        </w:tc>
        <w:tc>
          <w:tcPr>
            <w:tcW w:w="867" w:type="pct"/>
            <w:vAlign w:val="center"/>
          </w:tcPr>
          <w:p w14:paraId="500CBC7F">
            <w:pPr>
              <w:pStyle w:val="37"/>
              <w:wordWrap w:val="0"/>
              <w:ind w:firstLine="0" w:firstLineChars="0"/>
              <w:rPr>
                <w:rFonts w:hint="eastAsia" w:ascii="宋体" w:hAnsi="宋体"/>
                <w:color w:val="auto"/>
                <w:highlight w:val="none"/>
              </w:rPr>
            </w:pPr>
          </w:p>
        </w:tc>
      </w:tr>
      <w:tr w14:paraId="42088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370" w:type="pct"/>
            <w:vMerge w:val="continue"/>
            <w:vAlign w:val="center"/>
          </w:tcPr>
          <w:p w14:paraId="366B9C52">
            <w:pPr>
              <w:pStyle w:val="37"/>
              <w:wordWrap w:val="0"/>
              <w:ind w:firstLine="488"/>
              <w:rPr>
                <w:rFonts w:hint="eastAsia" w:ascii="宋体" w:hAnsi="宋体"/>
                <w:color w:val="auto"/>
                <w:highlight w:val="none"/>
              </w:rPr>
            </w:pPr>
          </w:p>
        </w:tc>
        <w:tc>
          <w:tcPr>
            <w:tcW w:w="1421" w:type="pct"/>
            <w:vAlign w:val="center"/>
          </w:tcPr>
          <w:p w14:paraId="5958C3CA">
            <w:pPr>
              <w:pStyle w:val="37"/>
              <w:wordWrap w:val="0"/>
              <w:ind w:firstLine="0" w:firstLineChars="0"/>
              <w:rPr>
                <w:rFonts w:hint="eastAsia" w:ascii="宋体" w:hAnsi="宋体"/>
                <w:color w:val="auto"/>
                <w:highlight w:val="none"/>
              </w:rPr>
            </w:pPr>
            <w:r>
              <w:rPr>
                <w:rFonts w:hint="eastAsia" w:ascii="宋体" w:hAnsi="宋体"/>
                <w:color w:val="auto"/>
                <w:highlight w:val="none"/>
              </w:rPr>
              <w:t>混凝土回弹仪</w:t>
            </w:r>
          </w:p>
        </w:tc>
        <w:tc>
          <w:tcPr>
            <w:tcW w:w="482" w:type="pct"/>
            <w:vAlign w:val="center"/>
          </w:tcPr>
          <w:p w14:paraId="3D5BF998">
            <w:pPr>
              <w:pStyle w:val="37"/>
              <w:wordWrap w:val="0"/>
              <w:ind w:firstLine="0" w:firstLineChars="0"/>
              <w:jc w:val="center"/>
              <w:rPr>
                <w:rFonts w:hint="eastAsia" w:ascii="宋体" w:hAnsi="宋体"/>
                <w:color w:val="auto"/>
                <w:highlight w:val="none"/>
              </w:rPr>
            </w:pPr>
            <w:r>
              <w:rPr>
                <w:rFonts w:ascii="宋体" w:hAnsi="宋体"/>
                <w:color w:val="auto"/>
                <w:highlight w:val="none"/>
              </w:rPr>
              <w:t>1</w:t>
            </w:r>
          </w:p>
        </w:tc>
        <w:tc>
          <w:tcPr>
            <w:tcW w:w="440" w:type="pct"/>
            <w:vAlign w:val="center"/>
          </w:tcPr>
          <w:p w14:paraId="0C831490">
            <w:pPr>
              <w:pStyle w:val="37"/>
              <w:wordWrap w:val="0"/>
              <w:ind w:firstLine="0" w:firstLineChars="0"/>
              <w:jc w:val="center"/>
              <w:rPr>
                <w:rFonts w:hint="eastAsia" w:ascii="宋体" w:hAnsi="宋体"/>
                <w:color w:val="auto"/>
                <w:highlight w:val="none"/>
              </w:rPr>
            </w:pPr>
          </w:p>
        </w:tc>
        <w:tc>
          <w:tcPr>
            <w:tcW w:w="791" w:type="pct"/>
            <w:vAlign w:val="center"/>
          </w:tcPr>
          <w:p w14:paraId="1BB891B6">
            <w:pPr>
              <w:pStyle w:val="37"/>
              <w:wordWrap w:val="0"/>
              <w:ind w:firstLine="0" w:firstLineChars="0"/>
              <w:rPr>
                <w:rFonts w:hint="eastAsia" w:ascii="宋体" w:hAnsi="宋体"/>
                <w:color w:val="auto"/>
                <w:highlight w:val="none"/>
              </w:rPr>
            </w:pPr>
          </w:p>
        </w:tc>
        <w:tc>
          <w:tcPr>
            <w:tcW w:w="629" w:type="pct"/>
            <w:vAlign w:val="center"/>
          </w:tcPr>
          <w:p w14:paraId="12BAABD7">
            <w:pPr>
              <w:pStyle w:val="37"/>
              <w:wordWrap w:val="0"/>
              <w:ind w:firstLine="0" w:firstLineChars="0"/>
              <w:rPr>
                <w:rFonts w:hint="eastAsia" w:ascii="宋体" w:hAnsi="宋体"/>
                <w:color w:val="auto"/>
                <w:highlight w:val="none"/>
              </w:rPr>
            </w:pPr>
          </w:p>
        </w:tc>
        <w:tc>
          <w:tcPr>
            <w:tcW w:w="867" w:type="pct"/>
            <w:vAlign w:val="center"/>
          </w:tcPr>
          <w:p w14:paraId="1E5F1DD7">
            <w:pPr>
              <w:pStyle w:val="37"/>
              <w:wordWrap w:val="0"/>
              <w:ind w:firstLine="0" w:firstLineChars="0"/>
              <w:rPr>
                <w:rFonts w:hint="eastAsia" w:ascii="宋体" w:hAnsi="宋体"/>
                <w:color w:val="auto"/>
                <w:highlight w:val="none"/>
              </w:rPr>
            </w:pPr>
          </w:p>
        </w:tc>
      </w:tr>
      <w:tr w14:paraId="5E2B1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370" w:type="pct"/>
            <w:vMerge w:val="continue"/>
            <w:vAlign w:val="center"/>
          </w:tcPr>
          <w:p w14:paraId="5C1F2AC3">
            <w:pPr>
              <w:pStyle w:val="37"/>
              <w:wordWrap w:val="0"/>
              <w:ind w:firstLine="488"/>
              <w:rPr>
                <w:rFonts w:hint="eastAsia" w:ascii="宋体" w:hAnsi="宋体"/>
                <w:color w:val="auto"/>
                <w:highlight w:val="none"/>
              </w:rPr>
            </w:pPr>
          </w:p>
        </w:tc>
        <w:tc>
          <w:tcPr>
            <w:tcW w:w="1421" w:type="pct"/>
            <w:vAlign w:val="center"/>
          </w:tcPr>
          <w:p w14:paraId="32B85C9F">
            <w:pPr>
              <w:pStyle w:val="37"/>
              <w:wordWrap w:val="0"/>
              <w:ind w:firstLine="0" w:firstLineChars="0"/>
              <w:rPr>
                <w:rFonts w:hint="eastAsia" w:ascii="宋体" w:hAnsi="宋体"/>
                <w:color w:val="auto"/>
                <w:highlight w:val="none"/>
              </w:rPr>
            </w:pPr>
            <w:r>
              <w:rPr>
                <w:rFonts w:hint="eastAsia" w:ascii="宋体" w:hAnsi="宋体"/>
                <w:color w:val="auto"/>
                <w:highlight w:val="none"/>
              </w:rPr>
              <w:t>保护层探测仪</w:t>
            </w:r>
          </w:p>
        </w:tc>
        <w:tc>
          <w:tcPr>
            <w:tcW w:w="482" w:type="pct"/>
            <w:vAlign w:val="center"/>
          </w:tcPr>
          <w:p w14:paraId="65C61B2C">
            <w:pPr>
              <w:pStyle w:val="37"/>
              <w:wordWrap w:val="0"/>
              <w:ind w:firstLine="0" w:firstLineChars="0"/>
              <w:jc w:val="center"/>
              <w:rPr>
                <w:rFonts w:hint="eastAsia" w:ascii="宋体" w:hAnsi="宋体"/>
                <w:color w:val="auto"/>
                <w:highlight w:val="none"/>
              </w:rPr>
            </w:pPr>
            <w:r>
              <w:rPr>
                <w:rFonts w:hint="eastAsia" w:ascii="宋体" w:hAnsi="宋体"/>
                <w:color w:val="auto"/>
                <w:highlight w:val="none"/>
              </w:rPr>
              <w:t>1</w:t>
            </w:r>
          </w:p>
        </w:tc>
        <w:tc>
          <w:tcPr>
            <w:tcW w:w="440" w:type="pct"/>
            <w:vAlign w:val="center"/>
          </w:tcPr>
          <w:p w14:paraId="7C0D57E6">
            <w:pPr>
              <w:pStyle w:val="37"/>
              <w:wordWrap w:val="0"/>
              <w:ind w:firstLine="0" w:firstLineChars="0"/>
              <w:jc w:val="center"/>
              <w:rPr>
                <w:rFonts w:hint="eastAsia" w:ascii="宋体" w:hAnsi="宋体"/>
                <w:color w:val="auto"/>
                <w:highlight w:val="none"/>
              </w:rPr>
            </w:pPr>
          </w:p>
        </w:tc>
        <w:tc>
          <w:tcPr>
            <w:tcW w:w="791" w:type="pct"/>
            <w:vAlign w:val="center"/>
          </w:tcPr>
          <w:p w14:paraId="26F2087E">
            <w:pPr>
              <w:pStyle w:val="37"/>
              <w:wordWrap w:val="0"/>
              <w:ind w:firstLine="0" w:firstLineChars="0"/>
              <w:rPr>
                <w:rFonts w:hint="eastAsia" w:ascii="宋体" w:hAnsi="宋体"/>
                <w:color w:val="auto"/>
                <w:highlight w:val="none"/>
              </w:rPr>
            </w:pPr>
          </w:p>
        </w:tc>
        <w:tc>
          <w:tcPr>
            <w:tcW w:w="629" w:type="pct"/>
            <w:vAlign w:val="center"/>
          </w:tcPr>
          <w:p w14:paraId="2E3CA004">
            <w:pPr>
              <w:pStyle w:val="37"/>
              <w:wordWrap w:val="0"/>
              <w:ind w:firstLine="0" w:firstLineChars="0"/>
              <w:rPr>
                <w:rFonts w:hint="eastAsia" w:ascii="宋体" w:hAnsi="宋体"/>
                <w:color w:val="auto"/>
                <w:highlight w:val="none"/>
              </w:rPr>
            </w:pPr>
          </w:p>
        </w:tc>
        <w:tc>
          <w:tcPr>
            <w:tcW w:w="867" w:type="pct"/>
            <w:vAlign w:val="center"/>
          </w:tcPr>
          <w:p w14:paraId="66D395EA">
            <w:pPr>
              <w:pStyle w:val="37"/>
              <w:wordWrap w:val="0"/>
              <w:ind w:firstLine="0" w:firstLineChars="0"/>
              <w:rPr>
                <w:rFonts w:hint="eastAsia" w:ascii="宋体" w:hAnsi="宋体"/>
                <w:color w:val="auto"/>
                <w:highlight w:val="none"/>
              </w:rPr>
            </w:pPr>
          </w:p>
        </w:tc>
      </w:tr>
      <w:tr w14:paraId="5ACD0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370" w:type="pct"/>
            <w:vMerge w:val="continue"/>
            <w:vAlign w:val="center"/>
          </w:tcPr>
          <w:p w14:paraId="35470BEF">
            <w:pPr>
              <w:pStyle w:val="37"/>
              <w:wordWrap w:val="0"/>
              <w:ind w:firstLine="488"/>
              <w:rPr>
                <w:rFonts w:hint="eastAsia" w:ascii="宋体" w:hAnsi="宋体"/>
                <w:color w:val="auto"/>
                <w:highlight w:val="none"/>
              </w:rPr>
            </w:pPr>
          </w:p>
        </w:tc>
        <w:tc>
          <w:tcPr>
            <w:tcW w:w="1421" w:type="pct"/>
            <w:vAlign w:val="center"/>
          </w:tcPr>
          <w:p w14:paraId="01A1AB2A">
            <w:pPr>
              <w:pStyle w:val="37"/>
              <w:wordWrap w:val="0"/>
              <w:ind w:firstLine="0" w:firstLineChars="0"/>
              <w:rPr>
                <w:rFonts w:hint="eastAsia" w:ascii="宋体" w:hAnsi="宋体"/>
                <w:color w:val="auto"/>
                <w:highlight w:val="none"/>
              </w:rPr>
            </w:pPr>
            <w:r>
              <w:rPr>
                <w:rFonts w:hint="eastAsia" w:ascii="宋体" w:hAnsi="宋体"/>
                <w:color w:val="auto"/>
                <w:highlight w:val="none"/>
              </w:rPr>
              <w:t>坍落度检测仪</w:t>
            </w:r>
          </w:p>
        </w:tc>
        <w:tc>
          <w:tcPr>
            <w:tcW w:w="482" w:type="pct"/>
            <w:vAlign w:val="center"/>
          </w:tcPr>
          <w:p w14:paraId="32302DD8">
            <w:pPr>
              <w:pStyle w:val="37"/>
              <w:wordWrap w:val="0"/>
              <w:ind w:firstLine="0" w:firstLineChars="0"/>
              <w:jc w:val="center"/>
              <w:rPr>
                <w:rFonts w:hint="eastAsia" w:ascii="宋体" w:hAnsi="宋体"/>
                <w:color w:val="auto"/>
                <w:highlight w:val="none"/>
              </w:rPr>
            </w:pPr>
            <w:r>
              <w:rPr>
                <w:rFonts w:ascii="宋体" w:hAnsi="宋体"/>
                <w:color w:val="auto"/>
                <w:highlight w:val="none"/>
              </w:rPr>
              <w:t>1</w:t>
            </w:r>
          </w:p>
        </w:tc>
        <w:tc>
          <w:tcPr>
            <w:tcW w:w="440" w:type="pct"/>
            <w:vAlign w:val="center"/>
          </w:tcPr>
          <w:p w14:paraId="7D5B8B29">
            <w:pPr>
              <w:pStyle w:val="37"/>
              <w:wordWrap w:val="0"/>
              <w:ind w:firstLine="0" w:firstLineChars="0"/>
              <w:jc w:val="center"/>
              <w:rPr>
                <w:rFonts w:hint="eastAsia" w:ascii="宋体" w:hAnsi="宋体"/>
                <w:color w:val="auto"/>
                <w:highlight w:val="none"/>
              </w:rPr>
            </w:pPr>
          </w:p>
        </w:tc>
        <w:tc>
          <w:tcPr>
            <w:tcW w:w="791" w:type="pct"/>
            <w:vAlign w:val="center"/>
          </w:tcPr>
          <w:p w14:paraId="3BF6AB7A">
            <w:pPr>
              <w:pStyle w:val="37"/>
              <w:wordWrap w:val="0"/>
              <w:ind w:firstLine="0" w:firstLineChars="0"/>
              <w:rPr>
                <w:rFonts w:hint="eastAsia" w:ascii="宋体" w:hAnsi="宋体"/>
                <w:color w:val="auto"/>
                <w:highlight w:val="none"/>
              </w:rPr>
            </w:pPr>
          </w:p>
        </w:tc>
        <w:tc>
          <w:tcPr>
            <w:tcW w:w="629" w:type="pct"/>
            <w:vAlign w:val="center"/>
          </w:tcPr>
          <w:p w14:paraId="011D480F">
            <w:pPr>
              <w:pStyle w:val="37"/>
              <w:wordWrap w:val="0"/>
              <w:ind w:firstLine="0" w:firstLineChars="0"/>
              <w:rPr>
                <w:rFonts w:hint="eastAsia" w:ascii="宋体" w:hAnsi="宋体"/>
                <w:color w:val="auto"/>
                <w:highlight w:val="none"/>
              </w:rPr>
            </w:pPr>
          </w:p>
        </w:tc>
        <w:tc>
          <w:tcPr>
            <w:tcW w:w="867" w:type="pct"/>
            <w:vAlign w:val="center"/>
          </w:tcPr>
          <w:p w14:paraId="5B6207AB">
            <w:pPr>
              <w:pStyle w:val="37"/>
              <w:wordWrap w:val="0"/>
              <w:ind w:firstLine="0" w:firstLineChars="0"/>
              <w:rPr>
                <w:rFonts w:hint="eastAsia" w:ascii="宋体" w:hAnsi="宋体"/>
                <w:color w:val="auto"/>
                <w:highlight w:val="none"/>
              </w:rPr>
            </w:pPr>
          </w:p>
        </w:tc>
      </w:tr>
      <w:tr w14:paraId="70BC8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370" w:type="pct"/>
            <w:vMerge w:val="continue"/>
            <w:vAlign w:val="center"/>
          </w:tcPr>
          <w:p w14:paraId="06DF6786">
            <w:pPr>
              <w:pStyle w:val="37"/>
              <w:wordWrap w:val="0"/>
              <w:ind w:firstLine="488"/>
              <w:rPr>
                <w:rFonts w:hint="eastAsia" w:ascii="宋体" w:hAnsi="宋体"/>
                <w:color w:val="auto"/>
                <w:highlight w:val="none"/>
              </w:rPr>
            </w:pPr>
          </w:p>
        </w:tc>
        <w:tc>
          <w:tcPr>
            <w:tcW w:w="1421" w:type="pct"/>
            <w:vAlign w:val="center"/>
          </w:tcPr>
          <w:p w14:paraId="43933255">
            <w:pPr>
              <w:pStyle w:val="37"/>
              <w:wordWrap w:val="0"/>
              <w:ind w:firstLine="0" w:firstLineChars="0"/>
              <w:rPr>
                <w:rFonts w:hint="eastAsia" w:ascii="宋体" w:hAnsi="宋体"/>
                <w:color w:val="auto"/>
                <w:highlight w:val="none"/>
              </w:rPr>
            </w:pPr>
            <w:r>
              <w:rPr>
                <w:rFonts w:hint="eastAsia" w:ascii="宋体" w:hAnsi="宋体"/>
                <w:color w:val="auto"/>
                <w:highlight w:val="none"/>
              </w:rPr>
              <w:t>涂层测厚仪</w:t>
            </w:r>
          </w:p>
        </w:tc>
        <w:tc>
          <w:tcPr>
            <w:tcW w:w="482" w:type="pct"/>
            <w:vAlign w:val="center"/>
          </w:tcPr>
          <w:p w14:paraId="00FEB8A1">
            <w:pPr>
              <w:pStyle w:val="37"/>
              <w:wordWrap w:val="0"/>
              <w:ind w:firstLine="0" w:firstLineChars="0"/>
              <w:jc w:val="center"/>
              <w:rPr>
                <w:rFonts w:hint="eastAsia" w:ascii="宋体" w:hAnsi="宋体"/>
                <w:color w:val="auto"/>
                <w:highlight w:val="none"/>
              </w:rPr>
            </w:pPr>
            <w:r>
              <w:rPr>
                <w:rFonts w:hint="eastAsia" w:ascii="宋体" w:hAnsi="宋体"/>
                <w:color w:val="auto"/>
                <w:highlight w:val="none"/>
              </w:rPr>
              <w:t>1</w:t>
            </w:r>
          </w:p>
        </w:tc>
        <w:tc>
          <w:tcPr>
            <w:tcW w:w="440" w:type="pct"/>
            <w:vAlign w:val="center"/>
          </w:tcPr>
          <w:p w14:paraId="46FDB27C">
            <w:pPr>
              <w:pStyle w:val="37"/>
              <w:wordWrap w:val="0"/>
              <w:ind w:firstLine="0" w:firstLineChars="0"/>
              <w:jc w:val="center"/>
              <w:rPr>
                <w:rFonts w:hint="eastAsia" w:ascii="宋体" w:hAnsi="宋体"/>
                <w:color w:val="auto"/>
                <w:highlight w:val="none"/>
              </w:rPr>
            </w:pPr>
          </w:p>
        </w:tc>
        <w:tc>
          <w:tcPr>
            <w:tcW w:w="791" w:type="pct"/>
            <w:vAlign w:val="center"/>
          </w:tcPr>
          <w:p w14:paraId="0DB50928">
            <w:pPr>
              <w:pStyle w:val="37"/>
              <w:wordWrap w:val="0"/>
              <w:ind w:firstLine="0" w:firstLineChars="0"/>
              <w:rPr>
                <w:rFonts w:hint="eastAsia" w:ascii="宋体" w:hAnsi="宋体"/>
                <w:color w:val="auto"/>
                <w:highlight w:val="none"/>
              </w:rPr>
            </w:pPr>
          </w:p>
        </w:tc>
        <w:tc>
          <w:tcPr>
            <w:tcW w:w="629" w:type="pct"/>
            <w:vAlign w:val="center"/>
          </w:tcPr>
          <w:p w14:paraId="752CF4C2">
            <w:pPr>
              <w:pStyle w:val="37"/>
              <w:wordWrap w:val="0"/>
              <w:ind w:firstLine="0" w:firstLineChars="0"/>
              <w:rPr>
                <w:rFonts w:hint="eastAsia" w:ascii="宋体" w:hAnsi="宋体"/>
                <w:color w:val="auto"/>
                <w:highlight w:val="none"/>
              </w:rPr>
            </w:pPr>
          </w:p>
        </w:tc>
        <w:tc>
          <w:tcPr>
            <w:tcW w:w="867" w:type="pct"/>
            <w:vAlign w:val="center"/>
          </w:tcPr>
          <w:p w14:paraId="58B69D47">
            <w:pPr>
              <w:pStyle w:val="37"/>
              <w:wordWrap w:val="0"/>
              <w:ind w:firstLine="0" w:firstLineChars="0"/>
              <w:rPr>
                <w:rFonts w:hint="eastAsia" w:ascii="宋体" w:hAnsi="宋体"/>
                <w:color w:val="auto"/>
                <w:highlight w:val="none"/>
              </w:rPr>
            </w:pPr>
          </w:p>
        </w:tc>
      </w:tr>
      <w:tr w14:paraId="13530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370" w:type="pct"/>
            <w:vMerge w:val="continue"/>
            <w:vAlign w:val="center"/>
          </w:tcPr>
          <w:p w14:paraId="0CBC388F">
            <w:pPr>
              <w:pStyle w:val="37"/>
              <w:wordWrap w:val="0"/>
              <w:ind w:firstLine="488"/>
              <w:rPr>
                <w:rFonts w:hint="eastAsia" w:ascii="宋体" w:hAnsi="宋体"/>
                <w:color w:val="auto"/>
                <w:highlight w:val="none"/>
              </w:rPr>
            </w:pPr>
          </w:p>
        </w:tc>
        <w:tc>
          <w:tcPr>
            <w:tcW w:w="1421" w:type="pct"/>
            <w:vAlign w:val="center"/>
          </w:tcPr>
          <w:p w14:paraId="2BD2886A">
            <w:pPr>
              <w:pStyle w:val="37"/>
              <w:wordWrap w:val="0"/>
              <w:ind w:firstLine="0" w:firstLineChars="0"/>
              <w:rPr>
                <w:rFonts w:hint="eastAsia" w:ascii="宋体" w:hAnsi="宋体"/>
                <w:color w:val="auto"/>
                <w:highlight w:val="none"/>
              </w:rPr>
            </w:pPr>
            <w:r>
              <w:rPr>
                <w:rFonts w:hint="eastAsia" w:ascii="宋体" w:hAnsi="宋体"/>
                <w:color w:val="auto"/>
                <w:highlight w:val="none"/>
              </w:rPr>
              <w:t>泥浆比重计</w:t>
            </w:r>
          </w:p>
        </w:tc>
        <w:tc>
          <w:tcPr>
            <w:tcW w:w="482" w:type="pct"/>
            <w:vAlign w:val="center"/>
          </w:tcPr>
          <w:p w14:paraId="46C80267">
            <w:pPr>
              <w:pStyle w:val="37"/>
              <w:wordWrap w:val="0"/>
              <w:ind w:firstLine="0" w:firstLineChars="0"/>
              <w:jc w:val="center"/>
              <w:rPr>
                <w:rFonts w:hint="eastAsia" w:ascii="宋体" w:hAnsi="宋体"/>
                <w:color w:val="auto"/>
                <w:highlight w:val="none"/>
              </w:rPr>
            </w:pPr>
            <w:r>
              <w:rPr>
                <w:rFonts w:hint="eastAsia" w:ascii="宋体" w:hAnsi="宋体"/>
                <w:color w:val="auto"/>
                <w:highlight w:val="none"/>
              </w:rPr>
              <w:t>1</w:t>
            </w:r>
          </w:p>
        </w:tc>
        <w:tc>
          <w:tcPr>
            <w:tcW w:w="440" w:type="pct"/>
            <w:vAlign w:val="center"/>
          </w:tcPr>
          <w:p w14:paraId="02111698">
            <w:pPr>
              <w:pStyle w:val="37"/>
              <w:wordWrap w:val="0"/>
              <w:ind w:firstLine="0" w:firstLineChars="0"/>
              <w:jc w:val="center"/>
              <w:rPr>
                <w:rFonts w:hint="eastAsia" w:ascii="宋体" w:hAnsi="宋体"/>
                <w:color w:val="auto"/>
                <w:highlight w:val="none"/>
              </w:rPr>
            </w:pPr>
          </w:p>
        </w:tc>
        <w:tc>
          <w:tcPr>
            <w:tcW w:w="791" w:type="pct"/>
            <w:vAlign w:val="center"/>
          </w:tcPr>
          <w:p w14:paraId="649C6B48">
            <w:pPr>
              <w:pStyle w:val="37"/>
              <w:wordWrap w:val="0"/>
              <w:ind w:firstLine="0" w:firstLineChars="0"/>
              <w:rPr>
                <w:rFonts w:hint="eastAsia" w:ascii="宋体" w:hAnsi="宋体"/>
                <w:color w:val="auto"/>
                <w:highlight w:val="none"/>
              </w:rPr>
            </w:pPr>
          </w:p>
        </w:tc>
        <w:tc>
          <w:tcPr>
            <w:tcW w:w="629" w:type="pct"/>
            <w:vAlign w:val="center"/>
          </w:tcPr>
          <w:p w14:paraId="5FCC8D7C">
            <w:pPr>
              <w:pStyle w:val="37"/>
              <w:wordWrap w:val="0"/>
              <w:ind w:firstLine="0" w:firstLineChars="0"/>
              <w:rPr>
                <w:rFonts w:hint="eastAsia" w:ascii="宋体" w:hAnsi="宋体"/>
                <w:color w:val="auto"/>
                <w:highlight w:val="none"/>
              </w:rPr>
            </w:pPr>
          </w:p>
        </w:tc>
        <w:tc>
          <w:tcPr>
            <w:tcW w:w="867" w:type="pct"/>
            <w:vAlign w:val="center"/>
          </w:tcPr>
          <w:p w14:paraId="455CC735">
            <w:pPr>
              <w:pStyle w:val="37"/>
              <w:wordWrap w:val="0"/>
              <w:ind w:firstLine="0" w:firstLineChars="0"/>
              <w:rPr>
                <w:rFonts w:hint="eastAsia" w:ascii="宋体" w:hAnsi="宋体"/>
                <w:color w:val="auto"/>
                <w:highlight w:val="none"/>
              </w:rPr>
            </w:pPr>
          </w:p>
        </w:tc>
      </w:tr>
      <w:tr w14:paraId="605D5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370" w:type="pct"/>
            <w:vMerge w:val="continue"/>
            <w:vAlign w:val="center"/>
          </w:tcPr>
          <w:p w14:paraId="73DCDB66">
            <w:pPr>
              <w:pStyle w:val="37"/>
              <w:wordWrap w:val="0"/>
              <w:ind w:firstLine="488"/>
              <w:rPr>
                <w:rFonts w:hint="eastAsia" w:ascii="宋体" w:hAnsi="宋体"/>
                <w:color w:val="auto"/>
                <w:highlight w:val="none"/>
              </w:rPr>
            </w:pPr>
          </w:p>
        </w:tc>
        <w:tc>
          <w:tcPr>
            <w:tcW w:w="1421" w:type="pct"/>
            <w:vAlign w:val="center"/>
          </w:tcPr>
          <w:p w14:paraId="7AD9CFC9">
            <w:pPr>
              <w:pStyle w:val="37"/>
              <w:wordWrap w:val="0"/>
              <w:ind w:firstLine="0" w:firstLineChars="0"/>
              <w:rPr>
                <w:rFonts w:hint="eastAsia" w:ascii="宋体" w:hAnsi="宋体"/>
                <w:color w:val="auto"/>
                <w:highlight w:val="none"/>
              </w:rPr>
            </w:pPr>
            <w:r>
              <w:rPr>
                <w:rFonts w:hint="eastAsia" w:ascii="宋体" w:hAnsi="宋体"/>
                <w:color w:val="auto"/>
                <w:highlight w:val="none"/>
              </w:rPr>
              <w:t>砂浆稠度仪</w:t>
            </w:r>
          </w:p>
        </w:tc>
        <w:tc>
          <w:tcPr>
            <w:tcW w:w="482" w:type="pct"/>
            <w:vAlign w:val="center"/>
          </w:tcPr>
          <w:p w14:paraId="11055C6A">
            <w:pPr>
              <w:pStyle w:val="37"/>
              <w:wordWrap w:val="0"/>
              <w:ind w:firstLine="0" w:firstLineChars="0"/>
              <w:jc w:val="center"/>
              <w:rPr>
                <w:rFonts w:hint="eastAsia" w:ascii="宋体" w:hAnsi="宋体"/>
                <w:color w:val="auto"/>
                <w:highlight w:val="none"/>
              </w:rPr>
            </w:pPr>
            <w:r>
              <w:rPr>
                <w:rFonts w:ascii="宋体" w:hAnsi="宋体"/>
                <w:color w:val="auto"/>
                <w:highlight w:val="none"/>
              </w:rPr>
              <w:t>1</w:t>
            </w:r>
          </w:p>
        </w:tc>
        <w:tc>
          <w:tcPr>
            <w:tcW w:w="440" w:type="pct"/>
            <w:vAlign w:val="center"/>
          </w:tcPr>
          <w:p w14:paraId="15B714DE">
            <w:pPr>
              <w:pStyle w:val="37"/>
              <w:wordWrap w:val="0"/>
              <w:ind w:firstLine="0" w:firstLineChars="0"/>
              <w:jc w:val="center"/>
              <w:rPr>
                <w:rFonts w:hint="eastAsia" w:ascii="宋体" w:hAnsi="宋体"/>
                <w:color w:val="auto"/>
                <w:highlight w:val="none"/>
              </w:rPr>
            </w:pPr>
          </w:p>
        </w:tc>
        <w:tc>
          <w:tcPr>
            <w:tcW w:w="791" w:type="pct"/>
            <w:vAlign w:val="center"/>
          </w:tcPr>
          <w:p w14:paraId="2BA851A1">
            <w:pPr>
              <w:pStyle w:val="37"/>
              <w:wordWrap w:val="0"/>
              <w:ind w:firstLine="0" w:firstLineChars="0"/>
              <w:rPr>
                <w:rFonts w:hint="eastAsia" w:ascii="宋体" w:hAnsi="宋体"/>
                <w:color w:val="auto"/>
                <w:highlight w:val="none"/>
              </w:rPr>
            </w:pPr>
          </w:p>
        </w:tc>
        <w:tc>
          <w:tcPr>
            <w:tcW w:w="629" w:type="pct"/>
            <w:vAlign w:val="center"/>
          </w:tcPr>
          <w:p w14:paraId="7350642D">
            <w:pPr>
              <w:pStyle w:val="37"/>
              <w:wordWrap w:val="0"/>
              <w:ind w:firstLine="0" w:firstLineChars="0"/>
              <w:rPr>
                <w:rFonts w:hint="eastAsia" w:ascii="宋体" w:hAnsi="宋体"/>
                <w:color w:val="auto"/>
                <w:highlight w:val="none"/>
              </w:rPr>
            </w:pPr>
          </w:p>
        </w:tc>
        <w:tc>
          <w:tcPr>
            <w:tcW w:w="867" w:type="pct"/>
            <w:vAlign w:val="center"/>
          </w:tcPr>
          <w:p w14:paraId="6E20189E">
            <w:pPr>
              <w:pStyle w:val="37"/>
              <w:wordWrap w:val="0"/>
              <w:ind w:firstLine="0" w:firstLineChars="0"/>
              <w:rPr>
                <w:rFonts w:hint="eastAsia" w:ascii="宋体" w:hAnsi="宋体"/>
                <w:color w:val="auto"/>
                <w:highlight w:val="none"/>
              </w:rPr>
            </w:pPr>
          </w:p>
        </w:tc>
      </w:tr>
      <w:tr w14:paraId="54A2D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370" w:type="pct"/>
            <w:vMerge w:val="continue"/>
            <w:vAlign w:val="center"/>
          </w:tcPr>
          <w:p w14:paraId="772FB7CC">
            <w:pPr>
              <w:pStyle w:val="37"/>
              <w:wordWrap w:val="0"/>
              <w:ind w:firstLine="488"/>
              <w:rPr>
                <w:rFonts w:hint="eastAsia" w:ascii="宋体" w:hAnsi="宋体"/>
                <w:color w:val="auto"/>
                <w:highlight w:val="none"/>
              </w:rPr>
            </w:pPr>
          </w:p>
        </w:tc>
        <w:tc>
          <w:tcPr>
            <w:tcW w:w="1421" w:type="pct"/>
            <w:vAlign w:val="center"/>
          </w:tcPr>
          <w:p w14:paraId="7CAB00A5">
            <w:pPr>
              <w:pStyle w:val="37"/>
              <w:wordWrap w:val="0"/>
              <w:ind w:firstLine="0" w:firstLineChars="0"/>
              <w:rPr>
                <w:rFonts w:hint="eastAsia" w:ascii="宋体" w:hAnsi="宋体"/>
                <w:color w:val="auto"/>
                <w:highlight w:val="none"/>
              </w:rPr>
            </w:pPr>
            <w:r>
              <w:rPr>
                <w:rFonts w:hint="eastAsia" w:ascii="宋体" w:hAnsi="宋体"/>
                <w:color w:val="auto"/>
                <w:highlight w:val="none"/>
              </w:rPr>
              <w:t>灌砂仪</w:t>
            </w:r>
          </w:p>
        </w:tc>
        <w:tc>
          <w:tcPr>
            <w:tcW w:w="482" w:type="pct"/>
            <w:vAlign w:val="center"/>
          </w:tcPr>
          <w:p w14:paraId="4744BDBD">
            <w:pPr>
              <w:pStyle w:val="37"/>
              <w:wordWrap w:val="0"/>
              <w:ind w:firstLine="0" w:firstLineChars="0"/>
              <w:jc w:val="center"/>
              <w:rPr>
                <w:rFonts w:hint="eastAsia" w:ascii="宋体" w:hAnsi="宋体"/>
                <w:color w:val="auto"/>
                <w:highlight w:val="none"/>
              </w:rPr>
            </w:pPr>
            <w:r>
              <w:rPr>
                <w:rFonts w:ascii="宋体" w:hAnsi="宋体"/>
                <w:color w:val="auto"/>
                <w:highlight w:val="none"/>
              </w:rPr>
              <w:t>1</w:t>
            </w:r>
          </w:p>
        </w:tc>
        <w:tc>
          <w:tcPr>
            <w:tcW w:w="440" w:type="pct"/>
            <w:vAlign w:val="center"/>
          </w:tcPr>
          <w:p w14:paraId="332FE8FB">
            <w:pPr>
              <w:pStyle w:val="37"/>
              <w:wordWrap w:val="0"/>
              <w:ind w:firstLine="0" w:firstLineChars="0"/>
              <w:jc w:val="center"/>
              <w:rPr>
                <w:rFonts w:hint="eastAsia" w:ascii="宋体" w:hAnsi="宋体"/>
                <w:color w:val="auto"/>
                <w:highlight w:val="none"/>
              </w:rPr>
            </w:pPr>
          </w:p>
        </w:tc>
        <w:tc>
          <w:tcPr>
            <w:tcW w:w="791" w:type="pct"/>
            <w:vAlign w:val="center"/>
          </w:tcPr>
          <w:p w14:paraId="5009BF8C">
            <w:pPr>
              <w:pStyle w:val="37"/>
              <w:wordWrap w:val="0"/>
              <w:ind w:firstLine="0" w:firstLineChars="0"/>
              <w:rPr>
                <w:rFonts w:hint="eastAsia" w:ascii="宋体" w:hAnsi="宋体"/>
                <w:color w:val="auto"/>
                <w:highlight w:val="none"/>
              </w:rPr>
            </w:pPr>
          </w:p>
        </w:tc>
        <w:tc>
          <w:tcPr>
            <w:tcW w:w="629" w:type="pct"/>
            <w:vAlign w:val="center"/>
          </w:tcPr>
          <w:p w14:paraId="210639F3">
            <w:pPr>
              <w:pStyle w:val="37"/>
              <w:wordWrap w:val="0"/>
              <w:ind w:firstLine="0" w:firstLineChars="0"/>
              <w:rPr>
                <w:rFonts w:hint="eastAsia" w:ascii="宋体" w:hAnsi="宋体"/>
                <w:color w:val="auto"/>
                <w:highlight w:val="none"/>
              </w:rPr>
            </w:pPr>
          </w:p>
        </w:tc>
        <w:tc>
          <w:tcPr>
            <w:tcW w:w="867" w:type="pct"/>
            <w:vAlign w:val="center"/>
          </w:tcPr>
          <w:p w14:paraId="06E9DBD3">
            <w:pPr>
              <w:pStyle w:val="37"/>
              <w:wordWrap w:val="0"/>
              <w:ind w:firstLine="0" w:firstLineChars="0"/>
              <w:rPr>
                <w:rFonts w:hint="eastAsia" w:ascii="宋体" w:hAnsi="宋体"/>
                <w:color w:val="auto"/>
                <w:highlight w:val="none"/>
              </w:rPr>
            </w:pPr>
          </w:p>
        </w:tc>
      </w:tr>
      <w:tr w14:paraId="4AE84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370" w:type="pct"/>
            <w:vMerge w:val="continue"/>
            <w:vAlign w:val="center"/>
          </w:tcPr>
          <w:p w14:paraId="064A902F">
            <w:pPr>
              <w:pStyle w:val="37"/>
              <w:wordWrap w:val="0"/>
              <w:ind w:firstLine="488"/>
              <w:rPr>
                <w:rFonts w:hint="eastAsia" w:ascii="宋体" w:hAnsi="宋体"/>
                <w:color w:val="auto"/>
                <w:highlight w:val="none"/>
              </w:rPr>
            </w:pPr>
          </w:p>
        </w:tc>
        <w:tc>
          <w:tcPr>
            <w:tcW w:w="1421" w:type="pct"/>
            <w:vAlign w:val="center"/>
          </w:tcPr>
          <w:p w14:paraId="758A09E7">
            <w:pPr>
              <w:pStyle w:val="37"/>
              <w:wordWrap w:val="0"/>
              <w:ind w:firstLine="0" w:firstLineChars="0"/>
              <w:rPr>
                <w:rFonts w:hint="eastAsia" w:ascii="宋体" w:hAnsi="宋体"/>
                <w:color w:val="auto"/>
                <w:highlight w:val="none"/>
              </w:rPr>
            </w:pPr>
            <w:r>
              <w:rPr>
                <w:rFonts w:hint="eastAsia" w:ascii="宋体" w:hAnsi="宋体"/>
                <w:color w:val="auto"/>
                <w:highlight w:val="none"/>
              </w:rPr>
              <w:t>土工试验仪器</w:t>
            </w:r>
          </w:p>
        </w:tc>
        <w:tc>
          <w:tcPr>
            <w:tcW w:w="482" w:type="pct"/>
            <w:vAlign w:val="center"/>
          </w:tcPr>
          <w:p w14:paraId="4BAAD0EA">
            <w:pPr>
              <w:pStyle w:val="37"/>
              <w:wordWrap w:val="0"/>
              <w:ind w:firstLine="0" w:firstLineChars="0"/>
              <w:jc w:val="center"/>
              <w:rPr>
                <w:rFonts w:hint="eastAsia" w:ascii="宋体" w:hAnsi="宋体"/>
                <w:color w:val="auto"/>
                <w:highlight w:val="none"/>
              </w:rPr>
            </w:pPr>
            <w:r>
              <w:rPr>
                <w:rFonts w:hint="eastAsia" w:ascii="宋体" w:hAnsi="宋体"/>
                <w:color w:val="auto"/>
                <w:highlight w:val="none"/>
              </w:rPr>
              <w:t>1</w:t>
            </w:r>
          </w:p>
        </w:tc>
        <w:tc>
          <w:tcPr>
            <w:tcW w:w="440" w:type="pct"/>
            <w:vAlign w:val="center"/>
          </w:tcPr>
          <w:p w14:paraId="731D6D5B">
            <w:pPr>
              <w:pStyle w:val="37"/>
              <w:wordWrap w:val="0"/>
              <w:ind w:firstLine="0" w:firstLineChars="0"/>
              <w:jc w:val="center"/>
              <w:rPr>
                <w:rFonts w:hint="eastAsia" w:ascii="宋体" w:hAnsi="宋体"/>
                <w:color w:val="auto"/>
                <w:highlight w:val="none"/>
              </w:rPr>
            </w:pPr>
          </w:p>
        </w:tc>
        <w:tc>
          <w:tcPr>
            <w:tcW w:w="791" w:type="pct"/>
            <w:vAlign w:val="center"/>
          </w:tcPr>
          <w:p w14:paraId="4AF93FC8">
            <w:pPr>
              <w:pStyle w:val="37"/>
              <w:wordWrap w:val="0"/>
              <w:ind w:firstLine="0" w:firstLineChars="0"/>
              <w:rPr>
                <w:rFonts w:hint="eastAsia" w:ascii="宋体" w:hAnsi="宋体"/>
                <w:color w:val="auto"/>
                <w:highlight w:val="none"/>
              </w:rPr>
            </w:pPr>
          </w:p>
        </w:tc>
        <w:tc>
          <w:tcPr>
            <w:tcW w:w="629" w:type="pct"/>
            <w:vAlign w:val="center"/>
          </w:tcPr>
          <w:p w14:paraId="5710C215">
            <w:pPr>
              <w:pStyle w:val="37"/>
              <w:wordWrap w:val="0"/>
              <w:ind w:firstLine="0" w:firstLineChars="0"/>
              <w:rPr>
                <w:rFonts w:hint="eastAsia" w:ascii="宋体" w:hAnsi="宋体"/>
                <w:color w:val="auto"/>
                <w:highlight w:val="none"/>
              </w:rPr>
            </w:pPr>
          </w:p>
        </w:tc>
        <w:tc>
          <w:tcPr>
            <w:tcW w:w="867" w:type="pct"/>
            <w:vAlign w:val="center"/>
          </w:tcPr>
          <w:p w14:paraId="38F28515">
            <w:pPr>
              <w:pStyle w:val="37"/>
              <w:wordWrap w:val="0"/>
              <w:ind w:firstLine="0" w:firstLineChars="0"/>
              <w:rPr>
                <w:rFonts w:hint="eastAsia" w:ascii="宋体" w:hAnsi="宋体"/>
                <w:color w:val="auto"/>
                <w:highlight w:val="none"/>
              </w:rPr>
            </w:pPr>
          </w:p>
        </w:tc>
      </w:tr>
      <w:tr w14:paraId="34E29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370" w:type="pct"/>
            <w:vMerge w:val="continue"/>
            <w:vAlign w:val="center"/>
          </w:tcPr>
          <w:p w14:paraId="4D0DA125">
            <w:pPr>
              <w:pStyle w:val="37"/>
              <w:wordWrap w:val="0"/>
              <w:ind w:firstLine="488"/>
              <w:rPr>
                <w:rFonts w:hint="eastAsia" w:ascii="宋体" w:hAnsi="宋体"/>
                <w:color w:val="auto"/>
                <w:highlight w:val="none"/>
              </w:rPr>
            </w:pPr>
          </w:p>
        </w:tc>
        <w:tc>
          <w:tcPr>
            <w:tcW w:w="1421" w:type="pct"/>
            <w:vAlign w:val="center"/>
          </w:tcPr>
          <w:p w14:paraId="1EEBEA60">
            <w:pPr>
              <w:pStyle w:val="37"/>
              <w:wordWrap w:val="0"/>
              <w:ind w:firstLine="0" w:firstLineChars="0"/>
              <w:rPr>
                <w:rFonts w:hint="eastAsia" w:ascii="宋体" w:hAnsi="宋体"/>
                <w:color w:val="auto"/>
                <w:highlight w:val="none"/>
              </w:rPr>
            </w:pPr>
            <w:r>
              <w:rPr>
                <w:rFonts w:hint="eastAsia" w:ascii="宋体" w:hAnsi="宋体"/>
                <w:color w:val="auto"/>
                <w:highlight w:val="none"/>
              </w:rPr>
              <w:t>PH值检测仪器</w:t>
            </w:r>
          </w:p>
        </w:tc>
        <w:tc>
          <w:tcPr>
            <w:tcW w:w="482" w:type="pct"/>
            <w:vAlign w:val="center"/>
          </w:tcPr>
          <w:p w14:paraId="5B8B27DC">
            <w:pPr>
              <w:pStyle w:val="37"/>
              <w:wordWrap w:val="0"/>
              <w:ind w:firstLine="0" w:firstLineChars="0"/>
              <w:jc w:val="center"/>
              <w:rPr>
                <w:rFonts w:hint="eastAsia" w:ascii="宋体" w:hAnsi="宋体"/>
                <w:color w:val="auto"/>
                <w:highlight w:val="none"/>
              </w:rPr>
            </w:pPr>
            <w:r>
              <w:rPr>
                <w:rFonts w:hint="eastAsia" w:ascii="宋体" w:hAnsi="宋体"/>
                <w:color w:val="auto"/>
                <w:highlight w:val="none"/>
              </w:rPr>
              <w:t>1</w:t>
            </w:r>
          </w:p>
        </w:tc>
        <w:tc>
          <w:tcPr>
            <w:tcW w:w="440" w:type="pct"/>
            <w:vAlign w:val="center"/>
          </w:tcPr>
          <w:p w14:paraId="04850B9A">
            <w:pPr>
              <w:pStyle w:val="37"/>
              <w:wordWrap w:val="0"/>
              <w:ind w:firstLine="0" w:firstLineChars="0"/>
              <w:jc w:val="center"/>
              <w:rPr>
                <w:rFonts w:hint="eastAsia" w:ascii="宋体" w:hAnsi="宋体"/>
                <w:color w:val="auto"/>
                <w:highlight w:val="none"/>
              </w:rPr>
            </w:pPr>
          </w:p>
        </w:tc>
        <w:tc>
          <w:tcPr>
            <w:tcW w:w="791" w:type="pct"/>
            <w:vAlign w:val="center"/>
          </w:tcPr>
          <w:p w14:paraId="7F1ABCE7">
            <w:pPr>
              <w:pStyle w:val="37"/>
              <w:wordWrap w:val="0"/>
              <w:ind w:firstLine="0" w:firstLineChars="0"/>
              <w:rPr>
                <w:rFonts w:hint="eastAsia" w:ascii="宋体" w:hAnsi="宋体"/>
                <w:color w:val="auto"/>
                <w:highlight w:val="none"/>
              </w:rPr>
            </w:pPr>
          </w:p>
        </w:tc>
        <w:tc>
          <w:tcPr>
            <w:tcW w:w="629" w:type="pct"/>
            <w:vAlign w:val="center"/>
          </w:tcPr>
          <w:p w14:paraId="3FCDDF55">
            <w:pPr>
              <w:pStyle w:val="37"/>
              <w:wordWrap w:val="0"/>
              <w:ind w:firstLine="0" w:firstLineChars="0"/>
              <w:rPr>
                <w:rFonts w:hint="eastAsia" w:ascii="宋体" w:hAnsi="宋体"/>
                <w:color w:val="auto"/>
                <w:highlight w:val="none"/>
              </w:rPr>
            </w:pPr>
          </w:p>
        </w:tc>
        <w:tc>
          <w:tcPr>
            <w:tcW w:w="867" w:type="pct"/>
            <w:vAlign w:val="center"/>
          </w:tcPr>
          <w:p w14:paraId="57FD8BA1">
            <w:pPr>
              <w:pStyle w:val="37"/>
              <w:wordWrap w:val="0"/>
              <w:ind w:firstLine="0" w:firstLineChars="0"/>
              <w:rPr>
                <w:rFonts w:hint="eastAsia" w:ascii="宋体" w:hAnsi="宋体"/>
                <w:color w:val="auto"/>
                <w:highlight w:val="none"/>
              </w:rPr>
            </w:pPr>
          </w:p>
        </w:tc>
      </w:tr>
      <w:tr w14:paraId="464E1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370" w:type="pct"/>
            <w:vMerge w:val="continue"/>
            <w:vAlign w:val="center"/>
          </w:tcPr>
          <w:p w14:paraId="730152E5">
            <w:pPr>
              <w:pStyle w:val="37"/>
              <w:wordWrap w:val="0"/>
              <w:ind w:firstLine="488"/>
              <w:rPr>
                <w:rFonts w:hint="eastAsia" w:ascii="宋体" w:hAnsi="宋体"/>
                <w:color w:val="auto"/>
                <w:highlight w:val="none"/>
              </w:rPr>
            </w:pPr>
          </w:p>
        </w:tc>
        <w:tc>
          <w:tcPr>
            <w:tcW w:w="1421" w:type="pct"/>
            <w:vAlign w:val="center"/>
          </w:tcPr>
          <w:p w14:paraId="14D61614">
            <w:pPr>
              <w:pStyle w:val="37"/>
              <w:wordWrap w:val="0"/>
              <w:ind w:firstLine="0" w:firstLineChars="0"/>
              <w:rPr>
                <w:rFonts w:hint="eastAsia" w:ascii="宋体" w:hAnsi="宋体"/>
                <w:color w:val="auto"/>
                <w:highlight w:val="none"/>
              </w:rPr>
            </w:pPr>
            <w:r>
              <w:rPr>
                <w:rFonts w:hint="eastAsia" w:ascii="宋体" w:hAnsi="宋体"/>
                <w:color w:val="auto"/>
                <w:highlight w:val="none"/>
              </w:rPr>
              <w:t>30米钢卷尺</w:t>
            </w:r>
          </w:p>
        </w:tc>
        <w:tc>
          <w:tcPr>
            <w:tcW w:w="482" w:type="pct"/>
            <w:vAlign w:val="center"/>
          </w:tcPr>
          <w:p w14:paraId="7419AC8B">
            <w:pPr>
              <w:pStyle w:val="37"/>
              <w:wordWrap w:val="0"/>
              <w:ind w:firstLine="0" w:firstLineChars="0"/>
              <w:jc w:val="center"/>
              <w:rPr>
                <w:rFonts w:hint="eastAsia" w:ascii="宋体" w:hAnsi="宋体"/>
                <w:color w:val="auto"/>
                <w:highlight w:val="none"/>
              </w:rPr>
            </w:pPr>
            <w:r>
              <w:rPr>
                <w:rFonts w:ascii="宋体" w:hAnsi="宋体"/>
                <w:color w:val="auto"/>
                <w:highlight w:val="none"/>
              </w:rPr>
              <w:t>5</w:t>
            </w:r>
          </w:p>
        </w:tc>
        <w:tc>
          <w:tcPr>
            <w:tcW w:w="440" w:type="pct"/>
            <w:vAlign w:val="center"/>
          </w:tcPr>
          <w:p w14:paraId="17FD41F1">
            <w:pPr>
              <w:pStyle w:val="37"/>
              <w:wordWrap w:val="0"/>
              <w:ind w:firstLine="0" w:firstLineChars="0"/>
              <w:jc w:val="center"/>
              <w:rPr>
                <w:rFonts w:hint="eastAsia" w:ascii="宋体" w:hAnsi="宋体"/>
                <w:color w:val="auto"/>
                <w:highlight w:val="none"/>
              </w:rPr>
            </w:pPr>
          </w:p>
        </w:tc>
        <w:tc>
          <w:tcPr>
            <w:tcW w:w="791" w:type="pct"/>
            <w:vAlign w:val="center"/>
          </w:tcPr>
          <w:p w14:paraId="69D76E53">
            <w:pPr>
              <w:pStyle w:val="37"/>
              <w:wordWrap w:val="0"/>
              <w:ind w:firstLine="0" w:firstLineChars="0"/>
              <w:rPr>
                <w:rFonts w:hint="eastAsia" w:ascii="宋体" w:hAnsi="宋体"/>
                <w:color w:val="auto"/>
                <w:highlight w:val="none"/>
              </w:rPr>
            </w:pPr>
          </w:p>
        </w:tc>
        <w:tc>
          <w:tcPr>
            <w:tcW w:w="629" w:type="pct"/>
            <w:vAlign w:val="center"/>
          </w:tcPr>
          <w:p w14:paraId="08B053B4">
            <w:pPr>
              <w:pStyle w:val="37"/>
              <w:wordWrap w:val="0"/>
              <w:ind w:firstLine="0" w:firstLineChars="0"/>
              <w:rPr>
                <w:rFonts w:hint="eastAsia" w:ascii="宋体" w:hAnsi="宋体"/>
                <w:color w:val="auto"/>
                <w:highlight w:val="none"/>
              </w:rPr>
            </w:pPr>
          </w:p>
        </w:tc>
        <w:tc>
          <w:tcPr>
            <w:tcW w:w="867" w:type="pct"/>
            <w:vAlign w:val="center"/>
          </w:tcPr>
          <w:p w14:paraId="6F87C2EE">
            <w:pPr>
              <w:pStyle w:val="37"/>
              <w:wordWrap w:val="0"/>
              <w:ind w:firstLine="0" w:firstLineChars="0"/>
              <w:rPr>
                <w:rFonts w:hint="eastAsia" w:ascii="宋体" w:hAnsi="宋体"/>
                <w:color w:val="auto"/>
                <w:highlight w:val="none"/>
              </w:rPr>
            </w:pPr>
          </w:p>
        </w:tc>
      </w:tr>
      <w:tr w14:paraId="103C1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370" w:type="pct"/>
            <w:vMerge w:val="continue"/>
            <w:vAlign w:val="center"/>
          </w:tcPr>
          <w:p w14:paraId="3D5D50E4">
            <w:pPr>
              <w:pStyle w:val="37"/>
              <w:wordWrap w:val="0"/>
              <w:ind w:firstLine="488"/>
              <w:rPr>
                <w:rFonts w:hint="eastAsia" w:ascii="宋体" w:hAnsi="宋体"/>
                <w:color w:val="auto"/>
                <w:highlight w:val="none"/>
              </w:rPr>
            </w:pPr>
          </w:p>
        </w:tc>
        <w:tc>
          <w:tcPr>
            <w:tcW w:w="1421" w:type="pct"/>
            <w:vAlign w:val="center"/>
          </w:tcPr>
          <w:p w14:paraId="3FF5011C">
            <w:pPr>
              <w:pStyle w:val="37"/>
              <w:wordWrap w:val="0"/>
              <w:ind w:firstLine="0" w:firstLineChars="0"/>
              <w:rPr>
                <w:rFonts w:hint="eastAsia" w:ascii="宋体" w:hAnsi="宋体"/>
                <w:color w:val="auto"/>
                <w:highlight w:val="none"/>
              </w:rPr>
            </w:pPr>
            <w:r>
              <w:rPr>
                <w:rFonts w:hint="eastAsia" w:ascii="宋体" w:hAnsi="宋体"/>
                <w:color w:val="auto"/>
                <w:highlight w:val="none"/>
              </w:rPr>
              <w:t>5米钢卷尺</w:t>
            </w:r>
          </w:p>
        </w:tc>
        <w:tc>
          <w:tcPr>
            <w:tcW w:w="482" w:type="pct"/>
            <w:vAlign w:val="center"/>
          </w:tcPr>
          <w:p w14:paraId="3538778C">
            <w:pPr>
              <w:pStyle w:val="37"/>
              <w:wordWrap w:val="0"/>
              <w:ind w:firstLine="0" w:firstLineChars="0"/>
              <w:jc w:val="center"/>
              <w:rPr>
                <w:rFonts w:hint="eastAsia" w:ascii="宋体" w:hAnsi="宋体"/>
                <w:color w:val="auto"/>
                <w:highlight w:val="none"/>
              </w:rPr>
            </w:pPr>
            <w:r>
              <w:rPr>
                <w:rFonts w:hint="eastAsia" w:ascii="宋体" w:hAnsi="宋体"/>
                <w:color w:val="auto"/>
                <w:highlight w:val="none"/>
              </w:rPr>
              <w:t>15</w:t>
            </w:r>
          </w:p>
        </w:tc>
        <w:tc>
          <w:tcPr>
            <w:tcW w:w="440" w:type="pct"/>
            <w:vAlign w:val="center"/>
          </w:tcPr>
          <w:p w14:paraId="524F10AC">
            <w:pPr>
              <w:pStyle w:val="37"/>
              <w:wordWrap w:val="0"/>
              <w:ind w:firstLine="0" w:firstLineChars="0"/>
              <w:jc w:val="center"/>
              <w:rPr>
                <w:rFonts w:hint="eastAsia" w:ascii="宋体" w:hAnsi="宋体"/>
                <w:color w:val="auto"/>
                <w:highlight w:val="none"/>
              </w:rPr>
            </w:pPr>
          </w:p>
        </w:tc>
        <w:tc>
          <w:tcPr>
            <w:tcW w:w="791" w:type="pct"/>
            <w:vAlign w:val="center"/>
          </w:tcPr>
          <w:p w14:paraId="3E3F7605">
            <w:pPr>
              <w:pStyle w:val="37"/>
              <w:wordWrap w:val="0"/>
              <w:ind w:firstLine="0" w:firstLineChars="0"/>
              <w:rPr>
                <w:rFonts w:hint="eastAsia" w:ascii="宋体" w:hAnsi="宋体"/>
                <w:color w:val="auto"/>
                <w:highlight w:val="none"/>
              </w:rPr>
            </w:pPr>
          </w:p>
        </w:tc>
        <w:tc>
          <w:tcPr>
            <w:tcW w:w="629" w:type="pct"/>
            <w:vAlign w:val="center"/>
          </w:tcPr>
          <w:p w14:paraId="239F67FF">
            <w:pPr>
              <w:pStyle w:val="37"/>
              <w:wordWrap w:val="0"/>
              <w:ind w:firstLine="0" w:firstLineChars="0"/>
              <w:rPr>
                <w:rFonts w:hint="eastAsia" w:ascii="宋体" w:hAnsi="宋体"/>
                <w:color w:val="auto"/>
                <w:highlight w:val="none"/>
              </w:rPr>
            </w:pPr>
          </w:p>
        </w:tc>
        <w:tc>
          <w:tcPr>
            <w:tcW w:w="867" w:type="pct"/>
            <w:vAlign w:val="center"/>
          </w:tcPr>
          <w:p w14:paraId="356574BC">
            <w:pPr>
              <w:pStyle w:val="37"/>
              <w:wordWrap w:val="0"/>
              <w:ind w:firstLine="0" w:firstLineChars="0"/>
              <w:rPr>
                <w:rFonts w:hint="eastAsia" w:ascii="宋体" w:hAnsi="宋体"/>
                <w:color w:val="auto"/>
                <w:highlight w:val="none"/>
              </w:rPr>
            </w:pPr>
          </w:p>
        </w:tc>
      </w:tr>
    </w:tbl>
    <w:p w14:paraId="6BF05780">
      <w:pPr>
        <w:wordWrap w:val="0"/>
        <w:topLinePunct/>
        <w:spacing w:line="273" w:lineRule="auto"/>
        <w:ind w:firstLine="456" w:firstLineChars="200"/>
        <w:rPr>
          <w:rFonts w:hint="eastAsia"/>
          <w:color w:val="auto"/>
          <w:spacing w:val="4"/>
          <w:szCs w:val="20"/>
          <w:highlight w:val="none"/>
        </w:rPr>
      </w:pPr>
      <w:r>
        <w:rPr>
          <w:color w:val="auto"/>
          <w:spacing w:val="4"/>
          <w:szCs w:val="20"/>
          <w:highlight w:val="none"/>
        </w:rPr>
        <w:t>注：</w:t>
      </w:r>
    </w:p>
    <w:p w14:paraId="7E59C2BB">
      <w:pPr>
        <w:numPr>
          <w:ilvl w:val="0"/>
          <w:numId w:val="4"/>
        </w:numPr>
        <w:wordWrap w:val="0"/>
        <w:topLinePunct/>
        <w:spacing w:line="273" w:lineRule="auto"/>
        <w:ind w:firstLine="456" w:firstLineChars="200"/>
        <w:rPr>
          <w:rFonts w:hint="eastAsia"/>
          <w:color w:val="auto"/>
          <w:spacing w:val="4"/>
          <w:szCs w:val="20"/>
          <w:highlight w:val="none"/>
        </w:rPr>
      </w:pPr>
      <w:r>
        <w:rPr>
          <w:color w:val="auto"/>
          <w:spacing w:val="4"/>
          <w:szCs w:val="20"/>
          <w:highlight w:val="none"/>
        </w:rPr>
        <w:t>如投标人中标，招标人将据此清单与中标的监理单位核查进场的监理设施</w:t>
      </w:r>
    </w:p>
    <w:p w14:paraId="54907C3D">
      <w:pPr>
        <w:numPr>
          <w:ilvl w:val="0"/>
          <w:numId w:val="4"/>
        </w:numPr>
        <w:wordWrap w:val="0"/>
        <w:topLinePunct/>
        <w:spacing w:line="273" w:lineRule="auto"/>
        <w:ind w:firstLine="456" w:firstLineChars="200"/>
        <w:rPr>
          <w:rFonts w:hint="eastAsia"/>
          <w:color w:val="auto"/>
          <w:spacing w:val="4"/>
          <w:szCs w:val="20"/>
          <w:highlight w:val="none"/>
        </w:rPr>
      </w:pPr>
      <w:r>
        <w:rPr>
          <w:color w:val="auto"/>
          <w:spacing w:val="4"/>
          <w:szCs w:val="20"/>
          <w:highlight w:val="none"/>
        </w:rPr>
        <w:t>投标人可自行补充其他拟投入本项目的监理设施，以及委托有关单位进行检测的协议。</w:t>
      </w:r>
    </w:p>
    <w:p w14:paraId="45FB1730">
      <w:pPr>
        <w:wordWrap w:val="0"/>
        <w:topLinePunct/>
        <w:spacing w:line="360" w:lineRule="auto"/>
        <w:ind w:firstLine="496" w:firstLineChars="200"/>
        <w:rPr>
          <w:rFonts w:hint="eastAsia"/>
          <w:color w:val="auto"/>
          <w:spacing w:val="4"/>
          <w:sz w:val="24"/>
          <w:highlight w:val="none"/>
        </w:rPr>
      </w:pPr>
    </w:p>
    <w:p w14:paraId="4CB55CE9">
      <w:pPr>
        <w:wordWrap w:val="0"/>
        <w:topLinePunct/>
        <w:spacing w:line="360" w:lineRule="auto"/>
        <w:ind w:firstLine="496" w:firstLineChars="200"/>
        <w:rPr>
          <w:rFonts w:hint="eastAsia"/>
          <w:snapToGrid w:val="0"/>
          <w:color w:val="auto"/>
          <w:spacing w:val="4"/>
          <w:sz w:val="24"/>
          <w:szCs w:val="24"/>
          <w:highlight w:val="none"/>
          <w:u w:val="single"/>
          <w:lang w:val="en-US"/>
        </w:rPr>
      </w:pPr>
      <w:r>
        <w:rPr>
          <w:rFonts w:hint="eastAsia"/>
          <w:snapToGrid w:val="0"/>
          <w:color w:val="auto"/>
          <w:spacing w:val="4"/>
          <w:sz w:val="24"/>
          <w:szCs w:val="24"/>
          <w:highlight w:val="none"/>
        </w:rPr>
        <w:t>投标人：</w:t>
      </w:r>
      <w:r>
        <w:rPr>
          <w:rFonts w:hint="eastAsia"/>
          <w:snapToGrid w:val="0"/>
          <w:color w:val="auto"/>
          <w:spacing w:val="4"/>
          <w:sz w:val="24"/>
          <w:szCs w:val="24"/>
          <w:highlight w:val="none"/>
          <w:u w:val="single"/>
          <w:lang w:val="en-US"/>
        </w:rPr>
        <w:t xml:space="preserve">          </w:t>
      </w:r>
    </w:p>
    <w:p w14:paraId="64BA33A1">
      <w:pPr>
        <w:wordWrap w:val="0"/>
        <w:spacing w:line="360" w:lineRule="auto"/>
        <w:rPr>
          <w:rFonts w:hint="eastAsia"/>
          <w:color w:val="auto"/>
          <w:spacing w:val="18"/>
          <w:sz w:val="24"/>
          <w:highlight w:val="none"/>
        </w:rPr>
      </w:pPr>
      <w:r>
        <w:rPr>
          <w:rFonts w:hint="eastAsia"/>
          <w:snapToGrid w:val="0"/>
          <w:color w:val="auto"/>
          <w:spacing w:val="4"/>
          <w:sz w:val="24"/>
          <w:szCs w:val="24"/>
          <w:highlight w:val="none"/>
        </w:rPr>
        <w:t xml:space="preserve">    日     期：</w:t>
      </w:r>
      <w:r>
        <w:rPr>
          <w:rFonts w:hint="eastAsia"/>
          <w:snapToGrid w:val="0"/>
          <w:color w:val="auto"/>
          <w:spacing w:val="4"/>
          <w:sz w:val="24"/>
          <w:szCs w:val="24"/>
          <w:highlight w:val="none"/>
          <w:u w:val="single"/>
        </w:rPr>
        <w:t xml:space="preserve">     </w:t>
      </w:r>
      <w:r>
        <w:rPr>
          <w:rFonts w:hint="eastAsia"/>
          <w:snapToGrid w:val="0"/>
          <w:color w:val="auto"/>
          <w:spacing w:val="4"/>
          <w:sz w:val="24"/>
          <w:szCs w:val="24"/>
          <w:highlight w:val="none"/>
        </w:rPr>
        <w:t>年</w:t>
      </w:r>
      <w:r>
        <w:rPr>
          <w:rFonts w:hint="eastAsia"/>
          <w:snapToGrid w:val="0"/>
          <w:color w:val="auto"/>
          <w:spacing w:val="4"/>
          <w:sz w:val="24"/>
          <w:szCs w:val="24"/>
          <w:highlight w:val="none"/>
          <w:u w:val="single"/>
        </w:rPr>
        <w:t xml:space="preserve">   </w:t>
      </w:r>
      <w:r>
        <w:rPr>
          <w:rFonts w:hint="eastAsia"/>
          <w:snapToGrid w:val="0"/>
          <w:color w:val="auto"/>
          <w:spacing w:val="4"/>
          <w:sz w:val="24"/>
          <w:szCs w:val="24"/>
          <w:highlight w:val="none"/>
        </w:rPr>
        <w:t>月</w:t>
      </w:r>
      <w:r>
        <w:rPr>
          <w:rFonts w:hint="eastAsia"/>
          <w:snapToGrid w:val="0"/>
          <w:color w:val="auto"/>
          <w:spacing w:val="4"/>
          <w:sz w:val="24"/>
          <w:szCs w:val="24"/>
          <w:highlight w:val="none"/>
          <w:u w:val="single"/>
        </w:rPr>
        <w:t xml:space="preserve">   </w:t>
      </w:r>
      <w:r>
        <w:rPr>
          <w:rFonts w:hint="eastAsia"/>
          <w:snapToGrid w:val="0"/>
          <w:color w:val="auto"/>
          <w:spacing w:val="4"/>
          <w:sz w:val="24"/>
          <w:szCs w:val="24"/>
          <w:highlight w:val="none"/>
        </w:rPr>
        <w:t>日</w:t>
      </w:r>
    </w:p>
    <w:p w14:paraId="565B9149">
      <w:pPr>
        <w:wordWrap w:val="0"/>
        <w:spacing w:before="20" w:line="415" w:lineRule="auto"/>
        <w:outlineLvl w:val="2"/>
        <w:rPr>
          <w:rFonts w:hint="eastAsia"/>
          <w:b/>
          <w:bCs/>
          <w:color w:val="auto"/>
          <w:sz w:val="28"/>
          <w:szCs w:val="28"/>
          <w:highlight w:val="none"/>
        </w:rPr>
      </w:pPr>
      <w:r>
        <w:rPr>
          <w:b/>
          <w:bCs/>
          <w:color w:val="auto"/>
          <w:sz w:val="32"/>
          <w:szCs w:val="32"/>
          <w:highlight w:val="none"/>
        </w:rPr>
        <w:br w:type="page"/>
      </w:r>
      <w:r>
        <w:rPr>
          <w:b/>
          <w:bCs/>
          <w:color w:val="auto"/>
          <w:sz w:val="28"/>
          <w:szCs w:val="28"/>
          <w:highlight w:val="none"/>
        </w:rPr>
        <w:t>（</w:t>
      </w:r>
      <w:r>
        <w:rPr>
          <w:rFonts w:hint="eastAsia"/>
          <w:b/>
          <w:bCs/>
          <w:color w:val="auto"/>
          <w:sz w:val="28"/>
          <w:szCs w:val="28"/>
          <w:highlight w:val="none"/>
        </w:rPr>
        <w:t>七</w:t>
      </w:r>
      <w:r>
        <w:rPr>
          <w:b/>
          <w:bCs/>
          <w:color w:val="auto"/>
          <w:sz w:val="28"/>
          <w:szCs w:val="28"/>
          <w:highlight w:val="none"/>
        </w:rPr>
        <w:t>）投标人声明格式</w:t>
      </w:r>
    </w:p>
    <w:p w14:paraId="11E189A5">
      <w:pPr>
        <w:wordWrap w:val="0"/>
        <w:topLinePunct/>
        <w:spacing w:line="360" w:lineRule="auto"/>
        <w:jc w:val="center"/>
        <w:rPr>
          <w:rFonts w:hint="eastAsia"/>
          <w:color w:val="auto"/>
          <w:spacing w:val="18"/>
          <w:sz w:val="24"/>
          <w:highlight w:val="none"/>
        </w:rPr>
      </w:pPr>
      <w:r>
        <w:rPr>
          <w:rFonts w:hint="eastAsia"/>
          <w:snapToGrid w:val="0"/>
          <w:color w:val="auto"/>
          <w:spacing w:val="4"/>
          <w:sz w:val="24"/>
          <w:highlight w:val="none"/>
        </w:rPr>
        <w:t>（格式详见招标公告附件一）</w:t>
      </w:r>
    </w:p>
    <w:p w14:paraId="146A368B">
      <w:pPr>
        <w:pStyle w:val="4"/>
        <w:wordWrap w:val="0"/>
        <w:spacing w:line="600" w:lineRule="auto"/>
        <w:jc w:val="center"/>
        <w:rPr>
          <w:rFonts w:hint="eastAsia" w:ascii="宋体" w:hAnsi="宋体"/>
          <w:color w:val="auto"/>
          <w:sz w:val="28"/>
          <w:szCs w:val="28"/>
          <w:highlight w:val="none"/>
        </w:rPr>
      </w:pPr>
      <w:r>
        <w:rPr>
          <w:rFonts w:ascii="宋体" w:hAnsi="宋体"/>
          <w:b w:val="0"/>
          <w:color w:val="auto"/>
          <w:sz w:val="24"/>
          <w:szCs w:val="24"/>
          <w:highlight w:val="none"/>
        </w:rPr>
        <w:br w:type="page"/>
      </w:r>
      <w:bookmarkEnd w:id="113"/>
      <w:bookmarkStart w:id="116" w:name="_Toc529196610"/>
      <w:bookmarkStart w:id="117" w:name="_Toc530470651"/>
      <w:bookmarkStart w:id="118" w:name="_Toc535938758"/>
      <w:r>
        <w:rPr>
          <w:rFonts w:hint="eastAsia" w:ascii="宋体" w:hAnsi="宋体" w:eastAsia="宋体"/>
          <w:color w:val="auto"/>
          <w:sz w:val="30"/>
          <w:szCs w:val="30"/>
          <w:highlight w:val="none"/>
          <w:lang w:val="en-US"/>
        </w:rPr>
        <w:t>六</w:t>
      </w:r>
      <w:r>
        <w:rPr>
          <w:rFonts w:hint="eastAsia" w:ascii="宋体" w:hAnsi="宋体"/>
          <w:color w:val="auto"/>
          <w:sz w:val="30"/>
          <w:szCs w:val="30"/>
          <w:highlight w:val="none"/>
        </w:rPr>
        <w:t>、监理服务</w:t>
      </w:r>
      <w:r>
        <w:rPr>
          <w:rFonts w:ascii="宋体" w:hAnsi="宋体"/>
          <w:color w:val="auto"/>
          <w:sz w:val="30"/>
          <w:szCs w:val="30"/>
          <w:highlight w:val="none"/>
        </w:rPr>
        <w:t>大纲</w:t>
      </w:r>
      <w:bookmarkEnd w:id="116"/>
      <w:bookmarkEnd w:id="117"/>
      <w:bookmarkEnd w:id="118"/>
    </w:p>
    <w:p w14:paraId="49BB1D6E">
      <w:pPr>
        <w:wordWrap w:val="0"/>
        <w:spacing w:line="360" w:lineRule="auto"/>
        <w:ind w:firstLine="542" w:firstLineChars="226"/>
        <w:rPr>
          <w:rFonts w:hint="eastAsia"/>
          <w:color w:val="auto"/>
          <w:sz w:val="24"/>
          <w:highlight w:val="none"/>
        </w:rPr>
      </w:pPr>
      <w:r>
        <w:rPr>
          <w:rFonts w:hint="eastAsia"/>
          <w:color w:val="auto"/>
          <w:sz w:val="24"/>
          <w:highlight w:val="none"/>
        </w:rPr>
        <w:t>监理服务</w:t>
      </w:r>
      <w:r>
        <w:rPr>
          <w:color w:val="auto"/>
          <w:sz w:val="24"/>
          <w:highlight w:val="none"/>
        </w:rPr>
        <w:t>大纲应包括（但不限于）下列内容：</w:t>
      </w:r>
    </w:p>
    <w:p w14:paraId="2A64E1E0">
      <w:pPr>
        <w:wordWrap w:val="0"/>
        <w:spacing w:line="360" w:lineRule="auto"/>
        <w:ind w:firstLine="542" w:firstLineChars="226"/>
        <w:rPr>
          <w:rFonts w:hint="eastAsia"/>
          <w:color w:val="auto"/>
          <w:sz w:val="24"/>
          <w:highlight w:val="none"/>
        </w:rPr>
      </w:pPr>
      <w:r>
        <w:rPr>
          <w:color w:val="auto"/>
          <w:sz w:val="24"/>
          <w:highlight w:val="none"/>
        </w:rPr>
        <w:t>一、监理工程概况；</w:t>
      </w:r>
    </w:p>
    <w:p w14:paraId="7B3A0AD7">
      <w:pPr>
        <w:wordWrap w:val="0"/>
        <w:spacing w:line="360" w:lineRule="auto"/>
        <w:ind w:firstLine="542" w:firstLineChars="226"/>
        <w:rPr>
          <w:rFonts w:hint="eastAsia"/>
          <w:color w:val="auto"/>
          <w:sz w:val="24"/>
          <w:highlight w:val="none"/>
        </w:rPr>
      </w:pPr>
      <w:r>
        <w:rPr>
          <w:color w:val="auto"/>
          <w:sz w:val="24"/>
          <w:highlight w:val="none"/>
        </w:rPr>
        <w:t>二、</w:t>
      </w:r>
      <w:r>
        <w:rPr>
          <w:rFonts w:hint="eastAsia"/>
          <w:color w:val="auto"/>
          <w:sz w:val="24"/>
          <w:highlight w:val="none"/>
        </w:rPr>
        <w:t>服务</w:t>
      </w:r>
      <w:r>
        <w:rPr>
          <w:color w:val="auto"/>
          <w:sz w:val="24"/>
          <w:highlight w:val="none"/>
        </w:rPr>
        <w:t>范围、</w:t>
      </w:r>
      <w:r>
        <w:rPr>
          <w:rFonts w:hint="eastAsia"/>
          <w:color w:val="auto"/>
          <w:sz w:val="24"/>
          <w:highlight w:val="none"/>
        </w:rPr>
        <w:t>服务</w:t>
      </w:r>
      <w:r>
        <w:rPr>
          <w:color w:val="auto"/>
          <w:sz w:val="24"/>
          <w:highlight w:val="none"/>
        </w:rPr>
        <w:t>内容；</w:t>
      </w:r>
    </w:p>
    <w:p w14:paraId="7CBECA58">
      <w:pPr>
        <w:wordWrap w:val="0"/>
        <w:spacing w:line="360" w:lineRule="auto"/>
        <w:ind w:firstLine="542" w:firstLineChars="226"/>
        <w:rPr>
          <w:rFonts w:hint="eastAsia"/>
          <w:color w:val="auto"/>
          <w:sz w:val="24"/>
          <w:highlight w:val="none"/>
        </w:rPr>
      </w:pPr>
      <w:r>
        <w:rPr>
          <w:color w:val="auto"/>
          <w:sz w:val="24"/>
          <w:highlight w:val="none"/>
        </w:rPr>
        <w:t>三、监理依据、监理工作目标；</w:t>
      </w:r>
    </w:p>
    <w:p w14:paraId="3E659611">
      <w:pPr>
        <w:wordWrap w:val="0"/>
        <w:spacing w:line="360" w:lineRule="auto"/>
        <w:ind w:firstLine="542" w:firstLineChars="226"/>
        <w:rPr>
          <w:rFonts w:hint="eastAsia"/>
          <w:color w:val="auto"/>
          <w:sz w:val="24"/>
          <w:highlight w:val="none"/>
        </w:rPr>
      </w:pPr>
      <w:r>
        <w:rPr>
          <w:color w:val="auto"/>
          <w:sz w:val="24"/>
          <w:highlight w:val="none"/>
        </w:rPr>
        <w:t>四、监理机构设置（</w:t>
      </w:r>
      <w:r>
        <w:rPr>
          <w:rFonts w:hint="eastAsia"/>
          <w:color w:val="auto"/>
          <w:sz w:val="24"/>
          <w:highlight w:val="none"/>
        </w:rPr>
        <w:t>监理组织架构框图</w:t>
      </w:r>
      <w:r>
        <w:rPr>
          <w:color w:val="auto"/>
          <w:sz w:val="24"/>
          <w:highlight w:val="none"/>
        </w:rPr>
        <w:t>）、岗位职责；</w:t>
      </w:r>
    </w:p>
    <w:p w14:paraId="5A3AED01">
      <w:pPr>
        <w:wordWrap w:val="0"/>
        <w:spacing w:line="360" w:lineRule="auto"/>
        <w:ind w:firstLine="542" w:firstLineChars="226"/>
        <w:rPr>
          <w:rFonts w:hint="eastAsia"/>
          <w:color w:val="auto"/>
          <w:sz w:val="24"/>
          <w:highlight w:val="none"/>
        </w:rPr>
      </w:pPr>
      <w:r>
        <w:rPr>
          <w:color w:val="auto"/>
          <w:sz w:val="24"/>
          <w:highlight w:val="none"/>
        </w:rPr>
        <w:t>五、监理工作程序、方法和制度；</w:t>
      </w:r>
    </w:p>
    <w:p w14:paraId="21A32F9C">
      <w:pPr>
        <w:wordWrap w:val="0"/>
        <w:spacing w:line="360" w:lineRule="auto"/>
        <w:ind w:firstLine="542" w:firstLineChars="226"/>
        <w:rPr>
          <w:rFonts w:hint="eastAsia"/>
          <w:color w:val="auto"/>
          <w:sz w:val="24"/>
          <w:highlight w:val="none"/>
        </w:rPr>
      </w:pPr>
      <w:r>
        <w:rPr>
          <w:color w:val="auto"/>
          <w:sz w:val="24"/>
          <w:highlight w:val="none"/>
        </w:rPr>
        <w:t>六、拟投入的监理人员、试验检测仪器设备；</w:t>
      </w:r>
    </w:p>
    <w:p w14:paraId="0C662AE6">
      <w:pPr>
        <w:wordWrap w:val="0"/>
        <w:spacing w:line="360" w:lineRule="auto"/>
        <w:ind w:firstLine="542" w:firstLineChars="226"/>
        <w:rPr>
          <w:rFonts w:hint="eastAsia"/>
          <w:color w:val="auto"/>
          <w:sz w:val="24"/>
          <w:highlight w:val="none"/>
        </w:rPr>
      </w:pPr>
      <w:r>
        <w:rPr>
          <w:color w:val="auto"/>
          <w:sz w:val="24"/>
          <w:highlight w:val="none"/>
        </w:rPr>
        <w:t>七、质量、进度、造价、安全、环保监理措施；</w:t>
      </w:r>
    </w:p>
    <w:p w14:paraId="46886803">
      <w:pPr>
        <w:wordWrap w:val="0"/>
        <w:spacing w:line="360" w:lineRule="auto"/>
        <w:ind w:firstLine="542" w:firstLineChars="226"/>
        <w:rPr>
          <w:rFonts w:hint="eastAsia"/>
          <w:color w:val="auto"/>
          <w:sz w:val="24"/>
          <w:highlight w:val="none"/>
        </w:rPr>
      </w:pPr>
      <w:r>
        <w:rPr>
          <w:color w:val="auto"/>
          <w:sz w:val="24"/>
          <w:highlight w:val="none"/>
        </w:rPr>
        <w:t>八、合同、信息管理方案；</w:t>
      </w:r>
    </w:p>
    <w:p w14:paraId="7A0B063D">
      <w:pPr>
        <w:wordWrap w:val="0"/>
        <w:spacing w:line="360" w:lineRule="auto"/>
        <w:ind w:firstLine="542" w:firstLineChars="226"/>
        <w:rPr>
          <w:rFonts w:hint="eastAsia"/>
          <w:color w:val="auto"/>
          <w:sz w:val="24"/>
          <w:highlight w:val="none"/>
        </w:rPr>
      </w:pPr>
      <w:r>
        <w:rPr>
          <w:rFonts w:hint="eastAsia"/>
          <w:color w:val="auto"/>
          <w:sz w:val="24"/>
          <w:highlight w:val="none"/>
        </w:rPr>
        <w:t>九</w:t>
      </w:r>
      <w:r>
        <w:rPr>
          <w:color w:val="auto"/>
          <w:sz w:val="24"/>
          <w:highlight w:val="none"/>
        </w:rPr>
        <w:t>、组织协调内容及措施；</w:t>
      </w:r>
    </w:p>
    <w:p w14:paraId="13FB597C">
      <w:pPr>
        <w:wordWrap w:val="0"/>
        <w:spacing w:line="360" w:lineRule="auto"/>
        <w:ind w:firstLine="542" w:firstLineChars="226"/>
        <w:rPr>
          <w:rFonts w:hint="eastAsia"/>
          <w:color w:val="auto"/>
          <w:sz w:val="24"/>
          <w:highlight w:val="none"/>
        </w:rPr>
      </w:pPr>
      <w:r>
        <w:rPr>
          <w:color w:val="auto"/>
          <w:sz w:val="24"/>
          <w:highlight w:val="none"/>
        </w:rPr>
        <w:t>十、监理工作重点、难点分析；</w:t>
      </w:r>
    </w:p>
    <w:p w14:paraId="2CA49F53">
      <w:pPr>
        <w:wordWrap w:val="0"/>
        <w:spacing w:line="360" w:lineRule="auto"/>
        <w:ind w:firstLine="542" w:firstLineChars="226"/>
        <w:rPr>
          <w:rFonts w:hint="eastAsia"/>
          <w:color w:val="auto"/>
          <w:sz w:val="24"/>
          <w:highlight w:val="none"/>
        </w:rPr>
      </w:pPr>
      <w:r>
        <w:rPr>
          <w:color w:val="auto"/>
          <w:sz w:val="24"/>
          <w:highlight w:val="none"/>
        </w:rPr>
        <w:t>十</w:t>
      </w:r>
      <w:r>
        <w:rPr>
          <w:rFonts w:hint="eastAsia"/>
          <w:color w:val="auto"/>
          <w:sz w:val="24"/>
          <w:highlight w:val="none"/>
        </w:rPr>
        <w:t>一</w:t>
      </w:r>
      <w:r>
        <w:rPr>
          <w:color w:val="auto"/>
          <w:sz w:val="24"/>
          <w:highlight w:val="none"/>
        </w:rPr>
        <w:t>、对本工程监理的合理化建议。</w:t>
      </w:r>
    </w:p>
    <w:p w14:paraId="4280EC3F">
      <w:pPr>
        <w:pStyle w:val="4"/>
        <w:wordWrap w:val="0"/>
        <w:spacing w:line="480" w:lineRule="auto"/>
        <w:jc w:val="center"/>
        <w:rPr>
          <w:rFonts w:hint="eastAsia" w:ascii="宋体" w:hAnsi="宋体"/>
          <w:color w:val="auto"/>
          <w:sz w:val="30"/>
          <w:szCs w:val="30"/>
          <w:highlight w:val="none"/>
        </w:rPr>
      </w:pPr>
      <w:bookmarkStart w:id="119" w:name="_Toc529196611"/>
      <w:bookmarkStart w:id="120" w:name="_Toc530470652"/>
      <w:r>
        <w:rPr>
          <w:rFonts w:ascii="宋体" w:hAnsi="宋体"/>
          <w:color w:val="auto"/>
          <w:highlight w:val="none"/>
        </w:rPr>
        <w:br w:type="page"/>
      </w:r>
      <w:bookmarkStart w:id="121" w:name="_Toc535938759"/>
      <w:r>
        <w:rPr>
          <w:rFonts w:hint="eastAsia" w:ascii="宋体" w:hAnsi="宋体" w:eastAsia="宋体"/>
          <w:color w:val="auto"/>
          <w:highlight w:val="none"/>
          <w:lang w:val="en-US"/>
        </w:rPr>
        <w:t>七</w:t>
      </w:r>
      <w:r>
        <w:rPr>
          <w:rFonts w:hint="eastAsia" w:ascii="宋体" w:hAnsi="宋体"/>
          <w:color w:val="auto"/>
          <w:sz w:val="30"/>
          <w:szCs w:val="30"/>
          <w:highlight w:val="none"/>
        </w:rPr>
        <w:t>、其他资料</w:t>
      </w:r>
      <w:bookmarkEnd w:id="119"/>
      <w:bookmarkEnd w:id="120"/>
      <w:bookmarkEnd w:id="121"/>
    </w:p>
    <w:p w14:paraId="66F41675">
      <w:pPr>
        <w:wordWrap w:val="0"/>
        <w:topLinePunct/>
        <w:spacing w:line="360" w:lineRule="auto"/>
        <w:rPr>
          <w:rFonts w:hint="eastAsia"/>
          <w:snapToGrid w:val="0"/>
          <w:color w:val="auto"/>
          <w:spacing w:val="18"/>
          <w:sz w:val="28"/>
          <w:szCs w:val="28"/>
          <w:highlight w:val="none"/>
        </w:rPr>
      </w:pPr>
      <w:r>
        <w:rPr>
          <w:rFonts w:hint="eastAsia"/>
          <w:b/>
          <w:bCs/>
          <w:color w:val="auto"/>
          <w:sz w:val="28"/>
          <w:szCs w:val="28"/>
          <w:highlight w:val="none"/>
        </w:rPr>
        <w:t>其他资料应包括（但不限制于）以下内容：</w:t>
      </w:r>
    </w:p>
    <w:p w14:paraId="3D0E8416">
      <w:pPr>
        <w:wordWrap w:val="0"/>
        <w:spacing w:line="360" w:lineRule="auto"/>
        <w:outlineLvl w:val="2"/>
        <w:rPr>
          <w:rFonts w:hint="eastAsia"/>
          <w:b/>
          <w:color w:val="auto"/>
          <w:sz w:val="28"/>
          <w:szCs w:val="28"/>
          <w:highlight w:val="none"/>
        </w:rPr>
      </w:pPr>
      <w:bookmarkStart w:id="122" w:name="_Toc530470653"/>
      <w:bookmarkStart w:id="123" w:name="_Toc535938760"/>
      <w:r>
        <w:rPr>
          <w:rFonts w:hint="eastAsia"/>
          <w:b/>
          <w:color w:val="auto"/>
          <w:sz w:val="28"/>
          <w:szCs w:val="28"/>
          <w:highlight w:val="none"/>
        </w:rPr>
        <w:t>①工程监理服务承诺书</w:t>
      </w:r>
      <w:bookmarkEnd w:id="122"/>
      <w:bookmarkEnd w:id="123"/>
    </w:p>
    <w:p w14:paraId="70EE03F3">
      <w:pPr>
        <w:wordWrap w:val="0"/>
        <w:spacing w:line="360" w:lineRule="auto"/>
        <w:jc w:val="center"/>
        <w:rPr>
          <w:rFonts w:hint="eastAsia"/>
          <w:b/>
          <w:color w:val="auto"/>
          <w:sz w:val="28"/>
          <w:szCs w:val="28"/>
          <w:highlight w:val="none"/>
        </w:rPr>
      </w:pPr>
      <w:r>
        <w:rPr>
          <w:rFonts w:hint="eastAsia"/>
          <w:b/>
          <w:color w:val="auto"/>
          <w:sz w:val="28"/>
          <w:szCs w:val="28"/>
          <w:highlight w:val="none"/>
        </w:rPr>
        <w:t>工程监理服务承诺书</w:t>
      </w:r>
    </w:p>
    <w:p w14:paraId="761A77D0">
      <w:pPr>
        <w:wordWrap w:val="0"/>
        <w:topLinePunct/>
        <w:spacing w:line="360" w:lineRule="auto"/>
        <w:rPr>
          <w:rFonts w:hint="eastAsia"/>
          <w:b/>
          <w:bCs/>
          <w:snapToGrid w:val="0"/>
          <w:color w:val="auto"/>
          <w:spacing w:val="4"/>
          <w:sz w:val="24"/>
          <w:highlight w:val="none"/>
        </w:rPr>
      </w:pPr>
      <w:r>
        <w:rPr>
          <w:rFonts w:hint="eastAsia"/>
          <w:b/>
          <w:bCs/>
          <w:snapToGrid w:val="0"/>
          <w:color w:val="auto"/>
          <w:spacing w:val="4"/>
          <w:sz w:val="24"/>
          <w:highlight w:val="none"/>
        </w:rPr>
        <w:t>致：广州环投福山环保能源有限公司</w:t>
      </w:r>
    </w:p>
    <w:p w14:paraId="70734E30">
      <w:pPr>
        <w:wordWrap w:val="0"/>
        <w:topLinePunct/>
        <w:spacing w:line="360" w:lineRule="auto"/>
        <w:ind w:firstLine="496" w:firstLineChars="200"/>
        <w:rPr>
          <w:rFonts w:hint="eastAsia"/>
          <w:snapToGrid w:val="0"/>
          <w:color w:val="auto"/>
          <w:spacing w:val="4"/>
          <w:sz w:val="24"/>
          <w:szCs w:val="24"/>
          <w:highlight w:val="none"/>
        </w:rPr>
      </w:pPr>
      <w:bookmarkStart w:id="124" w:name="_Toc530470654"/>
      <w:r>
        <w:rPr>
          <w:rFonts w:hint="eastAsia"/>
          <w:snapToGrid w:val="0"/>
          <w:color w:val="auto"/>
          <w:spacing w:val="4"/>
          <w:sz w:val="24"/>
          <w:szCs w:val="24"/>
          <w:highlight w:val="none"/>
        </w:rPr>
        <w:t>一旦我方中标，我方愿意做出如下承诺：</w:t>
      </w:r>
    </w:p>
    <w:p w14:paraId="128B695F">
      <w:pPr>
        <w:wordWrap w:val="0"/>
        <w:topLinePunct/>
        <w:spacing w:line="360" w:lineRule="auto"/>
        <w:ind w:firstLine="496" w:firstLineChars="200"/>
        <w:rPr>
          <w:rFonts w:hint="eastAsia"/>
          <w:snapToGrid w:val="0"/>
          <w:color w:val="auto"/>
          <w:spacing w:val="4"/>
          <w:sz w:val="24"/>
          <w:szCs w:val="24"/>
          <w:highlight w:val="none"/>
        </w:rPr>
      </w:pPr>
      <w:r>
        <w:rPr>
          <w:rFonts w:hint="eastAsia"/>
          <w:snapToGrid w:val="0"/>
          <w:color w:val="auto"/>
          <w:spacing w:val="4"/>
          <w:sz w:val="24"/>
          <w:szCs w:val="24"/>
          <w:highlight w:val="none"/>
        </w:rPr>
        <w:t>一、我方同意投标有效截止日期之日起的投标有效期内遵守本投标文件。在此期限届满之前，本投标文件将始终对我方有约束力，并可随时按此投标书接受中标。</w:t>
      </w:r>
    </w:p>
    <w:p w14:paraId="09562494">
      <w:pPr>
        <w:wordWrap w:val="0"/>
        <w:topLinePunct/>
        <w:spacing w:line="360" w:lineRule="auto"/>
        <w:ind w:firstLine="496" w:firstLineChars="200"/>
        <w:rPr>
          <w:rFonts w:hint="eastAsia"/>
          <w:snapToGrid w:val="0"/>
          <w:color w:val="auto"/>
          <w:spacing w:val="4"/>
          <w:sz w:val="24"/>
          <w:szCs w:val="24"/>
          <w:highlight w:val="none"/>
        </w:rPr>
      </w:pPr>
      <w:r>
        <w:rPr>
          <w:rFonts w:hint="eastAsia"/>
          <w:snapToGrid w:val="0"/>
          <w:color w:val="auto"/>
          <w:spacing w:val="4"/>
          <w:sz w:val="24"/>
          <w:szCs w:val="24"/>
          <w:highlight w:val="none"/>
        </w:rPr>
        <w:t>二、我方完全愿意接受本项目招标文件中的监理合同条款，如我方中标，我们将在招标人要求的时间内签订监理服务合同。</w:t>
      </w:r>
    </w:p>
    <w:p w14:paraId="48C5E4AF">
      <w:pPr>
        <w:wordWrap w:val="0"/>
        <w:topLinePunct/>
        <w:spacing w:line="360" w:lineRule="auto"/>
        <w:ind w:firstLine="496" w:firstLineChars="200"/>
        <w:rPr>
          <w:rFonts w:hint="eastAsia"/>
          <w:snapToGrid w:val="0"/>
          <w:color w:val="auto"/>
          <w:spacing w:val="4"/>
          <w:sz w:val="24"/>
          <w:szCs w:val="24"/>
          <w:highlight w:val="none"/>
        </w:rPr>
      </w:pPr>
      <w:r>
        <w:rPr>
          <w:rFonts w:hint="eastAsia"/>
          <w:snapToGrid w:val="0"/>
          <w:color w:val="auto"/>
          <w:spacing w:val="4"/>
          <w:sz w:val="24"/>
          <w:szCs w:val="24"/>
          <w:highlight w:val="none"/>
        </w:rPr>
        <w:t>三、如果我方中标，我方保证在签订合同后，在合同要求的期限内进驻现场开展工作，并在工程施工准备期、施工期和工程收尾期严格履行合同。</w:t>
      </w:r>
      <w:r>
        <w:rPr>
          <w:rFonts w:hint="eastAsia"/>
          <w:color w:val="auto"/>
          <w:spacing w:val="4"/>
          <w:sz w:val="24"/>
          <w:szCs w:val="24"/>
          <w:highlight w:val="none"/>
        </w:rPr>
        <w:t>如果我方中标，我方承诺严格按照合同和招投标文件规定履行义务，并同意贵单位将我方履行合同、招投标文件义务的履约情况和不诚信行为（包括但不限于由贵单位做出的违约责任处理决定等）在贵单位网站和建设项目业主网站及其他媒体上公开披露，由此造成的一切损失和不利后果均由我方自行承担。</w:t>
      </w:r>
    </w:p>
    <w:p w14:paraId="6AE2D9C6">
      <w:pPr>
        <w:wordWrap w:val="0"/>
        <w:topLinePunct/>
        <w:spacing w:line="360" w:lineRule="auto"/>
        <w:ind w:firstLine="496" w:firstLineChars="200"/>
        <w:rPr>
          <w:rFonts w:hint="eastAsia"/>
          <w:snapToGrid w:val="0"/>
          <w:color w:val="auto"/>
          <w:spacing w:val="4"/>
          <w:sz w:val="24"/>
          <w:szCs w:val="24"/>
          <w:highlight w:val="none"/>
        </w:rPr>
      </w:pPr>
      <w:r>
        <w:rPr>
          <w:rFonts w:hint="eastAsia"/>
          <w:snapToGrid w:val="0"/>
          <w:color w:val="auto"/>
          <w:spacing w:val="4"/>
          <w:sz w:val="24"/>
          <w:szCs w:val="24"/>
          <w:highlight w:val="none"/>
        </w:rPr>
        <w:t>四、我方承诺按照招标文件的规定对监理与相关服务费进行支付和结算。</w:t>
      </w:r>
    </w:p>
    <w:p w14:paraId="1BC976B8">
      <w:pPr>
        <w:wordWrap w:val="0"/>
        <w:topLinePunct/>
        <w:spacing w:line="360" w:lineRule="auto"/>
        <w:ind w:firstLine="496" w:firstLineChars="200"/>
        <w:rPr>
          <w:rFonts w:hint="eastAsia"/>
          <w:snapToGrid w:val="0"/>
          <w:color w:val="auto"/>
          <w:spacing w:val="4"/>
          <w:sz w:val="24"/>
          <w:szCs w:val="24"/>
          <w:highlight w:val="none"/>
        </w:rPr>
      </w:pPr>
      <w:r>
        <w:rPr>
          <w:rFonts w:hint="eastAsia"/>
          <w:snapToGrid w:val="0"/>
          <w:color w:val="auto"/>
          <w:spacing w:val="4"/>
          <w:sz w:val="24"/>
          <w:szCs w:val="24"/>
          <w:highlight w:val="none"/>
        </w:rPr>
        <w:t>1、在监理服务期内，招标人有权根据项目实际情况要求我方重新调整监理实施方案，调整后的监理实施方案需经招标人审批同意后实施，我方承诺不因此而调整监理酬金。当工程量增加、或设计变更、或设计工程变化、或设计规模变化时，我方工作的变化均应视为本合同约定的监理工作。</w:t>
      </w:r>
    </w:p>
    <w:p w14:paraId="1ADC3901">
      <w:pPr>
        <w:wordWrap w:val="0"/>
        <w:topLinePunct/>
        <w:spacing w:line="360" w:lineRule="auto"/>
        <w:ind w:firstLine="496" w:firstLineChars="200"/>
        <w:rPr>
          <w:rFonts w:hint="eastAsia"/>
          <w:bCs/>
          <w:snapToGrid w:val="0"/>
          <w:color w:val="auto"/>
          <w:spacing w:val="4"/>
          <w:sz w:val="24"/>
          <w:szCs w:val="24"/>
          <w:highlight w:val="none"/>
        </w:rPr>
      </w:pPr>
      <w:r>
        <w:rPr>
          <w:rFonts w:hint="eastAsia"/>
          <w:snapToGrid w:val="0"/>
          <w:color w:val="auto"/>
          <w:spacing w:val="4"/>
          <w:sz w:val="24"/>
          <w:szCs w:val="24"/>
          <w:highlight w:val="none"/>
        </w:rPr>
        <w:t>2、如在工程实施期间，因政策变化、计划调整或不可抗力等非招标人主观原因造成本合同工程停建的，则我方承诺接受终止服务并积极配合招标人作好善后工作，按已发生的工程数量结清监理报酬，我方不另要求额外的费用及任何形式的补偿。</w:t>
      </w:r>
    </w:p>
    <w:p w14:paraId="0D838BC5">
      <w:pPr>
        <w:wordWrap w:val="0"/>
        <w:topLinePunct/>
        <w:spacing w:line="360" w:lineRule="auto"/>
        <w:ind w:firstLine="496" w:firstLineChars="200"/>
        <w:rPr>
          <w:rFonts w:hint="eastAsia"/>
          <w:snapToGrid w:val="0"/>
          <w:color w:val="auto"/>
          <w:spacing w:val="4"/>
          <w:sz w:val="24"/>
          <w:szCs w:val="24"/>
          <w:highlight w:val="none"/>
        </w:rPr>
      </w:pPr>
      <w:r>
        <w:rPr>
          <w:rFonts w:hint="eastAsia"/>
          <w:snapToGrid w:val="0"/>
          <w:color w:val="auto"/>
          <w:spacing w:val="4"/>
          <w:sz w:val="24"/>
          <w:szCs w:val="24"/>
          <w:highlight w:val="none"/>
        </w:rPr>
        <w:t>3、如在工程实施期间，如因任何原因造成本合同工程中间停工而导致我方必须二次或多次进出场，监理报酬总额将不会因此而有所调整，相关费用亦已经包含于监理酬金中。</w:t>
      </w:r>
    </w:p>
    <w:p w14:paraId="0A95C515">
      <w:pPr>
        <w:wordWrap w:val="0"/>
        <w:topLinePunct/>
        <w:spacing w:line="360" w:lineRule="auto"/>
        <w:ind w:firstLine="496" w:firstLineChars="200"/>
        <w:rPr>
          <w:rFonts w:hint="eastAsia"/>
          <w:snapToGrid w:val="0"/>
          <w:color w:val="auto"/>
          <w:spacing w:val="4"/>
          <w:sz w:val="24"/>
          <w:szCs w:val="24"/>
          <w:highlight w:val="none"/>
        </w:rPr>
      </w:pPr>
      <w:r>
        <w:rPr>
          <w:rFonts w:hint="eastAsia"/>
          <w:snapToGrid w:val="0"/>
          <w:color w:val="auto"/>
          <w:spacing w:val="4"/>
          <w:sz w:val="24"/>
          <w:szCs w:val="24"/>
          <w:highlight w:val="none"/>
        </w:rPr>
        <w:t>4、我方承诺，将按照招标文件和监理合同的约定，完成本项目监理服务的工作内容且相关的监理服务须达到令招标人满意的程度。如未能按合同约定完成本监理工程的相关工作内容，或完成的工作内容未能达到约定的支付审核标准，或招标人对监理工作情况的检查结果未能达到约定的令人满意的程度，均视作我方对该承诺的违反，招标人可于合同酬金总额中扣减相关监理服务项目的酬金。我方对于履行监理职责方面的违约责任根据合同专用条件的相关约定另行扣减。</w:t>
      </w:r>
    </w:p>
    <w:p w14:paraId="2EB6792B">
      <w:pPr>
        <w:wordWrap w:val="0"/>
        <w:topLinePunct/>
        <w:spacing w:line="360" w:lineRule="auto"/>
        <w:ind w:firstLine="496" w:firstLineChars="200"/>
        <w:rPr>
          <w:rFonts w:hint="eastAsia"/>
          <w:snapToGrid w:val="0"/>
          <w:color w:val="auto"/>
          <w:spacing w:val="4"/>
          <w:sz w:val="24"/>
          <w:szCs w:val="24"/>
          <w:highlight w:val="none"/>
        </w:rPr>
      </w:pPr>
      <w:r>
        <w:rPr>
          <w:rFonts w:hint="eastAsia"/>
          <w:snapToGrid w:val="0"/>
          <w:color w:val="auto"/>
          <w:spacing w:val="4"/>
          <w:sz w:val="24"/>
          <w:szCs w:val="24"/>
          <w:highlight w:val="none"/>
        </w:rPr>
        <w:t>五、保证监理服务满足工程的需要，监理人员服务费中包括工资、奖金、补贴、加班费（法定节假日和8小时工作以外）、办公费、差旅费（包括进、退场和探亲交通费）、招待费、因公受伤医疗费，以及监理单位为监理人员提供或承担的住房、医疗、保险、交通等福利待遇。</w:t>
      </w:r>
    </w:p>
    <w:p w14:paraId="2953257D">
      <w:pPr>
        <w:wordWrap w:val="0"/>
        <w:topLinePunct/>
        <w:spacing w:line="360" w:lineRule="auto"/>
        <w:ind w:firstLine="496" w:firstLineChars="200"/>
        <w:rPr>
          <w:rFonts w:hint="eastAsia"/>
          <w:snapToGrid w:val="0"/>
          <w:color w:val="auto"/>
          <w:spacing w:val="4"/>
          <w:sz w:val="24"/>
          <w:szCs w:val="24"/>
          <w:highlight w:val="none"/>
        </w:rPr>
      </w:pPr>
      <w:r>
        <w:rPr>
          <w:rFonts w:hint="eastAsia"/>
          <w:snapToGrid w:val="0"/>
          <w:color w:val="auto"/>
          <w:spacing w:val="4"/>
          <w:sz w:val="24"/>
          <w:szCs w:val="24"/>
          <w:highlight w:val="none"/>
        </w:rPr>
        <w:t>六、我方将严格按照监理人员执业守则，按照国家相关法规、规范及我方制定的监理大纲、实施细则进行监理，在保证质量、安全的前提下，确保工程按期交付。</w:t>
      </w:r>
    </w:p>
    <w:p w14:paraId="75D1EF18">
      <w:pPr>
        <w:wordWrap w:val="0"/>
        <w:topLinePunct/>
        <w:spacing w:line="360" w:lineRule="auto"/>
        <w:ind w:firstLine="496" w:firstLineChars="200"/>
        <w:rPr>
          <w:rFonts w:hint="eastAsia"/>
          <w:snapToGrid w:val="0"/>
          <w:color w:val="auto"/>
          <w:spacing w:val="4"/>
          <w:sz w:val="24"/>
          <w:szCs w:val="24"/>
          <w:highlight w:val="none"/>
        </w:rPr>
      </w:pPr>
      <w:r>
        <w:rPr>
          <w:rFonts w:hint="eastAsia"/>
          <w:snapToGrid w:val="0"/>
          <w:color w:val="auto"/>
          <w:spacing w:val="4"/>
          <w:sz w:val="24"/>
          <w:szCs w:val="24"/>
          <w:highlight w:val="none"/>
        </w:rPr>
        <w:t>七、在未正式签订合同前，贵单位的招标文件、中标通知书和本投标文件将构成约束我们双方的法律文书。</w:t>
      </w:r>
    </w:p>
    <w:p w14:paraId="11CE5EE3">
      <w:pPr>
        <w:wordWrap w:val="0"/>
        <w:topLinePunct/>
        <w:spacing w:line="360" w:lineRule="auto"/>
        <w:ind w:firstLine="496" w:firstLineChars="200"/>
        <w:rPr>
          <w:rFonts w:hint="eastAsia"/>
          <w:snapToGrid w:val="0"/>
          <w:color w:val="auto"/>
          <w:spacing w:val="4"/>
          <w:sz w:val="24"/>
          <w:szCs w:val="24"/>
          <w:highlight w:val="none"/>
        </w:rPr>
      </w:pPr>
      <w:r>
        <w:rPr>
          <w:rFonts w:hint="eastAsia"/>
          <w:snapToGrid w:val="0"/>
          <w:color w:val="auto"/>
          <w:spacing w:val="4"/>
          <w:sz w:val="24"/>
          <w:szCs w:val="24"/>
          <w:highlight w:val="none"/>
        </w:rPr>
        <w:t>八、我方理解，贵单位不一定接受最低标价的投标文件或可能接受任何的投标文件。同时也理解，不论结果如何，贵单位不承担我方的任何投标费用。</w:t>
      </w:r>
    </w:p>
    <w:p w14:paraId="351AE4FC">
      <w:pPr>
        <w:wordWrap w:val="0"/>
        <w:topLinePunct/>
        <w:spacing w:line="360" w:lineRule="auto"/>
        <w:ind w:firstLine="496" w:firstLineChars="200"/>
        <w:rPr>
          <w:rFonts w:hint="eastAsia"/>
          <w:snapToGrid w:val="0"/>
          <w:color w:val="auto"/>
          <w:spacing w:val="4"/>
          <w:sz w:val="24"/>
          <w:szCs w:val="24"/>
          <w:highlight w:val="none"/>
        </w:rPr>
      </w:pPr>
      <w:r>
        <w:rPr>
          <w:rFonts w:hint="eastAsia"/>
          <w:snapToGrid w:val="0"/>
          <w:color w:val="auto"/>
          <w:spacing w:val="4"/>
          <w:sz w:val="24"/>
          <w:szCs w:val="24"/>
          <w:highlight w:val="none"/>
        </w:rPr>
        <w:t>九、如果我方在投标有效期内撤回投标文件，或收到中标通知书后未能按招标文件规定的期限签署或拒绝签署合同，或未能或拒绝提交履约担保，贵单位有权视为我方自动放弃中标资格。</w:t>
      </w:r>
    </w:p>
    <w:p w14:paraId="63CF6C10">
      <w:pPr>
        <w:wordWrap w:val="0"/>
        <w:topLinePunct/>
        <w:spacing w:line="360" w:lineRule="auto"/>
        <w:ind w:firstLine="496" w:firstLineChars="200"/>
        <w:rPr>
          <w:rFonts w:hint="eastAsia"/>
          <w:snapToGrid w:val="0"/>
          <w:color w:val="auto"/>
          <w:spacing w:val="4"/>
          <w:sz w:val="24"/>
          <w:szCs w:val="24"/>
          <w:highlight w:val="none"/>
        </w:rPr>
      </w:pPr>
    </w:p>
    <w:p w14:paraId="27719DD2">
      <w:pPr>
        <w:wordWrap w:val="0"/>
        <w:topLinePunct/>
        <w:spacing w:line="360" w:lineRule="auto"/>
        <w:ind w:firstLine="496" w:firstLineChars="200"/>
        <w:rPr>
          <w:rFonts w:hint="eastAsia"/>
          <w:snapToGrid w:val="0"/>
          <w:color w:val="auto"/>
          <w:spacing w:val="4"/>
          <w:sz w:val="24"/>
          <w:szCs w:val="24"/>
          <w:highlight w:val="none"/>
          <w:u w:val="single"/>
          <w:lang w:val="en-US"/>
        </w:rPr>
      </w:pPr>
      <w:r>
        <w:rPr>
          <w:rFonts w:hint="eastAsia"/>
          <w:snapToGrid w:val="0"/>
          <w:color w:val="auto"/>
          <w:spacing w:val="4"/>
          <w:sz w:val="24"/>
          <w:szCs w:val="24"/>
          <w:highlight w:val="none"/>
        </w:rPr>
        <w:t>投标人：</w:t>
      </w:r>
      <w:r>
        <w:rPr>
          <w:rFonts w:hint="eastAsia"/>
          <w:snapToGrid w:val="0"/>
          <w:color w:val="auto"/>
          <w:spacing w:val="4"/>
          <w:sz w:val="24"/>
          <w:szCs w:val="24"/>
          <w:highlight w:val="none"/>
          <w:u w:val="single"/>
          <w:lang w:val="en-US"/>
        </w:rPr>
        <w:t xml:space="preserve">            </w:t>
      </w:r>
    </w:p>
    <w:p w14:paraId="4CC04C5E">
      <w:pPr>
        <w:wordWrap w:val="0"/>
        <w:spacing w:line="360" w:lineRule="auto"/>
        <w:rPr>
          <w:rFonts w:hint="eastAsia"/>
          <w:snapToGrid w:val="0"/>
          <w:color w:val="auto"/>
          <w:spacing w:val="4"/>
          <w:sz w:val="24"/>
          <w:szCs w:val="24"/>
          <w:highlight w:val="none"/>
        </w:rPr>
      </w:pPr>
      <w:r>
        <w:rPr>
          <w:rFonts w:hint="eastAsia"/>
          <w:snapToGrid w:val="0"/>
          <w:color w:val="auto"/>
          <w:spacing w:val="4"/>
          <w:sz w:val="24"/>
          <w:szCs w:val="24"/>
          <w:highlight w:val="none"/>
        </w:rPr>
        <w:t xml:space="preserve">    日     期：</w:t>
      </w:r>
      <w:r>
        <w:rPr>
          <w:rFonts w:hint="eastAsia"/>
          <w:snapToGrid w:val="0"/>
          <w:color w:val="auto"/>
          <w:spacing w:val="4"/>
          <w:sz w:val="24"/>
          <w:szCs w:val="24"/>
          <w:highlight w:val="none"/>
          <w:u w:val="single"/>
        </w:rPr>
        <w:t xml:space="preserve">     </w:t>
      </w:r>
      <w:r>
        <w:rPr>
          <w:rFonts w:hint="eastAsia"/>
          <w:snapToGrid w:val="0"/>
          <w:color w:val="auto"/>
          <w:spacing w:val="4"/>
          <w:sz w:val="24"/>
          <w:szCs w:val="24"/>
          <w:highlight w:val="none"/>
        </w:rPr>
        <w:t>年</w:t>
      </w:r>
      <w:r>
        <w:rPr>
          <w:rFonts w:hint="eastAsia"/>
          <w:snapToGrid w:val="0"/>
          <w:color w:val="auto"/>
          <w:spacing w:val="4"/>
          <w:sz w:val="24"/>
          <w:szCs w:val="24"/>
          <w:highlight w:val="none"/>
          <w:u w:val="single"/>
        </w:rPr>
        <w:t xml:space="preserve">   </w:t>
      </w:r>
      <w:r>
        <w:rPr>
          <w:rFonts w:hint="eastAsia"/>
          <w:snapToGrid w:val="0"/>
          <w:color w:val="auto"/>
          <w:spacing w:val="4"/>
          <w:sz w:val="24"/>
          <w:szCs w:val="24"/>
          <w:highlight w:val="none"/>
        </w:rPr>
        <w:t>月</w:t>
      </w:r>
      <w:r>
        <w:rPr>
          <w:rFonts w:hint="eastAsia"/>
          <w:snapToGrid w:val="0"/>
          <w:color w:val="auto"/>
          <w:spacing w:val="4"/>
          <w:sz w:val="24"/>
          <w:szCs w:val="24"/>
          <w:highlight w:val="none"/>
          <w:u w:val="single"/>
        </w:rPr>
        <w:t xml:space="preserve">   </w:t>
      </w:r>
      <w:r>
        <w:rPr>
          <w:rFonts w:hint="eastAsia"/>
          <w:snapToGrid w:val="0"/>
          <w:color w:val="auto"/>
          <w:spacing w:val="4"/>
          <w:sz w:val="24"/>
          <w:szCs w:val="24"/>
          <w:highlight w:val="none"/>
        </w:rPr>
        <w:t>日</w:t>
      </w:r>
    </w:p>
    <w:p w14:paraId="083E8C24">
      <w:pPr>
        <w:wordWrap w:val="0"/>
        <w:spacing w:line="360" w:lineRule="auto"/>
        <w:outlineLvl w:val="2"/>
        <w:rPr>
          <w:rFonts w:hint="eastAsia"/>
          <w:b/>
          <w:color w:val="auto"/>
          <w:sz w:val="28"/>
          <w:szCs w:val="28"/>
          <w:highlight w:val="none"/>
        </w:rPr>
      </w:pPr>
      <w:r>
        <w:rPr>
          <w:b/>
          <w:color w:val="auto"/>
          <w:sz w:val="28"/>
          <w:szCs w:val="28"/>
          <w:highlight w:val="none"/>
        </w:rPr>
        <w:br w:type="page"/>
      </w:r>
      <w:bookmarkStart w:id="125" w:name="_Toc535938761"/>
      <w:r>
        <w:rPr>
          <w:rFonts w:hint="eastAsia"/>
          <w:b/>
          <w:color w:val="auto"/>
          <w:sz w:val="28"/>
          <w:szCs w:val="28"/>
          <w:highlight w:val="none"/>
        </w:rPr>
        <w:t>②工程监理合同响应承诺书</w:t>
      </w:r>
      <w:bookmarkEnd w:id="124"/>
      <w:bookmarkEnd w:id="125"/>
    </w:p>
    <w:p w14:paraId="6292FA52">
      <w:pPr>
        <w:wordWrap w:val="0"/>
        <w:topLinePunct/>
        <w:spacing w:line="360" w:lineRule="auto"/>
        <w:jc w:val="center"/>
        <w:rPr>
          <w:rFonts w:hint="eastAsia"/>
          <w:color w:val="auto"/>
          <w:sz w:val="28"/>
          <w:szCs w:val="28"/>
          <w:highlight w:val="none"/>
        </w:rPr>
      </w:pPr>
    </w:p>
    <w:p w14:paraId="3B9A134D">
      <w:pPr>
        <w:wordWrap w:val="0"/>
        <w:spacing w:line="360" w:lineRule="auto"/>
        <w:jc w:val="center"/>
        <w:rPr>
          <w:rFonts w:hint="eastAsia"/>
          <w:b/>
          <w:color w:val="auto"/>
          <w:sz w:val="28"/>
          <w:szCs w:val="28"/>
          <w:highlight w:val="none"/>
        </w:rPr>
      </w:pPr>
      <w:r>
        <w:rPr>
          <w:rFonts w:hint="eastAsia"/>
          <w:b/>
          <w:color w:val="auto"/>
          <w:sz w:val="28"/>
          <w:szCs w:val="28"/>
          <w:highlight w:val="none"/>
        </w:rPr>
        <w:t>工程监理合同响应承诺书</w:t>
      </w:r>
    </w:p>
    <w:p w14:paraId="20E33FF3">
      <w:pPr>
        <w:wordWrap w:val="0"/>
        <w:topLinePunct/>
        <w:spacing w:line="360" w:lineRule="auto"/>
        <w:ind w:firstLine="496" w:firstLineChars="200"/>
        <w:rPr>
          <w:rFonts w:hint="eastAsia"/>
          <w:snapToGrid w:val="0"/>
          <w:color w:val="auto"/>
          <w:spacing w:val="4"/>
          <w:sz w:val="24"/>
          <w:highlight w:val="none"/>
        </w:rPr>
      </w:pPr>
    </w:p>
    <w:p w14:paraId="491911FD">
      <w:pPr>
        <w:wordWrap w:val="0"/>
        <w:topLinePunct/>
        <w:spacing w:line="360" w:lineRule="auto"/>
        <w:rPr>
          <w:rFonts w:hint="eastAsia"/>
          <w:snapToGrid w:val="0"/>
          <w:color w:val="auto"/>
          <w:spacing w:val="4"/>
          <w:sz w:val="24"/>
          <w:highlight w:val="none"/>
        </w:rPr>
      </w:pPr>
      <w:r>
        <w:rPr>
          <w:rFonts w:hint="eastAsia"/>
          <w:snapToGrid w:val="0"/>
          <w:color w:val="auto"/>
          <w:spacing w:val="4"/>
          <w:sz w:val="24"/>
          <w:highlight w:val="none"/>
        </w:rPr>
        <w:t>致：广州环投福山环保能源有限公司</w:t>
      </w:r>
    </w:p>
    <w:p w14:paraId="61D3E00A">
      <w:pPr>
        <w:wordWrap w:val="0"/>
        <w:topLinePunct/>
        <w:spacing w:line="360" w:lineRule="auto"/>
        <w:rPr>
          <w:rFonts w:hint="eastAsia"/>
          <w:snapToGrid w:val="0"/>
          <w:color w:val="auto"/>
          <w:spacing w:val="4"/>
          <w:sz w:val="24"/>
          <w:highlight w:val="none"/>
        </w:rPr>
      </w:pPr>
    </w:p>
    <w:p w14:paraId="1846C444">
      <w:pPr>
        <w:wordWrap w:val="0"/>
        <w:topLinePunct/>
        <w:spacing w:line="360" w:lineRule="auto"/>
        <w:ind w:firstLine="496" w:firstLineChars="200"/>
        <w:rPr>
          <w:rFonts w:hint="eastAsia"/>
          <w:snapToGrid w:val="0"/>
          <w:color w:val="auto"/>
          <w:spacing w:val="4"/>
          <w:sz w:val="24"/>
          <w:highlight w:val="none"/>
        </w:rPr>
      </w:pPr>
      <w:r>
        <w:rPr>
          <w:rFonts w:hint="eastAsia"/>
          <w:snapToGrid w:val="0"/>
          <w:color w:val="auto"/>
          <w:spacing w:val="4"/>
          <w:sz w:val="24"/>
          <w:highlight w:val="none"/>
        </w:rPr>
        <w:t>我方完全愿意接受本项目招标文件所附合同条款，如我方中标，我们将在贵单位要求的时间内签订监理服务合同。</w:t>
      </w:r>
    </w:p>
    <w:p w14:paraId="6DE41601">
      <w:pPr>
        <w:wordWrap w:val="0"/>
        <w:topLinePunct/>
        <w:spacing w:line="360" w:lineRule="auto"/>
        <w:ind w:firstLine="496" w:firstLineChars="200"/>
        <w:rPr>
          <w:rFonts w:hint="eastAsia"/>
          <w:snapToGrid w:val="0"/>
          <w:color w:val="auto"/>
          <w:spacing w:val="4"/>
          <w:sz w:val="24"/>
          <w:highlight w:val="none"/>
        </w:rPr>
      </w:pPr>
      <w:r>
        <w:rPr>
          <w:rFonts w:hint="eastAsia"/>
          <w:snapToGrid w:val="0"/>
          <w:color w:val="auto"/>
          <w:spacing w:val="4"/>
          <w:sz w:val="24"/>
          <w:highlight w:val="none"/>
        </w:rPr>
        <w:t>特此承诺。</w:t>
      </w:r>
    </w:p>
    <w:p w14:paraId="622D1222">
      <w:pPr>
        <w:wordWrap w:val="0"/>
        <w:topLinePunct/>
        <w:spacing w:line="360" w:lineRule="auto"/>
        <w:ind w:firstLine="496" w:firstLineChars="200"/>
        <w:rPr>
          <w:rFonts w:hint="eastAsia"/>
          <w:snapToGrid w:val="0"/>
          <w:color w:val="auto"/>
          <w:spacing w:val="4"/>
          <w:sz w:val="24"/>
          <w:highlight w:val="none"/>
        </w:rPr>
      </w:pPr>
    </w:p>
    <w:p w14:paraId="761D803C">
      <w:pPr>
        <w:wordWrap w:val="0"/>
        <w:topLinePunct/>
        <w:spacing w:line="360" w:lineRule="auto"/>
        <w:ind w:firstLine="496" w:firstLineChars="200"/>
        <w:rPr>
          <w:rFonts w:hint="eastAsia"/>
          <w:snapToGrid w:val="0"/>
          <w:color w:val="auto"/>
          <w:spacing w:val="4"/>
          <w:sz w:val="24"/>
          <w:highlight w:val="none"/>
        </w:rPr>
      </w:pPr>
    </w:p>
    <w:p w14:paraId="64CD6E7D">
      <w:pPr>
        <w:wordWrap w:val="0"/>
        <w:topLinePunct/>
        <w:spacing w:line="360" w:lineRule="auto"/>
        <w:ind w:firstLine="496" w:firstLineChars="200"/>
        <w:rPr>
          <w:rFonts w:hint="eastAsia"/>
          <w:snapToGrid w:val="0"/>
          <w:color w:val="auto"/>
          <w:spacing w:val="4"/>
          <w:sz w:val="24"/>
          <w:highlight w:val="none"/>
          <w:u w:val="single"/>
          <w:lang w:val="en-US"/>
        </w:rPr>
      </w:pPr>
      <w:r>
        <w:rPr>
          <w:rFonts w:hint="eastAsia"/>
          <w:snapToGrid w:val="0"/>
          <w:color w:val="auto"/>
          <w:spacing w:val="4"/>
          <w:sz w:val="24"/>
          <w:highlight w:val="none"/>
        </w:rPr>
        <w:t>投标人：</w:t>
      </w:r>
      <w:r>
        <w:rPr>
          <w:rFonts w:hint="eastAsia"/>
          <w:snapToGrid w:val="0"/>
          <w:color w:val="auto"/>
          <w:spacing w:val="4"/>
          <w:sz w:val="24"/>
          <w:highlight w:val="none"/>
          <w:u w:val="single"/>
          <w:lang w:val="en-US"/>
        </w:rPr>
        <w:t xml:space="preserve">          </w:t>
      </w:r>
    </w:p>
    <w:p w14:paraId="38149271">
      <w:pPr>
        <w:wordWrap w:val="0"/>
        <w:spacing w:line="360" w:lineRule="auto"/>
        <w:rPr>
          <w:rFonts w:hint="eastAsia"/>
          <w:snapToGrid w:val="0"/>
          <w:color w:val="auto"/>
          <w:spacing w:val="4"/>
          <w:sz w:val="24"/>
          <w:highlight w:val="none"/>
        </w:rPr>
      </w:pPr>
      <w:r>
        <w:rPr>
          <w:rFonts w:hint="eastAsia"/>
          <w:snapToGrid w:val="0"/>
          <w:color w:val="auto"/>
          <w:spacing w:val="4"/>
          <w:sz w:val="24"/>
          <w:highlight w:val="none"/>
        </w:rPr>
        <w:t xml:space="preserve">    日     期：</w:t>
      </w:r>
      <w:r>
        <w:rPr>
          <w:rFonts w:hint="eastAsia"/>
          <w:snapToGrid w:val="0"/>
          <w:color w:val="auto"/>
          <w:spacing w:val="4"/>
          <w:sz w:val="24"/>
          <w:highlight w:val="none"/>
          <w:u w:val="single"/>
        </w:rPr>
        <w:t xml:space="preserve">     </w:t>
      </w:r>
      <w:r>
        <w:rPr>
          <w:rFonts w:hint="eastAsia"/>
          <w:snapToGrid w:val="0"/>
          <w:color w:val="auto"/>
          <w:spacing w:val="4"/>
          <w:sz w:val="24"/>
          <w:highlight w:val="none"/>
        </w:rPr>
        <w:t>年</w:t>
      </w:r>
      <w:r>
        <w:rPr>
          <w:rFonts w:hint="eastAsia"/>
          <w:snapToGrid w:val="0"/>
          <w:color w:val="auto"/>
          <w:spacing w:val="4"/>
          <w:sz w:val="24"/>
          <w:highlight w:val="none"/>
          <w:u w:val="single"/>
        </w:rPr>
        <w:t xml:space="preserve">   </w:t>
      </w:r>
      <w:r>
        <w:rPr>
          <w:rFonts w:hint="eastAsia"/>
          <w:snapToGrid w:val="0"/>
          <w:color w:val="auto"/>
          <w:spacing w:val="4"/>
          <w:sz w:val="24"/>
          <w:highlight w:val="none"/>
        </w:rPr>
        <w:t>月</w:t>
      </w:r>
      <w:r>
        <w:rPr>
          <w:rFonts w:hint="eastAsia"/>
          <w:snapToGrid w:val="0"/>
          <w:color w:val="auto"/>
          <w:spacing w:val="4"/>
          <w:sz w:val="24"/>
          <w:highlight w:val="none"/>
          <w:u w:val="single"/>
        </w:rPr>
        <w:t xml:space="preserve">   </w:t>
      </w:r>
      <w:r>
        <w:rPr>
          <w:rFonts w:hint="eastAsia"/>
          <w:snapToGrid w:val="0"/>
          <w:color w:val="auto"/>
          <w:spacing w:val="4"/>
          <w:sz w:val="24"/>
          <w:highlight w:val="none"/>
        </w:rPr>
        <w:t>日</w:t>
      </w:r>
    </w:p>
    <w:p w14:paraId="0842DB83">
      <w:pPr>
        <w:wordWrap w:val="0"/>
        <w:rPr>
          <w:rFonts w:hint="eastAsia"/>
          <w:color w:val="auto"/>
          <w:sz w:val="28"/>
          <w:szCs w:val="28"/>
          <w:highlight w:val="none"/>
        </w:rPr>
      </w:pPr>
    </w:p>
    <w:p w14:paraId="07EBD7A2">
      <w:pPr>
        <w:wordWrap w:val="0"/>
        <w:spacing w:line="360" w:lineRule="auto"/>
        <w:outlineLvl w:val="2"/>
        <w:rPr>
          <w:rFonts w:hint="eastAsia"/>
          <w:color w:val="auto"/>
          <w:sz w:val="28"/>
          <w:szCs w:val="28"/>
          <w:highlight w:val="none"/>
        </w:rPr>
      </w:pPr>
      <w:r>
        <w:rPr>
          <w:color w:val="auto"/>
          <w:sz w:val="28"/>
          <w:szCs w:val="28"/>
          <w:highlight w:val="none"/>
        </w:rPr>
        <w:br w:type="page"/>
      </w:r>
      <w:bookmarkStart w:id="126" w:name="_Toc530470655"/>
      <w:bookmarkStart w:id="127" w:name="_Toc535938762"/>
      <w:r>
        <w:rPr>
          <w:rFonts w:hint="eastAsia"/>
          <w:b/>
          <w:color w:val="auto"/>
          <w:sz w:val="28"/>
          <w:szCs w:val="28"/>
          <w:highlight w:val="none"/>
        </w:rPr>
        <w:t>③工程监理人员到位承诺书</w:t>
      </w:r>
      <w:bookmarkEnd w:id="126"/>
      <w:bookmarkEnd w:id="127"/>
    </w:p>
    <w:p w14:paraId="7DBC0750">
      <w:pPr>
        <w:wordWrap w:val="0"/>
        <w:spacing w:line="360" w:lineRule="auto"/>
        <w:jc w:val="center"/>
        <w:rPr>
          <w:rFonts w:hint="eastAsia"/>
          <w:b/>
          <w:color w:val="auto"/>
          <w:sz w:val="28"/>
          <w:szCs w:val="28"/>
          <w:highlight w:val="none"/>
        </w:rPr>
      </w:pPr>
      <w:r>
        <w:rPr>
          <w:rFonts w:hint="eastAsia"/>
          <w:b/>
          <w:color w:val="auto"/>
          <w:sz w:val="28"/>
          <w:szCs w:val="28"/>
          <w:highlight w:val="none"/>
        </w:rPr>
        <w:t>工程监理人员到位承诺书</w:t>
      </w:r>
    </w:p>
    <w:p w14:paraId="3171815F">
      <w:pPr>
        <w:wordWrap w:val="0"/>
        <w:topLinePunct/>
        <w:spacing w:line="360" w:lineRule="auto"/>
        <w:rPr>
          <w:rFonts w:hint="eastAsia"/>
          <w:b/>
          <w:snapToGrid w:val="0"/>
          <w:color w:val="auto"/>
          <w:spacing w:val="4"/>
          <w:sz w:val="24"/>
          <w:highlight w:val="none"/>
        </w:rPr>
      </w:pPr>
      <w:r>
        <w:rPr>
          <w:rFonts w:hint="eastAsia"/>
          <w:b/>
          <w:snapToGrid w:val="0"/>
          <w:color w:val="auto"/>
          <w:spacing w:val="4"/>
          <w:sz w:val="24"/>
          <w:highlight w:val="none"/>
        </w:rPr>
        <w:t>致：</w:t>
      </w:r>
      <w:r>
        <w:rPr>
          <w:rFonts w:hint="eastAsia"/>
          <w:b/>
          <w:bCs/>
          <w:snapToGrid w:val="0"/>
          <w:color w:val="auto"/>
          <w:spacing w:val="4"/>
          <w:sz w:val="24"/>
          <w:highlight w:val="none"/>
        </w:rPr>
        <w:t>广州环投福山环保能源有限公司</w:t>
      </w:r>
    </w:p>
    <w:p w14:paraId="6A7CF658">
      <w:pPr>
        <w:wordWrap w:val="0"/>
        <w:topLinePunct/>
        <w:spacing w:line="360" w:lineRule="auto"/>
        <w:ind w:firstLine="496" w:firstLineChars="200"/>
        <w:rPr>
          <w:rFonts w:hint="eastAsia"/>
          <w:snapToGrid w:val="0"/>
          <w:color w:val="auto"/>
          <w:spacing w:val="4"/>
          <w:sz w:val="24"/>
          <w:highlight w:val="none"/>
        </w:rPr>
      </w:pPr>
      <w:r>
        <w:rPr>
          <w:rFonts w:hint="eastAsia"/>
          <w:snapToGrid w:val="0"/>
          <w:color w:val="auto"/>
          <w:spacing w:val="4"/>
          <w:sz w:val="24"/>
          <w:highlight w:val="none"/>
        </w:rPr>
        <w:t>一旦我方中标，我方愿意做出如下承诺：</w:t>
      </w:r>
    </w:p>
    <w:p w14:paraId="57039031">
      <w:pPr>
        <w:wordWrap w:val="0"/>
        <w:topLinePunct/>
        <w:spacing w:line="360" w:lineRule="auto"/>
        <w:ind w:firstLine="496" w:firstLineChars="200"/>
        <w:rPr>
          <w:rFonts w:hint="eastAsia"/>
          <w:snapToGrid w:val="0"/>
          <w:color w:val="auto"/>
          <w:spacing w:val="4"/>
          <w:sz w:val="24"/>
          <w:szCs w:val="24"/>
          <w:highlight w:val="none"/>
        </w:rPr>
      </w:pPr>
      <w:r>
        <w:rPr>
          <w:rFonts w:hint="eastAsia"/>
          <w:snapToGrid w:val="0"/>
          <w:color w:val="auto"/>
          <w:spacing w:val="4"/>
          <w:sz w:val="24"/>
          <w:szCs w:val="24"/>
          <w:highlight w:val="none"/>
        </w:rPr>
        <w:t>一、承诺保证按本项目投标文件所报的监理组织架构框图和项目总监理工程师、总监理工程师代表及全部监理人员按要求时间到位开展工程监理工作；并承诺在监理工作实施过程中，如需更换监理人员，将按合同条款约定承担相应违约责任；如投标时人员组成不满足《监理人员组成配备要求表》要求，中标后七个工作日内我方将提供满足或优于该表要求的经招标人批准的监理部组成人员。否则，贵单位可以按我方未实质履行监理合同处理，全部没收我方的履约担保，并且可以单方面终止监理合同，我方将不提出任何异议。</w:t>
      </w:r>
    </w:p>
    <w:p w14:paraId="3EBF9C2A">
      <w:pPr>
        <w:wordWrap w:val="0"/>
        <w:topLinePunct/>
        <w:spacing w:line="360" w:lineRule="auto"/>
        <w:ind w:firstLine="496" w:firstLineChars="200"/>
        <w:rPr>
          <w:rFonts w:hint="eastAsia"/>
          <w:snapToGrid w:val="0"/>
          <w:color w:val="auto"/>
          <w:spacing w:val="4"/>
          <w:sz w:val="24"/>
          <w:szCs w:val="24"/>
          <w:highlight w:val="none"/>
        </w:rPr>
      </w:pPr>
      <w:r>
        <w:rPr>
          <w:rFonts w:hint="eastAsia"/>
          <w:snapToGrid w:val="0"/>
          <w:color w:val="auto"/>
          <w:spacing w:val="4"/>
          <w:sz w:val="24"/>
          <w:szCs w:val="24"/>
          <w:highlight w:val="none"/>
        </w:rPr>
        <w:t>二、鉴于本项目的重要性、专业性、工程的复杂性和工期的紧迫性，为确保按时、按质完成监理工作任务，在工程监理工作过程中，如贵单位认为我方监理人员的数量、监理人员的业务水平、监理人员的专业配置等不能满足监理工作所需时，贵单位有权聘请符合监理工作所需要的监理人员或单位，作为我方从事本监理工作的人员，所聘请监理人员或单位的费用已包括在本招标项目监理费总额内，由我方向所聘用人员或单位支付，必要时贵</w:t>
      </w:r>
      <w:r>
        <w:rPr>
          <w:rFonts w:hint="eastAsia"/>
          <w:color w:val="auto"/>
          <w:spacing w:val="4"/>
          <w:sz w:val="24"/>
          <w:szCs w:val="24"/>
          <w:highlight w:val="none"/>
        </w:rPr>
        <w:t>单位</w:t>
      </w:r>
      <w:r>
        <w:rPr>
          <w:rFonts w:hint="eastAsia"/>
          <w:snapToGrid w:val="0"/>
          <w:color w:val="auto"/>
          <w:spacing w:val="4"/>
          <w:sz w:val="24"/>
          <w:szCs w:val="24"/>
          <w:highlight w:val="none"/>
        </w:rPr>
        <w:t>有权从本招标项目监理酬金中直接支付。</w:t>
      </w:r>
    </w:p>
    <w:p w14:paraId="57D6D478">
      <w:pPr>
        <w:wordWrap w:val="0"/>
        <w:topLinePunct/>
        <w:spacing w:line="360" w:lineRule="auto"/>
        <w:ind w:firstLine="496" w:firstLineChars="200"/>
        <w:rPr>
          <w:rFonts w:hint="eastAsia"/>
          <w:snapToGrid w:val="0"/>
          <w:color w:val="auto"/>
          <w:spacing w:val="4"/>
          <w:sz w:val="24"/>
          <w:szCs w:val="24"/>
          <w:highlight w:val="none"/>
        </w:rPr>
      </w:pPr>
      <w:r>
        <w:rPr>
          <w:rFonts w:hint="eastAsia"/>
          <w:snapToGrid w:val="0"/>
          <w:color w:val="auto"/>
          <w:spacing w:val="4"/>
          <w:sz w:val="24"/>
          <w:szCs w:val="24"/>
          <w:highlight w:val="none"/>
        </w:rPr>
        <w:t>三、为了加强贵单位与我方的沟通与协调，我方同意贵单位另行指定一名专业工程师（业主监理代表）常驻监理机构，监督并协助监理机构的工作。</w:t>
      </w:r>
    </w:p>
    <w:p w14:paraId="67A1D7EF">
      <w:pPr>
        <w:wordWrap w:val="0"/>
        <w:topLinePunct/>
        <w:spacing w:line="360" w:lineRule="auto"/>
        <w:ind w:firstLine="496" w:firstLineChars="200"/>
        <w:rPr>
          <w:rFonts w:hint="eastAsia"/>
          <w:snapToGrid w:val="0"/>
          <w:color w:val="auto"/>
          <w:spacing w:val="4"/>
          <w:sz w:val="24"/>
          <w:szCs w:val="24"/>
          <w:highlight w:val="none"/>
        </w:rPr>
      </w:pPr>
      <w:r>
        <w:rPr>
          <w:rFonts w:hint="eastAsia"/>
          <w:snapToGrid w:val="0"/>
          <w:color w:val="auto"/>
          <w:spacing w:val="4"/>
          <w:sz w:val="24"/>
          <w:szCs w:val="24"/>
          <w:highlight w:val="none"/>
        </w:rPr>
        <w:t>四、因监理人员不到位、监管措施不足、监督不力，导致施工单位未按照经审查合格的施工图纸施工，贵单位可按照合同约定追究我方监理单位的责任，由此产生改造等相关费用，全部由我方承担。</w:t>
      </w:r>
    </w:p>
    <w:p w14:paraId="46E5CB95">
      <w:pPr>
        <w:wordWrap w:val="0"/>
        <w:topLinePunct/>
        <w:spacing w:line="360" w:lineRule="auto"/>
        <w:ind w:firstLine="496" w:firstLineChars="200"/>
        <w:rPr>
          <w:rFonts w:hint="eastAsia"/>
          <w:snapToGrid w:val="0"/>
          <w:color w:val="auto"/>
          <w:spacing w:val="4"/>
          <w:sz w:val="24"/>
          <w:highlight w:val="none"/>
        </w:rPr>
      </w:pPr>
      <w:r>
        <w:rPr>
          <w:rFonts w:hint="eastAsia"/>
          <w:snapToGrid w:val="0"/>
          <w:color w:val="auto"/>
          <w:spacing w:val="4"/>
          <w:sz w:val="24"/>
          <w:highlight w:val="none"/>
        </w:rPr>
        <w:t>特此承诺。</w:t>
      </w:r>
    </w:p>
    <w:p w14:paraId="78BFF236">
      <w:pPr>
        <w:wordWrap w:val="0"/>
        <w:topLinePunct/>
        <w:spacing w:line="360" w:lineRule="auto"/>
        <w:ind w:firstLine="496" w:firstLineChars="200"/>
        <w:rPr>
          <w:rFonts w:hint="eastAsia"/>
          <w:snapToGrid w:val="0"/>
          <w:color w:val="auto"/>
          <w:spacing w:val="4"/>
          <w:sz w:val="24"/>
          <w:highlight w:val="none"/>
        </w:rPr>
      </w:pPr>
    </w:p>
    <w:p w14:paraId="76BBEEB6">
      <w:pPr>
        <w:wordWrap w:val="0"/>
        <w:topLinePunct/>
        <w:spacing w:line="360" w:lineRule="auto"/>
        <w:ind w:firstLine="496" w:firstLineChars="200"/>
        <w:rPr>
          <w:rFonts w:hint="eastAsia"/>
          <w:snapToGrid w:val="0"/>
          <w:color w:val="auto"/>
          <w:spacing w:val="4"/>
          <w:sz w:val="24"/>
          <w:highlight w:val="none"/>
          <w:u w:val="single"/>
          <w:lang w:val="en-US"/>
        </w:rPr>
      </w:pPr>
      <w:r>
        <w:rPr>
          <w:rFonts w:hint="eastAsia"/>
          <w:snapToGrid w:val="0"/>
          <w:color w:val="auto"/>
          <w:spacing w:val="4"/>
          <w:sz w:val="24"/>
          <w:highlight w:val="none"/>
        </w:rPr>
        <w:t>投标人：</w:t>
      </w:r>
      <w:r>
        <w:rPr>
          <w:rFonts w:hint="eastAsia"/>
          <w:snapToGrid w:val="0"/>
          <w:color w:val="auto"/>
          <w:spacing w:val="4"/>
          <w:sz w:val="24"/>
          <w:highlight w:val="none"/>
          <w:u w:val="single"/>
          <w:lang w:val="en-US"/>
        </w:rPr>
        <w:t xml:space="preserve">                         </w:t>
      </w:r>
    </w:p>
    <w:p w14:paraId="22C1A7F1">
      <w:pPr>
        <w:wordWrap w:val="0"/>
        <w:spacing w:line="360" w:lineRule="auto"/>
        <w:rPr>
          <w:rFonts w:hint="eastAsia"/>
          <w:snapToGrid w:val="0"/>
          <w:color w:val="auto"/>
          <w:spacing w:val="4"/>
          <w:sz w:val="24"/>
          <w:highlight w:val="none"/>
        </w:rPr>
      </w:pPr>
      <w:r>
        <w:rPr>
          <w:rFonts w:hint="eastAsia"/>
          <w:snapToGrid w:val="0"/>
          <w:color w:val="auto"/>
          <w:spacing w:val="4"/>
          <w:sz w:val="24"/>
          <w:highlight w:val="none"/>
        </w:rPr>
        <w:t xml:space="preserve">    日     期：</w:t>
      </w:r>
      <w:r>
        <w:rPr>
          <w:rFonts w:hint="eastAsia"/>
          <w:snapToGrid w:val="0"/>
          <w:color w:val="auto"/>
          <w:spacing w:val="4"/>
          <w:sz w:val="24"/>
          <w:highlight w:val="none"/>
          <w:u w:val="single"/>
        </w:rPr>
        <w:t xml:space="preserve">     </w:t>
      </w:r>
      <w:r>
        <w:rPr>
          <w:rFonts w:hint="eastAsia"/>
          <w:snapToGrid w:val="0"/>
          <w:color w:val="auto"/>
          <w:spacing w:val="4"/>
          <w:sz w:val="24"/>
          <w:highlight w:val="none"/>
        </w:rPr>
        <w:t>年</w:t>
      </w:r>
      <w:r>
        <w:rPr>
          <w:rFonts w:hint="eastAsia"/>
          <w:snapToGrid w:val="0"/>
          <w:color w:val="auto"/>
          <w:spacing w:val="4"/>
          <w:sz w:val="24"/>
          <w:highlight w:val="none"/>
          <w:u w:val="single"/>
        </w:rPr>
        <w:t xml:space="preserve">   </w:t>
      </w:r>
      <w:r>
        <w:rPr>
          <w:rFonts w:hint="eastAsia"/>
          <w:snapToGrid w:val="0"/>
          <w:color w:val="auto"/>
          <w:spacing w:val="4"/>
          <w:sz w:val="24"/>
          <w:highlight w:val="none"/>
        </w:rPr>
        <w:t>月</w:t>
      </w:r>
      <w:r>
        <w:rPr>
          <w:rFonts w:hint="eastAsia"/>
          <w:snapToGrid w:val="0"/>
          <w:color w:val="auto"/>
          <w:spacing w:val="4"/>
          <w:sz w:val="24"/>
          <w:highlight w:val="none"/>
          <w:u w:val="single"/>
        </w:rPr>
        <w:t xml:space="preserve">   </w:t>
      </w:r>
      <w:r>
        <w:rPr>
          <w:rFonts w:hint="eastAsia"/>
          <w:snapToGrid w:val="0"/>
          <w:color w:val="auto"/>
          <w:spacing w:val="4"/>
          <w:sz w:val="24"/>
          <w:highlight w:val="none"/>
        </w:rPr>
        <w:t>日</w:t>
      </w:r>
    </w:p>
    <w:p w14:paraId="7A548AB6">
      <w:pPr>
        <w:wordWrap w:val="0"/>
        <w:spacing w:line="360" w:lineRule="auto"/>
        <w:outlineLvl w:val="2"/>
        <w:rPr>
          <w:rFonts w:hint="eastAsia"/>
          <w:b/>
          <w:color w:val="auto"/>
          <w:sz w:val="28"/>
          <w:szCs w:val="28"/>
          <w:highlight w:val="none"/>
        </w:rPr>
      </w:pPr>
      <w:r>
        <w:rPr>
          <w:color w:val="auto"/>
          <w:sz w:val="28"/>
          <w:szCs w:val="28"/>
          <w:highlight w:val="none"/>
        </w:rPr>
        <w:br w:type="page"/>
      </w:r>
      <w:bookmarkStart w:id="128" w:name="_Toc535938763"/>
      <w:bookmarkStart w:id="129" w:name="_Toc530470656"/>
      <w:r>
        <w:rPr>
          <w:rFonts w:hint="eastAsia"/>
          <w:b/>
          <w:color w:val="auto"/>
          <w:sz w:val="28"/>
          <w:szCs w:val="28"/>
          <w:highlight w:val="none"/>
        </w:rPr>
        <w:t>④工程监理人员任职承诺书</w:t>
      </w:r>
      <w:bookmarkEnd w:id="128"/>
      <w:bookmarkEnd w:id="129"/>
    </w:p>
    <w:p w14:paraId="185A50DF">
      <w:pPr>
        <w:wordWrap w:val="0"/>
        <w:rPr>
          <w:rFonts w:hint="eastAsia"/>
          <w:color w:val="auto"/>
          <w:sz w:val="28"/>
          <w:szCs w:val="28"/>
          <w:highlight w:val="none"/>
        </w:rPr>
      </w:pPr>
    </w:p>
    <w:p w14:paraId="5BDD2C17">
      <w:pPr>
        <w:wordWrap w:val="0"/>
        <w:spacing w:line="360" w:lineRule="auto"/>
        <w:jc w:val="center"/>
        <w:rPr>
          <w:rFonts w:hint="eastAsia"/>
          <w:b/>
          <w:color w:val="auto"/>
          <w:sz w:val="28"/>
          <w:szCs w:val="28"/>
          <w:highlight w:val="none"/>
        </w:rPr>
      </w:pPr>
      <w:r>
        <w:rPr>
          <w:rFonts w:hint="eastAsia"/>
          <w:b/>
          <w:color w:val="auto"/>
          <w:sz w:val="28"/>
          <w:szCs w:val="28"/>
          <w:highlight w:val="none"/>
        </w:rPr>
        <w:t>工程监理人员任职承诺书</w:t>
      </w:r>
    </w:p>
    <w:p w14:paraId="4EF14738">
      <w:pPr>
        <w:wordWrap w:val="0"/>
        <w:topLinePunct/>
        <w:spacing w:line="360" w:lineRule="auto"/>
        <w:rPr>
          <w:rFonts w:hint="eastAsia"/>
          <w:b/>
          <w:snapToGrid w:val="0"/>
          <w:color w:val="auto"/>
          <w:spacing w:val="4"/>
          <w:sz w:val="24"/>
          <w:highlight w:val="none"/>
        </w:rPr>
      </w:pPr>
      <w:r>
        <w:rPr>
          <w:rFonts w:hint="eastAsia"/>
          <w:b/>
          <w:snapToGrid w:val="0"/>
          <w:color w:val="auto"/>
          <w:spacing w:val="4"/>
          <w:sz w:val="24"/>
          <w:highlight w:val="none"/>
        </w:rPr>
        <w:t>致：</w:t>
      </w:r>
      <w:r>
        <w:rPr>
          <w:rFonts w:hint="eastAsia"/>
          <w:b/>
          <w:bCs/>
          <w:snapToGrid w:val="0"/>
          <w:color w:val="auto"/>
          <w:spacing w:val="4"/>
          <w:sz w:val="24"/>
          <w:highlight w:val="none"/>
        </w:rPr>
        <w:t>广州环投福山环保能源有限公司</w:t>
      </w:r>
    </w:p>
    <w:p w14:paraId="19461985">
      <w:pPr>
        <w:wordWrap w:val="0"/>
        <w:topLinePunct/>
        <w:spacing w:line="360" w:lineRule="auto"/>
        <w:ind w:firstLine="496" w:firstLineChars="200"/>
        <w:rPr>
          <w:rFonts w:hint="eastAsia"/>
          <w:snapToGrid w:val="0"/>
          <w:color w:val="auto"/>
          <w:spacing w:val="4"/>
          <w:sz w:val="24"/>
          <w:highlight w:val="none"/>
        </w:rPr>
      </w:pPr>
      <w:r>
        <w:rPr>
          <w:rFonts w:hint="eastAsia"/>
          <w:snapToGrid w:val="0"/>
          <w:color w:val="auto"/>
          <w:spacing w:val="4"/>
          <w:sz w:val="24"/>
          <w:highlight w:val="none"/>
        </w:rPr>
        <w:t>一旦我方中标，我方愿意对本项目拟投入的总监理工程师及总监理工程师代表做出如下的任职承诺：</w:t>
      </w:r>
    </w:p>
    <w:p w14:paraId="314DC58E">
      <w:pPr>
        <w:wordWrap w:val="0"/>
        <w:topLinePunct/>
        <w:spacing w:line="360" w:lineRule="auto"/>
        <w:ind w:firstLine="496" w:firstLineChars="200"/>
        <w:rPr>
          <w:rFonts w:hint="eastAsia"/>
          <w:snapToGrid w:val="0"/>
          <w:color w:val="auto"/>
          <w:spacing w:val="4"/>
          <w:sz w:val="24"/>
          <w:highlight w:val="none"/>
        </w:rPr>
      </w:pPr>
      <w:r>
        <w:rPr>
          <w:rFonts w:hint="eastAsia"/>
          <w:snapToGrid w:val="0"/>
          <w:color w:val="auto"/>
          <w:spacing w:val="4"/>
          <w:sz w:val="24"/>
          <w:highlight w:val="none"/>
        </w:rPr>
        <w:t>一、总监理工程师</w:t>
      </w:r>
    </w:p>
    <w:p w14:paraId="0FA0A1F2">
      <w:pPr>
        <w:wordWrap w:val="0"/>
        <w:topLinePunct/>
        <w:spacing w:line="360" w:lineRule="auto"/>
        <w:ind w:firstLine="496" w:firstLineChars="200"/>
        <w:rPr>
          <w:rFonts w:hint="eastAsia"/>
          <w:snapToGrid w:val="0"/>
          <w:color w:val="auto"/>
          <w:spacing w:val="4"/>
          <w:sz w:val="24"/>
          <w:highlight w:val="none"/>
        </w:rPr>
      </w:pPr>
      <w:r>
        <w:rPr>
          <w:rFonts w:hint="eastAsia"/>
          <w:snapToGrid w:val="0"/>
          <w:color w:val="auto"/>
          <w:spacing w:val="4"/>
          <w:sz w:val="24"/>
          <w:highlight w:val="none"/>
        </w:rPr>
        <w:t>若我方中标，我方承诺拟投入本项目的总监理工程师满足《建设工程监理规范GB/T50319—2013》的3.12条款：“一名总监理工程师只宜担任一项委托监理合同的项目总监理工程师工作,当需要同时担任多项委托监理合同的项目总监理工程师工作时须经建设单位同意且最多不得超过三项”的相关要求。如出现委派的总监理工程师已在其他在建项目中任职且超过三项时【包括但不限于</w:t>
      </w:r>
      <w:r>
        <w:rPr>
          <w:rFonts w:hint="eastAsia"/>
          <w:snapToGrid w:val="0"/>
          <w:color w:val="auto"/>
          <w:spacing w:val="4"/>
          <w:sz w:val="24"/>
          <w:highlight w:val="none"/>
          <w:lang w:val="en-US"/>
        </w:rPr>
        <w:t>广州交易集团有限公司（广州公共资源交易中心）</w:t>
      </w:r>
      <w:r>
        <w:rPr>
          <w:rFonts w:hint="eastAsia"/>
          <w:snapToGrid w:val="0"/>
          <w:color w:val="auto"/>
          <w:spacing w:val="4"/>
          <w:sz w:val="24"/>
          <w:highlight w:val="none"/>
        </w:rPr>
        <w:t>企业库（包含广州市住建行业信用管理平台），广东省建筑市场监管公共服务平台项目负责人锁定情况】，无条件接受招标人取消中标资格。</w:t>
      </w:r>
    </w:p>
    <w:p w14:paraId="20716DB9">
      <w:pPr>
        <w:wordWrap w:val="0"/>
        <w:topLinePunct/>
        <w:spacing w:line="360" w:lineRule="auto"/>
        <w:ind w:firstLine="496" w:firstLineChars="200"/>
        <w:rPr>
          <w:rFonts w:hint="eastAsia"/>
          <w:snapToGrid w:val="0"/>
          <w:color w:val="auto"/>
          <w:spacing w:val="4"/>
          <w:sz w:val="24"/>
          <w:highlight w:val="none"/>
        </w:rPr>
      </w:pPr>
      <w:r>
        <w:rPr>
          <w:rFonts w:hint="eastAsia"/>
          <w:snapToGrid w:val="0"/>
          <w:color w:val="auto"/>
          <w:spacing w:val="4"/>
          <w:sz w:val="24"/>
          <w:highlight w:val="none"/>
        </w:rPr>
        <w:t>若我方中标，我方承诺，在本项目立项办理施工许可证或者开工报告前，</w:t>
      </w:r>
      <w:r>
        <w:rPr>
          <w:rFonts w:hint="eastAsia"/>
          <w:b/>
          <w:bCs/>
          <w:snapToGrid w:val="0"/>
          <w:color w:val="auto"/>
          <w:spacing w:val="4"/>
          <w:sz w:val="24"/>
          <w:highlight w:val="none"/>
        </w:rPr>
        <w:t>我单位投入本项目的总监理工程师资格条件符合相关政策规定，</w:t>
      </w:r>
      <w:r>
        <w:rPr>
          <w:rFonts w:hint="eastAsia"/>
          <w:snapToGrid w:val="0"/>
          <w:color w:val="auto"/>
          <w:spacing w:val="4"/>
          <w:sz w:val="24"/>
          <w:highlight w:val="none"/>
        </w:rPr>
        <w:t>以确保本项目顺利办理施工许可及工程质量监督手续，否则，贵单位有权终止合同并没收履约担保，同时贵单位有权将此作为不诚信履约行为上报建设行政主管部门并拒绝我方一年内参与贵单位的投标。</w:t>
      </w:r>
    </w:p>
    <w:p w14:paraId="3A8B1D83">
      <w:pPr>
        <w:wordWrap w:val="0"/>
        <w:topLinePunct/>
        <w:spacing w:line="360" w:lineRule="auto"/>
        <w:ind w:firstLine="496" w:firstLineChars="200"/>
        <w:rPr>
          <w:rFonts w:hint="eastAsia"/>
          <w:snapToGrid w:val="0"/>
          <w:color w:val="auto"/>
          <w:spacing w:val="4"/>
          <w:sz w:val="24"/>
          <w:highlight w:val="none"/>
        </w:rPr>
      </w:pPr>
      <w:r>
        <w:rPr>
          <w:rFonts w:hint="eastAsia"/>
          <w:snapToGrid w:val="0"/>
          <w:color w:val="auto"/>
          <w:spacing w:val="4"/>
          <w:sz w:val="24"/>
          <w:highlight w:val="none"/>
        </w:rPr>
        <w:t>二、总监理工程师代表</w:t>
      </w:r>
    </w:p>
    <w:p w14:paraId="05F7F320">
      <w:pPr>
        <w:wordWrap w:val="0"/>
        <w:topLinePunct/>
        <w:spacing w:line="360" w:lineRule="auto"/>
        <w:ind w:firstLine="496" w:firstLineChars="200"/>
        <w:rPr>
          <w:rFonts w:hint="eastAsia"/>
          <w:snapToGrid w:val="0"/>
          <w:color w:val="auto"/>
          <w:spacing w:val="4"/>
          <w:sz w:val="24"/>
          <w:highlight w:val="none"/>
        </w:rPr>
      </w:pPr>
      <w:r>
        <w:rPr>
          <w:rFonts w:hint="eastAsia"/>
          <w:snapToGrid w:val="0"/>
          <w:color w:val="auto"/>
          <w:spacing w:val="4"/>
          <w:sz w:val="24"/>
          <w:highlight w:val="none"/>
        </w:rPr>
        <w:t>若我方中标，我方承诺拟投入本项目的总监理工程师代表在本项目实施期间不再担任其他项目的监理工作。</w:t>
      </w:r>
    </w:p>
    <w:p w14:paraId="1436BF83">
      <w:pPr>
        <w:wordWrap w:val="0"/>
        <w:topLinePunct/>
        <w:spacing w:line="360" w:lineRule="auto"/>
        <w:ind w:firstLine="496" w:firstLineChars="200"/>
        <w:rPr>
          <w:rFonts w:hint="eastAsia"/>
          <w:snapToGrid w:val="0"/>
          <w:color w:val="auto"/>
          <w:spacing w:val="4"/>
          <w:sz w:val="24"/>
          <w:highlight w:val="none"/>
        </w:rPr>
      </w:pPr>
      <w:r>
        <w:rPr>
          <w:rFonts w:hint="eastAsia"/>
          <w:snapToGrid w:val="0"/>
          <w:color w:val="auto"/>
          <w:spacing w:val="4"/>
          <w:sz w:val="24"/>
          <w:highlight w:val="none"/>
        </w:rPr>
        <w:t>若我方拟投入的项目总监理工程师代表已在其他项目中担任监理工作的，我方愿意无条件更换符合本项目监理工作所需的监理工程师代表，同时愿意按照监理合同中监理人自行调换总监理工程师代表所应承担的违约责任接受贵单位的处罚。</w:t>
      </w:r>
    </w:p>
    <w:p w14:paraId="135DB080">
      <w:pPr>
        <w:wordWrap w:val="0"/>
        <w:topLinePunct/>
        <w:spacing w:line="360" w:lineRule="auto"/>
        <w:ind w:firstLine="496" w:firstLineChars="200"/>
        <w:rPr>
          <w:rFonts w:hint="eastAsia"/>
          <w:snapToGrid w:val="0"/>
          <w:color w:val="auto"/>
          <w:spacing w:val="4"/>
          <w:sz w:val="24"/>
          <w:highlight w:val="none"/>
        </w:rPr>
      </w:pPr>
      <w:r>
        <w:rPr>
          <w:rFonts w:hint="eastAsia"/>
          <w:snapToGrid w:val="0"/>
          <w:color w:val="auto"/>
          <w:spacing w:val="4"/>
          <w:sz w:val="24"/>
          <w:highlight w:val="none"/>
        </w:rPr>
        <w:t>三、专业监理工程师及监理员</w:t>
      </w:r>
    </w:p>
    <w:p w14:paraId="0C48E2EA">
      <w:pPr>
        <w:wordWrap w:val="0"/>
        <w:topLinePunct/>
        <w:spacing w:line="360" w:lineRule="auto"/>
        <w:ind w:firstLine="496" w:firstLineChars="200"/>
        <w:rPr>
          <w:rFonts w:hint="eastAsia"/>
          <w:snapToGrid w:val="0"/>
          <w:color w:val="auto"/>
          <w:spacing w:val="4"/>
          <w:sz w:val="24"/>
          <w:highlight w:val="none"/>
        </w:rPr>
      </w:pPr>
      <w:r>
        <w:rPr>
          <w:rFonts w:hint="eastAsia"/>
          <w:snapToGrid w:val="0"/>
          <w:color w:val="auto"/>
          <w:spacing w:val="4"/>
          <w:sz w:val="24"/>
          <w:highlight w:val="none"/>
        </w:rPr>
        <w:t>若我方中标，我方承诺我方拟投入本项目各阶段的专业监理工程师和监理员在履行相应监理工作职责时将不再兼任其他项目的监理工作，否则我方愿意无条件更换符合本项目监理工作所需的专业监理工程师且愿意按照监理合同中所应承担的违约责任接受贵单位的处罚。</w:t>
      </w:r>
    </w:p>
    <w:p w14:paraId="6335D843">
      <w:pPr>
        <w:wordWrap w:val="0"/>
        <w:topLinePunct/>
        <w:spacing w:line="360" w:lineRule="auto"/>
        <w:ind w:firstLine="496" w:firstLineChars="200"/>
        <w:rPr>
          <w:rFonts w:hint="eastAsia"/>
          <w:snapToGrid w:val="0"/>
          <w:color w:val="auto"/>
          <w:spacing w:val="4"/>
          <w:sz w:val="24"/>
          <w:highlight w:val="none"/>
        </w:rPr>
      </w:pPr>
      <w:r>
        <w:rPr>
          <w:rFonts w:hint="eastAsia"/>
          <w:snapToGrid w:val="0"/>
          <w:color w:val="auto"/>
          <w:spacing w:val="4"/>
          <w:sz w:val="24"/>
          <w:highlight w:val="none"/>
        </w:rPr>
        <w:t>特此承诺。</w:t>
      </w:r>
    </w:p>
    <w:p w14:paraId="23B67774">
      <w:pPr>
        <w:wordWrap w:val="0"/>
        <w:topLinePunct/>
        <w:spacing w:line="360" w:lineRule="auto"/>
        <w:ind w:firstLine="496" w:firstLineChars="200"/>
        <w:rPr>
          <w:rFonts w:hint="eastAsia"/>
          <w:snapToGrid w:val="0"/>
          <w:color w:val="auto"/>
          <w:spacing w:val="4"/>
          <w:sz w:val="24"/>
          <w:highlight w:val="none"/>
        </w:rPr>
      </w:pPr>
    </w:p>
    <w:p w14:paraId="2A11734F">
      <w:pPr>
        <w:wordWrap w:val="0"/>
        <w:topLinePunct/>
        <w:spacing w:line="360" w:lineRule="auto"/>
        <w:ind w:firstLine="496" w:firstLineChars="200"/>
        <w:rPr>
          <w:rFonts w:hint="eastAsia"/>
          <w:snapToGrid w:val="0"/>
          <w:color w:val="auto"/>
          <w:spacing w:val="4"/>
          <w:sz w:val="24"/>
          <w:highlight w:val="none"/>
          <w:u w:val="single"/>
          <w:lang w:val="en-US"/>
        </w:rPr>
      </w:pPr>
      <w:r>
        <w:rPr>
          <w:rFonts w:hint="eastAsia"/>
          <w:snapToGrid w:val="0"/>
          <w:color w:val="auto"/>
          <w:spacing w:val="4"/>
          <w:sz w:val="24"/>
          <w:highlight w:val="none"/>
        </w:rPr>
        <w:t>投标人：</w:t>
      </w:r>
      <w:r>
        <w:rPr>
          <w:rFonts w:hint="eastAsia"/>
          <w:snapToGrid w:val="0"/>
          <w:color w:val="auto"/>
          <w:spacing w:val="4"/>
          <w:sz w:val="24"/>
          <w:highlight w:val="none"/>
          <w:u w:val="single"/>
          <w:lang w:val="en-US"/>
        </w:rPr>
        <w:t xml:space="preserve">                   </w:t>
      </w:r>
    </w:p>
    <w:p w14:paraId="7A817330">
      <w:pPr>
        <w:wordWrap w:val="0"/>
        <w:spacing w:line="360" w:lineRule="auto"/>
        <w:rPr>
          <w:rFonts w:hint="eastAsia"/>
          <w:snapToGrid w:val="0"/>
          <w:color w:val="auto"/>
          <w:spacing w:val="4"/>
          <w:sz w:val="24"/>
          <w:highlight w:val="none"/>
        </w:rPr>
      </w:pPr>
      <w:r>
        <w:rPr>
          <w:rFonts w:hint="eastAsia"/>
          <w:snapToGrid w:val="0"/>
          <w:color w:val="auto"/>
          <w:spacing w:val="4"/>
          <w:sz w:val="24"/>
          <w:highlight w:val="none"/>
        </w:rPr>
        <w:t xml:space="preserve">    日     期：</w:t>
      </w:r>
      <w:r>
        <w:rPr>
          <w:rFonts w:hint="eastAsia"/>
          <w:snapToGrid w:val="0"/>
          <w:color w:val="auto"/>
          <w:spacing w:val="4"/>
          <w:sz w:val="24"/>
          <w:highlight w:val="none"/>
          <w:u w:val="single"/>
        </w:rPr>
        <w:t xml:space="preserve">     </w:t>
      </w:r>
      <w:r>
        <w:rPr>
          <w:rFonts w:hint="eastAsia"/>
          <w:snapToGrid w:val="0"/>
          <w:color w:val="auto"/>
          <w:spacing w:val="4"/>
          <w:sz w:val="24"/>
          <w:highlight w:val="none"/>
        </w:rPr>
        <w:t>年</w:t>
      </w:r>
      <w:r>
        <w:rPr>
          <w:rFonts w:hint="eastAsia"/>
          <w:snapToGrid w:val="0"/>
          <w:color w:val="auto"/>
          <w:spacing w:val="4"/>
          <w:sz w:val="24"/>
          <w:highlight w:val="none"/>
          <w:u w:val="single"/>
        </w:rPr>
        <w:t xml:space="preserve">   </w:t>
      </w:r>
      <w:r>
        <w:rPr>
          <w:rFonts w:hint="eastAsia"/>
          <w:snapToGrid w:val="0"/>
          <w:color w:val="auto"/>
          <w:spacing w:val="4"/>
          <w:sz w:val="24"/>
          <w:highlight w:val="none"/>
        </w:rPr>
        <w:t>月</w:t>
      </w:r>
      <w:r>
        <w:rPr>
          <w:rFonts w:hint="eastAsia"/>
          <w:snapToGrid w:val="0"/>
          <w:color w:val="auto"/>
          <w:spacing w:val="4"/>
          <w:sz w:val="24"/>
          <w:highlight w:val="none"/>
          <w:u w:val="single"/>
        </w:rPr>
        <w:t xml:space="preserve">   </w:t>
      </w:r>
      <w:r>
        <w:rPr>
          <w:rFonts w:hint="eastAsia"/>
          <w:snapToGrid w:val="0"/>
          <w:color w:val="auto"/>
          <w:spacing w:val="4"/>
          <w:sz w:val="24"/>
          <w:highlight w:val="none"/>
        </w:rPr>
        <w:t>日</w:t>
      </w:r>
    </w:p>
    <w:p w14:paraId="532D024E">
      <w:pPr>
        <w:wordWrap w:val="0"/>
        <w:topLinePunct/>
        <w:spacing w:line="360" w:lineRule="auto"/>
        <w:rPr>
          <w:rFonts w:hint="eastAsia"/>
          <w:color w:val="auto"/>
          <w:sz w:val="28"/>
          <w:szCs w:val="28"/>
          <w:highlight w:val="none"/>
        </w:rPr>
      </w:pPr>
    </w:p>
    <w:p w14:paraId="00BE4C92">
      <w:pPr>
        <w:wordWrap w:val="0"/>
        <w:spacing w:line="360" w:lineRule="auto"/>
        <w:outlineLvl w:val="2"/>
        <w:rPr>
          <w:rFonts w:hint="eastAsia"/>
          <w:color w:val="auto"/>
          <w:sz w:val="28"/>
          <w:szCs w:val="28"/>
          <w:highlight w:val="none"/>
        </w:rPr>
      </w:pPr>
      <w:r>
        <w:rPr>
          <w:color w:val="auto"/>
          <w:sz w:val="28"/>
          <w:szCs w:val="28"/>
          <w:highlight w:val="none"/>
        </w:rPr>
        <w:br w:type="page"/>
      </w:r>
      <w:bookmarkStart w:id="130" w:name="_Toc535938764"/>
      <w:bookmarkStart w:id="131" w:name="_Toc530470657"/>
      <w:r>
        <w:rPr>
          <w:rFonts w:hint="eastAsia"/>
          <w:b/>
          <w:color w:val="auto"/>
          <w:sz w:val="28"/>
          <w:szCs w:val="28"/>
          <w:highlight w:val="none"/>
        </w:rPr>
        <w:t>⑤拟投入的设备仪器到位承诺书</w:t>
      </w:r>
      <w:bookmarkEnd w:id="130"/>
      <w:bookmarkEnd w:id="131"/>
    </w:p>
    <w:p w14:paraId="1F8C358A">
      <w:pPr>
        <w:wordWrap w:val="0"/>
        <w:rPr>
          <w:rFonts w:hint="eastAsia"/>
          <w:color w:val="auto"/>
          <w:sz w:val="28"/>
          <w:szCs w:val="28"/>
          <w:highlight w:val="none"/>
        </w:rPr>
      </w:pPr>
    </w:p>
    <w:p w14:paraId="60EEA0F6">
      <w:pPr>
        <w:wordWrap w:val="0"/>
        <w:spacing w:line="360" w:lineRule="auto"/>
        <w:jc w:val="center"/>
        <w:rPr>
          <w:rFonts w:hint="eastAsia"/>
          <w:b/>
          <w:color w:val="auto"/>
          <w:sz w:val="28"/>
          <w:szCs w:val="28"/>
          <w:highlight w:val="none"/>
        </w:rPr>
      </w:pPr>
      <w:r>
        <w:rPr>
          <w:rFonts w:hint="eastAsia"/>
          <w:b/>
          <w:color w:val="auto"/>
          <w:sz w:val="28"/>
          <w:szCs w:val="28"/>
          <w:highlight w:val="none"/>
        </w:rPr>
        <w:t>拟投入的设备仪器到位承诺书</w:t>
      </w:r>
    </w:p>
    <w:p w14:paraId="3DA1DAB1">
      <w:pPr>
        <w:wordWrap w:val="0"/>
        <w:rPr>
          <w:rFonts w:hint="eastAsia"/>
          <w:color w:val="auto"/>
          <w:highlight w:val="none"/>
        </w:rPr>
      </w:pPr>
    </w:p>
    <w:p w14:paraId="054F87E1">
      <w:pPr>
        <w:wordWrap w:val="0"/>
        <w:topLinePunct/>
        <w:spacing w:line="360" w:lineRule="auto"/>
        <w:rPr>
          <w:rFonts w:hint="eastAsia"/>
          <w:snapToGrid w:val="0"/>
          <w:color w:val="auto"/>
          <w:spacing w:val="4"/>
          <w:sz w:val="24"/>
          <w:highlight w:val="none"/>
        </w:rPr>
      </w:pPr>
      <w:r>
        <w:rPr>
          <w:rFonts w:hint="eastAsia"/>
          <w:b/>
          <w:snapToGrid w:val="0"/>
          <w:color w:val="auto"/>
          <w:spacing w:val="4"/>
          <w:sz w:val="24"/>
          <w:highlight w:val="none"/>
        </w:rPr>
        <w:t>致：</w:t>
      </w:r>
      <w:r>
        <w:rPr>
          <w:rFonts w:hint="eastAsia"/>
          <w:b/>
          <w:bCs/>
          <w:snapToGrid w:val="0"/>
          <w:color w:val="auto"/>
          <w:spacing w:val="4"/>
          <w:sz w:val="24"/>
          <w:highlight w:val="none"/>
        </w:rPr>
        <w:t>广州环投福山环保能源有限公司</w:t>
      </w:r>
    </w:p>
    <w:p w14:paraId="571C7277">
      <w:pPr>
        <w:wordWrap w:val="0"/>
        <w:topLinePunct/>
        <w:spacing w:line="360" w:lineRule="auto"/>
        <w:ind w:firstLine="372" w:firstLineChars="150"/>
        <w:rPr>
          <w:rFonts w:hint="eastAsia"/>
          <w:snapToGrid w:val="0"/>
          <w:color w:val="auto"/>
          <w:spacing w:val="4"/>
          <w:sz w:val="24"/>
          <w:highlight w:val="none"/>
        </w:rPr>
      </w:pPr>
      <w:r>
        <w:rPr>
          <w:rFonts w:hint="eastAsia"/>
          <w:snapToGrid w:val="0"/>
          <w:color w:val="auto"/>
          <w:spacing w:val="4"/>
          <w:sz w:val="24"/>
          <w:highlight w:val="none"/>
        </w:rPr>
        <w:t>一旦我方中标，我方愿意做出如下承诺：</w:t>
      </w:r>
    </w:p>
    <w:p w14:paraId="7960341E">
      <w:pPr>
        <w:wordWrap w:val="0"/>
        <w:topLinePunct/>
        <w:spacing w:line="360" w:lineRule="auto"/>
        <w:ind w:firstLine="496" w:firstLineChars="200"/>
        <w:rPr>
          <w:rFonts w:hint="eastAsia"/>
          <w:snapToGrid w:val="0"/>
          <w:color w:val="auto"/>
          <w:spacing w:val="4"/>
          <w:sz w:val="24"/>
          <w:highlight w:val="none"/>
        </w:rPr>
      </w:pPr>
      <w:r>
        <w:rPr>
          <w:rFonts w:hint="eastAsia"/>
          <w:snapToGrid w:val="0"/>
          <w:color w:val="auto"/>
          <w:spacing w:val="4"/>
          <w:sz w:val="24"/>
          <w:highlight w:val="none"/>
        </w:rPr>
        <w:t>一、我方承诺投入的设备仪器数量及类型按照投标文件所报的《拟投入本项目的通讯、办公、检测设备清单》投入。</w:t>
      </w:r>
    </w:p>
    <w:p w14:paraId="7ABC4A85">
      <w:pPr>
        <w:wordWrap w:val="0"/>
        <w:topLinePunct/>
        <w:spacing w:line="360" w:lineRule="auto"/>
        <w:ind w:firstLine="496" w:firstLineChars="200"/>
        <w:rPr>
          <w:rFonts w:hint="eastAsia"/>
          <w:snapToGrid w:val="0"/>
          <w:color w:val="auto"/>
          <w:spacing w:val="4"/>
          <w:sz w:val="24"/>
          <w:highlight w:val="none"/>
        </w:rPr>
      </w:pPr>
      <w:r>
        <w:rPr>
          <w:rFonts w:hint="eastAsia"/>
          <w:snapToGrid w:val="0"/>
          <w:color w:val="auto"/>
          <w:spacing w:val="4"/>
          <w:sz w:val="24"/>
          <w:highlight w:val="none"/>
        </w:rPr>
        <w:t>二、我方承诺中标后一个月内将本项目所需的监理设备仪器运送至现场，并设立专门存放地点，由专人管理。</w:t>
      </w:r>
    </w:p>
    <w:p w14:paraId="2483D89D">
      <w:pPr>
        <w:wordWrap w:val="0"/>
        <w:topLinePunct/>
        <w:spacing w:line="360" w:lineRule="auto"/>
        <w:ind w:firstLine="496" w:firstLineChars="200"/>
        <w:rPr>
          <w:rFonts w:hint="eastAsia"/>
          <w:snapToGrid w:val="0"/>
          <w:color w:val="auto"/>
          <w:spacing w:val="4"/>
          <w:sz w:val="24"/>
          <w:highlight w:val="none"/>
        </w:rPr>
      </w:pPr>
      <w:r>
        <w:rPr>
          <w:rFonts w:hint="eastAsia"/>
          <w:snapToGrid w:val="0"/>
          <w:color w:val="auto"/>
          <w:spacing w:val="4"/>
          <w:sz w:val="24"/>
          <w:highlight w:val="none"/>
        </w:rPr>
        <w:t>三、若设备仪器未按我方承诺的时间内到位，我方愿意无条件按照合同约定的相关条款承担违约责任。</w:t>
      </w:r>
    </w:p>
    <w:p w14:paraId="7119C218">
      <w:pPr>
        <w:wordWrap w:val="0"/>
        <w:topLinePunct/>
        <w:spacing w:line="360" w:lineRule="auto"/>
        <w:ind w:firstLine="496" w:firstLineChars="200"/>
        <w:rPr>
          <w:rFonts w:hint="eastAsia"/>
          <w:snapToGrid w:val="0"/>
          <w:color w:val="auto"/>
          <w:spacing w:val="4"/>
          <w:sz w:val="24"/>
          <w:highlight w:val="none"/>
        </w:rPr>
      </w:pPr>
      <w:r>
        <w:rPr>
          <w:rFonts w:hint="eastAsia"/>
          <w:snapToGrid w:val="0"/>
          <w:color w:val="auto"/>
          <w:spacing w:val="4"/>
          <w:sz w:val="24"/>
          <w:highlight w:val="none"/>
        </w:rPr>
        <w:t>特此承诺。</w:t>
      </w:r>
    </w:p>
    <w:p w14:paraId="0438025E">
      <w:pPr>
        <w:wordWrap w:val="0"/>
        <w:topLinePunct/>
        <w:spacing w:line="360" w:lineRule="auto"/>
        <w:ind w:firstLine="496" w:firstLineChars="200"/>
        <w:rPr>
          <w:rFonts w:hint="eastAsia"/>
          <w:snapToGrid w:val="0"/>
          <w:color w:val="auto"/>
          <w:spacing w:val="4"/>
          <w:sz w:val="24"/>
          <w:highlight w:val="none"/>
        </w:rPr>
      </w:pPr>
    </w:p>
    <w:p w14:paraId="73BF7622">
      <w:pPr>
        <w:wordWrap w:val="0"/>
        <w:topLinePunct/>
        <w:spacing w:line="360" w:lineRule="auto"/>
        <w:ind w:firstLine="496" w:firstLineChars="200"/>
        <w:rPr>
          <w:rFonts w:hint="eastAsia"/>
          <w:snapToGrid w:val="0"/>
          <w:color w:val="auto"/>
          <w:spacing w:val="4"/>
          <w:sz w:val="24"/>
          <w:highlight w:val="none"/>
        </w:rPr>
      </w:pPr>
    </w:p>
    <w:p w14:paraId="1323FA14">
      <w:pPr>
        <w:wordWrap w:val="0"/>
        <w:topLinePunct/>
        <w:spacing w:line="360" w:lineRule="auto"/>
        <w:ind w:firstLine="496" w:firstLineChars="200"/>
        <w:rPr>
          <w:rFonts w:hint="eastAsia"/>
          <w:snapToGrid w:val="0"/>
          <w:color w:val="auto"/>
          <w:spacing w:val="4"/>
          <w:sz w:val="24"/>
          <w:highlight w:val="none"/>
        </w:rPr>
      </w:pPr>
    </w:p>
    <w:p w14:paraId="663D9154">
      <w:pPr>
        <w:wordWrap w:val="0"/>
        <w:topLinePunct/>
        <w:spacing w:line="360" w:lineRule="auto"/>
        <w:ind w:firstLine="496" w:firstLineChars="200"/>
        <w:rPr>
          <w:rFonts w:hint="eastAsia"/>
          <w:snapToGrid w:val="0"/>
          <w:color w:val="auto"/>
          <w:spacing w:val="4"/>
          <w:sz w:val="24"/>
          <w:highlight w:val="none"/>
          <w:u w:val="single"/>
          <w:lang w:val="en-US"/>
        </w:rPr>
      </w:pPr>
      <w:r>
        <w:rPr>
          <w:rFonts w:hint="eastAsia"/>
          <w:snapToGrid w:val="0"/>
          <w:color w:val="auto"/>
          <w:spacing w:val="4"/>
          <w:sz w:val="24"/>
          <w:highlight w:val="none"/>
        </w:rPr>
        <w:t>投标人：</w:t>
      </w:r>
      <w:r>
        <w:rPr>
          <w:rFonts w:hint="eastAsia"/>
          <w:snapToGrid w:val="0"/>
          <w:color w:val="auto"/>
          <w:spacing w:val="4"/>
          <w:sz w:val="24"/>
          <w:highlight w:val="none"/>
          <w:u w:val="single"/>
          <w:lang w:val="en-US"/>
        </w:rPr>
        <w:t xml:space="preserve">                  </w:t>
      </w:r>
    </w:p>
    <w:p w14:paraId="62FD28F7">
      <w:pPr>
        <w:wordWrap w:val="0"/>
        <w:rPr>
          <w:rFonts w:hint="eastAsia"/>
          <w:snapToGrid w:val="0"/>
          <w:color w:val="auto"/>
          <w:spacing w:val="4"/>
          <w:sz w:val="24"/>
          <w:highlight w:val="none"/>
        </w:rPr>
      </w:pPr>
      <w:r>
        <w:rPr>
          <w:rFonts w:hint="eastAsia"/>
          <w:snapToGrid w:val="0"/>
          <w:color w:val="auto"/>
          <w:spacing w:val="4"/>
          <w:sz w:val="24"/>
          <w:highlight w:val="none"/>
        </w:rPr>
        <w:t xml:space="preserve">    日     期：</w:t>
      </w:r>
      <w:r>
        <w:rPr>
          <w:rFonts w:hint="eastAsia"/>
          <w:snapToGrid w:val="0"/>
          <w:color w:val="auto"/>
          <w:spacing w:val="4"/>
          <w:sz w:val="24"/>
          <w:highlight w:val="none"/>
          <w:u w:val="single"/>
        </w:rPr>
        <w:t xml:space="preserve">     </w:t>
      </w:r>
      <w:r>
        <w:rPr>
          <w:rFonts w:hint="eastAsia"/>
          <w:snapToGrid w:val="0"/>
          <w:color w:val="auto"/>
          <w:spacing w:val="4"/>
          <w:sz w:val="24"/>
          <w:highlight w:val="none"/>
        </w:rPr>
        <w:t>年</w:t>
      </w:r>
      <w:r>
        <w:rPr>
          <w:rFonts w:hint="eastAsia"/>
          <w:snapToGrid w:val="0"/>
          <w:color w:val="auto"/>
          <w:spacing w:val="4"/>
          <w:sz w:val="24"/>
          <w:highlight w:val="none"/>
          <w:u w:val="single"/>
        </w:rPr>
        <w:t xml:space="preserve">   </w:t>
      </w:r>
      <w:r>
        <w:rPr>
          <w:rFonts w:hint="eastAsia"/>
          <w:snapToGrid w:val="0"/>
          <w:color w:val="auto"/>
          <w:spacing w:val="4"/>
          <w:sz w:val="24"/>
          <w:highlight w:val="none"/>
        </w:rPr>
        <w:t>月</w:t>
      </w:r>
      <w:r>
        <w:rPr>
          <w:rFonts w:hint="eastAsia"/>
          <w:snapToGrid w:val="0"/>
          <w:color w:val="auto"/>
          <w:spacing w:val="4"/>
          <w:sz w:val="24"/>
          <w:highlight w:val="none"/>
          <w:u w:val="single"/>
        </w:rPr>
        <w:t xml:space="preserve">   </w:t>
      </w:r>
      <w:r>
        <w:rPr>
          <w:rFonts w:hint="eastAsia"/>
          <w:snapToGrid w:val="0"/>
          <w:color w:val="auto"/>
          <w:spacing w:val="4"/>
          <w:sz w:val="24"/>
          <w:highlight w:val="none"/>
        </w:rPr>
        <w:t>日</w:t>
      </w:r>
    </w:p>
    <w:p w14:paraId="251989B0">
      <w:pPr>
        <w:wordWrap w:val="0"/>
        <w:rPr>
          <w:rFonts w:hint="eastAsia"/>
          <w:color w:val="auto"/>
          <w:sz w:val="28"/>
          <w:szCs w:val="28"/>
          <w:highlight w:val="none"/>
        </w:rPr>
      </w:pPr>
    </w:p>
    <w:p w14:paraId="5FC3E560">
      <w:pPr>
        <w:wordWrap w:val="0"/>
        <w:rPr>
          <w:rFonts w:hint="eastAsia"/>
          <w:color w:val="auto"/>
          <w:sz w:val="28"/>
          <w:szCs w:val="28"/>
          <w:highlight w:val="none"/>
        </w:rPr>
      </w:pPr>
    </w:p>
    <w:p w14:paraId="794375CE">
      <w:pPr>
        <w:wordWrap w:val="0"/>
        <w:rPr>
          <w:rFonts w:hint="eastAsia"/>
          <w:color w:val="auto"/>
          <w:sz w:val="28"/>
          <w:szCs w:val="28"/>
          <w:highlight w:val="none"/>
        </w:rPr>
      </w:pPr>
    </w:p>
    <w:p w14:paraId="2C0B4930">
      <w:pPr>
        <w:wordWrap w:val="0"/>
        <w:rPr>
          <w:rFonts w:hint="eastAsia"/>
          <w:color w:val="auto"/>
          <w:sz w:val="28"/>
          <w:szCs w:val="28"/>
          <w:highlight w:val="none"/>
        </w:rPr>
        <w:sectPr>
          <w:footerReference r:id="rId7" w:type="default"/>
          <w:pgSz w:w="11906" w:h="16838"/>
          <w:pgMar w:top="1440" w:right="1080" w:bottom="1440" w:left="1080" w:header="720" w:footer="720" w:gutter="0"/>
          <w:cols w:space="720" w:num="1"/>
          <w:docGrid w:linePitch="285" w:charSpace="0"/>
        </w:sectPr>
      </w:pPr>
    </w:p>
    <w:p w14:paraId="480378E6">
      <w:pPr>
        <w:wordWrap w:val="0"/>
        <w:spacing w:line="360" w:lineRule="auto"/>
        <w:outlineLvl w:val="2"/>
        <w:rPr>
          <w:rFonts w:hint="eastAsia"/>
          <w:b/>
          <w:color w:val="auto"/>
          <w:sz w:val="28"/>
          <w:szCs w:val="28"/>
          <w:highlight w:val="none"/>
        </w:rPr>
      </w:pPr>
      <w:bookmarkStart w:id="132" w:name="_Toc535938765"/>
      <w:bookmarkStart w:id="133" w:name="_Toc530470658"/>
      <w:r>
        <w:rPr>
          <w:rFonts w:hint="eastAsia"/>
          <w:b/>
          <w:color w:val="auto"/>
          <w:sz w:val="28"/>
          <w:szCs w:val="28"/>
          <w:highlight w:val="none"/>
        </w:rPr>
        <w:t>⑥拟委派本项目驻场监理人员配备响应情况表</w:t>
      </w:r>
      <w:bookmarkEnd w:id="132"/>
      <w:bookmarkEnd w:id="133"/>
    </w:p>
    <w:p w14:paraId="4841EDD0">
      <w:pPr>
        <w:wordWrap w:val="0"/>
        <w:spacing w:line="360" w:lineRule="auto"/>
        <w:jc w:val="center"/>
        <w:rPr>
          <w:rFonts w:hint="eastAsia"/>
          <w:b/>
          <w:color w:val="auto"/>
          <w:sz w:val="28"/>
          <w:szCs w:val="28"/>
          <w:highlight w:val="none"/>
        </w:rPr>
      </w:pPr>
      <w:r>
        <w:rPr>
          <w:rFonts w:hint="eastAsia"/>
          <w:b/>
          <w:color w:val="auto"/>
          <w:sz w:val="28"/>
          <w:szCs w:val="28"/>
          <w:highlight w:val="none"/>
        </w:rPr>
        <w:t>拟委派本项目驻场监理人员配备响应情况表</w:t>
      </w:r>
    </w:p>
    <w:tbl>
      <w:tblPr>
        <w:tblStyle w:val="24"/>
        <w:tblW w:w="4989" w:type="pct"/>
        <w:jc w:val="center"/>
        <w:tblLayout w:type="autofit"/>
        <w:tblCellMar>
          <w:top w:w="0" w:type="dxa"/>
          <w:left w:w="108" w:type="dxa"/>
          <w:bottom w:w="0" w:type="dxa"/>
          <w:right w:w="108" w:type="dxa"/>
        </w:tblCellMar>
      </w:tblPr>
      <w:tblGrid>
        <w:gridCol w:w="680"/>
        <w:gridCol w:w="1653"/>
        <w:gridCol w:w="990"/>
        <w:gridCol w:w="3942"/>
        <w:gridCol w:w="1067"/>
        <w:gridCol w:w="987"/>
        <w:gridCol w:w="1207"/>
        <w:gridCol w:w="9"/>
        <w:gridCol w:w="1359"/>
        <w:gridCol w:w="2958"/>
        <w:gridCol w:w="9"/>
      </w:tblGrid>
      <w:tr w14:paraId="63262C39">
        <w:tblPrEx>
          <w:tblCellMar>
            <w:top w:w="0" w:type="dxa"/>
            <w:left w:w="108" w:type="dxa"/>
            <w:bottom w:w="0" w:type="dxa"/>
            <w:right w:w="108" w:type="dxa"/>
          </w:tblCellMar>
        </w:tblPrEx>
        <w:trPr>
          <w:gridAfter w:val="1"/>
          <w:wAfter w:w="3" w:type="pct"/>
          <w:trHeight w:val="597" w:hRule="atLeast"/>
          <w:jc w:val="center"/>
        </w:trPr>
        <w:tc>
          <w:tcPr>
            <w:tcW w:w="2444" w:type="pct"/>
            <w:gridSpan w:val="4"/>
            <w:tcBorders>
              <w:top w:val="single" w:color="auto" w:sz="4" w:space="0"/>
              <w:left w:val="single" w:color="auto" w:sz="4" w:space="0"/>
              <w:bottom w:val="single" w:color="auto" w:sz="4" w:space="0"/>
              <w:right w:val="single" w:color="auto" w:sz="4" w:space="0"/>
            </w:tcBorders>
            <w:vAlign w:val="center"/>
          </w:tcPr>
          <w:p w14:paraId="244D31BC">
            <w:pPr>
              <w:wordWrap w:val="0"/>
              <w:adjustRightInd w:val="0"/>
              <w:snapToGrid w:val="0"/>
              <w:jc w:val="center"/>
              <w:rPr>
                <w:rFonts w:hint="eastAsia"/>
                <w:b/>
                <w:color w:val="auto"/>
                <w:kern w:val="44"/>
                <w:szCs w:val="21"/>
                <w:highlight w:val="none"/>
              </w:rPr>
            </w:pPr>
            <w:bookmarkStart w:id="134" w:name="_Hlk102741556"/>
            <w:r>
              <w:rPr>
                <w:rFonts w:hint="eastAsia"/>
                <w:b/>
                <w:color w:val="auto"/>
                <w:kern w:val="44"/>
                <w:szCs w:val="21"/>
                <w:highlight w:val="none"/>
              </w:rPr>
              <w:t>招标人要求</w:t>
            </w:r>
          </w:p>
        </w:tc>
        <w:tc>
          <w:tcPr>
            <w:tcW w:w="1097" w:type="pct"/>
            <w:gridSpan w:val="3"/>
            <w:tcBorders>
              <w:top w:val="single" w:color="auto" w:sz="4" w:space="0"/>
              <w:left w:val="nil"/>
              <w:bottom w:val="single" w:color="auto" w:sz="4" w:space="0"/>
              <w:right w:val="single" w:color="auto" w:sz="4" w:space="0"/>
            </w:tcBorders>
            <w:vAlign w:val="center"/>
          </w:tcPr>
          <w:p w14:paraId="4079C5B9">
            <w:pPr>
              <w:wordWrap w:val="0"/>
              <w:adjustRightInd w:val="0"/>
              <w:snapToGrid w:val="0"/>
              <w:jc w:val="center"/>
              <w:rPr>
                <w:rFonts w:hint="eastAsia"/>
                <w:b/>
                <w:color w:val="auto"/>
                <w:kern w:val="44"/>
                <w:szCs w:val="21"/>
                <w:highlight w:val="none"/>
              </w:rPr>
            </w:pPr>
            <w:r>
              <w:rPr>
                <w:rFonts w:hint="eastAsia"/>
                <w:b/>
                <w:color w:val="auto"/>
                <w:kern w:val="44"/>
                <w:szCs w:val="21"/>
                <w:highlight w:val="none"/>
              </w:rPr>
              <w:t>投标人拟投入人员配备情况</w:t>
            </w:r>
          </w:p>
        </w:tc>
        <w:tc>
          <w:tcPr>
            <w:tcW w:w="460" w:type="pct"/>
            <w:gridSpan w:val="2"/>
            <w:vMerge w:val="restart"/>
            <w:tcBorders>
              <w:top w:val="single" w:color="auto" w:sz="4" w:space="0"/>
              <w:left w:val="nil"/>
              <w:right w:val="single" w:color="auto" w:sz="4" w:space="0"/>
            </w:tcBorders>
            <w:vAlign w:val="center"/>
          </w:tcPr>
          <w:p w14:paraId="1AA32E8A">
            <w:pPr>
              <w:wordWrap w:val="0"/>
              <w:adjustRightInd w:val="0"/>
              <w:snapToGrid w:val="0"/>
              <w:jc w:val="center"/>
              <w:rPr>
                <w:rFonts w:hint="eastAsia"/>
                <w:b/>
                <w:color w:val="auto"/>
                <w:kern w:val="44"/>
                <w:szCs w:val="21"/>
                <w:highlight w:val="none"/>
              </w:rPr>
            </w:pPr>
            <w:r>
              <w:rPr>
                <w:rFonts w:hint="eastAsia"/>
                <w:b/>
                <w:color w:val="auto"/>
                <w:kern w:val="44"/>
                <w:szCs w:val="21"/>
                <w:highlight w:val="none"/>
              </w:rPr>
              <w:t>差异说明</w:t>
            </w:r>
          </w:p>
        </w:tc>
        <w:tc>
          <w:tcPr>
            <w:tcW w:w="995" w:type="pct"/>
            <w:vMerge w:val="restart"/>
            <w:tcBorders>
              <w:top w:val="single" w:color="auto" w:sz="4" w:space="0"/>
              <w:left w:val="nil"/>
              <w:right w:val="single" w:color="auto" w:sz="4" w:space="0"/>
            </w:tcBorders>
            <w:vAlign w:val="center"/>
          </w:tcPr>
          <w:p w14:paraId="013D1FEE">
            <w:pPr>
              <w:wordWrap w:val="0"/>
              <w:adjustRightInd w:val="0"/>
              <w:snapToGrid w:val="0"/>
              <w:jc w:val="center"/>
              <w:rPr>
                <w:rFonts w:hint="eastAsia"/>
                <w:b/>
                <w:color w:val="auto"/>
                <w:kern w:val="44"/>
                <w:szCs w:val="21"/>
                <w:highlight w:val="none"/>
              </w:rPr>
            </w:pPr>
            <w:r>
              <w:rPr>
                <w:rFonts w:hint="eastAsia"/>
                <w:b/>
                <w:color w:val="auto"/>
                <w:kern w:val="44"/>
                <w:szCs w:val="21"/>
                <w:highlight w:val="none"/>
              </w:rPr>
              <w:t>备注</w:t>
            </w:r>
          </w:p>
          <w:p w14:paraId="20FE9EFE">
            <w:pPr>
              <w:wordWrap w:val="0"/>
              <w:adjustRightInd w:val="0"/>
              <w:snapToGrid w:val="0"/>
              <w:jc w:val="center"/>
              <w:rPr>
                <w:rFonts w:hint="eastAsia"/>
                <w:b/>
                <w:color w:val="auto"/>
                <w:kern w:val="44"/>
                <w:szCs w:val="21"/>
                <w:highlight w:val="none"/>
              </w:rPr>
            </w:pPr>
            <w:r>
              <w:rPr>
                <w:rFonts w:hint="eastAsia"/>
                <w:b/>
                <w:color w:val="auto"/>
                <w:kern w:val="44"/>
                <w:szCs w:val="21"/>
                <w:highlight w:val="none"/>
              </w:rPr>
              <w:t>（应提供如下证明材料等）</w:t>
            </w:r>
          </w:p>
        </w:tc>
      </w:tr>
      <w:tr w14:paraId="201871D2">
        <w:tblPrEx>
          <w:tblCellMar>
            <w:top w:w="0" w:type="dxa"/>
            <w:left w:w="108" w:type="dxa"/>
            <w:bottom w:w="0" w:type="dxa"/>
            <w:right w:w="108" w:type="dxa"/>
          </w:tblCellMar>
        </w:tblPrEx>
        <w:trPr>
          <w:gridAfter w:val="1"/>
          <w:wAfter w:w="3" w:type="pct"/>
          <w:trHeight w:val="836" w:hRule="atLeast"/>
          <w:jc w:val="center"/>
        </w:trPr>
        <w:tc>
          <w:tcPr>
            <w:tcW w:w="229" w:type="pct"/>
            <w:tcBorders>
              <w:top w:val="single" w:color="auto" w:sz="4" w:space="0"/>
              <w:left w:val="single" w:color="auto" w:sz="4" w:space="0"/>
              <w:right w:val="single" w:color="auto" w:sz="4" w:space="0"/>
            </w:tcBorders>
            <w:vAlign w:val="center"/>
          </w:tcPr>
          <w:p w14:paraId="4A7B63A8">
            <w:pPr>
              <w:wordWrap w:val="0"/>
              <w:adjustRightInd w:val="0"/>
              <w:snapToGrid w:val="0"/>
              <w:jc w:val="center"/>
              <w:rPr>
                <w:rFonts w:hint="eastAsia"/>
                <w:b/>
                <w:color w:val="auto"/>
                <w:kern w:val="44"/>
                <w:szCs w:val="21"/>
                <w:highlight w:val="none"/>
              </w:rPr>
            </w:pPr>
            <w:r>
              <w:rPr>
                <w:rFonts w:hint="eastAsia"/>
                <w:b/>
                <w:color w:val="auto"/>
                <w:kern w:val="44"/>
                <w:szCs w:val="21"/>
                <w:highlight w:val="none"/>
              </w:rPr>
              <w:t>序号</w:t>
            </w:r>
          </w:p>
        </w:tc>
        <w:tc>
          <w:tcPr>
            <w:tcW w:w="556" w:type="pct"/>
            <w:tcBorders>
              <w:top w:val="single" w:color="auto" w:sz="4" w:space="0"/>
              <w:left w:val="nil"/>
              <w:right w:val="single" w:color="auto" w:sz="4" w:space="0"/>
            </w:tcBorders>
            <w:vAlign w:val="center"/>
          </w:tcPr>
          <w:p w14:paraId="7AAAF733">
            <w:pPr>
              <w:wordWrap w:val="0"/>
              <w:adjustRightInd w:val="0"/>
              <w:snapToGrid w:val="0"/>
              <w:jc w:val="center"/>
              <w:rPr>
                <w:rFonts w:hint="eastAsia"/>
                <w:b/>
                <w:color w:val="auto"/>
                <w:kern w:val="44"/>
                <w:szCs w:val="21"/>
                <w:highlight w:val="none"/>
              </w:rPr>
            </w:pPr>
            <w:r>
              <w:rPr>
                <w:rFonts w:hint="eastAsia"/>
                <w:b/>
                <w:color w:val="auto"/>
                <w:kern w:val="44"/>
                <w:szCs w:val="21"/>
                <w:highlight w:val="none"/>
              </w:rPr>
              <w:t>职务</w:t>
            </w:r>
          </w:p>
        </w:tc>
        <w:tc>
          <w:tcPr>
            <w:tcW w:w="333" w:type="pct"/>
            <w:tcBorders>
              <w:top w:val="single" w:color="auto" w:sz="4" w:space="0"/>
              <w:left w:val="nil"/>
              <w:right w:val="single" w:color="auto" w:sz="4" w:space="0"/>
            </w:tcBorders>
            <w:vAlign w:val="center"/>
          </w:tcPr>
          <w:p w14:paraId="0BDA5132">
            <w:pPr>
              <w:wordWrap w:val="0"/>
              <w:adjustRightInd w:val="0"/>
              <w:snapToGrid w:val="0"/>
              <w:jc w:val="center"/>
              <w:rPr>
                <w:rFonts w:hint="eastAsia"/>
                <w:b/>
                <w:color w:val="auto"/>
                <w:kern w:val="44"/>
                <w:szCs w:val="21"/>
                <w:highlight w:val="none"/>
              </w:rPr>
            </w:pPr>
            <w:r>
              <w:rPr>
                <w:rFonts w:hint="eastAsia"/>
                <w:b/>
                <w:bCs/>
                <w:color w:val="auto"/>
                <w:szCs w:val="21"/>
                <w:highlight w:val="none"/>
              </w:rPr>
              <w:t>人数</w:t>
            </w:r>
          </w:p>
        </w:tc>
        <w:tc>
          <w:tcPr>
            <w:tcW w:w="1325" w:type="pct"/>
            <w:tcBorders>
              <w:top w:val="single" w:color="auto" w:sz="4" w:space="0"/>
              <w:left w:val="nil"/>
              <w:right w:val="single" w:color="auto" w:sz="4" w:space="0"/>
            </w:tcBorders>
            <w:vAlign w:val="center"/>
          </w:tcPr>
          <w:p w14:paraId="5169B3C5">
            <w:pPr>
              <w:wordWrap w:val="0"/>
              <w:adjustRightInd w:val="0"/>
              <w:snapToGrid w:val="0"/>
              <w:jc w:val="center"/>
              <w:rPr>
                <w:rFonts w:hint="eastAsia"/>
                <w:b/>
                <w:color w:val="auto"/>
                <w:kern w:val="44"/>
                <w:szCs w:val="21"/>
                <w:highlight w:val="none"/>
              </w:rPr>
            </w:pPr>
            <w:r>
              <w:rPr>
                <w:rFonts w:hint="eastAsia"/>
                <w:b/>
                <w:color w:val="auto"/>
                <w:kern w:val="44"/>
                <w:szCs w:val="21"/>
                <w:highlight w:val="none"/>
              </w:rPr>
              <w:t>人员基本要求</w:t>
            </w:r>
          </w:p>
        </w:tc>
        <w:tc>
          <w:tcPr>
            <w:tcW w:w="359" w:type="pct"/>
            <w:tcBorders>
              <w:top w:val="single" w:color="auto" w:sz="4" w:space="0"/>
              <w:left w:val="nil"/>
              <w:right w:val="single" w:color="auto" w:sz="4" w:space="0"/>
            </w:tcBorders>
            <w:vAlign w:val="center"/>
          </w:tcPr>
          <w:p w14:paraId="5F2266C7">
            <w:pPr>
              <w:wordWrap w:val="0"/>
              <w:adjustRightInd w:val="0"/>
              <w:snapToGrid w:val="0"/>
              <w:jc w:val="center"/>
              <w:rPr>
                <w:rFonts w:hint="eastAsia"/>
                <w:b/>
                <w:color w:val="auto"/>
                <w:kern w:val="44"/>
                <w:szCs w:val="21"/>
                <w:highlight w:val="none"/>
              </w:rPr>
            </w:pPr>
            <w:r>
              <w:rPr>
                <w:rFonts w:hint="eastAsia"/>
                <w:b/>
                <w:color w:val="auto"/>
                <w:kern w:val="44"/>
                <w:szCs w:val="21"/>
                <w:highlight w:val="none"/>
              </w:rPr>
              <w:t>职务</w:t>
            </w:r>
          </w:p>
        </w:tc>
        <w:tc>
          <w:tcPr>
            <w:tcW w:w="332" w:type="pct"/>
            <w:tcBorders>
              <w:top w:val="single" w:color="auto" w:sz="4" w:space="0"/>
              <w:left w:val="nil"/>
              <w:right w:val="single" w:color="auto" w:sz="4" w:space="0"/>
            </w:tcBorders>
            <w:vAlign w:val="center"/>
          </w:tcPr>
          <w:p w14:paraId="45CDD4CE">
            <w:pPr>
              <w:wordWrap w:val="0"/>
              <w:adjustRightInd w:val="0"/>
              <w:snapToGrid w:val="0"/>
              <w:jc w:val="center"/>
              <w:rPr>
                <w:rFonts w:hint="eastAsia"/>
                <w:b/>
                <w:color w:val="auto"/>
                <w:kern w:val="44"/>
                <w:szCs w:val="21"/>
                <w:highlight w:val="none"/>
              </w:rPr>
            </w:pPr>
            <w:r>
              <w:rPr>
                <w:rFonts w:hint="eastAsia"/>
                <w:b/>
                <w:color w:val="auto"/>
                <w:kern w:val="44"/>
                <w:szCs w:val="21"/>
                <w:highlight w:val="none"/>
              </w:rPr>
              <w:t>数量</w:t>
            </w:r>
          </w:p>
        </w:tc>
        <w:tc>
          <w:tcPr>
            <w:tcW w:w="406" w:type="pct"/>
            <w:tcBorders>
              <w:top w:val="single" w:color="auto" w:sz="4" w:space="0"/>
              <w:left w:val="nil"/>
              <w:right w:val="single" w:color="auto" w:sz="4" w:space="0"/>
            </w:tcBorders>
            <w:vAlign w:val="center"/>
          </w:tcPr>
          <w:p w14:paraId="0469CDFD">
            <w:pPr>
              <w:wordWrap w:val="0"/>
              <w:adjustRightInd w:val="0"/>
              <w:snapToGrid w:val="0"/>
              <w:jc w:val="center"/>
              <w:rPr>
                <w:rFonts w:hint="eastAsia"/>
                <w:b/>
                <w:color w:val="auto"/>
                <w:kern w:val="44"/>
                <w:szCs w:val="21"/>
                <w:highlight w:val="none"/>
              </w:rPr>
            </w:pPr>
            <w:r>
              <w:rPr>
                <w:rFonts w:hint="eastAsia"/>
                <w:b/>
                <w:color w:val="auto"/>
                <w:kern w:val="44"/>
                <w:szCs w:val="21"/>
                <w:highlight w:val="none"/>
              </w:rPr>
              <w:t>基本要求满足情况</w:t>
            </w:r>
          </w:p>
        </w:tc>
        <w:tc>
          <w:tcPr>
            <w:tcW w:w="460" w:type="pct"/>
            <w:gridSpan w:val="2"/>
            <w:vMerge w:val="continue"/>
            <w:tcBorders>
              <w:left w:val="nil"/>
              <w:right w:val="single" w:color="auto" w:sz="4" w:space="0"/>
            </w:tcBorders>
            <w:vAlign w:val="center"/>
          </w:tcPr>
          <w:p w14:paraId="6A100CA5">
            <w:pPr>
              <w:wordWrap w:val="0"/>
              <w:jc w:val="center"/>
              <w:rPr>
                <w:rFonts w:hint="eastAsia"/>
                <w:color w:val="auto"/>
                <w:szCs w:val="21"/>
                <w:highlight w:val="none"/>
              </w:rPr>
            </w:pPr>
          </w:p>
        </w:tc>
        <w:tc>
          <w:tcPr>
            <w:tcW w:w="995" w:type="pct"/>
            <w:vMerge w:val="continue"/>
            <w:tcBorders>
              <w:left w:val="nil"/>
              <w:right w:val="single" w:color="auto" w:sz="4" w:space="0"/>
            </w:tcBorders>
            <w:vAlign w:val="center"/>
          </w:tcPr>
          <w:p w14:paraId="04C1F674">
            <w:pPr>
              <w:wordWrap w:val="0"/>
              <w:jc w:val="center"/>
              <w:rPr>
                <w:rFonts w:hint="eastAsia"/>
                <w:color w:val="auto"/>
                <w:szCs w:val="21"/>
                <w:highlight w:val="none"/>
              </w:rPr>
            </w:pPr>
          </w:p>
        </w:tc>
      </w:tr>
      <w:tr w14:paraId="76683BCE">
        <w:tblPrEx>
          <w:tblCellMar>
            <w:top w:w="0" w:type="dxa"/>
            <w:left w:w="108" w:type="dxa"/>
            <w:bottom w:w="0" w:type="dxa"/>
            <w:right w:w="108" w:type="dxa"/>
          </w:tblCellMar>
        </w:tblPrEx>
        <w:trPr>
          <w:gridAfter w:val="1"/>
          <w:wAfter w:w="3" w:type="pct"/>
          <w:trHeight w:val="654" w:hRule="atLeast"/>
          <w:jc w:val="center"/>
        </w:trPr>
        <w:tc>
          <w:tcPr>
            <w:tcW w:w="229" w:type="pct"/>
            <w:tcBorders>
              <w:top w:val="single" w:color="auto" w:sz="4" w:space="0"/>
              <w:left w:val="single" w:color="auto" w:sz="4" w:space="0"/>
              <w:bottom w:val="single" w:color="auto" w:sz="4" w:space="0"/>
              <w:right w:val="single" w:color="auto" w:sz="4" w:space="0"/>
            </w:tcBorders>
            <w:vAlign w:val="center"/>
          </w:tcPr>
          <w:p w14:paraId="64D3492C">
            <w:pPr>
              <w:wordWrap w:val="0"/>
              <w:spacing w:line="276" w:lineRule="auto"/>
              <w:jc w:val="center"/>
              <w:rPr>
                <w:rFonts w:hint="eastAsia"/>
                <w:snapToGrid w:val="0"/>
                <w:color w:val="auto"/>
                <w:spacing w:val="4"/>
                <w:sz w:val="21"/>
                <w:szCs w:val="21"/>
                <w:highlight w:val="none"/>
              </w:rPr>
            </w:pPr>
            <w:r>
              <w:rPr>
                <w:rFonts w:hint="eastAsia"/>
                <w:color w:val="auto"/>
                <w:sz w:val="21"/>
                <w:szCs w:val="21"/>
                <w:highlight w:val="none"/>
                <w:lang w:val="en-US"/>
              </w:rPr>
              <w:t>1</w:t>
            </w:r>
          </w:p>
        </w:tc>
        <w:tc>
          <w:tcPr>
            <w:tcW w:w="556" w:type="pct"/>
            <w:tcBorders>
              <w:top w:val="single" w:color="auto" w:sz="4" w:space="0"/>
              <w:left w:val="single" w:color="auto" w:sz="4" w:space="0"/>
              <w:bottom w:val="single" w:color="auto" w:sz="4" w:space="0"/>
              <w:right w:val="single" w:color="auto" w:sz="4" w:space="0"/>
            </w:tcBorders>
            <w:vAlign w:val="center"/>
          </w:tcPr>
          <w:p w14:paraId="18AB0C8E">
            <w:pPr>
              <w:wordWrap w:val="0"/>
              <w:spacing w:line="276" w:lineRule="auto"/>
              <w:jc w:val="center"/>
              <w:rPr>
                <w:rFonts w:hint="eastAsia"/>
                <w:color w:val="auto"/>
                <w:spacing w:val="-10"/>
                <w:sz w:val="21"/>
                <w:szCs w:val="21"/>
                <w:highlight w:val="none"/>
              </w:rPr>
            </w:pPr>
            <w:r>
              <w:rPr>
                <w:rFonts w:hint="eastAsia"/>
                <w:color w:val="auto"/>
                <w:sz w:val="21"/>
                <w:szCs w:val="21"/>
                <w:highlight w:val="none"/>
              </w:rPr>
              <w:t>项目总监理工程师</w:t>
            </w:r>
          </w:p>
        </w:tc>
        <w:tc>
          <w:tcPr>
            <w:tcW w:w="333" w:type="pct"/>
            <w:tcBorders>
              <w:top w:val="single" w:color="auto" w:sz="4" w:space="0"/>
              <w:left w:val="single" w:color="auto" w:sz="4" w:space="0"/>
              <w:bottom w:val="single" w:color="auto" w:sz="4" w:space="0"/>
              <w:right w:val="single" w:color="auto" w:sz="4" w:space="0"/>
            </w:tcBorders>
            <w:vAlign w:val="center"/>
          </w:tcPr>
          <w:p w14:paraId="750D68D1">
            <w:pPr>
              <w:wordWrap w:val="0"/>
              <w:spacing w:line="276" w:lineRule="auto"/>
              <w:jc w:val="center"/>
              <w:rPr>
                <w:rFonts w:hint="eastAsia"/>
                <w:color w:val="auto"/>
                <w:kern w:val="44"/>
                <w:sz w:val="21"/>
                <w:szCs w:val="21"/>
                <w:highlight w:val="none"/>
              </w:rPr>
            </w:pPr>
            <w:r>
              <w:rPr>
                <w:rFonts w:hint="eastAsia"/>
                <w:color w:val="auto"/>
                <w:sz w:val="21"/>
                <w:szCs w:val="21"/>
                <w:highlight w:val="none"/>
              </w:rPr>
              <w:t>1</w:t>
            </w:r>
          </w:p>
        </w:tc>
        <w:tc>
          <w:tcPr>
            <w:tcW w:w="1325" w:type="pct"/>
            <w:tcBorders>
              <w:top w:val="single" w:color="auto" w:sz="4" w:space="0"/>
              <w:left w:val="single" w:color="auto" w:sz="4" w:space="0"/>
              <w:bottom w:val="single" w:color="auto" w:sz="4" w:space="0"/>
              <w:right w:val="single" w:color="auto" w:sz="4" w:space="0"/>
            </w:tcBorders>
            <w:vAlign w:val="center"/>
          </w:tcPr>
          <w:p w14:paraId="1E7B13D6">
            <w:pPr>
              <w:wordWrap w:val="0"/>
              <w:spacing w:line="276" w:lineRule="auto"/>
              <w:rPr>
                <w:rFonts w:hint="eastAsia"/>
                <w:color w:val="auto"/>
                <w:sz w:val="21"/>
                <w:szCs w:val="21"/>
                <w:highlight w:val="none"/>
              </w:rPr>
            </w:pPr>
            <w:r>
              <w:rPr>
                <w:rFonts w:hint="eastAsia"/>
                <w:color w:val="auto"/>
                <w:kern w:val="44"/>
                <w:szCs w:val="21"/>
                <w:highlight w:val="none"/>
              </w:rPr>
              <w:t>按招标公告要求。</w:t>
            </w:r>
          </w:p>
        </w:tc>
        <w:tc>
          <w:tcPr>
            <w:tcW w:w="359" w:type="pct"/>
            <w:tcBorders>
              <w:top w:val="single" w:color="auto" w:sz="4" w:space="0"/>
              <w:left w:val="single" w:color="auto" w:sz="4" w:space="0"/>
              <w:bottom w:val="single" w:color="auto" w:sz="4" w:space="0"/>
              <w:right w:val="single" w:color="auto" w:sz="4" w:space="0"/>
            </w:tcBorders>
            <w:vAlign w:val="center"/>
          </w:tcPr>
          <w:p w14:paraId="72B4C098">
            <w:pPr>
              <w:wordWrap w:val="0"/>
              <w:spacing w:line="360" w:lineRule="auto"/>
              <w:jc w:val="center"/>
              <w:rPr>
                <w:rFonts w:hint="eastAsia"/>
                <w:snapToGrid w:val="0"/>
                <w:color w:val="auto"/>
                <w:spacing w:val="4"/>
                <w:szCs w:val="21"/>
                <w:highlight w:val="none"/>
              </w:rPr>
            </w:pPr>
          </w:p>
        </w:tc>
        <w:tc>
          <w:tcPr>
            <w:tcW w:w="332" w:type="pct"/>
            <w:tcBorders>
              <w:top w:val="single" w:color="auto" w:sz="4" w:space="0"/>
              <w:left w:val="single" w:color="auto" w:sz="4" w:space="0"/>
              <w:bottom w:val="single" w:color="auto" w:sz="4" w:space="0"/>
              <w:right w:val="single" w:color="auto" w:sz="4" w:space="0"/>
            </w:tcBorders>
            <w:vAlign w:val="center"/>
          </w:tcPr>
          <w:p w14:paraId="1B4D8ED7">
            <w:pPr>
              <w:wordWrap w:val="0"/>
              <w:spacing w:line="360" w:lineRule="auto"/>
              <w:jc w:val="center"/>
              <w:rPr>
                <w:rFonts w:hint="eastAsia"/>
                <w:snapToGrid w:val="0"/>
                <w:color w:val="auto"/>
                <w:spacing w:val="4"/>
                <w:szCs w:val="21"/>
                <w:highlight w:val="none"/>
              </w:rPr>
            </w:pPr>
          </w:p>
        </w:tc>
        <w:tc>
          <w:tcPr>
            <w:tcW w:w="406" w:type="pct"/>
            <w:tcBorders>
              <w:top w:val="single" w:color="auto" w:sz="4" w:space="0"/>
              <w:left w:val="single" w:color="auto" w:sz="4" w:space="0"/>
              <w:bottom w:val="single" w:color="auto" w:sz="4" w:space="0"/>
              <w:right w:val="single" w:color="auto" w:sz="4" w:space="0"/>
            </w:tcBorders>
            <w:vAlign w:val="center"/>
          </w:tcPr>
          <w:p w14:paraId="096D9F42">
            <w:pPr>
              <w:wordWrap w:val="0"/>
              <w:spacing w:line="360" w:lineRule="auto"/>
              <w:jc w:val="center"/>
              <w:rPr>
                <w:rFonts w:hint="eastAsia"/>
                <w:snapToGrid w:val="0"/>
                <w:color w:val="auto"/>
                <w:spacing w:val="4"/>
                <w:szCs w:val="21"/>
                <w:highlight w:val="none"/>
              </w:rPr>
            </w:pPr>
          </w:p>
        </w:tc>
        <w:tc>
          <w:tcPr>
            <w:tcW w:w="460" w:type="pct"/>
            <w:gridSpan w:val="2"/>
            <w:tcBorders>
              <w:top w:val="single" w:color="auto" w:sz="4" w:space="0"/>
              <w:left w:val="nil"/>
              <w:bottom w:val="single" w:color="auto" w:sz="4" w:space="0"/>
              <w:right w:val="single" w:color="auto" w:sz="4" w:space="0"/>
            </w:tcBorders>
            <w:vAlign w:val="center"/>
          </w:tcPr>
          <w:p w14:paraId="4D834F96">
            <w:pPr>
              <w:wordWrap w:val="0"/>
              <w:adjustRightInd w:val="0"/>
              <w:snapToGrid w:val="0"/>
              <w:jc w:val="center"/>
              <w:rPr>
                <w:rFonts w:hint="eastAsia"/>
                <w:color w:val="auto"/>
                <w:szCs w:val="21"/>
                <w:highlight w:val="none"/>
              </w:rPr>
            </w:pPr>
          </w:p>
        </w:tc>
        <w:tc>
          <w:tcPr>
            <w:tcW w:w="995" w:type="pct"/>
            <w:tcBorders>
              <w:top w:val="single" w:color="auto" w:sz="4" w:space="0"/>
              <w:left w:val="nil"/>
              <w:bottom w:val="single" w:color="auto" w:sz="4" w:space="0"/>
              <w:right w:val="single" w:color="auto" w:sz="4" w:space="0"/>
            </w:tcBorders>
            <w:vAlign w:val="center"/>
          </w:tcPr>
          <w:p w14:paraId="41911891">
            <w:pPr>
              <w:wordWrap w:val="0"/>
              <w:spacing w:line="276" w:lineRule="auto"/>
              <w:jc w:val="center"/>
              <w:rPr>
                <w:rFonts w:hint="eastAsia"/>
                <w:color w:val="auto"/>
                <w:kern w:val="44"/>
                <w:szCs w:val="21"/>
                <w:highlight w:val="none"/>
              </w:rPr>
            </w:pPr>
            <w:r>
              <w:rPr>
                <w:rFonts w:hint="eastAsia"/>
                <w:color w:val="auto"/>
                <w:szCs w:val="21"/>
                <w:highlight w:val="none"/>
              </w:rPr>
              <w:t>按招标公告要求</w:t>
            </w:r>
          </w:p>
        </w:tc>
      </w:tr>
      <w:tr w14:paraId="1DF09CC4">
        <w:tblPrEx>
          <w:tblCellMar>
            <w:top w:w="0" w:type="dxa"/>
            <w:left w:w="108" w:type="dxa"/>
            <w:bottom w:w="0" w:type="dxa"/>
            <w:right w:w="108" w:type="dxa"/>
          </w:tblCellMar>
        </w:tblPrEx>
        <w:trPr>
          <w:gridAfter w:val="1"/>
          <w:wAfter w:w="3" w:type="pct"/>
          <w:trHeight w:val="654" w:hRule="atLeast"/>
          <w:jc w:val="center"/>
        </w:trPr>
        <w:tc>
          <w:tcPr>
            <w:tcW w:w="229" w:type="pct"/>
            <w:tcBorders>
              <w:top w:val="single" w:color="auto" w:sz="4" w:space="0"/>
              <w:left w:val="single" w:color="auto" w:sz="4" w:space="0"/>
              <w:bottom w:val="single" w:color="auto" w:sz="4" w:space="0"/>
              <w:right w:val="single" w:color="auto" w:sz="4" w:space="0"/>
            </w:tcBorders>
            <w:vAlign w:val="center"/>
          </w:tcPr>
          <w:p w14:paraId="17CB3278">
            <w:pPr>
              <w:wordWrap w:val="0"/>
              <w:spacing w:line="276" w:lineRule="auto"/>
              <w:jc w:val="center"/>
              <w:rPr>
                <w:rFonts w:hint="eastAsia"/>
                <w:color w:val="auto"/>
                <w:sz w:val="21"/>
                <w:szCs w:val="21"/>
                <w:highlight w:val="none"/>
                <w:lang w:val="en-US"/>
              </w:rPr>
            </w:pPr>
            <w:r>
              <w:rPr>
                <w:rFonts w:hint="eastAsia"/>
                <w:color w:val="auto"/>
                <w:sz w:val="21"/>
                <w:szCs w:val="21"/>
                <w:highlight w:val="none"/>
                <w:lang w:val="en-US"/>
              </w:rPr>
              <w:t>2</w:t>
            </w:r>
          </w:p>
        </w:tc>
        <w:tc>
          <w:tcPr>
            <w:tcW w:w="556" w:type="pct"/>
            <w:tcBorders>
              <w:top w:val="single" w:color="auto" w:sz="4" w:space="0"/>
              <w:left w:val="single" w:color="auto" w:sz="4" w:space="0"/>
              <w:bottom w:val="single" w:color="auto" w:sz="4" w:space="0"/>
              <w:right w:val="single" w:color="auto" w:sz="4" w:space="0"/>
            </w:tcBorders>
            <w:vAlign w:val="center"/>
          </w:tcPr>
          <w:p w14:paraId="695BD6F8">
            <w:pPr>
              <w:wordWrap w:val="0"/>
              <w:spacing w:line="276" w:lineRule="auto"/>
              <w:jc w:val="center"/>
              <w:rPr>
                <w:rFonts w:hint="eastAsia"/>
                <w:color w:val="auto"/>
                <w:sz w:val="21"/>
                <w:szCs w:val="21"/>
                <w:highlight w:val="none"/>
              </w:rPr>
            </w:pPr>
            <w:r>
              <w:rPr>
                <w:rFonts w:hint="eastAsia"/>
                <w:color w:val="auto"/>
                <w:sz w:val="21"/>
                <w:szCs w:val="21"/>
                <w:highlight w:val="none"/>
                <w:lang w:val="en-US" w:eastAsia="zh-CN"/>
              </w:rPr>
              <w:t>项目</w:t>
            </w:r>
            <w:r>
              <w:rPr>
                <w:rFonts w:hint="eastAsia"/>
                <w:color w:val="auto"/>
                <w:sz w:val="21"/>
                <w:szCs w:val="21"/>
                <w:highlight w:val="none"/>
              </w:rPr>
              <w:t>技术负责人</w:t>
            </w:r>
          </w:p>
        </w:tc>
        <w:tc>
          <w:tcPr>
            <w:tcW w:w="333" w:type="pct"/>
            <w:tcBorders>
              <w:top w:val="single" w:color="auto" w:sz="4" w:space="0"/>
              <w:left w:val="single" w:color="auto" w:sz="4" w:space="0"/>
              <w:bottom w:val="single" w:color="auto" w:sz="4" w:space="0"/>
              <w:right w:val="single" w:color="auto" w:sz="4" w:space="0"/>
            </w:tcBorders>
            <w:vAlign w:val="center"/>
          </w:tcPr>
          <w:p w14:paraId="0352DCD6">
            <w:pPr>
              <w:wordWrap w:val="0"/>
              <w:spacing w:line="276" w:lineRule="auto"/>
              <w:jc w:val="center"/>
              <w:rPr>
                <w:rFonts w:hint="eastAsia"/>
                <w:color w:val="auto"/>
                <w:sz w:val="21"/>
                <w:szCs w:val="21"/>
                <w:highlight w:val="none"/>
              </w:rPr>
            </w:pPr>
            <w:r>
              <w:rPr>
                <w:rFonts w:hint="eastAsia"/>
                <w:color w:val="auto"/>
                <w:sz w:val="21"/>
                <w:szCs w:val="21"/>
                <w:highlight w:val="none"/>
                <w:lang w:val="en-US"/>
              </w:rPr>
              <w:t>1</w:t>
            </w:r>
          </w:p>
        </w:tc>
        <w:tc>
          <w:tcPr>
            <w:tcW w:w="1325" w:type="pct"/>
            <w:tcBorders>
              <w:top w:val="single" w:color="auto" w:sz="4" w:space="0"/>
              <w:left w:val="single" w:color="auto" w:sz="4" w:space="0"/>
              <w:bottom w:val="single" w:color="auto" w:sz="4" w:space="0"/>
              <w:right w:val="single" w:color="auto" w:sz="4" w:space="0"/>
            </w:tcBorders>
            <w:vAlign w:val="center"/>
          </w:tcPr>
          <w:p w14:paraId="1CEEB112">
            <w:pPr>
              <w:wordWrap w:val="0"/>
              <w:spacing w:line="276" w:lineRule="auto"/>
              <w:rPr>
                <w:rFonts w:hint="eastAsia"/>
                <w:color w:val="auto"/>
                <w:kern w:val="44"/>
                <w:szCs w:val="21"/>
                <w:highlight w:val="none"/>
              </w:rPr>
            </w:pPr>
            <w:r>
              <w:rPr>
                <w:rFonts w:hint="eastAsia"/>
                <w:color w:val="auto"/>
                <w:kern w:val="44"/>
                <w:szCs w:val="21"/>
                <w:highlight w:val="none"/>
              </w:rPr>
              <w:t>具备</w:t>
            </w:r>
            <w:r>
              <w:rPr>
                <w:rFonts w:hint="eastAsia"/>
                <w:color w:val="auto"/>
                <w:szCs w:val="21"/>
                <w:highlight w:val="none"/>
                <w:lang w:val="en-US"/>
              </w:rPr>
              <w:t>电力</w:t>
            </w:r>
            <w:r>
              <w:rPr>
                <w:rFonts w:hint="eastAsia"/>
                <w:color w:val="auto"/>
                <w:szCs w:val="21"/>
                <w:highlight w:val="none"/>
              </w:rPr>
              <w:t>工程（或相关）专业</w:t>
            </w:r>
            <w:r>
              <w:rPr>
                <w:rFonts w:hint="eastAsia"/>
                <w:color w:val="auto"/>
                <w:kern w:val="44"/>
                <w:szCs w:val="21"/>
                <w:highlight w:val="none"/>
              </w:rPr>
              <w:t>中级或以上技术职称或具有专业监理工程师证书或注册监理工程师证。</w:t>
            </w:r>
          </w:p>
        </w:tc>
        <w:tc>
          <w:tcPr>
            <w:tcW w:w="359" w:type="pct"/>
            <w:tcBorders>
              <w:top w:val="single" w:color="auto" w:sz="4" w:space="0"/>
              <w:left w:val="single" w:color="auto" w:sz="4" w:space="0"/>
              <w:bottom w:val="single" w:color="auto" w:sz="4" w:space="0"/>
              <w:right w:val="single" w:color="auto" w:sz="4" w:space="0"/>
            </w:tcBorders>
            <w:vAlign w:val="center"/>
          </w:tcPr>
          <w:p w14:paraId="0C0BC348">
            <w:pPr>
              <w:wordWrap w:val="0"/>
              <w:spacing w:line="360" w:lineRule="auto"/>
              <w:jc w:val="center"/>
              <w:rPr>
                <w:rFonts w:hint="eastAsia"/>
                <w:snapToGrid w:val="0"/>
                <w:color w:val="auto"/>
                <w:spacing w:val="4"/>
                <w:szCs w:val="21"/>
                <w:highlight w:val="none"/>
              </w:rPr>
            </w:pPr>
          </w:p>
        </w:tc>
        <w:tc>
          <w:tcPr>
            <w:tcW w:w="332" w:type="pct"/>
            <w:tcBorders>
              <w:top w:val="single" w:color="auto" w:sz="4" w:space="0"/>
              <w:left w:val="single" w:color="auto" w:sz="4" w:space="0"/>
              <w:bottom w:val="single" w:color="auto" w:sz="4" w:space="0"/>
              <w:right w:val="single" w:color="auto" w:sz="4" w:space="0"/>
            </w:tcBorders>
            <w:vAlign w:val="center"/>
          </w:tcPr>
          <w:p w14:paraId="3A4F4D11">
            <w:pPr>
              <w:wordWrap w:val="0"/>
              <w:spacing w:line="360" w:lineRule="auto"/>
              <w:jc w:val="center"/>
              <w:rPr>
                <w:rFonts w:hint="eastAsia"/>
                <w:snapToGrid w:val="0"/>
                <w:color w:val="auto"/>
                <w:spacing w:val="4"/>
                <w:szCs w:val="21"/>
                <w:highlight w:val="none"/>
              </w:rPr>
            </w:pPr>
          </w:p>
        </w:tc>
        <w:tc>
          <w:tcPr>
            <w:tcW w:w="406" w:type="pct"/>
            <w:tcBorders>
              <w:top w:val="single" w:color="auto" w:sz="4" w:space="0"/>
              <w:left w:val="single" w:color="auto" w:sz="4" w:space="0"/>
              <w:bottom w:val="single" w:color="auto" w:sz="4" w:space="0"/>
              <w:right w:val="single" w:color="auto" w:sz="4" w:space="0"/>
            </w:tcBorders>
            <w:vAlign w:val="center"/>
          </w:tcPr>
          <w:p w14:paraId="0F4C4997">
            <w:pPr>
              <w:wordWrap w:val="0"/>
              <w:spacing w:line="360" w:lineRule="auto"/>
              <w:jc w:val="center"/>
              <w:rPr>
                <w:rFonts w:hint="eastAsia"/>
                <w:snapToGrid w:val="0"/>
                <w:color w:val="auto"/>
                <w:spacing w:val="4"/>
                <w:szCs w:val="21"/>
                <w:highlight w:val="none"/>
              </w:rPr>
            </w:pPr>
          </w:p>
        </w:tc>
        <w:tc>
          <w:tcPr>
            <w:tcW w:w="460" w:type="pct"/>
            <w:gridSpan w:val="2"/>
            <w:tcBorders>
              <w:top w:val="single" w:color="auto" w:sz="4" w:space="0"/>
              <w:left w:val="nil"/>
              <w:bottom w:val="single" w:color="auto" w:sz="4" w:space="0"/>
              <w:right w:val="single" w:color="auto" w:sz="4" w:space="0"/>
            </w:tcBorders>
            <w:vAlign w:val="center"/>
          </w:tcPr>
          <w:p w14:paraId="7CAFD31C">
            <w:pPr>
              <w:wordWrap w:val="0"/>
              <w:adjustRightInd w:val="0"/>
              <w:snapToGrid w:val="0"/>
              <w:jc w:val="center"/>
              <w:rPr>
                <w:rFonts w:hint="eastAsia"/>
                <w:color w:val="auto"/>
                <w:szCs w:val="21"/>
                <w:highlight w:val="none"/>
              </w:rPr>
            </w:pPr>
          </w:p>
        </w:tc>
        <w:tc>
          <w:tcPr>
            <w:tcW w:w="995" w:type="pct"/>
            <w:tcBorders>
              <w:top w:val="single" w:color="auto" w:sz="4" w:space="0"/>
              <w:left w:val="nil"/>
              <w:bottom w:val="single" w:color="auto" w:sz="4" w:space="0"/>
              <w:right w:val="single" w:color="auto" w:sz="4" w:space="0"/>
            </w:tcBorders>
            <w:vAlign w:val="center"/>
          </w:tcPr>
          <w:p w14:paraId="0042CE4A">
            <w:pPr>
              <w:wordWrap w:val="0"/>
              <w:spacing w:line="276" w:lineRule="auto"/>
              <w:jc w:val="center"/>
              <w:rPr>
                <w:rFonts w:hint="eastAsia"/>
                <w:color w:val="auto"/>
                <w:szCs w:val="21"/>
                <w:highlight w:val="none"/>
              </w:rPr>
            </w:pPr>
          </w:p>
        </w:tc>
      </w:tr>
      <w:tr w14:paraId="73380D9B">
        <w:tblPrEx>
          <w:tblCellMar>
            <w:top w:w="0" w:type="dxa"/>
            <w:left w:w="108" w:type="dxa"/>
            <w:bottom w:w="0" w:type="dxa"/>
            <w:right w:w="108" w:type="dxa"/>
          </w:tblCellMar>
        </w:tblPrEx>
        <w:trPr>
          <w:gridAfter w:val="1"/>
          <w:wAfter w:w="3" w:type="pct"/>
          <w:trHeight w:val="654" w:hRule="atLeast"/>
          <w:jc w:val="center"/>
        </w:trPr>
        <w:tc>
          <w:tcPr>
            <w:tcW w:w="229" w:type="pct"/>
            <w:tcBorders>
              <w:top w:val="single" w:color="auto" w:sz="4" w:space="0"/>
              <w:left w:val="single" w:color="auto" w:sz="4" w:space="0"/>
              <w:bottom w:val="single" w:color="auto" w:sz="4" w:space="0"/>
              <w:right w:val="single" w:color="auto" w:sz="4" w:space="0"/>
            </w:tcBorders>
            <w:vAlign w:val="center"/>
          </w:tcPr>
          <w:p w14:paraId="32BAC14E">
            <w:pPr>
              <w:wordWrap w:val="0"/>
              <w:spacing w:line="276" w:lineRule="auto"/>
              <w:jc w:val="center"/>
              <w:rPr>
                <w:rFonts w:hint="eastAsia"/>
                <w:snapToGrid w:val="0"/>
                <w:color w:val="auto"/>
                <w:spacing w:val="4"/>
                <w:sz w:val="21"/>
                <w:szCs w:val="21"/>
                <w:highlight w:val="none"/>
              </w:rPr>
            </w:pPr>
            <w:r>
              <w:rPr>
                <w:rFonts w:hint="eastAsia"/>
                <w:color w:val="auto"/>
                <w:sz w:val="21"/>
                <w:szCs w:val="21"/>
                <w:highlight w:val="none"/>
                <w:lang w:val="en-US"/>
              </w:rPr>
              <w:t>3</w:t>
            </w:r>
          </w:p>
        </w:tc>
        <w:tc>
          <w:tcPr>
            <w:tcW w:w="556" w:type="pct"/>
            <w:tcBorders>
              <w:top w:val="single" w:color="auto" w:sz="4" w:space="0"/>
              <w:left w:val="single" w:color="auto" w:sz="4" w:space="0"/>
              <w:bottom w:val="single" w:color="auto" w:sz="4" w:space="0"/>
              <w:right w:val="single" w:color="auto" w:sz="4" w:space="0"/>
            </w:tcBorders>
            <w:vAlign w:val="center"/>
          </w:tcPr>
          <w:p w14:paraId="419694BE">
            <w:pPr>
              <w:wordWrap w:val="0"/>
              <w:spacing w:line="276" w:lineRule="auto"/>
              <w:jc w:val="center"/>
              <w:rPr>
                <w:rFonts w:hint="eastAsia"/>
                <w:color w:val="auto"/>
                <w:spacing w:val="-10"/>
                <w:sz w:val="21"/>
                <w:szCs w:val="21"/>
                <w:highlight w:val="none"/>
              </w:rPr>
            </w:pPr>
            <w:r>
              <w:rPr>
                <w:rFonts w:hint="eastAsia"/>
                <w:color w:val="auto"/>
                <w:sz w:val="21"/>
                <w:szCs w:val="21"/>
                <w:highlight w:val="none"/>
                <w:lang w:val="en-US"/>
              </w:rPr>
              <w:t>电力相关</w:t>
            </w:r>
            <w:r>
              <w:rPr>
                <w:rFonts w:hint="eastAsia"/>
                <w:color w:val="auto"/>
                <w:sz w:val="21"/>
                <w:szCs w:val="21"/>
                <w:highlight w:val="none"/>
              </w:rPr>
              <w:t>专业监理工程师</w:t>
            </w:r>
          </w:p>
        </w:tc>
        <w:tc>
          <w:tcPr>
            <w:tcW w:w="333" w:type="pct"/>
            <w:tcBorders>
              <w:top w:val="single" w:color="auto" w:sz="4" w:space="0"/>
              <w:left w:val="single" w:color="auto" w:sz="4" w:space="0"/>
              <w:bottom w:val="single" w:color="auto" w:sz="4" w:space="0"/>
              <w:right w:val="single" w:color="auto" w:sz="4" w:space="0"/>
            </w:tcBorders>
            <w:vAlign w:val="center"/>
          </w:tcPr>
          <w:p w14:paraId="48D51AD5">
            <w:pPr>
              <w:wordWrap w:val="0"/>
              <w:spacing w:line="276" w:lineRule="auto"/>
              <w:jc w:val="center"/>
              <w:rPr>
                <w:rFonts w:hint="eastAsia"/>
                <w:color w:val="auto"/>
                <w:kern w:val="44"/>
                <w:sz w:val="21"/>
                <w:szCs w:val="21"/>
                <w:highlight w:val="none"/>
              </w:rPr>
            </w:pPr>
            <w:r>
              <w:rPr>
                <w:rFonts w:hint="eastAsia"/>
                <w:color w:val="auto"/>
                <w:sz w:val="21"/>
                <w:szCs w:val="21"/>
                <w:highlight w:val="none"/>
              </w:rPr>
              <w:t>1</w:t>
            </w:r>
          </w:p>
        </w:tc>
        <w:tc>
          <w:tcPr>
            <w:tcW w:w="1325" w:type="pct"/>
            <w:tcBorders>
              <w:top w:val="single" w:color="auto" w:sz="4" w:space="0"/>
              <w:left w:val="single" w:color="auto" w:sz="4" w:space="0"/>
              <w:bottom w:val="single" w:color="auto" w:sz="4" w:space="0"/>
              <w:right w:val="single" w:color="auto" w:sz="4" w:space="0"/>
            </w:tcBorders>
            <w:vAlign w:val="center"/>
          </w:tcPr>
          <w:p w14:paraId="3273471B">
            <w:pPr>
              <w:widowControl/>
              <w:wordWrap w:val="0"/>
              <w:adjustRightInd w:val="0"/>
              <w:snapToGrid w:val="0"/>
              <w:spacing w:line="276" w:lineRule="auto"/>
              <w:rPr>
                <w:rFonts w:hint="eastAsia"/>
                <w:color w:val="auto"/>
                <w:sz w:val="21"/>
                <w:szCs w:val="21"/>
                <w:highlight w:val="none"/>
              </w:rPr>
            </w:pPr>
            <w:r>
              <w:rPr>
                <w:rFonts w:hint="eastAsia"/>
                <w:color w:val="auto"/>
                <w:kern w:val="44"/>
                <w:szCs w:val="21"/>
                <w:highlight w:val="none"/>
              </w:rPr>
              <w:t>具备</w:t>
            </w:r>
            <w:r>
              <w:rPr>
                <w:rFonts w:hint="eastAsia"/>
                <w:color w:val="auto"/>
                <w:szCs w:val="21"/>
                <w:highlight w:val="none"/>
                <w:lang w:val="en-US"/>
              </w:rPr>
              <w:t>电力</w:t>
            </w:r>
            <w:r>
              <w:rPr>
                <w:rFonts w:hint="eastAsia"/>
                <w:color w:val="auto"/>
                <w:szCs w:val="21"/>
                <w:highlight w:val="none"/>
              </w:rPr>
              <w:t>工程（或相关）专业</w:t>
            </w:r>
            <w:r>
              <w:rPr>
                <w:rFonts w:hint="eastAsia"/>
                <w:color w:val="auto"/>
                <w:szCs w:val="21"/>
                <w:highlight w:val="none"/>
                <w:lang w:val="en-US" w:eastAsia="zh-CN"/>
              </w:rPr>
              <w:t>的</w:t>
            </w:r>
            <w:r>
              <w:rPr>
                <w:rFonts w:hint="eastAsia"/>
                <w:color w:val="auto"/>
                <w:kern w:val="44"/>
                <w:szCs w:val="21"/>
                <w:highlight w:val="none"/>
              </w:rPr>
              <w:t>中级或以上技术职称或具有专业监理工程师证书或注册监理工程师证。</w:t>
            </w:r>
          </w:p>
        </w:tc>
        <w:tc>
          <w:tcPr>
            <w:tcW w:w="359" w:type="pct"/>
            <w:tcBorders>
              <w:top w:val="single" w:color="auto" w:sz="4" w:space="0"/>
              <w:left w:val="single" w:color="auto" w:sz="4" w:space="0"/>
              <w:bottom w:val="single" w:color="auto" w:sz="4" w:space="0"/>
              <w:right w:val="single" w:color="auto" w:sz="4" w:space="0"/>
            </w:tcBorders>
            <w:vAlign w:val="center"/>
          </w:tcPr>
          <w:p w14:paraId="0B7B959A">
            <w:pPr>
              <w:wordWrap w:val="0"/>
              <w:spacing w:line="360" w:lineRule="auto"/>
              <w:jc w:val="center"/>
              <w:rPr>
                <w:rFonts w:hint="eastAsia"/>
                <w:snapToGrid w:val="0"/>
                <w:color w:val="auto"/>
                <w:spacing w:val="4"/>
                <w:szCs w:val="21"/>
                <w:highlight w:val="none"/>
              </w:rPr>
            </w:pPr>
          </w:p>
        </w:tc>
        <w:tc>
          <w:tcPr>
            <w:tcW w:w="332" w:type="pct"/>
            <w:tcBorders>
              <w:top w:val="single" w:color="auto" w:sz="4" w:space="0"/>
              <w:left w:val="single" w:color="auto" w:sz="4" w:space="0"/>
              <w:bottom w:val="single" w:color="auto" w:sz="4" w:space="0"/>
              <w:right w:val="single" w:color="auto" w:sz="4" w:space="0"/>
            </w:tcBorders>
            <w:vAlign w:val="center"/>
          </w:tcPr>
          <w:p w14:paraId="1F26F0AA">
            <w:pPr>
              <w:wordWrap w:val="0"/>
              <w:spacing w:line="360" w:lineRule="auto"/>
              <w:jc w:val="center"/>
              <w:rPr>
                <w:rFonts w:hint="eastAsia"/>
                <w:snapToGrid w:val="0"/>
                <w:color w:val="auto"/>
                <w:spacing w:val="4"/>
                <w:szCs w:val="21"/>
                <w:highlight w:val="none"/>
              </w:rPr>
            </w:pPr>
          </w:p>
        </w:tc>
        <w:tc>
          <w:tcPr>
            <w:tcW w:w="406" w:type="pct"/>
            <w:tcBorders>
              <w:top w:val="single" w:color="auto" w:sz="4" w:space="0"/>
              <w:left w:val="single" w:color="auto" w:sz="4" w:space="0"/>
              <w:bottom w:val="single" w:color="auto" w:sz="4" w:space="0"/>
              <w:right w:val="single" w:color="auto" w:sz="4" w:space="0"/>
            </w:tcBorders>
            <w:vAlign w:val="center"/>
          </w:tcPr>
          <w:p w14:paraId="33EB7AAE">
            <w:pPr>
              <w:wordWrap w:val="0"/>
              <w:spacing w:line="360" w:lineRule="auto"/>
              <w:jc w:val="center"/>
              <w:rPr>
                <w:rFonts w:hint="eastAsia"/>
                <w:snapToGrid w:val="0"/>
                <w:color w:val="auto"/>
                <w:spacing w:val="4"/>
                <w:szCs w:val="21"/>
                <w:highlight w:val="none"/>
              </w:rPr>
            </w:pPr>
          </w:p>
        </w:tc>
        <w:tc>
          <w:tcPr>
            <w:tcW w:w="460" w:type="pct"/>
            <w:gridSpan w:val="2"/>
            <w:tcBorders>
              <w:top w:val="single" w:color="auto" w:sz="4" w:space="0"/>
              <w:left w:val="nil"/>
              <w:bottom w:val="single" w:color="auto" w:sz="4" w:space="0"/>
              <w:right w:val="single" w:color="auto" w:sz="4" w:space="0"/>
            </w:tcBorders>
            <w:vAlign w:val="center"/>
          </w:tcPr>
          <w:p w14:paraId="6BCE45A4">
            <w:pPr>
              <w:wordWrap w:val="0"/>
              <w:adjustRightInd w:val="0"/>
              <w:snapToGrid w:val="0"/>
              <w:jc w:val="center"/>
              <w:rPr>
                <w:rFonts w:hint="eastAsia"/>
                <w:color w:val="auto"/>
                <w:szCs w:val="21"/>
                <w:highlight w:val="none"/>
              </w:rPr>
            </w:pPr>
          </w:p>
        </w:tc>
        <w:tc>
          <w:tcPr>
            <w:tcW w:w="995" w:type="pct"/>
            <w:tcBorders>
              <w:top w:val="single" w:color="auto" w:sz="4" w:space="0"/>
              <w:left w:val="nil"/>
              <w:bottom w:val="single" w:color="auto" w:sz="4" w:space="0"/>
              <w:right w:val="single" w:color="auto" w:sz="4" w:space="0"/>
            </w:tcBorders>
            <w:vAlign w:val="center"/>
          </w:tcPr>
          <w:p w14:paraId="63529C03">
            <w:pPr>
              <w:wordWrap w:val="0"/>
              <w:spacing w:line="276" w:lineRule="auto"/>
              <w:jc w:val="center"/>
              <w:rPr>
                <w:rFonts w:hint="eastAsia"/>
                <w:color w:val="auto"/>
                <w:szCs w:val="21"/>
                <w:highlight w:val="none"/>
              </w:rPr>
            </w:pPr>
          </w:p>
        </w:tc>
      </w:tr>
      <w:tr w14:paraId="23480FBF">
        <w:tblPrEx>
          <w:tblCellMar>
            <w:top w:w="0" w:type="dxa"/>
            <w:left w:w="108" w:type="dxa"/>
            <w:bottom w:w="0" w:type="dxa"/>
            <w:right w:w="108" w:type="dxa"/>
          </w:tblCellMar>
        </w:tblPrEx>
        <w:trPr>
          <w:gridAfter w:val="1"/>
          <w:wAfter w:w="3" w:type="pct"/>
          <w:trHeight w:val="694" w:hRule="atLeast"/>
          <w:jc w:val="center"/>
        </w:trPr>
        <w:tc>
          <w:tcPr>
            <w:tcW w:w="229" w:type="pct"/>
            <w:tcBorders>
              <w:top w:val="single" w:color="auto" w:sz="4" w:space="0"/>
              <w:left w:val="single" w:color="auto" w:sz="4" w:space="0"/>
              <w:bottom w:val="single" w:color="auto" w:sz="4" w:space="0"/>
              <w:right w:val="single" w:color="auto" w:sz="4" w:space="0"/>
            </w:tcBorders>
            <w:vAlign w:val="center"/>
          </w:tcPr>
          <w:p w14:paraId="486EF070">
            <w:pPr>
              <w:wordWrap w:val="0"/>
              <w:spacing w:line="276" w:lineRule="auto"/>
              <w:jc w:val="center"/>
              <w:rPr>
                <w:rFonts w:hint="eastAsia"/>
                <w:color w:val="auto"/>
                <w:sz w:val="21"/>
                <w:szCs w:val="21"/>
                <w:highlight w:val="none"/>
              </w:rPr>
            </w:pPr>
            <w:r>
              <w:rPr>
                <w:rFonts w:hint="eastAsia"/>
                <w:color w:val="auto"/>
                <w:sz w:val="21"/>
                <w:szCs w:val="21"/>
                <w:highlight w:val="none"/>
                <w:lang w:val="en-US"/>
              </w:rPr>
              <w:t>4</w:t>
            </w:r>
          </w:p>
        </w:tc>
        <w:tc>
          <w:tcPr>
            <w:tcW w:w="556" w:type="pct"/>
            <w:tcBorders>
              <w:top w:val="single" w:color="auto" w:sz="4" w:space="0"/>
              <w:left w:val="single" w:color="auto" w:sz="4" w:space="0"/>
              <w:bottom w:val="single" w:color="auto" w:sz="4" w:space="0"/>
              <w:right w:val="single" w:color="auto" w:sz="4" w:space="0"/>
            </w:tcBorders>
            <w:vAlign w:val="center"/>
          </w:tcPr>
          <w:p w14:paraId="630ADFB6">
            <w:pPr>
              <w:wordWrap w:val="0"/>
              <w:spacing w:line="276" w:lineRule="auto"/>
              <w:jc w:val="center"/>
              <w:rPr>
                <w:rFonts w:hint="eastAsia"/>
                <w:color w:val="auto"/>
                <w:sz w:val="21"/>
                <w:szCs w:val="21"/>
                <w:highlight w:val="none"/>
              </w:rPr>
            </w:pPr>
            <w:r>
              <w:rPr>
                <w:rFonts w:hint="eastAsia"/>
                <w:color w:val="auto"/>
                <w:sz w:val="21"/>
                <w:szCs w:val="21"/>
                <w:highlight w:val="none"/>
              </w:rPr>
              <w:t>造价负责人</w:t>
            </w:r>
          </w:p>
        </w:tc>
        <w:tc>
          <w:tcPr>
            <w:tcW w:w="333" w:type="pct"/>
            <w:tcBorders>
              <w:top w:val="single" w:color="auto" w:sz="4" w:space="0"/>
              <w:left w:val="single" w:color="auto" w:sz="4" w:space="0"/>
              <w:bottom w:val="single" w:color="auto" w:sz="4" w:space="0"/>
              <w:right w:val="single" w:color="auto" w:sz="4" w:space="0"/>
            </w:tcBorders>
            <w:vAlign w:val="center"/>
          </w:tcPr>
          <w:p w14:paraId="33353FF4">
            <w:pPr>
              <w:wordWrap w:val="0"/>
              <w:spacing w:line="276" w:lineRule="auto"/>
              <w:jc w:val="center"/>
              <w:rPr>
                <w:rFonts w:hint="eastAsia"/>
                <w:color w:val="auto"/>
                <w:sz w:val="21"/>
                <w:szCs w:val="21"/>
                <w:highlight w:val="none"/>
              </w:rPr>
            </w:pPr>
            <w:r>
              <w:rPr>
                <w:rFonts w:hint="eastAsia"/>
                <w:color w:val="auto"/>
                <w:sz w:val="21"/>
                <w:szCs w:val="21"/>
                <w:highlight w:val="none"/>
              </w:rPr>
              <w:t>1</w:t>
            </w:r>
          </w:p>
        </w:tc>
        <w:tc>
          <w:tcPr>
            <w:tcW w:w="1325" w:type="pct"/>
            <w:tcBorders>
              <w:top w:val="single" w:color="auto" w:sz="4" w:space="0"/>
              <w:left w:val="single" w:color="auto" w:sz="4" w:space="0"/>
              <w:bottom w:val="single" w:color="auto" w:sz="4" w:space="0"/>
              <w:right w:val="single" w:color="auto" w:sz="4" w:space="0"/>
            </w:tcBorders>
            <w:vAlign w:val="center"/>
          </w:tcPr>
          <w:p w14:paraId="1CE350A1">
            <w:pPr>
              <w:wordWrap w:val="0"/>
              <w:spacing w:line="276" w:lineRule="auto"/>
              <w:rPr>
                <w:rFonts w:hint="eastAsia"/>
                <w:color w:val="auto"/>
                <w:kern w:val="44"/>
                <w:sz w:val="21"/>
                <w:szCs w:val="21"/>
                <w:highlight w:val="none"/>
              </w:rPr>
            </w:pPr>
            <w:r>
              <w:rPr>
                <w:rFonts w:hint="eastAsia"/>
                <w:color w:val="auto"/>
                <w:kern w:val="44"/>
                <w:szCs w:val="21"/>
                <w:highlight w:val="none"/>
              </w:rPr>
              <w:t>具有一级注册造价工程师执业资格。</w:t>
            </w:r>
          </w:p>
        </w:tc>
        <w:tc>
          <w:tcPr>
            <w:tcW w:w="359" w:type="pct"/>
            <w:tcBorders>
              <w:top w:val="single" w:color="auto" w:sz="4" w:space="0"/>
              <w:left w:val="single" w:color="auto" w:sz="4" w:space="0"/>
              <w:bottom w:val="single" w:color="auto" w:sz="4" w:space="0"/>
              <w:right w:val="single" w:color="auto" w:sz="4" w:space="0"/>
            </w:tcBorders>
            <w:vAlign w:val="center"/>
          </w:tcPr>
          <w:p w14:paraId="5798F3EC">
            <w:pPr>
              <w:wordWrap w:val="0"/>
              <w:spacing w:line="360" w:lineRule="auto"/>
              <w:jc w:val="center"/>
              <w:rPr>
                <w:rFonts w:hint="eastAsia"/>
                <w:snapToGrid w:val="0"/>
                <w:color w:val="auto"/>
                <w:spacing w:val="4"/>
                <w:szCs w:val="21"/>
                <w:highlight w:val="none"/>
              </w:rPr>
            </w:pPr>
          </w:p>
        </w:tc>
        <w:tc>
          <w:tcPr>
            <w:tcW w:w="332" w:type="pct"/>
            <w:tcBorders>
              <w:top w:val="single" w:color="auto" w:sz="4" w:space="0"/>
              <w:left w:val="single" w:color="auto" w:sz="4" w:space="0"/>
              <w:bottom w:val="single" w:color="auto" w:sz="4" w:space="0"/>
              <w:right w:val="single" w:color="auto" w:sz="4" w:space="0"/>
            </w:tcBorders>
            <w:vAlign w:val="center"/>
          </w:tcPr>
          <w:p w14:paraId="21D290DC">
            <w:pPr>
              <w:wordWrap w:val="0"/>
              <w:spacing w:line="360" w:lineRule="auto"/>
              <w:jc w:val="center"/>
              <w:rPr>
                <w:rFonts w:hint="eastAsia"/>
                <w:snapToGrid w:val="0"/>
                <w:color w:val="auto"/>
                <w:spacing w:val="4"/>
                <w:szCs w:val="21"/>
                <w:highlight w:val="none"/>
              </w:rPr>
            </w:pPr>
          </w:p>
        </w:tc>
        <w:tc>
          <w:tcPr>
            <w:tcW w:w="406" w:type="pct"/>
            <w:tcBorders>
              <w:top w:val="single" w:color="auto" w:sz="4" w:space="0"/>
              <w:left w:val="single" w:color="auto" w:sz="4" w:space="0"/>
              <w:bottom w:val="single" w:color="auto" w:sz="4" w:space="0"/>
              <w:right w:val="single" w:color="auto" w:sz="4" w:space="0"/>
            </w:tcBorders>
            <w:vAlign w:val="center"/>
          </w:tcPr>
          <w:p w14:paraId="260BFF85">
            <w:pPr>
              <w:wordWrap w:val="0"/>
              <w:spacing w:line="360" w:lineRule="auto"/>
              <w:jc w:val="center"/>
              <w:rPr>
                <w:rFonts w:hint="eastAsia"/>
                <w:snapToGrid w:val="0"/>
                <w:color w:val="auto"/>
                <w:spacing w:val="4"/>
                <w:szCs w:val="21"/>
                <w:highlight w:val="none"/>
              </w:rPr>
            </w:pPr>
          </w:p>
        </w:tc>
        <w:tc>
          <w:tcPr>
            <w:tcW w:w="460" w:type="pct"/>
            <w:gridSpan w:val="2"/>
            <w:tcBorders>
              <w:top w:val="single" w:color="auto" w:sz="4" w:space="0"/>
              <w:left w:val="nil"/>
              <w:bottom w:val="single" w:color="auto" w:sz="4" w:space="0"/>
              <w:right w:val="single" w:color="auto" w:sz="4" w:space="0"/>
            </w:tcBorders>
            <w:vAlign w:val="center"/>
          </w:tcPr>
          <w:p w14:paraId="3556629D">
            <w:pPr>
              <w:wordWrap w:val="0"/>
              <w:adjustRightInd w:val="0"/>
              <w:snapToGrid w:val="0"/>
              <w:jc w:val="center"/>
              <w:rPr>
                <w:rFonts w:hint="eastAsia"/>
                <w:color w:val="auto"/>
                <w:szCs w:val="21"/>
                <w:highlight w:val="none"/>
              </w:rPr>
            </w:pPr>
          </w:p>
        </w:tc>
        <w:tc>
          <w:tcPr>
            <w:tcW w:w="995" w:type="pct"/>
            <w:tcBorders>
              <w:top w:val="single" w:color="auto" w:sz="4" w:space="0"/>
              <w:left w:val="nil"/>
              <w:bottom w:val="single" w:color="auto" w:sz="4" w:space="0"/>
              <w:right w:val="single" w:color="auto" w:sz="4" w:space="0"/>
            </w:tcBorders>
            <w:vAlign w:val="center"/>
          </w:tcPr>
          <w:p w14:paraId="4E11FDF2">
            <w:pPr>
              <w:wordWrap w:val="0"/>
              <w:spacing w:line="276" w:lineRule="auto"/>
              <w:jc w:val="center"/>
              <w:rPr>
                <w:rFonts w:hint="eastAsia"/>
                <w:color w:val="auto"/>
                <w:kern w:val="44"/>
                <w:szCs w:val="21"/>
                <w:highlight w:val="none"/>
              </w:rPr>
            </w:pPr>
          </w:p>
        </w:tc>
      </w:tr>
      <w:tr w14:paraId="5C3FDF0B">
        <w:tblPrEx>
          <w:tblCellMar>
            <w:top w:w="0" w:type="dxa"/>
            <w:left w:w="108" w:type="dxa"/>
            <w:bottom w:w="0" w:type="dxa"/>
            <w:right w:w="108" w:type="dxa"/>
          </w:tblCellMar>
        </w:tblPrEx>
        <w:trPr>
          <w:trHeight w:val="274" w:hRule="atLeast"/>
          <w:jc w:val="center"/>
        </w:trPr>
        <w:tc>
          <w:tcPr>
            <w:tcW w:w="229" w:type="pct"/>
            <w:tcBorders>
              <w:left w:val="single" w:color="auto" w:sz="4" w:space="0"/>
              <w:bottom w:val="single" w:color="auto" w:sz="4" w:space="0"/>
              <w:right w:val="single" w:color="auto" w:sz="4" w:space="0"/>
            </w:tcBorders>
            <w:vAlign w:val="center"/>
          </w:tcPr>
          <w:p w14:paraId="1E90DC45">
            <w:pPr>
              <w:wordWrap w:val="0"/>
              <w:spacing w:line="276" w:lineRule="auto"/>
              <w:jc w:val="center"/>
              <w:rPr>
                <w:rFonts w:hint="eastAsia"/>
                <w:color w:val="auto"/>
                <w:sz w:val="21"/>
                <w:szCs w:val="21"/>
                <w:highlight w:val="none"/>
              </w:rPr>
            </w:pPr>
            <w:r>
              <w:rPr>
                <w:rFonts w:hint="eastAsia"/>
                <w:color w:val="auto"/>
                <w:sz w:val="21"/>
                <w:szCs w:val="21"/>
                <w:highlight w:val="none"/>
                <w:lang w:val="en-US"/>
              </w:rPr>
              <w:t>5</w:t>
            </w:r>
          </w:p>
        </w:tc>
        <w:tc>
          <w:tcPr>
            <w:tcW w:w="556" w:type="pct"/>
            <w:tcBorders>
              <w:left w:val="single" w:color="auto" w:sz="4" w:space="0"/>
              <w:bottom w:val="single" w:color="auto" w:sz="4" w:space="0"/>
              <w:right w:val="single" w:color="auto" w:sz="4" w:space="0"/>
            </w:tcBorders>
            <w:vAlign w:val="center"/>
          </w:tcPr>
          <w:p w14:paraId="365EFA4A">
            <w:pPr>
              <w:wordWrap w:val="0"/>
              <w:spacing w:line="276" w:lineRule="auto"/>
              <w:jc w:val="center"/>
              <w:rPr>
                <w:rFonts w:hint="eastAsia"/>
                <w:color w:val="auto"/>
                <w:sz w:val="21"/>
                <w:szCs w:val="21"/>
                <w:highlight w:val="none"/>
              </w:rPr>
            </w:pPr>
            <w:r>
              <w:rPr>
                <w:rFonts w:hint="eastAsia"/>
                <w:color w:val="auto"/>
                <w:sz w:val="21"/>
                <w:szCs w:val="21"/>
                <w:highlight w:val="none"/>
              </w:rPr>
              <w:t>安全</w:t>
            </w:r>
            <w:r>
              <w:rPr>
                <w:rFonts w:hint="eastAsia"/>
                <w:color w:val="auto"/>
                <w:sz w:val="21"/>
                <w:szCs w:val="21"/>
                <w:highlight w:val="none"/>
                <w:lang w:val="en-US"/>
              </w:rPr>
              <w:t>相关</w:t>
            </w:r>
            <w:r>
              <w:rPr>
                <w:rFonts w:hint="eastAsia"/>
                <w:color w:val="auto"/>
                <w:sz w:val="21"/>
                <w:szCs w:val="21"/>
                <w:highlight w:val="none"/>
              </w:rPr>
              <w:t>专业监理工程师</w:t>
            </w:r>
          </w:p>
        </w:tc>
        <w:tc>
          <w:tcPr>
            <w:tcW w:w="333" w:type="pct"/>
            <w:tcBorders>
              <w:left w:val="single" w:color="auto" w:sz="4" w:space="0"/>
              <w:bottom w:val="single" w:color="auto" w:sz="4" w:space="0"/>
              <w:right w:val="single" w:color="auto" w:sz="4" w:space="0"/>
            </w:tcBorders>
            <w:vAlign w:val="center"/>
          </w:tcPr>
          <w:p w14:paraId="74B4BDB3">
            <w:pPr>
              <w:wordWrap w:val="0"/>
              <w:spacing w:line="276" w:lineRule="auto"/>
              <w:jc w:val="center"/>
              <w:rPr>
                <w:rFonts w:hint="eastAsia"/>
                <w:color w:val="auto"/>
                <w:sz w:val="21"/>
                <w:szCs w:val="21"/>
                <w:highlight w:val="none"/>
              </w:rPr>
            </w:pPr>
            <w:r>
              <w:rPr>
                <w:rFonts w:hint="eastAsia"/>
                <w:color w:val="auto"/>
                <w:sz w:val="21"/>
                <w:szCs w:val="21"/>
                <w:highlight w:val="none"/>
              </w:rPr>
              <w:t>1</w:t>
            </w:r>
          </w:p>
        </w:tc>
        <w:tc>
          <w:tcPr>
            <w:tcW w:w="1325" w:type="pct"/>
            <w:tcBorders>
              <w:top w:val="single" w:color="auto" w:sz="4" w:space="0"/>
              <w:left w:val="single" w:color="auto" w:sz="4" w:space="0"/>
              <w:bottom w:val="single" w:color="auto" w:sz="4" w:space="0"/>
              <w:right w:val="single" w:color="auto" w:sz="4" w:space="0"/>
            </w:tcBorders>
            <w:vAlign w:val="center"/>
          </w:tcPr>
          <w:p w14:paraId="54DE6D8B">
            <w:pPr>
              <w:widowControl/>
              <w:adjustRightInd w:val="0"/>
              <w:snapToGrid w:val="0"/>
              <w:spacing w:line="276" w:lineRule="auto"/>
              <w:rPr>
                <w:rFonts w:hint="eastAsia"/>
                <w:color w:val="auto"/>
                <w:kern w:val="44"/>
                <w:sz w:val="21"/>
                <w:szCs w:val="21"/>
                <w:highlight w:val="none"/>
              </w:rPr>
            </w:pPr>
            <w:r>
              <w:rPr>
                <w:rFonts w:hint="eastAsia"/>
                <w:color w:val="auto"/>
                <w:kern w:val="44"/>
                <w:szCs w:val="21"/>
                <w:highlight w:val="none"/>
              </w:rPr>
              <w:t>具备</w:t>
            </w:r>
            <w:r>
              <w:rPr>
                <w:rFonts w:hint="eastAsia"/>
                <w:color w:val="auto"/>
                <w:kern w:val="44"/>
                <w:szCs w:val="21"/>
                <w:highlight w:val="none"/>
                <w:lang w:val="en-US"/>
              </w:rPr>
              <w:t>工程</w:t>
            </w:r>
            <w:r>
              <w:rPr>
                <w:rFonts w:hint="eastAsia"/>
                <w:color w:val="auto"/>
                <w:szCs w:val="21"/>
                <w:highlight w:val="none"/>
              </w:rPr>
              <w:t>（或相关）</w:t>
            </w:r>
            <w:r>
              <w:rPr>
                <w:rFonts w:hint="eastAsia"/>
                <w:color w:val="auto"/>
                <w:kern w:val="44"/>
                <w:szCs w:val="21"/>
                <w:highlight w:val="none"/>
                <w:lang w:val="en-US"/>
              </w:rPr>
              <w:t>专业</w:t>
            </w:r>
            <w:r>
              <w:rPr>
                <w:rFonts w:hint="eastAsia"/>
                <w:color w:val="auto"/>
                <w:kern w:val="44"/>
                <w:szCs w:val="21"/>
                <w:highlight w:val="none"/>
              </w:rPr>
              <w:t>中级或以上技术职称</w:t>
            </w:r>
            <w:r>
              <w:rPr>
                <w:rFonts w:hint="eastAsia"/>
                <w:color w:val="auto"/>
                <w:kern w:val="44"/>
                <w:szCs w:val="21"/>
                <w:highlight w:val="none"/>
                <w:lang w:val="en-US"/>
              </w:rPr>
              <w:t>或</w:t>
            </w:r>
            <w:r>
              <w:rPr>
                <w:rFonts w:hint="eastAsia"/>
                <w:color w:val="auto"/>
                <w:kern w:val="44"/>
                <w:szCs w:val="21"/>
                <w:highlight w:val="none"/>
              </w:rPr>
              <w:t>具有</w:t>
            </w:r>
            <w:r>
              <w:rPr>
                <w:b/>
                <w:bCs/>
                <w:color w:val="auto"/>
                <w:kern w:val="44"/>
                <w:szCs w:val="21"/>
                <w:highlight w:val="none"/>
                <w:u w:val="single"/>
              </w:rPr>
              <w:t>安全培训证书</w:t>
            </w:r>
            <w:r>
              <w:rPr>
                <w:rFonts w:hint="eastAsia"/>
                <w:color w:val="auto"/>
                <w:kern w:val="44"/>
                <w:szCs w:val="21"/>
                <w:highlight w:val="none"/>
              </w:rPr>
              <w:t>或上岗证。</w:t>
            </w:r>
          </w:p>
        </w:tc>
        <w:tc>
          <w:tcPr>
            <w:tcW w:w="359" w:type="pct"/>
            <w:tcBorders>
              <w:top w:val="single" w:color="auto" w:sz="4" w:space="0"/>
              <w:left w:val="single" w:color="auto" w:sz="4" w:space="0"/>
              <w:bottom w:val="single" w:color="auto" w:sz="4" w:space="0"/>
              <w:right w:val="single" w:color="auto" w:sz="4" w:space="0"/>
            </w:tcBorders>
            <w:vAlign w:val="center"/>
          </w:tcPr>
          <w:p w14:paraId="741D4E86">
            <w:pPr>
              <w:wordWrap w:val="0"/>
              <w:spacing w:line="360" w:lineRule="auto"/>
              <w:jc w:val="center"/>
              <w:rPr>
                <w:rFonts w:hint="eastAsia"/>
                <w:snapToGrid w:val="0"/>
                <w:color w:val="auto"/>
                <w:spacing w:val="4"/>
                <w:szCs w:val="21"/>
                <w:highlight w:val="none"/>
              </w:rPr>
            </w:pPr>
          </w:p>
        </w:tc>
        <w:tc>
          <w:tcPr>
            <w:tcW w:w="332" w:type="pct"/>
            <w:tcBorders>
              <w:top w:val="single" w:color="auto" w:sz="4" w:space="0"/>
              <w:left w:val="single" w:color="auto" w:sz="4" w:space="0"/>
              <w:bottom w:val="single" w:color="auto" w:sz="4" w:space="0"/>
              <w:right w:val="single" w:color="auto" w:sz="4" w:space="0"/>
            </w:tcBorders>
            <w:vAlign w:val="center"/>
          </w:tcPr>
          <w:p w14:paraId="235A7380">
            <w:pPr>
              <w:wordWrap w:val="0"/>
              <w:spacing w:line="360" w:lineRule="auto"/>
              <w:jc w:val="center"/>
              <w:rPr>
                <w:rFonts w:hint="eastAsia"/>
                <w:snapToGrid w:val="0"/>
                <w:color w:val="auto"/>
                <w:spacing w:val="4"/>
                <w:szCs w:val="21"/>
                <w:highlight w:val="none"/>
              </w:rPr>
            </w:pPr>
          </w:p>
        </w:tc>
        <w:tc>
          <w:tcPr>
            <w:tcW w:w="409" w:type="pct"/>
            <w:gridSpan w:val="2"/>
            <w:tcBorders>
              <w:top w:val="single" w:color="auto" w:sz="4" w:space="0"/>
              <w:left w:val="single" w:color="auto" w:sz="4" w:space="0"/>
              <w:bottom w:val="single" w:color="auto" w:sz="4" w:space="0"/>
              <w:right w:val="single" w:color="auto" w:sz="4" w:space="0"/>
            </w:tcBorders>
            <w:vAlign w:val="center"/>
          </w:tcPr>
          <w:p w14:paraId="600DC30D">
            <w:pPr>
              <w:wordWrap w:val="0"/>
              <w:spacing w:line="360" w:lineRule="auto"/>
              <w:jc w:val="center"/>
              <w:rPr>
                <w:rFonts w:hint="eastAsia"/>
                <w:snapToGrid w:val="0"/>
                <w:color w:val="auto"/>
                <w:spacing w:val="4"/>
                <w:szCs w:val="21"/>
                <w:highlight w:val="none"/>
              </w:rPr>
            </w:pPr>
          </w:p>
        </w:tc>
        <w:tc>
          <w:tcPr>
            <w:tcW w:w="457" w:type="pct"/>
            <w:tcBorders>
              <w:top w:val="single" w:color="auto" w:sz="4" w:space="0"/>
              <w:left w:val="nil"/>
              <w:bottom w:val="single" w:color="auto" w:sz="4" w:space="0"/>
              <w:right w:val="single" w:color="auto" w:sz="4" w:space="0"/>
            </w:tcBorders>
            <w:vAlign w:val="center"/>
          </w:tcPr>
          <w:p w14:paraId="0B00A37E">
            <w:pPr>
              <w:wordWrap w:val="0"/>
              <w:adjustRightInd w:val="0"/>
              <w:snapToGrid w:val="0"/>
              <w:jc w:val="center"/>
              <w:rPr>
                <w:rFonts w:hint="eastAsia"/>
                <w:color w:val="auto"/>
                <w:szCs w:val="21"/>
                <w:highlight w:val="none"/>
              </w:rPr>
            </w:pPr>
          </w:p>
        </w:tc>
        <w:tc>
          <w:tcPr>
            <w:tcW w:w="998" w:type="pct"/>
            <w:gridSpan w:val="2"/>
            <w:tcBorders>
              <w:top w:val="single" w:color="auto" w:sz="4" w:space="0"/>
              <w:left w:val="nil"/>
              <w:bottom w:val="single" w:color="auto" w:sz="4" w:space="0"/>
              <w:right w:val="single" w:color="auto" w:sz="4" w:space="0"/>
            </w:tcBorders>
            <w:vAlign w:val="center"/>
          </w:tcPr>
          <w:p w14:paraId="328CBD1D">
            <w:pPr>
              <w:wordWrap w:val="0"/>
              <w:spacing w:line="276" w:lineRule="auto"/>
              <w:jc w:val="center"/>
              <w:rPr>
                <w:rFonts w:hint="eastAsia"/>
                <w:color w:val="auto"/>
                <w:szCs w:val="21"/>
                <w:highlight w:val="none"/>
              </w:rPr>
            </w:pPr>
          </w:p>
        </w:tc>
      </w:tr>
      <w:tr w14:paraId="1FE51278">
        <w:tblPrEx>
          <w:tblCellMar>
            <w:top w:w="0" w:type="dxa"/>
            <w:left w:w="108" w:type="dxa"/>
            <w:bottom w:w="0" w:type="dxa"/>
            <w:right w:w="108" w:type="dxa"/>
          </w:tblCellMar>
        </w:tblPrEx>
        <w:trPr>
          <w:trHeight w:val="54" w:hRule="atLeast"/>
          <w:jc w:val="center"/>
        </w:trPr>
        <w:tc>
          <w:tcPr>
            <w:tcW w:w="229" w:type="pct"/>
            <w:tcBorders>
              <w:top w:val="single" w:color="auto" w:sz="4" w:space="0"/>
              <w:left w:val="single" w:color="auto" w:sz="4" w:space="0"/>
              <w:bottom w:val="single" w:color="auto" w:sz="4" w:space="0"/>
              <w:right w:val="single" w:color="auto" w:sz="4" w:space="0"/>
            </w:tcBorders>
            <w:vAlign w:val="center"/>
          </w:tcPr>
          <w:p w14:paraId="195C9D36">
            <w:pPr>
              <w:wordWrap w:val="0"/>
              <w:spacing w:line="276" w:lineRule="auto"/>
              <w:jc w:val="center"/>
              <w:rPr>
                <w:rFonts w:hint="eastAsia"/>
                <w:color w:val="auto"/>
                <w:sz w:val="21"/>
                <w:szCs w:val="21"/>
                <w:highlight w:val="none"/>
              </w:rPr>
            </w:pPr>
            <w:r>
              <w:rPr>
                <w:rFonts w:hint="eastAsia"/>
                <w:color w:val="auto"/>
                <w:sz w:val="21"/>
                <w:szCs w:val="21"/>
                <w:highlight w:val="none"/>
                <w:lang w:val="en-US"/>
              </w:rPr>
              <w:t>6</w:t>
            </w:r>
          </w:p>
        </w:tc>
        <w:tc>
          <w:tcPr>
            <w:tcW w:w="556" w:type="pct"/>
            <w:tcBorders>
              <w:top w:val="single" w:color="auto" w:sz="4" w:space="0"/>
              <w:left w:val="single" w:color="auto" w:sz="4" w:space="0"/>
              <w:bottom w:val="single" w:color="auto" w:sz="4" w:space="0"/>
              <w:right w:val="single" w:color="auto" w:sz="4" w:space="0"/>
            </w:tcBorders>
            <w:vAlign w:val="center"/>
          </w:tcPr>
          <w:p w14:paraId="1107EFE5">
            <w:pPr>
              <w:wordWrap w:val="0"/>
              <w:spacing w:line="276" w:lineRule="auto"/>
              <w:jc w:val="center"/>
              <w:rPr>
                <w:rFonts w:hint="eastAsia"/>
                <w:color w:val="auto"/>
                <w:sz w:val="21"/>
                <w:szCs w:val="21"/>
                <w:highlight w:val="none"/>
              </w:rPr>
            </w:pPr>
            <w:r>
              <w:rPr>
                <w:rFonts w:hint="eastAsia"/>
                <w:color w:val="auto"/>
                <w:sz w:val="21"/>
                <w:szCs w:val="21"/>
                <w:highlight w:val="none"/>
              </w:rPr>
              <w:t>监理员</w:t>
            </w:r>
          </w:p>
        </w:tc>
        <w:tc>
          <w:tcPr>
            <w:tcW w:w="333" w:type="pct"/>
            <w:tcBorders>
              <w:top w:val="single" w:color="auto" w:sz="4" w:space="0"/>
              <w:left w:val="single" w:color="auto" w:sz="4" w:space="0"/>
              <w:bottom w:val="single" w:color="auto" w:sz="4" w:space="0"/>
              <w:right w:val="single" w:color="auto" w:sz="4" w:space="0"/>
            </w:tcBorders>
            <w:vAlign w:val="center"/>
          </w:tcPr>
          <w:p w14:paraId="788ADE68">
            <w:pPr>
              <w:wordWrap w:val="0"/>
              <w:spacing w:line="276" w:lineRule="auto"/>
              <w:jc w:val="center"/>
              <w:rPr>
                <w:rFonts w:hint="eastAsia"/>
                <w:color w:val="auto"/>
                <w:sz w:val="21"/>
                <w:szCs w:val="21"/>
                <w:highlight w:val="none"/>
              </w:rPr>
            </w:pPr>
            <w:r>
              <w:rPr>
                <w:rFonts w:hint="eastAsia"/>
                <w:color w:val="auto"/>
                <w:sz w:val="21"/>
                <w:szCs w:val="21"/>
                <w:highlight w:val="none"/>
                <w:lang w:val="en-US"/>
              </w:rPr>
              <w:t>1</w:t>
            </w:r>
          </w:p>
        </w:tc>
        <w:tc>
          <w:tcPr>
            <w:tcW w:w="1325" w:type="pct"/>
            <w:tcBorders>
              <w:top w:val="single" w:color="auto" w:sz="4" w:space="0"/>
              <w:left w:val="single" w:color="auto" w:sz="4" w:space="0"/>
              <w:bottom w:val="single" w:color="auto" w:sz="4" w:space="0"/>
              <w:right w:val="single" w:color="auto" w:sz="4" w:space="0"/>
            </w:tcBorders>
            <w:vAlign w:val="center"/>
          </w:tcPr>
          <w:p w14:paraId="02834128">
            <w:pPr>
              <w:wordWrap w:val="0"/>
              <w:spacing w:line="276" w:lineRule="auto"/>
              <w:rPr>
                <w:rFonts w:hint="eastAsia"/>
                <w:color w:val="auto"/>
                <w:sz w:val="21"/>
                <w:szCs w:val="21"/>
                <w:highlight w:val="none"/>
              </w:rPr>
            </w:pPr>
            <w:r>
              <w:rPr>
                <w:rFonts w:hint="eastAsia"/>
                <w:color w:val="auto"/>
                <w:szCs w:val="21"/>
                <w:highlight w:val="none"/>
              </w:rPr>
              <w:t>具有</w:t>
            </w:r>
            <w:r>
              <w:rPr>
                <w:rFonts w:hint="eastAsia"/>
                <w:color w:val="auto"/>
                <w:szCs w:val="21"/>
                <w:highlight w:val="none"/>
                <w:lang w:val="en-US"/>
              </w:rPr>
              <w:t>电力或</w:t>
            </w:r>
            <w:r>
              <w:rPr>
                <w:rFonts w:hint="eastAsia"/>
                <w:color w:val="auto"/>
                <w:szCs w:val="21"/>
                <w:highlight w:val="none"/>
              </w:rPr>
              <w:t>土建</w:t>
            </w:r>
            <w:r>
              <w:rPr>
                <w:rFonts w:hint="eastAsia"/>
                <w:color w:val="auto"/>
                <w:szCs w:val="21"/>
                <w:highlight w:val="none"/>
                <w:lang w:val="en-US"/>
              </w:rPr>
              <w:t>或</w:t>
            </w:r>
            <w:r>
              <w:rPr>
                <w:rFonts w:hint="eastAsia"/>
                <w:color w:val="auto"/>
                <w:szCs w:val="21"/>
                <w:highlight w:val="none"/>
              </w:rPr>
              <w:t>电气（或相关）专业毕业证书或职称证书</w:t>
            </w:r>
            <w:r>
              <w:rPr>
                <w:rFonts w:hint="eastAsia"/>
                <w:color w:val="auto"/>
                <w:kern w:val="44"/>
                <w:szCs w:val="21"/>
                <w:highlight w:val="none"/>
              </w:rPr>
              <w:t>。</w:t>
            </w:r>
          </w:p>
        </w:tc>
        <w:tc>
          <w:tcPr>
            <w:tcW w:w="359" w:type="pct"/>
            <w:tcBorders>
              <w:top w:val="single" w:color="auto" w:sz="4" w:space="0"/>
              <w:left w:val="single" w:color="auto" w:sz="4" w:space="0"/>
              <w:bottom w:val="single" w:color="auto" w:sz="4" w:space="0"/>
              <w:right w:val="single" w:color="auto" w:sz="4" w:space="0"/>
            </w:tcBorders>
            <w:vAlign w:val="center"/>
          </w:tcPr>
          <w:p w14:paraId="00675B4D">
            <w:pPr>
              <w:wordWrap w:val="0"/>
              <w:spacing w:line="360" w:lineRule="auto"/>
              <w:jc w:val="center"/>
              <w:rPr>
                <w:rFonts w:hint="eastAsia"/>
                <w:snapToGrid w:val="0"/>
                <w:color w:val="auto"/>
                <w:spacing w:val="4"/>
                <w:szCs w:val="21"/>
                <w:highlight w:val="none"/>
              </w:rPr>
            </w:pPr>
          </w:p>
        </w:tc>
        <w:tc>
          <w:tcPr>
            <w:tcW w:w="332" w:type="pct"/>
            <w:tcBorders>
              <w:top w:val="single" w:color="auto" w:sz="4" w:space="0"/>
              <w:left w:val="single" w:color="auto" w:sz="4" w:space="0"/>
              <w:bottom w:val="single" w:color="auto" w:sz="4" w:space="0"/>
              <w:right w:val="single" w:color="auto" w:sz="4" w:space="0"/>
            </w:tcBorders>
            <w:vAlign w:val="center"/>
          </w:tcPr>
          <w:p w14:paraId="18263C32">
            <w:pPr>
              <w:wordWrap w:val="0"/>
              <w:spacing w:line="360" w:lineRule="auto"/>
              <w:jc w:val="center"/>
              <w:rPr>
                <w:rFonts w:hint="eastAsia"/>
                <w:snapToGrid w:val="0"/>
                <w:color w:val="auto"/>
                <w:spacing w:val="4"/>
                <w:szCs w:val="21"/>
                <w:highlight w:val="none"/>
              </w:rPr>
            </w:pPr>
          </w:p>
        </w:tc>
        <w:tc>
          <w:tcPr>
            <w:tcW w:w="409" w:type="pct"/>
            <w:gridSpan w:val="2"/>
            <w:tcBorders>
              <w:top w:val="single" w:color="auto" w:sz="4" w:space="0"/>
              <w:left w:val="single" w:color="auto" w:sz="4" w:space="0"/>
              <w:bottom w:val="single" w:color="auto" w:sz="4" w:space="0"/>
              <w:right w:val="single" w:color="auto" w:sz="4" w:space="0"/>
            </w:tcBorders>
            <w:vAlign w:val="center"/>
          </w:tcPr>
          <w:p w14:paraId="0DDFFC84">
            <w:pPr>
              <w:wordWrap w:val="0"/>
              <w:spacing w:line="360" w:lineRule="auto"/>
              <w:jc w:val="center"/>
              <w:rPr>
                <w:rFonts w:hint="eastAsia"/>
                <w:snapToGrid w:val="0"/>
                <w:color w:val="auto"/>
                <w:spacing w:val="4"/>
                <w:szCs w:val="21"/>
                <w:highlight w:val="none"/>
              </w:rPr>
            </w:pPr>
          </w:p>
        </w:tc>
        <w:tc>
          <w:tcPr>
            <w:tcW w:w="457" w:type="pct"/>
            <w:tcBorders>
              <w:top w:val="single" w:color="auto" w:sz="4" w:space="0"/>
              <w:left w:val="nil"/>
              <w:bottom w:val="single" w:color="auto" w:sz="4" w:space="0"/>
              <w:right w:val="single" w:color="auto" w:sz="4" w:space="0"/>
            </w:tcBorders>
            <w:vAlign w:val="center"/>
          </w:tcPr>
          <w:p w14:paraId="64E6F991">
            <w:pPr>
              <w:wordWrap w:val="0"/>
              <w:adjustRightInd w:val="0"/>
              <w:snapToGrid w:val="0"/>
              <w:jc w:val="center"/>
              <w:rPr>
                <w:rFonts w:hint="eastAsia"/>
                <w:color w:val="auto"/>
                <w:szCs w:val="21"/>
                <w:highlight w:val="none"/>
              </w:rPr>
            </w:pPr>
          </w:p>
        </w:tc>
        <w:tc>
          <w:tcPr>
            <w:tcW w:w="998" w:type="pct"/>
            <w:gridSpan w:val="2"/>
            <w:tcBorders>
              <w:top w:val="single" w:color="auto" w:sz="4" w:space="0"/>
              <w:left w:val="nil"/>
              <w:bottom w:val="single" w:color="auto" w:sz="4" w:space="0"/>
              <w:right w:val="single" w:color="auto" w:sz="4" w:space="0"/>
            </w:tcBorders>
            <w:vAlign w:val="center"/>
          </w:tcPr>
          <w:p w14:paraId="0C011090">
            <w:pPr>
              <w:wordWrap w:val="0"/>
              <w:spacing w:line="276" w:lineRule="auto"/>
              <w:jc w:val="center"/>
              <w:rPr>
                <w:rFonts w:hint="eastAsia"/>
                <w:color w:val="auto"/>
                <w:szCs w:val="21"/>
                <w:highlight w:val="none"/>
              </w:rPr>
            </w:pPr>
          </w:p>
        </w:tc>
      </w:tr>
      <w:tr w14:paraId="4C5217AF">
        <w:tblPrEx>
          <w:tblCellMar>
            <w:top w:w="0" w:type="dxa"/>
            <w:left w:w="108" w:type="dxa"/>
            <w:bottom w:w="0" w:type="dxa"/>
            <w:right w:w="108" w:type="dxa"/>
          </w:tblCellMar>
        </w:tblPrEx>
        <w:trPr>
          <w:trHeight w:val="552" w:hRule="atLeast"/>
          <w:jc w:val="center"/>
        </w:trPr>
        <w:tc>
          <w:tcPr>
            <w:tcW w:w="229" w:type="pct"/>
            <w:tcBorders>
              <w:top w:val="single" w:color="auto" w:sz="4" w:space="0"/>
              <w:left w:val="single" w:color="auto" w:sz="4" w:space="0"/>
              <w:bottom w:val="single" w:color="auto" w:sz="4" w:space="0"/>
              <w:right w:val="single" w:color="auto" w:sz="4" w:space="0"/>
            </w:tcBorders>
            <w:vAlign w:val="center"/>
          </w:tcPr>
          <w:p w14:paraId="32025B3D">
            <w:pPr>
              <w:wordWrap w:val="0"/>
              <w:spacing w:line="276" w:lineRule="auto"/>
              <w:jc w:val="center"/>
              <w:rPr>
                <w:rFonts w:hint="eastAsia"/>
                <w:color w:val="auto"/>
                <w:sz w:val="21"/>
                <w:szCs w:val="21"/>
                <w:highlight w:val="none"/>
              </w:rPr>
            </w:pPr>
            <w:r>
              <w:rPr>
                <w:rFonts w:hint="eastAsia"/>
                <w:color w:val="auto"/>
                <w:sz w:val="21"/>
                <w:szCs w:val="21"/>
                <w:highlight w:val="none"/>
              </w:rPr>
              <w:t>……</w:t>
            </w:r>
          </w:p>
        </w:tc>
        <w:tc>
          <w:tcPr>
            <w:tcW w:w="556" w:type="pct"/>
            <w:tcBorders>
              <w:top w:val="single" w:color="auto" w:sz="4" w:space="0"/>
              <w:left w:val="single" w:color="auto" w:sz="4" w:space="0"/>
              <w:bottom w:val="single" w:color="auto" w:sz="4" w:space="0"/>
              <w:right w:val="single" w:color="auto" w:sz="4" w:space="0"/>
            </w:tcBorders>
            <w:vAlign w:val="center"/>
          </w:tcPr>
          <w:p w14:paraId="1F72FE3E">
            <w:pPr>
              <w:wordWrap w:val="0"/>
              <w:spacing w:line="276" w:lineRule="auto"/>
              <w:jc w:val="center"/>
              <w:rPr>
                <w:rFonts w:hint="eastAsia"/>
                <w:color w:val="auto"/>
                <w:sz w:val="21"/>
                <w:szCs w:val="21"/>
                <w:highlight w:val="none"/>
              </w:rPr>
            </w:pPr>
          </w:p>
        </w:tc>
        <w:tc>
          <w:tcPr>
            <w:tcW w:w="333" w:type="pct"/>
            <w:tcBorders>
              <w:top w:val="single" w:color="auto" w:sz="4" w:space="0"/>
              <w:left w:val="single" w:color="auto" w:sz="4" w:space="0"/>
              <w:bottom w:val="single" w:color="auto" w:sz="4" w:space="0"/>
              <w:right w:val="single" w:color="auto" w:sz="4" w:space="0"/>
            </w:tcBorders>
            <w:vAlign w:val="center"/>
          </w:tcPr>
          <w:p w14:paraId="19904427">
            <w:pPr>
              <w:wordWrap w:val="0"/>
              <w:spacing w:line="276" w:lineRule="auto"/>
              <w:jc w:val="center"/>
              <w:rPr>
                <w:rFonts w:hint="eastAsia"/>
                <w:color w:val="auto"/>
                <w:sz w:val="21"/>
                <w:szCs w:val="21"/>
                <w:highlight w:val="none"/>
              </w:rPr>
            </w:pPr>
          </w:p>
        </w:tc>
        <w:tc>
          <w:tcPr>
            <w:tcW w:w="1325" w:type="pct"/>
            <w:tcBorders>
              <w:top w:val="single" w:color="auto" w:sz="4" w:space="0"/>
              <w:left w:val="single" w:color="auto" w:sz="4" w:space="0"/>
              <w:bottom w:val="single" w:color="auto" w:sz="4" w:space="0"/>
              <w:right w:val="single" w:color="auto" w:sz="4" w:space="0"/>
            </w:tcBorders>
            <w:vAlign w:val="center"/>
          </w:tcPr>
          <w:p w14:paraId="4E93456A">
            <w:pPr>
              <w:wordWrap w:val="0"/>
              <w:spacing w:line="276" w:lineRule="auto"/>
              <w:rPr>
                <w:rFonts w:hint="eastAsia"/>
                <w:color w:val="auto"/>
                <w:sz w:val="21"/>
                <w:szCs w:val="21"/>
                <w:highlight w:val="none"/>
              </w:rPr>
            </w:pPr>
          </w:p>
        </w:tc>
        <w:tc>
          <w:tcPr>
            <w:tcW w:w="359" w:type="pct"/>
            <w:tcBorders>
              <w:top w:val="single" w:color="auto" w:sz="4" w:space="0"/>
              <w:left w:val="single" w:color="auto" w:sz="4" w:space="0"/>
              <w:bottom w:val="single" w:color="auto" w:sz="4" w:space="0"/>
              <w:right w:val="single" w:color="auto" w:sz="4" w:space="0"/>
            </w:tcBorders>
            <w:vAlign w:val="center"/>
          </w:tcPr>
          <w:p w14:paraId="02DAC4A9">
            <w:pPr>
              <w:wordWrap w:val="0"/>
              <w:adjustRightInd w:val="0"/>
              <w:snapToGrid w:val="0"/>
              <w:spacing w:line="300" w:lineRule="exact"/>
              <w:jc w:val="center"/>
              <w:rPr>
                <w:rFonts w:hint="eastAsia"/>
                <w:color w:val="auto"/>
                <w:szCs w:val="21"/>
                <w:highlight w:val="none"/>
              </w:rPr>
            </w:pPr>
          </w:p>
        </w:tc>
        <w:tc>
          <w:tcPr>
            <w:tcW w:w="332" w:type="pct"/>
            <w:tcBorders>
              <w:top w:val="single" w:color="auto" w:sz="4" w:space="0"/>
              <w:left w:val="single" w:color="auto" w:sz="4" w:space="0"/>
              <w:bottom w:val="single" w:color="auto" w:sz="4" w:space="0"/>
              <w:right w:val="single" w:color="auto" w:sz="4" w:space="0"/>
            </w:tcBorders>
            <w:vAlign w:val="center"/>
          </w:tcPr>
          <w:p w14:paraId="1DB73002">
            <w:pPr>
              <w:wordWrap w:val="0"/>
              <w:spacing w:line="360" w:lineRule="auto"/>
              <w:jc w:val="center"/>
              <w:rPr>
                <w:rFonts w:hint="eastAsia"/>
                <w:snapToGrid w:val="0"/>
                <w:color w:val="auto"/>
                <w:spacing w:val="4"/>
                <w:szCs w:val="21"/>
                <w:highlight w:val="none"/>
              </w:rPr>
            </w:pPr>
          </w:p>
        </w:tc>
        <w:tc>
          <w:tcPr>
            <w:tcW w:w="409" w:type="pct"/>
            <w:gridSpan w:val="2"/>
            <w:tcBorders>
              <w:top w:val="single" w:color="auto" w:sz="4" w:space="0"/>
              <w:left w:val="single" w:color="auto" w:sz="4" w:space="0"/>
              <w:bottom w:val="single" w:color="auto" w:sz="4" w:space="0"/>
              <w:right w:val="single" w:color="auto" w:sz="4" w:space="0"/>
            </w:tcBorders>
            <w:vAlign w:val="center"/>
          </w:tcPr>
          <w:p w14:paraId="17B98171">
            <w:pPr>
              <w:wordWrap w:val="0"/>
              <w:spacing w:line="360" w:lineRule="auto"/>
              <w:jc w:val="center"/>
              <w:rPr>
                <w:rFonts w:hint="eastAsia"/>
                <w:snapToGrid w:val="0"/>
                <w:color w:val="auto"/>
                <w:spacing w:val="4"/>
                <w:szCs w:val="21"/>
                <w:highlight w:val="none"/>
              </w:rPr>
            </w:pPr>
          </w:p>
        </w:tc>
        <w:tc>
          <w:tcPr>
            <w:tcW w:w="457" w:type="pct"/>
            <w:tcBorders>
              <w:top w:val="single" w:color="auto" w:sz="4" w:space="0"/>
              <w:left w:val="nil"/>
              <w:bottom w:val="single" w:color="auto" w:sz="4" w:space="0"/>
              <w:right w:val="single" w:color="auto" w:sz="4" w:space="0"/>
            </w:tcBorders>
            <w:vAlign w:val="center"/>
          </w:tcPr>
          <w:p w14:paraId="42A785D2">
            <w:pPr>
              <w:wordWrap w:val="0"/>
              <w:adjustRightInd w:val="0"/>
              <w:snapToGrid w:val="0"/>
              <w:jc w:val="center"/>
              <w:rPr>
                <w:rFonts w:hint="eastAsia"/>
                <w:color w:val="auto"/>
                <w:szCs w:val="21"/>
                <w:highlight w:val="none"/>
              </w:rPr>
            </w:pPr>
          </w:p>
        </w:tc>
        <w:tc>
          <w:tcPr>
            <w:tcW w:w="998" w:type="pct"/>
            <w:gridSpan w:val="2"/>
            <w:tcBorders>
              <w:top w:val="single" w:color="auto" w:sz="4" w:space="0"/>
              <w:left w:val="nil"/>
              <w:bottom w:val="single" w:color="auto" w:sz="4" w:space="0"/>
              <w:right w:val="single" w:color="auto" w:sz="4" w:space="0"/>
            </w:tcBorders>
            <w:vAlign w:val="center"/>
          </w:tcPr>
          <w:p w14:paraId="2FC5A4DA">
            <w:pPr>
              <w:wordWrap w:val="0"/>
              <w:spacing w:line="276" w:lineRule="auto"/>
              <w:jc w:val="center"/>
              <w:rPr>
                <w:rFonts w:hint="eastAsia"/>
                <w:color w:val="auto"/>
                <w:szCs w:val="21"/>
                <w:highlight w:val="none"/>
              </w:rPr>
            </w:pPr>
          </w:p>
        </w:tc>
      </w:tr>
      <w:tr w14:paraId="263A0777">
        <w:tblPrEx>
          <w:tblCellMar>
            <w:top w:w="0" w:type="dxa"/>
            <w:left w:w="108" w:type="dxa"/>
            <w:bottom w:w="0" w:type="dxa"/>
            <w:right w:w="108" w:type="dxa"/>
          </w:tblCellMar>
        </w:tblPrEx>
        <w:trPr>
          <w:trHeight w:val="397" w:hRule="atLeast"/>
          <w:jc w:val="center"/>
        </w:trPr>
        <w:tc>
          <w:tcPr>
            <w:tcW w:w="229" w:type="pct"/>
            <w:tcBorders>
              <w:top w:val="single" w:color="auto" w:sz="4" w:space="0"/>
              <w:left w:val="single" w:color="auto" w:sz="4" w:space="0"/>
              <w:bottom w:val="single" w:color="auto" w:sz="4" w:space="0"/>
              <w:right w:val="single" w:color="auto" w:sz="4" w:space="0"/>
            </w:tcBorders>
            <w:vAlign w:val="center"/>
          </w:tcPr>
          <w:p w14:paraId="04638246">
            <w:pPr>
              <w:wordWrap w:val="0"/>
              <w:spacing w:line="276" w:lineRule="auto"/>
              <w:jc w:val="center"/>
              <w:rPr>
                <w:rFonts w:hint="eastAsia"/>
                <w:color w:val="auto"/>
                <w:szCs w:val="21"/>
                <w:highlight w:val="none"/>
              </w:rPr>
            </w:pPr>
          </w:p>
        </w:tc>
        <w:tc>
          <w:tcPr>
            <w:tcW w:w="556" w:type="pct"/>
            <w:tcBorders>
              <w:top w:val="single" w:color="auto" w:sz="4" w:space="0"/>
              <w:left w:val="single" w:color="auto" w:sz="4" w:space="0"/>
              <w:bottom w:val="single" w:color="auto" w:sz="4" w:space="0"/>
              <w:right w:val="single" w:color="auto" w:sz="4" w:space="0"/>
            </w:tcBorders>
            <w:vAlign w:val="center"/>
          </w:tcPr>
          <w:p w14:paraId="788967E8">
            <w:pPr>
              <w:wordWrap w:val="0"/>
              <w:spacing w:line="276" w:lineRule="auto"/>
              <w:jc w:val="center"/>
              <w:rPr>
                <w:rFonts w:hint="eastAsia"/>
                <w:color w:val="auto"/>
                <w:szCs w:val="21"/>
                <w:highlight w:val="none"/>
              </w:rPr>
            </w:pPr>
            <w:r>
              <w:rPr>
                <w:rFonts w:hint="eastAsia"/>
                <w:color w:val="auto"/>
                <w:szCs w:val="21"/>
                <w:highlight w:val="none"/>
              </w:rPr>
              <w:t>合计</w:t>
            </w:r>
          </w:p>
        </w:tc>
        <w:tc>
          <w:tcPr>
            <w:tcW w:w="333" w:type="pct"/>
            <w:tcBorders>
              <w:top w:val="single" w:color="auto" w:sz="4" w:space="0"/>
              <w:left w:val="single" w:color="auto" w:sz="4" w:space="0"/>
              <w:bottom w:val="single" w:color="auto" w:sz="4" w:space="0"/>
              <w:right w:val="single" w:color="auto" w:sz="4" w:space="0"/>
            </w:tcBorders>
            <w:vAlign w:val="center"/>
          </w:tcPr>
          <w:p w14:paraId="4A641D20">
            <w:pPr>
              <w:wordWrap w:val="0"/>
              <w:spacing w:line="276" w:lineRule="auto"/>
              <w:jc w:val="center"/>
              <w:rPr>
                <w:rFonts w:hint="eastAsia"/>
                <w:color w:val="auto"/>
                <w:szCs w:val="21"/>
                <w:highlight w:val="none"/>
                <w:lang w:val="en-US"/>
              </w:rPr>
            </w:pPr>
          </w:p>
        </w:tc>
        <w:tc>
          <w:tcPr>
            <w:tcW w:w="1325" w:type="pct"/>
            <w:tcBorders>
              <w:top w:val="single" w:color="auto" w:sz="4" w:space="0"/>
              <w:left w:val="single" w:color="auto" w:sz="4" w:space="0"/>
              <w:bottom w:val="single" w:color="auto" w:sz="4" w:space="0"/>
              <w:right w:val="single" w:color="auto" w:sz="4" w:space="0"/>
            </w:tcBorders>
            <w:vAlign w:val="center"/>
          </w:tcPr>
          <w:p w14:paraId="7DBE398D">
            <w:pPr>
              <w:wordWrap w:val="0"/>
              <w:spacing w:line="276" w:lineRule="auto"/>
              <w:jc w:val="center"/>
              <w:rPr>
                <w:rFonts w:hint="eastAsia"/>
                <w:color w:val="auto"/>
                <w:szCs w:val="21"/>
                <w:highlight w:val="none"/>
              </w:rPr>
            </w:pPr>
          </w:p>
        </w:tc>
        <w:tc>
          <w:tcPr>
            <w:tcW w:w="359" w:type="pct"/>
            <w:tcBorders>
              <w:top w:val="single" w:color="auto" w:sz="4" w:space="0"/>
              <w:left w:val="single" w:color="auto" w:sz="4" w:space="0"/>
              <w:bottom w:val="single" w:color="auto" w:sz="4" w:space="0"/>
              <w:right w:val="single" w:color="auto" w:sz="4" w:space="0"/>
            </w:tcBorders>
            <w:vAlign w:val="center"/>
          </w:tcPr>
          <w:p w14:paraId="05B2C9C4">
            <w:pPr>
              <w:wordWrap w:val="0"/>
              <w:adjustRightInd w:val="0"/>
              <w:snapToGrid w:val="0"/>
              <w:spacing w:line="276" w:lineRule="auto"/>
              <w:jc w:val="center"/>
              <w:rPr>
                <w:rFonts w:hint="eastAsia"/>
                <w:color w:val="auto"/>
                <w:szCs w:val="21"/>
                <w:highlight w:val="none"/>
              </w:rPr>
            </w:pPr>
          </w:p>
        </w:tc>
        <w:tc>
          <w:tcPr>
            <w:tcW w:w="332" w:type="pct"/>
            <w:tcBorders>
              <w:top w:val="single" w:color="auto" w:sz="4" w:space="0"/>
              <w:left w:val="single" w:color="auto" w:sz="4" w:space="0"/>
              <w:bottom w:val="single" w:color="auto" w:sz="4" w:space="0"/>
              <w:right w:val="single" w:color="auto" w:sz="4" w:space="0"/>
            </w:tcBorders>
            <w:vAlign w:val="center"/>
          </w:tcPr>
          <w:p w14:paraId="36F31B47">
            <w:pPr>
              <w:wordWrap w:val="0"/>
              <w:spacing w:line="360" w:lineRule="auto"/>
              <w:jc w:val="center"/>
              <w:rPr>
                <w:rFonts w:hint="eastAsia"/>
                <w:snapToGrid w:val="0"/>
                <w:color w:val="auto"/>
                <w:spacing w:val="4"/>
                <w:szCs w:val="21"/>
                <w:highlight w:val="none"/>
              </w:rPr>
            </w:pPr>
          </w:p>
        </w:tc>
        <w:tc>
          <w:tcPr>
            <w:tcW w:w="409" w:type="pct"/>
            <w:gridSpan w:val="2"/>
            <w:tcBorders>
              <w:top w:val="single" w:color="auto" w:sz="4" w:space="0"/>
              <w:left w:val="single" w:color="auto" w:sz="4" w:space="0"/>
              <w:bottom w:val="single" w:color="auto" w:sz="4" w:space="0"/>
              <w:right w:val="single" w:color="auto" w:sz="4" w:space="0"/>
            </w:tcBorders>
            <w:vAlign w:val="center"/>
          </w:tcPr>
          <w:p w14:paraId="276A39AD">
            <w:pPr>
              <w:wordWrap w:val="0"/>
              <w:spacing w:line="360" w:lineRule="auto"/>
              <w:jc w:val="center"/>
              <w:rPr>
                <w:rFonts w:hint="eastAsia"/>
                <w:snapToGrid w:val="0"/>
                <w:color w:val="auto"/>
                <w:spacing w:val="4"/>
                <w:szCs w:val="21"/>
                <w:highlight w:val="none"/>
              </w:rPr>
            </w:pPr>
          </w:p>
        </w:tc>
        <w:tc>
          <w:tcPr>
            <w:tcW w:w="457" w:type="pct"/>
            <w:tcBorders>
              <w:top w:val="single" w:color="auto" w:sz="4" w:space="0"/>
              <w:left w:val="nil"/>
              <w:bottom w:val="single" w:color="auto" w:sz="4" w:space="0"/>
              <w:right w:val="single" w:color="auto" w:sz="4" w:space="0"/>
            </w:tcBorders>
            <w:vAlign w:val="center"/>
          </w:tcPr>
          <w:p w14:paraId="3133753E">
            <w:pPr>
              <w:wordWrap w:val="0"/>
              <w:adjustRightInd w:val="0"/>
              <w:snapToGrid w:val="0"/>
              <w:jc w:val="center"/>
              <w:rPr>
                <w:rFonts w:hint="eastAsia"/>
                <w:color w:val="auto"/>
                <w:szCs w:val="21"/>
                <w:highlight w:val="none"/>
              </w:rPr>
            </w:pPr>
          </w:p>
        </w:tc>
        <w:tc>
          <w:tcPr>
            <w:tcW w:w="998" w:type="pct"/>
            <w:gridSpan w:val="2"/>
            <w:tcBorders>
              <w:top w:val="single" w:color="auto" w:sz="4" w:space="0"/>
              <w:left w:val="nil"/>
              <w:bottom w:val="single" w:color="auto" w:sz="4" w:space="0"/>
              <w:right w:val="single" w:color="auto" w:sz="4" w:space="0"/>
            </w:tcBorders>
            <w:vAlign w:val="center"/>
          </w:tcPr>
          <w:p w14:paraId="1E25ABBC">
            <w:pPr>
              <w:wordWrap w:val="0"/>
              <w:spacing w:line="276" w:lineRule="auto"/>
              <w:jc w:val="center"/>
              <w:rPr>
                <w:rFonts w:hint="eastAsia"/>
                <w:color w:val="auto"/>
                <w:szCs w:val="21"/>
                <w:highlight w:val="none"/>
              </w:rPr>
            </w:pPr>
          </w:p>
        </w:tc>
      </w:tr>
      <w:bookmarkEnd w:id="134"/>
    </w:tbl>
    <w:p w14:paraId="1B3D349A">
      <w:pPr>
        <w:wordWrap w:val="0"/>
        <w:topLinePunct/>
        <w:spacing w:line="360" w:lineRule="auto"/>
        <w:ind w:firstLine="444" w:firstLineChars="194"/>
        <w:rPr>
          <w:rFonts w:hint="eastAsia"/>
          <w:b/>
          <w:bCs/>
          <w:snapToGrid w:val="0"/>
          <w:color w:val="auto"/>
          <w:spacing w:val="4"/>
          <w:szCs w:val="21"/>
          <w:highlight w:val="none"/>
        </w:rPr>
      </w:pPr>
      <w:bookmarkStart w:id="135" w:name="_Hlk102741643"/>
      <w:r>
        <w:rPr>
          <w:rFonts w:hint="eastAsia"/>
          <w:b/>
          <w:bCs/>
          <w:snapToGrid w:val="0"/>
          <w:color w:val="auto"/>
          <w:spacing w:val="4"/>
          <w:szCs w:val="21"/>
          <w:highlight w:val="none"/>
        </w:rPr>
        <w:t>注：</w:t>
      </w:r>
      <w:bookmarkEnd w:id="135"/>
      <w:r>
        <w:rPr>
          <w:rFonts w:hint="eastAsia"/>
          <w:b/>
          <w:bCs/>
          <w:snapToGrid w:val="0"/>
          <w:color w:val="auto"/>
          <w:spacing w:val="4"/>
          <w:szCs w:val="21"/>
          <w:highlight w:val="none"/>
        </w:rPr>
        <w:t>投标人自行填写拟委派本项目驻场的监理人员，若需增加配备监理人员的，可按照原格式进行扩展。</w:t>
      </w:r>
    </w:p>
    <w:p w14:paraId="1617BFA8">
      <w:pPr>
        <w:wordWrap w:val="0"/>
        <w:rPr>
          <w:rFonts w:hint="eastAsia"/>
          <w:color w:val="auto"/>
          <w:sz w:val="28"/>
          <w:szCs w:val="28"/>
          <w:highlight w:val="none"/>
        </w:rPr>
        <w:sectPr>
          <w:type w:val="continuous"/>
          <w:pgSz w:w="16838" w:h="11906" w:orient="landscape"/>
          <w:pgMar w:top="1440" w:right="1080" w:bottom="1440" w:left="1080" w:header="720" w:footer="720" w:gutter="0"/>
          <w:cols w:space="720" w:num="1"/>
          <w:docGrid w:linePitch="285" w:charSpace="0"/>
        </w:sectPr>
      </w:pPr>
    </w:p>
    <w:p w14:paraId="28203CFD">
      <w:pPr>
        <w:wordWrap w:val="0"/>
        <w:topLinePunct/>
        <w:spacing w:line="360" w:lineRule="auto"/>
        <w:ind w:firstLine="496" w:firstLineChars="200"/>
        <w:rPr>
          <w:rFonts w:hint="eastAsia"/>
          <w:snapToGrid w:val="0"/>
          <w:color w:val="auto"/>
          <w:spacing w:val="4"/>
          <w:sz w:val="24"/>
          <w:highlight w:val="none"/>
          <w:u w:val="single"/>
          <w:lang w:val="en-US"/>
        </w:rPr>
      </w:pPr>
      <w:r>
        <w:rPr>
          <w:rFonts w:hint="eastAsia"/>
          <w:snapToGrid w:val="0"/>
          <w:color w:val="auto"/>
          <w:spacing w:val="4"/>
          <w:sz w:val="24"/>
          <w:highlight w:val="none"/>
        </w:rPr>
        <w:t>投标人：</w:t>
      </w:r>
      <w:r>
        <w:rPr>
          <w:rFonts w:hint="eastAsia"/>
          <w:snapToGrid w:val="0"/>
          <w:color w:val="auto"/>
          <w:spacing w:val="4"/>
          <w:sz w:val="24"/>
          <w:highlight w:val="none"/>
          <w:u w:val="single"/>
          <w:lang w:val="en-US"/>
        </w:rPr>
        <w:t xml:space="preserve">              </w:t>
      </w:r>
    </w:p>
    <w:p w14:paraId="77D08F26">
      <w:pPr>
        <w:wordWrap w:val="0"/>
        <w:rPr>
          <w:rFonts w:hint="eastAsia"/>
          <w:color w:val="auto"/>
          <w:sz w:val="28"/>
          <w:szCs w:val="28"/>
          <w:highlight w:val="none"/>
        </w:rPr>
        <w:sectPr>
          <w:type w:val="continuous"/>
          <w:pgSz w:w="16838" w:h="11906" w:orient="landscape"/>
          <w:pgMar w:top="1440" w:right="1080" w:bottom="1440" w:left="1080" w:header="720" w:footer="720" w:gutter="0"/>
          <w:cols w:space="720" w:num="1"/>
          <w:docGrid w:linePitch="285" w:charSpace="0"/>
        </w:sectPr>
      </w:pPr>
    </w:p>
    <w:p w14:paraId="17108B76">
      <w:pPr>
        <w:wordWrap w:val="0"/>
        <w:spacing w:line="360" w:lineRule="auto"/>
        <w:outlineLvl w:val="2"/>
        <w:rPr>
          <w:rFonts w:hint="eastAsia"/>
          <w:color w:val="auto"/>
          <w:highlight w:val="none"/>
        </w:rPr>
      </w:pPr>
      <w:bookmarkStart w:id="136" w:name="_Toc535938766"/>
      <w:bookmarkStart w:id="137" w:name="_Toc530470659"/>
      <w:r>
        <w:rPr>
          <w:rFonts w:hint="eastAsia"/>
          <w:b/>
          <w:color w:val="auto"/>
          <w:sz w:val="28"/>
          <w:szCs w:val="28"/>
          <w:highlight w:val="none"/>
        </w:rPr>
        <w:t>⑦</w:t>
      </w:r>
      <w:bookmarkEnd w:id="136"/>
      <w:bookmarkEnd w:id="137"/>
      <w:bookmarkStart w:id="138" w:name="_Toc530470660"/>
      <w:bookmarkStart w:id="139" w:name="_Toc535938767"/>
      <w:r>
        <w:rPr>
          <w:rFonts w:hint="eastAsia"/>
          <w:b/>
          <w:color w:val="auto"/>
          <w:sz w:val="28"/>
          <w:szCs w:val="28"/>
          <w:highlight w:val="none"/>
        </w:rPr>
        <w:t>投标人认为需要提供的资料（如有）。</w:t>
      </w:r>
      <w:bookmarkEnd w:id="138"/>
      <w:bookmarkEnd w:id="139"/>
    </w:p>
    <w:p w14:paraId="70C2DBA5">
      <w:pPr>
        <w:wordWrap w:val="0"/>
        <w:rPr>
          <w:rFonts w:hint="eastAsia"/>
          <w:color w:val="auto"/>
          <w:highlight w:val="none"/>
        </w:rPr>
      </w:pPr>
    </w:p>
    <w:p w14:paraId="7E714877">
      <w:pPr>
        <w:wordWrap w:val="0"/>
        <w:spacing w:line="360" w:lineRule="auto"/>
        <w:ind w:right="457"/>
        <w:jc w:val="center"/>
        <w:rPr>
          <w:rFonts w:hint="eastAsia"/>
          <w:b/>
          <w:color w:val="auto"/>
          <w:sz w:val="24"/>
          <w:szCs w:val="24"/>
          <w:highlight w:val="none"/>
        </w:rPr>
      </w:pPr>
    </w:p>
    <w:sectPr>
      <w:pgSz w:w="11906" w:h="16838"/>
      <w:pgMar w:top="1440" w:right="1080" w:bottom="1440" w:left="1080" w:header="0" w:footer="84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书宋简体">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6C7B5">
    <w:pPr>
      <w:pStyle w:val="12"/>
      <w:spacing w:line="14" w:lineRule="auto"/>
      <w:rPr>
        <w:rFonts w:hint="eastAsia"/>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F83C9">
    <w:pPr>
      <w:pStyle w:val="12"/>
      <w:spacing w:line="14" w:lineRule="auto"/>
      <w:rPr>
        <w:rFonts w:hint="eastAsia"/>
        <w:sz w:val="12"/>
      </w:rPr>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a:effectLst/>
                    </wps:spPr>
                    <wps:txbx>
                      <w:txbxContent>
                        <w:p w14:paraId="4006FEA5">
                          <w:pPr>
                            <w:pStyle w:val="16"/>
                            <w:rPr>
                              <w:rFonts w:hint="eastAsia"/>
                            </w:rPr>
                          </w:pPr>
                          <w:r>
                            <w:fldChar w:fldCharType="begin"/>
                          </w:r>
                          <w:r>
                            <w:instrText xml:space="preserve"> PAGE  \* MERGEFORMAT </w:instrText>
                          </w:r>
                          <w:r>
                            <w:fldChar w:fldCharType="separate"/>
                          </w:r>
                          <w:r>
                            <w:rPr>
                              <w:lang w:val="en-US"/>
                            </w:rP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CZip/FywEAAJgDAAAOAAAAZHJzL2Uyb0RvYy54bWytU82O0zAQviPx&#10;DpbvNO2qpUvUdAWqFiEhQFp4ANeZNJb8J4/bpC8Ab8CJC3eeq8/B2Em7P1z2wMUZz4y/me+byeqm&#10;N5odIKBytuKzyZQzsNLVyu4q/u3r7atrzjAKWwvtLFT8CMhv1i9frDpfwpVrna4hMAKxWHa+4m2M&#10;viwKlC0YgRPnwVKwccGISNewK+ogOkI3uriaTl8XnQu1D04CInk3Q5CPiOE5gK5plISNk3sDNg6o&#10;AbSIRAlb5ZGvc7dNAzJ+bhqEyHTFiWnMJxUhe5vOYr0S5S4I3yo5tiCe08ITTkYoS0UvUBsRBdsH&#10;9Q+UUTI4dE2cSGeKgUhWhFjMpk+0uWuFh8yFpEZ/ER3/H6z8dPgSmKorPufMCkMDP/38cfr15/T7&#10;O5sneTqPJWXdecqL/TvX09Kc/UjOxLpvgklf4sMoTuIeL+JCH5kk52K5vF5wJikymy/fLBYJpLh/&#10;6wPG9+AMS0bFA40uKyoOHzEOqeeUVMq6W6V1Hp+2jxyEOXggz398nWgM7SYr9tt+5LZ19ZGodbQD&#10;Fbe08pzpD5YkTutyNsLZ2I5Gqoj+7T5SG7m7hDpAEat0oYFlfuNypY14eM9Z9z/U+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nyxwC0QAAAAIBAAAPAAAAAAAAAAEAIAAAACIAAABkcnMvZG93bnJl&#10;di54bWxQSwECFAAUAAAACACHTuJAmYqfxcsBAACYAwAADgAAAAAAAAABACAAAAAgAQAAZHJzL2Uy&#10;b0RvYy54bWxQSwUGAAAAAAYABgBZAQAAXQUAAAAA&#10;">
              <v:fill on="f" focussize="0,0"/>
              <v:stroke on="f"/>
              <v:imagedata o:title=""/>
              <o:lock v:ext="edit" aspectratio="f"/>
              <v:textbox inset="0mm,0mm,0mm,0mm" style="mso-fit-shape-to-text:t;">
                <w:txbxContent>
                  <w:p w14:paraId="4006FEA5">
                    <w:pPr>
                      <w:pStyle w:val="16"/>
                      <w:rPr>
                        <w:rFonts w:hint="eastAsia"/>
                      </w:rPr>
                    </w:pPr>
                    <w:r>
                      <w:fldChar w:fldCharType="begin"/>
                    </w:r>
                    <w:r>
                      <w:instrText xml:space="preserve"> PAGE  \* MERGEFORMAT </w:instrText>
                    </w:r>
                    <w:r>
                      <w:fldChar w:fldCharType="separate"/>
                    </w:r>
                    <w:r>
                      <w:rPr>
                        <w:lang w:val="en-US"/>
                      </w:rP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1DEAF">
    <w:pPr>
      <w:pStyle w:val="12"/>
      <w:spacing w:line="14" w:lineRule="auto"/>
      <w:rPr>
        <w:rFonts w:hint="eastAsia"/>
        <w:sz w:val="12"/>
      </w:rPr>
    </w:pPr>
    <w:r>
      <w:rPr>
        <w:lang w:val="en-US"/>
      </w:rPr>
      <mc:AlternateContent>
        <mc:Choice Requires="wps">
          <w:drawing>
            <wp:anchor distT="0" distB="0" distL="114300" distR="114300" simplePos="0" relativeHeight="251662336" behindDoc="0" locked="0" layoutInCell="1" allowOverlap="1">
              <wp:simplePos x="0" y="0"/>
              <wp:positionH relativeFrom="margin">
                <wp:posOffset>3008630</wp:posOffset>
              </wp:positionH>
              <wp:positionV relativeFrom="paragraph">
                <wp:posOffset>-635</wp:posOffset>
              </wp:positionV>
              <wp:extent cx="349885" cy="1955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49885" cy="195580"/>
                      </a:xfrm>
                      <a:prstGeom prst="rect">
                        <a:avLst/>
                      </a:prstGeom>
                      <a:noFill/>
                      <a:ln>
                        <a:noFill/>
                      </a:ln>
                      <a:effectLst/>
                    </wps:spPr>
                    <wps:txbx>
                      <w:txbxContent>
                        <w:p w14:paraId="7967E4B3">
                          <w:pPr>
                            <w:pStyle w:val="16"/>
                            <w:rPr>
                              <w:rFonts w:hint="eastAsia"/>
                            </w:rPr>
                          </w:pPr>
                          <w:r>
                            <w:fldChar w:fldCharType="begin"/>
                          </w:r>
                          <w:r>
                            <w:instrText xml:space="preserve"> PAGE  \* MERGEFORMAT </w:instrText>
                          </w:r>
                          <w:r>
                            <w:fldChar w:fldCharType="separate"/>
                          </w:r>
                          <w:r>
                            <w:rPr>
                              <w:lang w:val="en-US"/>
                            </w:rPr>
                            <w:t>23</w:t>
                          </w:r>
                          <w:r>
                            <w:fldChar w:fldCharType="end"/>
                          </w:r>
                        </w:p>
                      </w:txbxContent>
                    </wps:txbx>
                    <wps:bodyPr wrap="square" lIns="0" tIns="0" rIns="0" bIns="0">
                      <a:noAutofit/>
                    </wps:bodyPr>
                  </wps:wsp>
                </a:graphicData>
              </a:graphic>
            </wp:anchor>
          </w:drawing>
        </mc:Choice>
        <mc:Fallback>
          <w:pict>
            <v:shape id="_x0000_s1026" o:spid="_x0000_s1026" o:spt="202" type="#_x0000_t202" style="position:absolute;left:0pt;margin-left:236.9pt;margin-top:-0.05pt;height:15.4pt;width:27.55pt;mso-position-horizontal-relative:margin;z-index:251662336;mso-width-relative:page;mso-height-relative:page;" filled="f" stroked="f" coordsize="21600,21600" o:gfxdata="UEsDBAoAAAAAAIdO4kAAAAAAAAAAAAAAAAAEAAAAZHJzL1BLAwQUAAAACACHTuJAyD1139gAAAAI&#10;AQAADwAAAGRycy9kb3ducmV2LnhtbE2PS0/DMBCE70j8B2uRuLV2WugjzaZCCE5IiDQcenTibRI1&#10;XofYffDvMSc4jmY08022vdpenGn0nWOEZKpAENfOdNwgfJavkxUIHzQb3TsmhG/ysM1vbzKdGnfh&#10;gs670IhYwj7VCG0IQyqlr1uy2k/dQBy9gxutDlGOjTSjvsRy28uZUgtpdcdxodUDPbdUH3cni/C0&#10;5+Kl+3qvPopD0ZXlWvHb4oh4f5eoDYhA1/AXhl/8iA55ZKrciY0XPcLDch7RA8IkARH9x9lqDaJC&#10;mKslyDyT/w/kP1BLAwQUAAAACACHTuJAykizMs8BAACbAwAADgAAAGRycy9lMm9Eb2MueG1srVPN&#10;jtMwEL4j8Q6W7zTtlqJu1HQFqhYhIUBaeADXGTeW4h88bpO+ALwBJy7cea4+x46dtAvLZQ9cnPHM&#10;+Jv5vpmsbnrTsgME1M5WfDaZcgZWulrbXcW/fL59seQMo7C1aJ2Fih8B+c36+bNV50u4co1rawiM&#10;QCyWna94E6MviwJlA0bgxHmwFFQuGBHpGnZFHURH6KYtrqbTV0XnQu2Dk4BI3s0Q5CNieAqgU0pL&#10;2Di5N2DjgBqgFZEoYaM98nXuVimQ8aNSCJG1FSemMZ9UhOxtOov1SpS7IHyj5diCeEoLjzgZoS0V&#10;vUBtRBRsH/Q/UEbL4NCpOJHOFAORrAixmE0faXPXCA+ZC0mN/iI6/j9Y+eHwKTBdV3zOmRWGBn76&#10;8f308/fp1zc2T/J0HkvKuvOUF/s3rqelOfuRnIl1r4JJX+LDKE7iHi/iQh+ZJOf85fVyueBMUmh2&#10;vVgss/jFw2MfML4FZ1gyKh5odllScXiPkRqh1HNKqmXdrW7bPL/W/uWgxMEDeQHG14nH0G+yYr/t&#10;R3JbVx+JW0dLUHH8uhcBOGvfWVI5bczZCGdjOxpDzdf76JTO/SXcAYyaTReaWW573K+0FH/ec9bD&#10;P7W+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g9dd/YAAAACAEAAA8AAAAAAAAAAQAgAAAAIgAA&#10;AGRycy9kb3ducmV2LnhtbFBLAQIUABQAAAAIAIdO4kDKSLMyzwEAAJsDAAAOAAAAAAAAAAEAIAAA&#10;ACcBAABkcnMvZTJvRG9jLnhtbFBLBQYAAAAABgAGAFkBAABoBQAAAAA=&#10;">
              <v:fill on="f" focussize="0,0"/>
              <v:stroke on="f"/>
              <v:imagedata o:title=""/>
              <o:lock v:ext="edit" aspectratio="f"/>
              <v:textbox inset="0mm,0mm,0mm,0mm">
                <w:txbxContent>
                  <w:p w14:paraId="7967E4B3">
                    <w:pPr>
                      <w:pStyle w:val="16"/>
                      <w:rPr>
                        <w:rFonts w:hint="eastAsia"/>
                      </w:rPr>
                    </w:pPr>
                    <w:r>
                      <w:fldChar w:fldCharType="begin"/>
                    </w:r>
                    <w:r>
                      <w:instrText xml:space="preserve"> PAGE  \* MERGEFORMAT </w:instrText>
                    </w:r>
                    <w:r>
                      <w:fldChar w:fldCharType="separate"/>
                    </w:r>
                    <w:r>
                      <w:rPr>
                        <w:lang w:val="en-US"/>
                      </w:rPr>
                      <w:t>23</w:t>
                    </w:r>
                    <w:r>
                      <w:fldChar w:fldCharType="end"/>
                    </w:r>
                  </w:p>
                </w:txbxContent>
              </v:textbox>
            </v:shape>
          </w:pict>
        </mc:Fallback>
      </mc:AlternateContent>
    </w:r>
  </w:p>
  <w:p w14:paraId="0C588E7C">
    <w:pP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C5FC1">
    <w:pPr>
      <w:pStyle w:val="12"/>
      <w:spacing w:line="14" w:lineRule="auto"/>
      <w:rPr>
        <w:rFonts w:hint="eastAsia"/>
        <w:sz w:val="12"/>
      </w:rPr>
    </w:pPr>
    <w:r>
      <w:rPr>
        <w:lang w:val="en-US"/>
      </w:rPr>
      <mc:AlternateContent>
        <mc:Choice Requires="wps">
          <w:drawing>
            <wp:anchor distT="0" distB="0" distL="114300" distR="114300" simplePos="0" relativeHeight="251659264" behindDoc="0" locked="0" layoutInCell="1" allowOverlap="1">
              <wp:simplePos x="0" y="0"/>
              <wp:positionH relativeFrom="margin">
                <wp:posOffset>3008630</wp:posOffset>
              </wp:positionH>
              <wp:positionV relativeFrom="paragraph">
                <wp:posOffset>-635</wp:posOffset>
              </wp:positionV>
              <wp:extent cx="349885" cy="1955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9885" cy="195580"/>
                      </a:xfrm>
                      <a:prstGeom prst="rect">
                        <a:avLst/>
                      </a:prstGeom>
                      <a:noFill/>
                      <a:ln>
                        <a:noFill/>
                      </a:ln>
                      <a:effectLst/>
                    </wps:spPr>
                    <wps:txbx>
                      <w:txbxContent>
                        <w:p w14:paraId="03F631E9">
                          <w:pPr>
                            <w:pStyle w:val="16"/>
                            <w:rPr>
                              <w:rFonts w:hint="eastAsia"/>
                            </w:rPr>
                          </w:pPr>
                          <w:r>
                            <w:fldChar w:fldCharType="begin"/>
                          </w:r>
                          <w:r>
                            <w:instrText xml:space="preserve"> PAGE  \* MERGEFORMAT </w:instrText>
                          </w:r>
                          <w:r>
                            <w:fldChar w:fldCharType="separate"/>
                          </w:r>
                          <w:r>
                            <w:rPr>
                              <w:lang w:val="en-US"/>
                            </w:rPr>
                            <w:t>50</w:t>
                          </w:r>
                          <w:r>
                            <w:fldChar w:fldCharType="end"/>
                          </w:r>
                        </w:p>
                      </w:txbxContent>
                    </wps:txbx>
                    <wps:bodyPr wrap="square" lIns="0" tIns="0" rIns="0" bIns="0">
                      <a:noAutofit/>
                    </wps:bodyPr>
                  </wps:wsp>
                </a:graphicData>
              </a:graphic>
            </wp:anchor>
          </w:drawing>
        </mc:Choice>
        <mc:Fallback>
          <w:pict>
            <v:shape id="_x0000_s1026" o:spid="_x0000_s1026" o:spt="202" type="#_x0000_t202" style="position:absolute;left:0pt;margin-left:236.9pt;margin-top:-0.05pt;height:15.4pt;width:27.55pt;mso-position-horizontal-relative:margin;z-index:251659264;mso-width-relative:page;mso-height-relative:page;" filled="f" stroked="f" coordsize="21600,21600" o:gfxdata="UEsDBAoAAAAAAIdO4kAAAAAAAAAAAAAAAAAEAAAAZHJzL1BLAwQUAAAACACHTuJAyD1139gAAAAI&#10;AQAADwAAAGRycy9kb3ducmV2LnhtbE2PS0/DMBCE70j8B2uRuLV2WugjzaZCCE5IiDQcenTibRI1&#10;XofYffDvMSc4jmY08022vdpenGn0nWOEZKpAENfOdNwgfJavkxUIHzQb3TsmhG/ysM1vbzKdGnfh&#10;gs670IhYwj7VCG0IQyqlr1uy2k/dQBy9gxutDlGOjTSjvsRy28uZUgtpdcdxodUDPbdUH3cni/C0&#10;5+Kl+3qvPopD0ZXlWvHb4oh4f5eoDYhA1/AXhl/8iA55ZKrciY0XPcLDch7RA8IkARH9x9lqDaJC&#10;mKslyDyT/w/kP1BLAwQUAAAACACHTuJArVregs4BAACbAwAADgAAAGRycy9lMm9Eb2MueG1srVPB&#10;jtMwEL0j8Q+W7zRtoagbNV2BqkVICJAWPsB17MZS7DEet0l/AP6AExfufFe/g7GTdtndyx64OOOZ&#10;8Zt5byar69627KACGnAVn02mnCknoTZuV/GvX25eLDnDKFwtWnCq4keF/Hr9/Nmq86WaQwNtrQIj&#10;EIdl5yvexOjLokDZKCtwAl45CmoIVkS6hl1RB9ERum2L+XT6uugg1D6AVIjk3QxBPiKGpwCC1kaq&#10;Dci9VS4OqEG1IhIlbIxHvs7daq1k/KQ1qsjaihPTmE8qQvY2ncV6JcpdEL4xcmxBPKWFB5ysMI6K&#10;XqA2Igq2D+YRlDUyAIKOEwm2GIhkRYjFbPpAm9tGeJW5kNToL6Lj/4OVHw+fAzN1xeecOWFp4Kef&#10;P06//px+f2fzJE/nsaSsW095sX8LPS3N2Y/kTKx7HWz6Eh9GcRL3eBFX9ZFJcr58dbVcLjiTFJpd&#10;LRbLLH5x99gHjO8UWJaMigeaXZZUHD5gpEYo9ZySajm4MW2b59e6ew5KHDwqL8D4OvEY+k1W7Lf9&#10;SG4L9ZG4dbQEFcdvexEUZ+17RyqnjTkb4WxsR2Oo+WYfQZvcX8IdwKjZdKGZ5bbH/UpL8e89Z939&#10;U+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yD1139gAAAAIAQAADwAAAAAAAAABACAAAAAiAAAA&#10;ZHJzL2Rvd25yZXYueG1sUEsBAhQAFAAAAAgAh07iQK1a3oLOAQAAmwMAAA4AAAAAAAAAAQAgAAAA&#10;JwEAAGRycy9lMm9Eb2MueG1sUEsFBgAAAAAGAAYAWQEAAGcFAAAAAA==&#10;">
              <v:fill on="f" focussize="0,0"/>
              <v:stroke on="f"/>
              <v:imagedata o:title=""/>
              <o:lock v:ext="edit" aspectratio="f"/>
              <v:textbox inset="0mm,0mm,0mm,0mm">
                <w:txbxContent>
                  <w:p w14:paraId="03F631E9">
                    <w:pPr>
                      <w:pStyle w:val="16"/>
                      <w:rPr>
                        <w:rFonts w:hint="eastAsia"/>
                      </w:rPr>
                    </w:pPr>
                    <w:r>
                      <w:fldChar w:fldCharType="begin"/>
                    </w:r>
                    <w:r>
                      <w:instrText xml:space="preserve"> PAGE  \* MERGEFORMAT </w:instrText>
                    </w:r>
                    <w:r>
                      <w:fldChar w:fldCharType="separate"/>
                    </w:r>
                    <w:r>
                      <w:rPr>
                        <w:lang w:val="en-US"/>
                      </w:rPr>
                      <w:t>50</w:t>
                    </w:r>
                    <w:r>
                      <w:fldChar w:fldCharType="end"/>
                    </w:r>
                  </w:p>
                </w:txbxContent>
              </v:textbox>
            </v:shape>
          </w:pict>
        </mc:Fallback>
      </mc:AlternateContent>
    </w:r>
  </w:p>
  <w:p w14:paraId="4D52267C">
    <w:pP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1B2BF">
    <w:pPr>
      <w:pStyle w:val="16"/>
      <w:rPr>
        <w:rFonts w:hint="eastAsia"/>
      </w:rPr>
    </w:pPr>
    <w:r>
      <mc:AlternateContent>
        <mc:Choice Requires="wps">
          <w:drawing>
            <wp:anchor distT="0" distB="0" distL="114300" distR="114300" simplePos="0" relativeHeight="251661312" behindDoc="0" locked="0" layoutInCell="1" allowOverlap="1">
              <wp:simplePos x="0" y="0"/>
              <wp:positionH relativeFrom="margin">
                <wp:posOffset>2743200</wp:posOffset>
              </wp:positionH>
              <wp:positionV relativeFrom="paragraph">
                <wp:posOffset>12065</wp:posOffset>
              </wp:positionV>
              <wp:extent cx="381000" cy="2190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81000" cy="219075"/>
                      </a:xfrm>
                      <a:prstGeom prst="rect">
                        <a:avLst/>
                      </a:prstGeom>
                      <a:noFill/>
                      <a:ln>
                        <a:noFill/>
                      </a:ln>
                      <a:effectLst/>
                    </wps:spPr>
                    <wps:txbx>
                      <w:txbxContent>
                        <w:p w14:paraId="7B39EB32">
                          <w:pPr>
                            <w:pStyle w:val="16"/>
                            <w:jc w:val="center"/>
                            <w:rPr>
                              <w:rFonts w:hint="eastAsia"/>
                            </w:rPr>
                          </w:pPr>
                          <w:r>
                            <w:fldChar w:fldCharType="begin"/>
                          </w:r>
                          <w:r>
                            <w:instrText xml:space="preserve"> PAGE   \* MERGEFORMAT </w:instrText>
                          </w:r>
                          <w:r>
                            <w:fldChar w:fldCharType="separate"/>
                          </w:r>
                          <w:r>
                            <w:t>11</w:t>
                          </w:r>
                          <w:r>
                            <w:fldChar w:fldCharType="end"/>
                          </w:r>
                        </w:p>
                      </w:txbxContent>
                    </wps:txbx>
                    <wps:bodyPr wrap="square" lIns="0" tIns="0" rIns="0" bIns="0">
                      <a:noAutofit/>
                    </wps:bodyPr>
                  </wps:wsp>
                </a:graphicData>
              </a:graphic>
            </wp:anchor>
          </w:drawing>
        </mc:Choice>
        <mc:Fallback>
          <w:pict>
            <v:shape id="_x0000_s1026" o:spid="_x0000_s1026" o:spt="202" type="#_x0000_t202" style="position:absolute;left:0pt;margin-left:216pt;margin-top:0.95pt;height:17.25pt;width:30pt;mso-position-horizontal-relative:margin;z-index:251661312;mso-width-relative:page;mso-height-relative:page;" filled="f" stroked="f" coordsize="21600,21600" o:gfxdata="UEsDBAoAAAAAAIdO4kAAAAAAAAAAAAAAAAAEAAAAZHJzL1BLAwQUAAAACACHTuJAs4z4UdYAAAAI&#10;AQAADwAAAGRycy9kb3ducmV2LnhtbE2Py07DMBBF90j8gzVI7KjTNopIiFMhBCskRBoWLJ14mliN&#10;xyF2H/w90xVdXp3RnXPLzdmN4ohzsJ4ULBcJCKTOG0u9gq/m7eERRIiajB49oYJfDLCpbm9KXRh/&#10;ohqP29gLLqFQaAVDjFMhZegGdDos/ITEbOdnpyPHuZdm1icud6NcJUkmnbbEHwY94cuA3X57cAqe&#10;v6l+tT8f7We9q23T5Am9Z3ul7u+WyROIiOf4fwwXfVaHip1afyATxKggXa94S2SQg2Ce5pfcKlhn&#10;KciqlNcDqj9QSwMEFAAAAAgAh07iQHiQNtDKAQAAmwMAAA4AAABkcnMvZTJvRG9jLnhtbK1TzY7T&#10;MBC+I/EOlu80SRGwRE1XoGoREgKkhQdwnXFjyfYY223SF4A34MSFO8/V52CcpF1YLnvg4syfv5nv&#10;82R1PVjDDhCiRtfwalFyBk5iq92u4Z8/3Ty54iwm4Vph0EHDjxD59frxo1Xva1hih6aFwAjExbr3&#10;De9S8nVRRNmBFXGBHhwlFQYrErlhV7RB9IRuTbEsy+dFj6H1ASXESNHNlOQzYngIICqlJWxQ7i24&#10;NKEGMCIRpdhpH/l6nFYpkOmDUhESMw0npmk8qQnZ23wW65Wod0H4Tst5BPGQEe5xskI7anqB2ogk&#10;2D7of6CslgEjqrSQaIuJyKgIsajKe9rcdsLDyIWkjv4ievx/sPL94WNguqVN4MwJSw9++v7t9OPX&#10;6edXVmV5eh9rqrr1VJeG1zjk0jkeKZhZDyrY/CU+jPIk7vEiLgyJSQo+varKkjKSUsvqZfniWUYp&#10;7i77ENMbQMuy0fBAbzdKKg7vYppKzyW5l8MbbQzFRW3cXwHCnCIwLsB8O/OY5s1WGrbDTGKL7ZG4&#10;9bQEDY9f9iIAZ+atI5XzxpyNcDa2szH1fLVPqPQ4X8adwIhXdujNRobzfuWl+NMfq+7+qf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4z4UdYAAAAIAQAADwAAAAAAAAABACAAAAAiAAAAZHJzL2Rv&#10;d25yZXYueG1sUEsBAhQAFAAAAAgAh07iQHiQNtDKAQAAmwMAAA4AAAAAAAAAAQAgAAAAJQEAAGRy&#10;cy9lMm9Eb2MueG1sUEsFBgAAAAAGAAYAWQEAAGEFAAAAAA==&#10;">
              <v:fill on="f" focussize="0,0"/>
              <v:stroke on="f"/>
              <v:imagedata o:title=""/>
              <o:lock v:ext="edit" aspectratio="f"/>
              <v:textbox inset="0mm,0mm,0mm,0mm">
                <w:txbxContent>
                  <w:p w14:paraId="7B39EB32">
                    <w:pPr>
                      <w:pStyle w:val="16"/>
                      <w:jc w:val="center"/>
                      <w:rPr>
                        <w:rFonts w:hint="eastAsia"/>
                      </w:rPr>
                    </w:pPr>
                    <w:r>
                      <w:fldChar w:fldCharType="begin"/>
                    </w:r>
                    <w:r>
                      <w:instrText xml:space="preserve"> PAGE   \* MERGEFORMAT </w:instrText>
                    </w:r>
                    <w:r>
                      <w:fldChar w:fldCharType="separate"/>
                    </w:r>
                    <w:r>
                      <w:t>11</w:t>
                    </w:r>
                    <w:r>
                      <w:fldChar w:fldCharType="end"/>
                    </w:r>
                  </w:p>
                </w:txbxContent>
              </v:textbox>
            </v:shape>
          </w:pict>
        </mc:Fallback>
      </mc:AlternateContent>
    </w:r>
  </w:p>
  <w:p w14:paraId="45C32B18">
    <w:pPr>
      <w:pStyle w:val="16"/>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0FC9A"/>
    <w:multiLevelType w:val="multilevel"/>
    <w:tmpl w:val="D550FC9A"/>
    <w:lvl w:ilvl="0" w:tentative="0">
      <w:start w:val="1"/>
      <w:numFmt w:val="decimal"/>
      <w:isLgl/>
      <w:lvlText w:val="%1、"/>
      <w:lvlJc w:val="left"/>
      <w:pPr>
        <w:tabs>
          <w:tab w:val="left" w:pos="0"/>
        </w:tabs>
        <w:ind w:left="0" w:firstLine="0"/>
      </w:pPr>
      <w:rPr>
        <w:rFonts w:hint="default"/>
      </w:rPr>
    </w:lvl>
    <w:lvl w:ilvl="1" w:tentative="0">
      <w:start w:val="1"/>
      <w:numFmt w:val="decimal"/>
      <w:pStyle w:val="8"/>
      <w:isLgl/>
      <w:lvlText w:val="(%2)"/>
      <w:lvlJc w:val="left"/>
      <w:pPr>
        <w:tabs>
          <w:tab w:val="left" w:pos="0"/>
        </w:tabs>
        <w:ind w:left="0" w:firstLine="0"/>
      </w:pPr>
      <w:rPr>
        <w:rFonts w:hint="default"/>
      </w:rPr>
    </w:lvl>
    <w:lvl w:ilvl="2" w:tentative="0">
      <w:start w:val="1"/>
      <w:numFmt w:val="decimal"/>
      <w:isLgl/>
      <w:lvlText w:val="%3)"/>
      <w:lvlJc w:val="left"/>
      <w:pPr>
        <w:tabs>
          <w:tab w:val="left" w:pos="0"/>
        </w:tabs>
        <w:ind w:left="0" w:firstLine="0"/>
      </w:pPr>
      <w:rPr>
        <w:rFonts w:hint="default" w:ascii="宋体" w:hAnsi="宋体" w:eastAsia="宋体" w:cs="宋体"/>
      </w:rPr>
    </w:lvl>
    <w:lvl w:ilvl="3" w:tentative="0">
      <w:start w:val="1"/>
      <w:numFmt w:val="none"/>
      <w:lvlText w:val=""/>
      <w:lvlJc w:val="left"/>
      <w:pPr>
        <w:tabs>
          <w:tab w:val="left" w:pos="1680"/>
        </w:tabs>
        <w:ind w:left="1680" w:hanging="420"/>
      </w:pPr>
      <w:rPr>
        <w:rFonts w:hint="default" w:ascii="宋体" w:hAnsi="宋体" w:eastAsia="宋体" w:cs="宋体"/>
      </w:rPr>
    </w:lvl>
    <w:lvl w:ilvl="4" w:tentative="0">
      <w:start w:val="1"/>
      <w:numFmt w:val="none"/>
      <w:lvlText w:val=""/>
      <w:lvlJc w:val="left"/>
      <w:pPr>
        <w:tabs>
          <w:tab w:val="left" w:pos="2100"/>
        </w:tabs>
        <w:ind w:left="2100" w:hanging="420"/>
      </w:pPr>
      <w:rPr>
        <w:rFonts w:hint="default"/>
      </w:rPr>
    </w:lvl>
    <w:lvl w:ilvl="5" w:tentative="0">
      <w:start w:val="1"/>
      <w:numFmt w:val="none"/>
      <w:lvlText w:val=""/>
      <w:lvlJc w:val="left"/>
      <w:pPr>
        <w:tabs>
          <w:tab w:val="left" w:pos="2520"/>
        </w:tabs>
        <w:ind w:left="2520" w:hanging="420"/>
      </w:pPr>
      <w:rPr>
        <w:rFonts w:hint="default"/>
      </w:rPr>
    </w:lvl>
    <w:lvl w:ilvl="6" w:tentative="0">
      <w:start w:val="1"/>
      <w:numFmt w:val="none"/>
      <w:lvlText w:val=""/>
      <w:lvlJc w:val="left"/>
      <w:pPr>
        <w:tabs>
          <w:tab w:val="left" w:pos="2940"/>
        </w:tabs>
        <w:ind w:left="2940" w:hanging="420"/>
      </w:pPr>
      <w:rPr>
        <w:rFonts w:hint="default"/>
      </w:rPr>
    </w:lvl>
    <w:lvl w:ilvl="7" w:tentative="0">
      <w:start w:val="1"/>
      <w:numFmt w:val="none"/>
      <w:lvlText w:val=""/>
      <w:lvlJc w:val="left"/>
      <w:pPr>
        <w:tabs>
          <w:tab w:val="left" w:pos="3360"/>
        </w:tabs>
        <w:ind w:left="3360" w:hanging="420"/>
      </w:pPr>
      <w:rPr>
        <w:rFonts w:hint="default"/>
      </w:rPr>
    </w:lvl>
    <w:lvl w:ilvl="8" w:tentative="0">
      <w:start w:val="1"/>
      <w:numFmt w:val="none"/>
      <w:lvlText w:val=""/>
      <w:lvlJc w:val="left"/>
      <w:pPr>
        <w:tabs>
          <w:tab w:val="left" w:pos="3780"/>
        </w:tabs>
        <w:ind w:left="3780" w:hanging="420"/>
      </w:pPr>
      <w:rPr>
        <w:rFonts w:hint="default"/>
      </w:rPr>
    </w:lvl>
  </w:abstractNum>
  <w:abstractNum w:abstractNumId="1">
    <w:nsid w:val="ECDE0E89"/>
    <w:multiLevelType w:val="singleLevel"/>
    <w:tmpl w:val="ECDE0E89"/>
    <w:lvl w:ilvl="0" w:tentative="0">
      <w:start w:val="1"/>
      <w:numFmt w:val="chineseCounting"/>
      <w:suff w:val="space"/>
      <w:lvlText w:val="第%1章"/>
      <w:lvlJc w:val="left"/>
      <w:rPr>
        <w:rFonts w:hint="eastAsia"/>
      </w:rPr>
    </w:lvl>
  </w:abstractNum>
  <w:abstractNum w:abstractNumId="2">
    <w:nsid w:val="2B32371F"/>
    <w:multiLevelType w:val="singleLevel"/>
    <w:tmpl w:val="2B32371F"/>
    <w:lvl w:ilvl="0" w:tentative="0">
      <w:start w:val="5"/>
      <w:numFmt w:val="chineseCounting"/>
      <w:suff w:val="space"/>
      <w:lvlText w:val="第%1章"/>
      <w:lvlJc w:val="left"/>
      <w:rPr>
        <w:rFonts w:hint="eastAsia"/>
      </w:rPr>
    </w:lvl>
  </w:abstractNum>
  <w:abstractNum w:abstractNumId="3">
    <w:nsid w:val="4B662BC9"/>
    <w:multiLevelType w:val="singleLevel"/>
    <w:tmpl w:val="4B662BC9"/>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oNotTrackFormatting/>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iNzE3NmRiYWI0YmI2ZDkyNTVkOTQ0ZTQwYjg1ZTUifQ=="/>
    <w:docVar w:name="KSO_WPS_MARK_KEY" w:val="dd432fcc-b114-4e16-8dbd-76ef23ba802d"/>
  </w:docVars>
  <w:rsids>
    <w:rsidRoot w:val="009F6590"/>
    <w:rsid w:val="000019A1"/>
    <w:rsid w:val="00006B4A"/>
    <w:rsid w:val="00014C8B"/>
    <w:rsid w:val="00050B0D"/>
    <w:rsid w:val="00053E87"/>
    <w:rsid w:val="00062014"/>
    <w:rsid w:val="00066492"/>
    <w:rsid w:val="000668D0"/>
    <w:rsid w:val="00092C17"/>
    <w:rsid w:val="00095C96"/>
    <w:rsid w:val="000A1B4B"/>
    <w:rsid w:val="000B4DC4"/>
    <w:rsid w:val="000C5134"/>
    <w:rsid w:val="001324BE"/>
    <w:rsid w:val="00141A22"/>
    <w:rsid w:val="00150BBC"/>
    <w:rsid w:val="0016148B"/>
    <w:rsid w:val="001804FE"/>
    <w:rsid w:val="00181EE9"/>
    <w:rsid w:val="00182392"/>
    <w:rsid w:val="00186C02"/>
    <w:rsid w:val="00186E6B"/>
    <w:rsid w:val="001B2D72"/>
    <w:rsid w:val="001F71AB"/>
    <w:rsid w:val="00207CC7"/>
    <w:rsid w:val="00211937"/>
    <w:rsid w:val="00212E7E"/>
    <w:rsid w:val="002202DE"/>
    <w:rsid w:val="00223555"/>
    <w:rsid w:val="00227CB0"/>
    <w:rsid w:val="00250FFC"/>
    <w:rsid w:val="002523F9"/>
    <w:rsid w:val="00263082"/>
    <w:rsid w:val="00274859"/>
    <w:rsid w:val="002851DB"/>
    <w:rsid w:val="002C464B"/>
    <w:rsid w:val="002C646C"/>
    <w:rsid w:val="002D396D"/>
    <w:rsid w:val="003037BB"/>
    <w:rsid w:val="0032177A"/>
    <w:rsid w:val="0034029C"/>
    <w:rsid w:val="00351984"/>
    <w:rsid w:val="0035709C"/>
    <w:rsid w:val="003608D7"/>
    <w:rsid w:val="00363729"/>
    <w:rsid w:val="003966F8"/>
    <w:rsid w:val="003A2CA2"/>
    <w:rsid w:val="003A5EF7"/>
    <w:rsid w:val="003A7BD3"/>
    <w:rsid w:val="003B4234"/>
    <w:rsid w:val="003F6A3D"/>
    <w:rsid w:val="00401F5C"/>
    <w:rsid w:val="004116BE"/>
    <w:rsid w:val="00423E09"/>
    <w:rsid w:val="00426402"/>
    <w:rsid w:val="00442D48"/>
    <w:rsid w:val="0046375D"/>
    <w:rsid w:val="0048249C"/>
    <w:rsid w:val="004825A1"/>
    <w:rsid w:val="004A79FA"/>
    <w:rsid w:val="004B7F3C"/>
    <w:rsid w:val="004D1FD0"/>
    <w:rsid w:val="004E32DB"/>
    <w:rsid w:val="004F24A2"/>
    <w:rsid w:val="004F72F7"/>
    <w:rsid w:val="00514768"/>
    <w:rsid w:val="00520C66"/>
    <w:rsid w:val="0052716E"/>
    <w:rsid w:val="00554EB6"/>
    <w:rsid w:val="00555875"/>
    <w:rsid w:val="0056011F"/>
    <w:rsid w:val="0056634F"/>
    <w:rsid w:val="00566FC3"/>
    <w:rsid w:val="005833D3"/>
    <w:rsid w:val="00596E58"/>
    <w:rsid w:val="005A0802"/>
    <w:rsid w:val="005C090D"/>
    <w:rsid w:val="005C5A62"/>
    <w:rsid w:val="005C7C28"/>
    <w:rsid w:val="005D2ACB"/>
    <w:rsid w:val="005E107F"/>
    <w:rsid w:val="005E5649"/>
    <w:rsid w:val="005E5C4C"/>
    <w:rsid w:val="005F51A4"/>
    <w:rsid w:val="00603B7F"/>
    <w:rsid w:val="00616E2F"/>
    <w:rsid w:val="00632128"/>
    <w:rsid w:val="00645EAA"/>
    <w:rsid w:val="00665086"/>
    <w:rsid w:val="00671D94"/>
    <w:rsid w:val="00672010"/>
    <w:rsid w:val="006815A0"/>
    <w:rsid w:val="006825E1"/>
    <w:rsid w:val="0068599D"/>
    <w:rsid w:val="006A0E7C"/>
    <w:rsid w:val="006A76D0"/>
    <w:rsid w:val="006B181F"/>
    <w:rsid w:val="006C3EDC"/>
    <w:rsid w:val="006E4D49"/>
    <w:rsid w:val="006F29BC"/>
    <w:rsid w:val="006F605E"/>
    <w:rsid w:val="00742A22"/>
    <w:rsid w:val="00743521"/>
    <w:rsid w:val="0075597C"/>
    <w:rsid w:val="00760A86"/>
    <w:rsid w:val="00762DFD"/>
    <w:rsid w:val="007730FC"/>
    <w:rsid w:val="00774DE8"/>
    <w:rsid w:val="00781568"/>
    <w:rsid w:val="00797610"/>
    <w:rsid w:val="007B2D70"/>
    <w:rsid w:val="007B4122"/>
    <w:rsid w:val="007C07CB"/>
    <w:rsid w:val="007D4AB7"/>
    <w:rsid w:val="007E3379"/>
    <w:rsid w:val="007F02A5"/>
    <w:rsid w:val="0080020B"/>
    <w:rsid w:val="00804AF4"/>
    <w:rsid w:val="00804B70"/>
    <w:rsid w:val="008200CF"/>
    <w:rsid w:val="00827E3A"/>
    <w:rsid w:val="0086535C"/>
    <w:rsid w:val="008745BF"/>
    <w:rsid w:val="00885C27"/>
    <w:rsid w:val="008A2E97"/>
    <w:rsid w:val="008A407C"/>
    <w:rsid w:val="008A5FC8"/>
    <w:rsid w:val="008A7933"/>
    <w:rsid w:val="008B0405"/>
    <w:rsid w:val="008B1368"/>
    <w:rsid w:val="008B54B3"/>
    <w:rsid w:val="008D1935"/>
    <w:rsid w:val="008E269A"/>
    <w:rsid w:val="008E6B8B"/>
    <w:rsid w:val="008F75A5"/>
    <w:rsid w:val="009049E9"/>
    <w:rsid w:val="00911149"/>
    <w:rsid w:val="00915398"/>
    <w:rsid w:val="00915BF3"/>
    <w:rsid w:val="00924D04"/>
    <w:rsid w:val="009333E2"/>
    <w:rsid w:val="0093776F"/>
    <w:rsid w:val="009414E6"/>
    <w:rsid w:val="00945129"/>
    <w:rsid w:val="00950503"/>
    <w:rsid w:val="0095138C"/>
    <w:rsid w:val="009729A9"/>
    <w:rsid w:val="009739E8"/>
    <w:rsid w:val="00976B6C"/>
    <w:rsid w:val="00992341"/>
    <w:rsid w:val="009A1246"/>
    <w:rsid w:val="009B3ABB"/>
    <w:rsid w:val="009C0052"/>
    <w:rsid w:val="009C08B2"/>
    <w:rsid w:val="009C62FD"/>
    <w:rsid w:val="009D4BA0"/>
    <w:rsid w:val="009D4C53"/>
    <w:rsid w:val="009D528A"/>
    <w:rsid w:val="009E00F7"/>
    <w:rsid w:val="009E73B4"/>
    <w:rsid w:val="009F5AB3"/>
    <w:rsid w:val="009F6590"/>
    <w:rsid w:val="00A076B7"/>
    <w:rsid w:val="00A23607"/>
    <w:rsid w:val="00A43F42"/>
    <w:rsid w:val="00A53242"/>
    <w:rsid w:val="00A65A10"/>
    <w:rsid w:val="00A66BCE"/>
    <w:rsid w:val="00A67063"/>
    <w:rsid w:val="00A7048C"/>
    <w:rsid w:val="00A72FF1"/>
    <w:rsid w:val="00A74945"/>
    <w:rsid w:val="00A95966"/>
    <w:rsid w:val="00A974D9"/>
    <w:rsid w:val="00AA2872"/>
    <w:rsid w:val="00AB2640"/>
    <w:rsid w:val="00AC76F4"/>
    <w:rsid w:val="00B07956"/>
    <w:rsid w:val="00B11BD5"/>
    <w:rsid w:val="00B268B0"/>
    <w:rsid w:val="00B3387B"/>
    <w:rsid w:val="00B4035D"/>
    <w:rsid w:val="00B406C6"/>
    <w:rsid w:val="00B406FE"/>
    <w:rsid w:val="00B46135"/>
    <w:rsid w:val="00B554C2"/>
    <w:rsid w:val="00B67C37"/>
    <w:rsid w:val="00B725C2"/>
    <w:rsid w:val="00B844E4"/>
    <w:rsid w:val="00B904D5"/>
    <w:rsid w:val="00BC46D5"/>
    <w:rsid w:val="00BD3B08"/>
    <w:rsid w:val="00BE2404"/>
    <w:rsid w:val="00C1467D"/>
    <w:rsid w:val="00C1688B"/>
    <w:rsid w:val="00C249EC"/>
    <w:rsid w:val="00C24C4D"/>
    <w:rsid w:val="00C65ABE"/>
    <w:rsid w:val="00C7446F"/>
    <w:rsid w:val="00C83E9C"/>
    <w:rsid w:val="00C863B4"/>
    <w:rsid w:val="00CD1F1B"/>
    <w:rsid w:val="00CD7980"/>
    <w:rsid w:val="00D00C32"/>
    <w:rsid w:val="00D00D08"/>
    <w:rsid w:val="00D254CF"/>
    <w:rsid w:val="00D410BC"/>
    <w:rsid w:val="00D71629"/>
    <w:rsid w:val="00D72B20"/>
    <w:rsid w:val="00D74576"/>
    <w:rsid w:val="00D75193"/>
    <w:rsid w:val="00D91068"/>
    <w:rsid w:val="00D96266"/>
    <w:rsid w:val="00DA39D7"/>
    <w:rsid w:val="00DC0A4B"/>
    <w:rsid w:val="00DC4E46"/>
    <w:rsid w:val="00DD5999"/>
    <w:rsid w:val="00DE250D"/>
    <w:rsid w:val="00DF0263"/>
    <w:rsid w:val="00DF606D"/>
    <w:rsid w:val="00E12AEF"/>
    <w:rsid w:val="00E3231C"/>
    <w:rsid w:val="00E32BCC"/>
    <w:rsid w:val="00E43782"/>
    <w:rsid w:val="00E50740"/>
    <w:rsid w:val="00E57A57"/>
    <w:rsid w:val="00E7253B"/>
    <w:rsid w:val="00E96711"/>
    <w:rsid w:val="00EC3F35"/>
    <w:rsid w:val="00EC56B4"/>
    <w:rsid w:val="00ED288D"/>
    <w:rsid w:val="00EE11A5"/>
    <w:rsid w:val="00EE3E2C"/>
    <w:rsid w:val="00F15BF7"/>
    <w:rsid w:val="00F17AAF"/>
    <w:rsid w:val="00F241F4"/>
    <w:rsid w:val="00F24776"/>
    <w:rsid w:val="00F4596D"/>
    <w:rsid w:val="00F56CAB"/>
    <w:rsid w:val="00F70E9E"/>
    <w:rsid w:val="00F755AF"/>
    <w:rsid w:val="00FA2415"/>
    <w:rsid w:val="00FA74DC"/>
    <w:rsid w:val="00FA74F4"/>
    <w:rsid w:val="00FC3B78"/>
    <w:rsid w:val="00FD783D"/>
    <w:rsid w:val="01762E7D"/>
    <w:rsid w:val="01933C50"/>
    <w:rsid w:val="0194452E"/>
    <w:rsid w:val="01C42A92"/>
    <w:rsid w:val="01EE5E5A"/>
    <w:rsid w:val="02207A65"/>
    <w:rsid w:val="025C7268"/>
    <w:rsid w:val="02AB256F"/>
    <w:rsid w:val="02CE3596"/>
    <w:rsid w:val="02D7700D"/>
    <w:rsid w:val="030E425F"/>
    <w:rsid w:val="03282D6E"/>
    <w:rsid w:val="03B45165"/>
    <w:rsid w:val="0402799B"/>
    <w:rsid w:val="041D0905"/>
    <w:rsid w:val="044A30F0"/>
    <w:rsid w:val="045F6B9B"/>
    <w:rsid w:val="047168CE"/>
    <w:rsid w:val="04E43BF8"/>
    <w:rsid w:val="054144F3"/>
    <w:rsid w:val="054D2E98"/>
    <w:rsid w:val="06145DF3"/>
    <w:rsid w:val="065A13BA"/>
    <w:rsid w:val="0695134A"/>
    <w:rsid w:val="06BD432A"/>
    <w:rsid w:val="06DC2725"/>
    <w:rsid w:val="06DF0666"/>
    <w:rsid w:val="06E30290"/>
    <w:rsid w:val="06EB7AEF"/>
    <w:rsid w:val="06FB073A"/>
    <w:rsid w:val="072C3F93"/>
    <w:rsid w:val="077B46B3"/>
    <w:rsid w:val="07BC4329"/>
    <w:rsid w:val="07F30E41"/>
    <w:rsid w:val="08390BF9"/>
    <w:rsid w:val="0859648F"/>
    <w:rsid w:val="09016E3C"/>
    <w:rsid w:val="092A3197"/>
    <w:rsid w:val="092D1BBE"/>
    <w:rsid w:val="09356DC5"/>
    <w:rsid w:val="09534D11"/>
    <w:rsid w:val="096376E6"/>
    <w:rsid w:val="09692CDD"/>
    <w:rsid w:val="09E0252C"/>
    <w:rsid w:val="0A011D4E"/>
    <w:rsid w:val="0A1421D6"/>
    <w:rsid w:val="0A4641C5"/>
    <w:rsid w:val="0A4A587A"/>
    <w:rsid w:val="0A9635CF"/>
    <w:rsid w:val="0ABC5400"/>
    <w:rsid w:val="0B106E41"/>
    <w:rsid w:val="0B2733C3"/>
    <w:rsid w:val="0B3A06A9"/>
    <w:rsid w:val="0B5A0F7B"/>
    <w:rsid w:val="0BB4106C"/>
    <w:rsid w:val="0C531FA7"/>
    <w:rsid w:val="0CA1342B"/>
    <w:rsid w:val="0CFB767D"/>
    <w:rsid w:val="0D38267F"/>
    <w:rsid w:val="0D883A97"/>
    <w:rsid w:val="0D962F4D"/>
    <w:rsid w:val="0D973B36"/>
    <w:rsid w:val="0DB7606F"/>
    <w:rsid w:val="0DF7671C"/>
    <w:rsid w:val="0E286219"/>
    <w:rsid w:val="0E2B569A"/>
    <w:rsid w:val="0E2C1AFD"/>
    <w:rsid w:val="0E4344E6"/>
    <w:rsid w:val="0E83604E"/>
    <w:rsid w:val="0E8E65AB"/>
    <w:rsid w:val="0EF7408E"/>
    <w:rsid w:val="0F1F726C"/>
    <w:rsid w:val="0FC85F3C"/>
    <w:rsid w:val="0FD3043D"/>
    <w:rsid w:val="100B0EA0"/>
    <w:rsid w:val="11306BA4"/>
    <w:rsid w:val="118156B4"/>
    <w:rsid w:val="11C10A51"/>
    <w:rsid w:val="12020BFE"/>
    <w:rsid w:val="120576E3"/>
    <w:rsid w:val="120676C9"/>
    <w:rsid w:val="12416365"/>
    <w:rsid w:val="126070CB"/>
    <w:rsid w:val="12806406"/>
    <w:rsid w:val="12D20A58"/>
    <w:rsid w:val="13250FB0"/>
    <w:rsid w:val="133A6790"/>
    <w:rsid w:val="13637D2A"/>
    <w:rsid w:val="138D5C8C"/>
    <w:rsid w:val="139A1F52"/>
    <w:rsid w:val="13D91ED4"/>
    <w:rsid w:val="13EA5F3E"/>
    <w:rsid w:val="140C363A"/>
    <w:rsid w:val="14147BF3"/>
    <w:rsid w:val="141F1EE1"/>
    <w:rsid w:val="146B50E8"/>
    <w:rsid w:val="14757A62"/>
    <w:rsid w:val="148511D9"/>
    <w:rsid w:val="14E2238D"/>
    <w:rsid w:val="151A266A"/>
    <w:rsid w:val="153B0F5F"/>
    <w:rsid w:val="15410CDB"/>
    <w:rsid w:val="1551616F"/>
    <w:rsid w:val="157D50D3"/>
    <w:rsid w:val="15A855CE"/>
    <w:rsid w:val="15C165DA"/>
    <w:rsid w:val="16113D92"/>
    <w:rsid w:val="16AF1A54"/>
    <w:rsid w:val="16D6419B"/>
    <w:rsid w:val="172A05D3"/>
    <w:rsid w:val="174628EA"/>
    <w:rsid w:val="17574833"/>
    <w:rsid w:val="176657DE"/>
    <w:rsid w:val="17933BB8"/>
    <w:rsid w:val="17984446"/>
    <w:rsid w:val="17A617DF"/>
    <w:rsid w:val="188644B1"/>
    <w:rsid w:val="18F602C8"/>
    <w:rsid w:val="196A6198"/>
    <w:rsid w:val="198804EA"/>
    <w:rsid w:val="19CB30B0"/>
    <w:rsid w:val="1ABF2E24"/>
    <w:rsid w:val="1AE41750"/>
    <w:rsid w:val="1AFA2544"/>
    <w:rsid w:val="1AFE356F"/>
    <w:rsid w:val="1B56010D"/>
    <w:rsid w:val="1B945F04"/>
    <w:rsid w:val="1C1C5240"/>
    <w:rsid w:val="1C295FB5"/>
    <w:rsid w:val="1C5648D0"/>
    <w:rsid w:val="1C7B6A5F"/>
    <w:rsid w:val="1CA13D9D"/>
    <w:rsid w:val="1CBA5C9C"/>
    <w:rsid w:val="1CFF11F7"/>
    <w:rsid w:val="1D2A5848"/>
    <w:rsid w:val="1D666D95"/>
    <w:rsid w:val="1DA25F94"/>
    <w:rsid w:val="1DDC3B38"/>
    <w:rsid w:val="1DE06B47"/>
    <w:rsid w:val="1E480248"/>
    <w:rsid w:val="1E827BFE"/>
    <w:rsid w:val="1EB666F4"/>
    <w:rsid w:val="1F247F42"/>
    <w:rsid w:val="1F49071C"/>
    <w:rsid w:val="1FE479EE"/>
    <w:rsid w:val="1FEB09B2"/>
    <w:rsid w:val="1FEF7B10"/>
    <w:rsid w:val="20C556E4"/>
    <w:rsid w:val="212C5C64"/>
    <w:rsid w:val="21301558"/>
    <w:rsid w:val="217C49CA"/>
    <w:rsid w:val="22882206"/>
    <w:rsid w:val="22A20DE3"/>
    <w:rsid w:val="22F464E8"/>
    <w:rsid w:val="22F6507E"/>
    <w:rsid w:val="231F5671"/>
    <w:rsid w:val="2321321D"/>
    <w:rsid w:val="23AF2EBC"/>
    <w:rsid w:val="23D578DF"/>
    <w:rsid w:val="23DA0456"/>
    <w:rsid w:val="251F6D94"/>
    <w:rsid w:val="25396B3D"/>
    <w:rsid w:val="253F7037"/>
    <w:rsid w:val="255A27F5"/>
    <w:rsid w:val="259479E9"/>
    <w:rsid w:val="261750D0"/>
    <w:rsid w:val="263A621B"/>
    <w:rsid w:val="26431DDB"/>
    <w:rsid w:val="26551809"/>
    <w:rsid w:val="265708E0"/>
    <w:rsid w:val="26840445"/>
    <w:rsid w:val="26B11081"/>
    <w:rsid w:val="26B50445"/>
    <w:rsid w:val="2714367E"/>
    <w:rsid w:val="27196C26"/>
    <w:rsid w:val="2769195B"/>
    <w:rsid w:val="27E9484A"/>
    <w:rsid w:val="27F07987"/>
    <w:rsid w:val="28110AC8"/>
    <w:rsid w:val="2827687A"/>
    <w:rsid w:val="282C4737"/>
    <w:rsid w:val="282D7DC4"/>
    <w:rsid w:val="285F2DD2"/>
    <w:rsid w:val="28815DAD"/>
    <w:rsid w:val="28893937"/>
    <w:rsid w:val="28C64323"/>
    <w:rsid w:val="28DD0DC0"/>
    <w:rsid w:val="29284B1D"/>
    <w:rsid w:val="2947617E"/>
    <w:rsid w:val="296A6396"/>
    <w:rsid w:val="298C2BD9"/>
    <w:rsid w:val="29A769E1"/>
    <w:rsid w:val="29B6036E"/>
    <w:rsid w:val="29BA6F14"/>
    <w:rsid w:val="29DF6EDF"/>
    <w:rsid w:val="2A032CDB"/>
    <w:rsid w:val="2A2707D0"/>
    <w:rsid w:val="2AAC68DF"/>
    <w:rsid w:val="2AB75689"/>
    <w:rsid w:val="2B2F7622"/>
    <w:rsid w:val="2B6F2FCE"/>
    <w:rsid w:val="2BC947B7"/>
    <w:rsid w:val="2BCF4B51"/>
    <w:rsid w:val="2BF8435A"/>
    <w:rsid w:val="2C3047F6"/>
    <w:rsid w:val="2CA844CC"/>
    <w:rsid w:val="2D61014F"/>
    <w:rsid w:val="2D613901"/>
    <w:rsid w:val="2DE809BA"/>
    <w:rsid w:val="2DF2195B"/>
    <w:rsid w:val="2E956C7E"/>
    <w:rsid w:val="2EB45BB2"/>
    <w:rsid w:val="2F187545"/>
    <w:rsid w:val="2F242D8D"/>
    <w:rsid w:val="2F297B0D"/>
    <w:rsid w:val="2F604A5B"/>
    <w:rsid w:val="2F9169B5"/>
    <w:rsid w:val="2FBA2AE1"/>
    <w:rsid w:val="2FCB718E"/>
    <w:rsid w:val="2FE207C4"/>
    <w:rsid w:val="2FED29FE"/>
    <w:rsid w:val="30332B06"/>
    <w:rsid w:val="303D7627"/>
    <w:rsid w:val="306971C1"/>
    <w:rsid w:val="30CC6AB7"/>
    <w:rsid w:val="314B3E80"/>
    <w:rsid w:val="31505E8D"/>
    <w:rsid w:val="31576CC8"/>
    <w:rsid w:val="315D10C9"/>
    <w:rsid w:val="316C37E1"/>
    <w:rsid w:val="31A10741"/>
    <w:rsid w:val="31D01111"/>
    <w:rsid w:val="32217DAC"/>
    <w:rsid w:val="32902492"/>
    <w:rsid w:val="32A378E0"/>
    <w:rsid w:val="32DA2C4E"/>
    <w:rsid w:val="330B7D2F"/>
    <w:rsid w:val="33482D6D"/>
    <w:rsid w:val="33C341A1"/>
    <w:rsid w:val="33E4308B"/>
    <w:rsid w:val="342A7568"/>
    <w:rsid w:val="344828F8"/>
    <w:rsid w:val="34C74165"/>
    <w:rsid w:val="34C82F70"/>
    <w:rsid w:val="350B0A15"/>
    <w:rsid w:val="35C63761"/>
    <w:rsid w:val="35FA4C0F"/>
    <w:rsid w:val="36283BA1"/>
    <w:rsid w:val="362D264B"/>
    <w:rsid w:val="365E3FC7"/>
    <w:rsid w:val="366C574B"/>
    <w:rsid w:val="36877708"/>
    <w:rsid w:val="36A26DB7"/>
    <w:rsid w:val="36E656B5"/>
    <w:rsid w:val="379E2C8B"/>
    <w:rsid w:val="37B21E86"/>
    <w:rsid w:val="37CE2D3B"/>
    <w:rsid w:val="37D054F9"/>
    <w:rsid w:val="383003F4"/>
    <w:rsid w:val="38A05FC8"/>
    <w:rsid w:val="390C65EA"/>
    <w:rsid w:val="39187E65"/>
    <w:rsid w:val="391B64AE"/>
    <w:rsid w:val="391E5E73"/>
    <w:rsid w:val="3932583D"/>
    <w:rsid w:val="398D21B6"/>
    <w:rsid w:val="39F74BA5"/>
    <w:rsid w:val="3A400996"/>
    <w:rsid w:val="3AAE4B79"/>
    <w:rsid w:val="3B6444BC"/>
    <w:rsid w:val="3BF2488F"/>
    <w:rsid w:val="3C235333"/>
    <w:rsid w:val="3C6D6E28"/>
    <w:rsid w:val="3C976F69"/>
    <w:rsid w:val="3CC734BD"/>
    <w:rsid w:val="3CCD7E3F"/>
    <w:rsid w:val="3CEA4BE6"/>
    <w:rsid w:val="3DEC5488"/>
    <w:rsid w:val="3E366EC1"/>
    <w:rsid w:val="3E683393"/>
    <w:rsid w:val="3E7A1AD4"/>
    <w:rsid w:val="3E8F54E1"/>
    <w:rsid w:val="3E99447C"/>
    <w:rsid w:val="3EBD3802"/>
    <w:rsid w:val="3ED67292"/>
    <w:rsid w:val="3ED92D3E"/>
    <w:rsid w:val="3F0F2AD9"/>
    <w:rsid w:val="3F131F15"/>
    <w:rsid w:val="3F2266ED"/>
    <w:rsid w:val="3F4F72D1"/>
    <w:rsid w:val="3FC03C8B"/>
    <w:rsid w:val="409B5F51"/>
    <w:rsid w:val="40C1653F"/>
    <w:rsid w:val="40C21B30"/>
    <w:rsid w:val="40C36392"/>
    <w:rsid w:val="40E46E2A"/>
    <w:rsid w:val="41647224"/>
    <w:rsid w:val="41814051"/>
    <w:rsid w:val="41D807F3"/>
    <w:rsid w:val="41DF489C"/>
    <w:rsid w:val="41EF130C"/>
    <w:rsid w:val="420A7D6E"/>
    <w:rsid w:val="42733BF6"/>
    <w:rsid w:val="42AE4C65"/>
    <w:rsid w:val="42DD57D6"/>
    <w:rsid w:val="42E865A9"/>
    <w:rsid w:val="43112BB7"/>
    <w:rsid w:val="437367CF"/>
    <w:rsid w:val="43972F54"/>
    <w:rsid w:val="43A656B7"/>
    <w:rsid w:val="440915C9"/>
    <w:rsid w:val="4466260D"/>
    <w:rsid w:val="44CA37BE"/>
    <w:rsid w:val="45516687"/>
    <w:rsid w:val="45BD3D77"/>
    <w:rsid w:val="45F60406"/>
    <w:rsid w:val="461026A2"/>
    <w:rsid w:val="46CD6437"/>
    <w:rsid w:val="46E9309D"/>
    <w:rsid w:val="46EA67EA"/>
    <w:rsid w:val="470E17AE"/>
    <w:rsid w:val="47C86CBC"/>
    <w:rsid w:val="47D66741"/>
    <w:rsid w:val="47DE6D74"/>
    <w:rsid w:val="47E2428C"/>
    <w:rsid w:val="47EE0498"/>
    <w:rsid w:val="486D180C"/>
    <w:rsid w:val="48BE1216"/>
    <w:rsid w:val="48E72288"/>
    <w:rsid w:val="49234BEC"/>
    <w:rsid w:val="49492F43"/>
    <w:rsid w:val="497A3F01"/>
    <w:rsid w:val="498542F6"/>
    <w:rsid w:val="49DB1DED"/>
    <w:rsid w:val="4A2E578E"/>
    <w:rsid w:val="4AAA05F0"/>
    <w:rsid w:val="4AF201BE"/>
    <w:rsid w:val="4B124AD8"/>
    <w:rsid w:val="4B8F3198"/>
    <w:rsid w:val="4BD05107"/>
    <w:rsid w:val="4BDD3336"/>
    <w:rsid w:val="4BEE392E"/>
    <w:rsid w:val="4CA94424"/>
    <w:rsid w:val="4CB6269D"/>
    <w:rsid w:val="4D043409"/>
    <w:rsid w:val="4D5E7A32"/>
    <w:rsid w:val="4D627DFA"/>
    <w:rsid w:val="4D8153BF"/>
    <w:rsid w:val="4D8A4D28"/>
    <w:rsid w:val="4D8E0094"/>
    <w:rsid w:val="4DA572C6"/>
    <w:rsid w:val="4DC57515"/>
    <w:rsid w:val="4DD94895"/>
    <w:rsid w:val="4DDB4FA8"/>
    <w:rsid w:val="4DE5533C"/>
    <w:rsid w:val="4E6E54E4"/>
    <w:rsid w:val="4E91022B"/>
    <w:rsid w:val="4ED36436"/>
    <w:rsid w:val="4EF3162A"/>
    <w:rsid w:val="4F9C3DCC"/>
    <w:rsid w:val="4FAA05B3"/>
    <w:rsid w:val="4FBA24A4"/>
    <w:rsid w:val="50055777"/>
    <w:rsid w:val="5032028D"/>
    <w:rsid w:val="505841B1"/>
    <w:rsid w:val="508911CB"/>
    <w:rsid w:val="50AD3DB7"/>
    <w:rsid w:val="50BB2978"/>
    <w:rsid w:val="50C8299F"/>
    <w:rsid w:val="50F73B65"/>
    <w:rsid w:val="50FE0A16"/>
    <w:rsid w:val="5156435F"/>
    <w:rsid w:val="51793C82"/>
    <w:rsid w:val="5189533D"/>
    <w:rsid w:val="51D663B4"/>
    <w:rsid w:val="520A23C1"/>
    <w:rsid w:val="52572919"/>
    <w:rsid w:val="527E5A0B"/>
    <w:rsid w:val="5285323E"/>
    <w:rsid w:val="5294038D"/>
    <w:rsid w:val="53597850"/>
    <w:rsid w:val="5385247B"/>
    <w:rsid w:val="53FC12DE"/>
    <w:rsid w:val="54BA4CF5"/>
    <w:rsid w:val="54DE3A29"/>
    <w:rsid w:val="54E21498"/>
    <w:rsid w:val="54ED024A"/>
    <w:rsid w:val="55524F2D"/>
    <w:rsid w:val="55545420"/>
    <w:rsid w:val="55840764"/>
    <w:rsid w:val="558E1391"/>
    <w:rsid w:val="56204B57"/>
    <w:rsid w:val="5621327D"/>
    <w:rsid w:val="5630526E"/>
    <w:rsid w:val="56504CE1"/>
    <w:rsid w:val="565261A5"/>
    <w:rsid w:val="5726041F"/>
    <w:rsid w:val="57BA0F2F"/>
    <w:rsid w:val="58256929"/>
    <w:rsid w:val="582E1C82"/>
    <w:rsid w:val="584E18D2"/>
    <w:rsid w:val="58D84726"/>
    <w:rsid w:val="5938297B"/>
    <w:rsid w:val="594C6863"/>
    <w:rsid w:val="59A1080B"/>
    <w:rsid w:val="59A319DF"/>
    <w:rsid w:val="59CE213F"/>
    <w:rsid w:val="59D4261D"/>
    <w:rsid w:val="5A161DB5"/>
    <w:rsid w:val="5A59036A"/>
    <w:rsid w:val="5A760BD0"/>
    <w:rsid w:val="5A7A5C6E"/>
    <w:rsid w:val="5AF33DE4"/>
    <w:rsid w:val="5B3D3F8A"/>
    <w:rsid w:val="5B5714EF"/>
    <w:rsid w:val="5BF50220"/>
    <w:rsid w:val="5CC74453"/>
    <w:rsid w:val="5CEF4389"/>
    <w:rsid w:val="5CF54B1C"/>
    <w:rsid w:val="5CF65A00"/>
    <w:rsid w:val="5D7C348F"/>
    <w:rsid w:val="5DAF116F"/>
    <w:rsid w:val="5DC14B00"/>
    <w:rsid w:val="5E4377BF"/>
    <w:rsid w:val="5E653F23"/>
    <w:rsid w:val="5E6C3504"/>
    <w:rsid w:val="5E897C12"/>
    <w:rsid w:val="5EAD1EB4"/>
    <w:rsid w:val="5F1E3C06"/>
    <w:rsid w:val="5F242D7A"/>
    <w:rsid w:val="5F291320"/>
    <w:rsid w:val="5F292F68"/>
    <w:rsid w:val="5F4E6765"/>
    <w:rsid w:val="5F850E49"/>
    <w:rsid w:val="5FD04AAD"/>
    <w:rsid w:val="5FE22E76"/>
    <w:rsid w:val="5FF27A39"/>
    <w:rsid w:val="60007EAA"/>
    <w:rsid w:val="600B59F5"/>
    <w:rsid w:val="600F10B3"/>
    <w:rsid w:val="602F5D3A"/>
    <w:rsid w:val="603B4F3C"/>
    <w:rsid w:val="60F16A0E"/>
    <w:rsid w:val="611F03B9"/>
    <w:rsid w:val="619D4A75"/>
    <w:rsid w:val="61F35244"/>
    <w:rsid w:val="625E7607"/>
    <w:rsid w:val="628404CB"/>
    <w:rsid w:val="637366AE"/>
    <w:rsid w:val="637B3D2F"/>
    <w:rsid w:val="63B035EB"/>
    <w:rsid w:val="63BF5E84"/>
    <w:rsid w:val="63E119BD"/>
    <w:rsid w:val="63E76553"/>
    <w:rsid w:val="640A35A3"/>
    <w:rsid w:val="64251946"/>
    <w:rsid w:val="64984515"/>
    <w:rsid w:val="64E00A12"/>
    <w:rsid w:val="6569254B"/>
    <w:rsid w:val="65832D56"/>
    <w:rsid w:val="65BF660F"/>
    <w:rsid w:val="661E0F8E"/>
    <w:rsid w:val="66687FFE"/>
    <w:rsid w:val="669B2BD8"/>
    <w:rsid w:val="66B04FE3"/>
    <w:rsid w:val="66BD2757"/>
    <w:rsid w:val="67172BB5"/>
    <w:rsid w:val="672B39E4"/>
    <w:rsid w:val="672F6DFD"/>
    <w:rsid w:val="673C2FD6"/>
    <w:rsid w:val="674004CA"/>
    <w:rsid w:val="675475DC"/>
    <w:rsid w:val="67762CFD"/>
    <w:rsid w:val="67963337"/>
    <w:rsid w:val="684E6C7E"/>
    <w:rsid w:val="6859580C"/>
    <w:rsid w:val="6864524C"/>
    <w:rsid w:val="687D1AFF"/>
    <w:rsid w:val="68961F15"/>
    <w:rsid w:val="68F30A7B"/>
    <w:rsid w:val="69392685"/>
    <w:rsid w:val="69527DB7"/>
    <w:rsid w:val="69825989"/>
    <w:rsid w:val="699E02E9"/>
    <w:rsid w:val="69F949F7"/>
    <w:rsid w:val="6A0C7949"/>
    <w:rsid w:val="6A136F29"/>
    <w:rsid w:val="6A2B72A7"/>
    <w:rsid w:val="6AA62C9C"/>
    <w:rsid w:val="6B620E13"/>
    <w:rsid w:val="6B6825BB"/>
    <w:rsid w:val="6B7D5228"/>
    <w:rsid w:val="6BC146C9"/>
    <w:rsid w:val="6C0A07FD"/>
    <w:rsid w:val="6C276B06"/>
    <w:rsid w:val="6CB9396A"/>
    <w:rsid w:val="6CDA788A"/>
    <w:rsid w:val="6D665378"/>
    <w:rsid w:val="6E364F96"/>
    <w:rsid w:val="6E9A5523"/>
    <w:rsid w:val="6EBA782A"/>
    <w:rsid w:val="6EC71A35"/>
    <w:rsid w:val="6F1761AB"/>
    <w:rsid w:val="6F8E245B"/>
    <w:rsid w:val="6FD20CED"/>
    <w:rsid w:val="70030CB4"/>
    <w:rsid w:val="70840045"/>
    <w:rsid w:val="709B234C"/>
    <w:rsid w:val="70BB0F08"/>
    <w:rsid w:val="70F536C8"/>
    <w:rsid w:val="71204BF1"/>
    <w:rsid w:val="713B4D68"/>
    <w:rsid w:val="714E16E1"/>
    <w:rsid w:val="71773B7C"/>
    <w:rsid w:val="719E2FA2"/>
    <w:rsid w:val="71A16BC9"/>
    <w:rsid w:val="71F72C8D"/>
    <w:rsid w:val="72396EDD"/>
    <w:rsid w:val="72435833"/>
    <w:rsid w:val="72590EAE"/>
    <w:rsid w:val="728C1627"/>
    <w:rsid w:val="72CF7CED"/>
    <w:rsid w:val="72FD4B07"/>
    <w:rsid w:val="73876AA8"/>
    <w:rsid w:val="742F4BD7"/>
    <w:rsid w:val="744877CF"/>
    <w:rsid w:val="74526B34"/>
    <w:rsid w:val="74856C75"/>
    <w:rsid w:val="748D5459"/>
    <w:rsid w:val="74A62D93"/>
    <w:rsid w:val="74FA2B4A"/>
    <w:rsid w:val="752F7595"/>
    <w:rsid w:val="75597E96"/>
    <w:rsid w:val="758374BC"/>
    <w:rsid w:val="75B4336E"/>
    <w:rsid w:val="75C061A8"/>
    <w:rsid w:val="7656792B"/>
    <w:rsid w:val="768105A5"/>
    <w:rsid w:val="76F2059A"/>
    <w:rsid w:val="772C41D1"/>
    <w:rsid w:val="77397389"/>
    <w:rsid w:val="77814EED"/>
    <w:rsid w:val="77C211D4"/>
    <w:rsid w:val="77C72403"/>
    <w:rsid w:val="78592C86"/>
    <w:rsid w:val="78D13948"/>
    <w:rsid w:val="78DD2BDC"/>
    <w:rsid w:val="790077DD"/>
    <w:rsid w:val="79041518"/>
    <w:rsid w:val="79394D24"/>
    <w:rsid w:val="795C05E7"/>
    <w:rsid w:val="7A1A5B66"/>
    <w:rsid w:val="7A290920"/>
    <w:rsid w:val="7A41363F"/>
    <w:rsid w:val="7A9E4394"/>
    <w:rsid w:val="7ABD160B"/>
    <w:rsid w:val="7AF02C54"/>
    <w:rsid w:val="7B3C6AE9"/>
    <w:rsid w:val="7B681FE9"/>
    <w:rsid w:val="7BE03F1E"/>
    <w:rsid w:val="7BF623E4"/>
    <w:rsid w:val="7C320647"/>
    <w:rsid w:val="7C664AC6"/>
    <w:rsid w:val="7C926EF8"/>
    <w:rsid w:val="7CF76B30"/>
    <w:rsid w:val="7CF91A1A"/>
    <w:rsid w:val="7D03104B"/>
    <w:rsid w:val="7D254B52"/>
    <w:rsid w:val="7D4A21DC"/>
    <w:rsid w:val="7D56134E"/>
    <w:rsid w:val="7D5D42EC"/>
    <w:rsid w:val="7D796C4C"/>
    <w:rsid w:val="7D7D673C"/>
    <w:rsid w:val="7D92659B"/>
    <w:rsid w:val="7D993270"/>
    <w:rsid w:val="7DD24230"/>
    <w:rsid w:val="7DD76462"/>
    <w:rsid w:val="7E4D4360"/>
    <w:rsid w:val="7E7B428D"/>
    <w:rsid w:val="7EA74281"/>
    <w:rsid w:val="7EB97C47"/>
    <w:rsid w:val="7F0A050B"/>
    <w:rsid w:val="7F364CFB"/>
    <w:rsid w:val="7F427C3D"/>
    <w:rsid w:val="7F906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9"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1" w:semiHidden="0" w:name="toc 1"/>
    <w:lsdException w:qFormat="1" w:unhideWhenUsed="0" w:uiPriority="1" w:semiHidden="0" w:name="toc 2"/>
    <w:lsdException w:qFormat="1" w:unhideWhenUsed="0" w:uiPriority="1"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line="702" w:lineRule="exact"/>
      <w:ind w:right="457"/>
      <w:jc w:val="center"/>
      <w:outlineLvl w:val="0"/>
    </w:pPr>
    <w:rPr>
      <w:rFonts w:ascii="Microsoft JhengHei" w:hAnsi="Microsoft JhengHei" w:eastAsia="Microsoft JhengHei" w:cs="Microsoft JhengHei"/>
      <w:b/>
      <w:bCs/>
      <w:sz w:val="44"/>
      <w:szCs w:val="44"/>
    </w:rPr>
  </w:style>
  <w:style w:type="paragraph" w:styleId="4">
    <w:name w:val="heading 2"/>
    <w:basedOn w:val="1"/>
    <w:next w:val="1"/>
    <w:qFormat/>
    <w:uiPriority w:val="1"/>
    <w:pPr>
      <w:ind w:left="641" w:hanging="402"/>
      <w:outlineLvl w:val="1"/>
    </w:pPr>
    <w:rPr>
      <w:rFonts w:ascii="Microsoft JhengHei" w:hAnsi="Microsoft JhengHei" w:eastAsia="Microsoft JhengHei" w:cs="Microsoft JhengHei"/>
      <w:b/>
      <w:bCs/>
      <w:sz w:val="32"/>
      <w:szCs w:val="32"/>
    </w:rPr>
  </w:style>
  <w:style w:type="paragraph" w:styleId="5">
    <w:name w:val="heading 3"/>
    <w:basedOn w:val="1"/>
    <w:next w:val="1"/>
    <w:qFormat/>
    <w:uiPriority w:val="1"/>
    <w:pPr>
      <w:ind w:left="866" w:hanging="490"/>
      <w:outlineLvl w:val="2"/>
    </w:pPr>
    <w:rPr>
      <w:sz w:val="28"/>
      <w:szCs w:val="28"/>
    </w:rPr>
  </w:style>
  <w:style w:type="paragraph" w:styleId="6">
    <w:name w:val="heading 4"/>
    <w:basedOn w:val="1"/>
    <w:next w:val="1"/>
    <w:qFormat/>
    <w:uiPriority w:val="1"/>
    <w:pPr>
      <w:ind w:left="240" w:firstLine="479"/>
      <w:outlineLvl w:val="3"/>
    </w:pPr>
    <w:rPr>
      <w:sz w:val="24"/>
      <w:szCs w:val="24"/>
    </w:rPr>
  </w:style>
  <w:style w:type="paragraph" w:styleId="7">
    <w:name w:val="heading 5"/>
    <w:basedOn w:val="1"/>
    <w:next w:val="1"/>
    <w:qFormat/>
    <w:uiPriority w:val="1"/>
    <w:pPr>
      <w:ind w:left="1188" w:hanging="527"/>
      <w:outlineLvl w:val="4"/>
    </w:pPr>
    <w:rPr>
      <w:rFonts w:ascii="Microsoft JhengHei" w:hAnsi="Microsoft JhengHei" w:eastAsia="Microsoft JhengHei" w:cs="Microsoft JhengHei"/>
      <w:b/>
      <w:bCs/>
      <w:sz w:val="21"/>
      <w:szCs w:val="21"/>
    </w:rPr>
  </w:style>
  <w:style w:type="paragraph" w:styleId="8">
    <w:name w:val="heading 6"/>
    <w:basedOn w:val="1"/>
    <w:next w:val="1"/>
    <w:qFormat/>
    <w:uiPriority w:val="9"/>
    <w:pPr>
      <w:keepNext/>
      <w:keepLines/>
      <w:numPr>
        <w:ilvl w:val="1"/>
        <w:numId w:val="1"/>
      </w:numPr>
      <w:tabs>
        <w:tab w:val="left" w:pos="567"/>
      </w:tabs>
      <w:adjustRightInd w:val="0"/>
      <w:snapToGrid w:val="0"/>
      <w:ind w:firstLine="640" w:firstLineChars="200"/>
      <w:outlineLvl w:val="5"/>
    </w:pPr>
    <w:rPr>
      <w:rFonts w:ascii="Arial" w:hAnsi="Arial"/>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9">
    <w:name w:val="Normal Indent"/>
    <w:basedOn w:val="1"/>
    <w:next w:val="1"/>
    <w:qFormat/>
    <w:uiPriority w:val="0"/>
    <w:pPr>
      <w:ind w:firstLine="420"/>
    </w:pPr>
    <w:rPr>
      <w:szCs w:val="20"/>
    </w:rPr>
  </w:style>
  <w:style w:type="paragraph" w:styleId="10">
    <w:name w:val="annotation text"/>
    <w:basedOn w:val="1"/>
    <w:link w:val="27"/>
    <w:qFormat/>
    <w:uiPriority w:val="0"/>
  </w:style>
  <w:style w:type="paragraph" w:styleId="11">
    <w:name w:val="Body Text 3"/>
    <w:basedOn w:val="1"/>
    <w:qFormat/>
    <w:uiPriority w:val="0"/>
    <w:pPr>
      <w:spacing w:after="120"/>
    </w:pPr>
    <w:rPr>
      <w:sz w:val="16"/>
      <w:szCs w:val="16"/>
    </w:rPr>
  </w:style>
  <w:style w:type="paragraph" w:styleId="12">
    <w:name w:val="Body Text"/>
    <w:basedOn w:val="1"/>
    <w:next w:val="1"/>
    <w:qFormat/>
    <w:uiPriority w:val="1"/>
    <w:rPr>
      <w:sz w:val="21"/>
      <w:szCs w:val="21"/>
    </w:rPr>
  </w:style>
  <w:style w:type="paragraph" w:styleId="13">
    <w:name w:val="Body Text Indent"/>
    <w:basedOn w:val="1"/>
    <w:next w:val="1"/>
    <w:qFormat/>
    <w:uiPriority w:val="0"/>
    <w:pPr>
      <w:ind w:firstLine="570"/>
    </w:pPr>
    <w:rPr>
      <w:rFonts w:ascii="Times New Roman" w:hAnsi="Times New Roman"/>
      <w:sz w:val="28"/>
      <w:szCs w:val="20"/>
    </w:rPr>
  </w:style>
  <w:style w:type="paragraph" w:styleId="14">
    <w:name w:val="toc 3"/>
    <w:basedOn w:val="1"/>
    <w:next w:val="1"/>
    <w:qFormat/>
    <w:uiPriority w:val="1"/>
    <w:pPr>
      <w:spacing w:before="2"/>
      <w:ind w:left="1450" w:hanging="370"/>
    </w:pPr>
    <w:rPr>
      <w:sz w:val="21"/>
      <w:szCs w:val="21"/>
    </w:rPr>
  </w:style>
  <w:style w:type="paragraph" w:styleId="15">
    <w:name w:val="Balloon Text"/>
    <w:basedOn w:val="1"/>
    <w:link w:val="28"/>
    <w:qFormat/>
    <w:uiPriority w:val="0"/>
    <w:rPr>
      <w:sz w:val="18"/>
      <w:szCs w:val="18"/>
    </w:rPr>
  </w:style>
  <w:style w:type="paragraph" w:styleId="16">
    <w:name w:val="footer"/>
    <w:basedOn w:val="1"/>
    <w:qFormat/>
    <w:uiPriority w:val="0"/>
    <w:pPr>
      <w:tabs>
        <w:tab w:val="center" w:pos="4153"/>
        <w:tab w:val="right" w:pos="8306"/>
      </w:tabs>
      <w:snapToGrid w:val="0"/>
    </w:pPr>
    <w:rPr>
      <w:sz w:val="18"/>
    </w:rPr>
  </w:style>
  <w:style w:type="paragraph" w:styleId="17">
    <w:name w:val="envelope return"/>
    <w:basedOn w:val="1"/>
    <w:qFormat/>
    <w:uiPriority w:val="0"/>
    <w:pPr>
      <w:snapToGrid w:val="0"/>
    </w:pPr>
    <w:rPr>
      <w:rFonts w:ascii="Arial" w:hAnsi="Arial" w:cs="Times New Roman"/>
      <w:szCs w:val="24"/>
      <w:lang w:bidi="ar-SA"/>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9">
    <w:name w:val="toc 1"/>
    <w:basedOn w:val="1"/>
    <w:next w:val="1"/>
    <w:qFormat/>
    <w:uiPriority w:val="1"/>
    <w:pPr>
      <w:spacing w:before="2"/>
      <w:ind w:right="703"/>
      <w:jc w:val="right"/>
    </w:pPr>
    <w:rPr>
      <w:sz w:val="21"/>
      <w:szCs w:val="21"/>
    </w:rPr>
  </w:style>
  <w:style w:type="paragraph" w:styleId="20">
    <w:name w:val="toc 2"/>
    <w:basedOn w:val="1"/>
    <w:next w:val="1"/>
    <w:qFormat/>
    <w:uiPriority w:val="1"/>
    <w:pPr>
      <w:spacing w:before="2"/>
      <w:ind w:left="660"/>
    </w:pPr>
    <w:rPr>
      <w:sz w:val="21"/>
      <w:szCs w:val="21"/>
    </w:rPr>
  </w:style>
  <w:style w:type="paragraph" w:styleId="21">
    <w:name w:val="annotation subject"/>
    <w:basedOn w:val="10"/>
    <w:next w:val="10"/>
    <w:link w:val="29"/>
    <w:qFormat/>
    <w:uiPriority w:val="0"/>
    <w:rPr>
      <w:b/>
      <w:bCs/>
    </w:rPr>
  </w:style>
  <w:style w:type="paragraph" w:styleId="22">
    <w:name w:val="Body Text First Indent"/>
    <w:basedOn w:val="12"/>
    <w:qFormat/>
    <w:uiPriority w:val="0"/>
    <w:pPr>
      <w:spacing w:line="312" w:lineRule="auto"/>
      <w:ind w:firstLine="420"/>
    </w:pPr>
    <w:rPr>
      <w:szCs w:val="24"/>
      <w:lang w:val="en-US"/>
    </w:rPr>
  </w:style>
  <w:style w:type="paragraph" w:styleId="23">
    <w:name w:val="Body Text First Indent 2"/>
    <w:basedOn w:val="13"/>
    <w:next w:val="1"/>
    <w:qFormat/>
    <w:uiPriority w:val="0"/>
    <w:pPr>
      <w:spacing w:after="120"/>
      <w:ind w:left="200" w:leftChars="200" w:firstLine="200" w:firstLineChars="200"/>
    </w:pPr>
    <w:rPr>
      <w:rFonts w:ascii="Calibri" w:hAnsi="Calibri"/>
      <w:kern w:val="2"/>
      <w:sz w:val="21"/>
      <w:szCs w:val="24"/>
    </w:rPr>
  </w:style>
  <w:style w:type="character" w:styleId="26">
    <w:name w:val="annotation reference"/>
    <w:basedOn w:val="25"/>
    <w:qFormat/>
    <w:uiPriority w:val="0"/>
    <w:rPr>
      <w:sz w:val="21"/>
      <w:szCs w:val="21"/>
    </w:rPr>
  </w:style>
  <w:style w:type="character" w:customStyle="1" w:styleId="27">
    <w:name w:val="批注文字 字符"/>
    <w:link w:val="10"/>
    <w:qFormat/>
    <w:uiPriority w:val="0"/>
    <w:rPr>
      <w:rFonts w:ascii="宋体" w:hAnsi="宋体" w:cs="宋体"/>
      <w:sz w:val="22"/>
      <w:szCs w:val="22"/>
      <w:lang w:val="zh-CN" w:bidi="zh-CN"/>
    </w:rPr>
  </w:style>
  <w:style w:type="character" w:customStyle="1" w:styleId="28">
    <w:name w:val="批注框文本 字符"/>
    <w:link w:val="15"/>
    <w:qFormat/>
    <w:uiPriority w:val="0"/>
    <w:rPr>
      <w:rFonts w:ascii="宋体" w:hAnsi="宋体" w:cs="宋体"/>
      <w:sz w:val="18"/>
      <w:szCs w:val="18"/>
      <w:lang w:val="zh-CN" w:bidi="zh-CN"/>
    </w:rPr>
  </w:style>
  <w:style w:type="character" w:customStyle="1" w:styleId="29">
    <w:name w:val="批注主题 字符"/>
    <w:link w:val="21"/>
    <w:qFormat/>
    <w:uiPriority w:val="0"/>
    <w:rPr>
      <w:rFonts w:ascii="宋体" w:hAnsi="宋体" w:cs="宋体"/>
      <w:b/>
      <w:bCs/>
      <w:sz w:val="22"/>
      <w:szCs w:val="22"/>
      <w:lang w:val="zh-CN" w:bidi="zh-CN"/>
    </w:rPr>
  </w:style>
  <w:style w:type="paragraph" w:customStyle="1" w:styleId="30">
    <w:name w:val="首行缩进"/>
    <w:basedOn w:val="1"/>
    <w:qFormat/>
    <w:uiPriority w:val="0"/>
    <w:pPr>
      <w:spacing w:line="300" w:lineRule="auto"/>
      <w:ind w:firstLine="420" w:firstLineChars="200"/>
    </w:pPr>
    <w:rPr>
      <w:rFonts w:eastAsia="方正书宋简体"/>
      <w:szCs w:val="20"/>
    </w:rPr>
  </w:style>
  <w:style w:type="table" w:customStyle="1" w:styleId="31">
    <w:name w:val="Table Normal"/>
    <w:unhideWhenUsed/>
    <w:qFormat/>
    <w:uiPriority w:val="2"/>
    <w:tblPr>
      <w:tblCellMar>
        <w:top w:w="0" w:type="dxa"/>
        <w:left w:w="0" w:type="dxa"/>
        <w:bottom w:w="0" w:type="dxa"/>
        <w:right w:w="0" w:type="dxa"/>
      </w:tblCellMar>
    </w:tblPr>
  </w:style>
  <w:style w:type="paragraph" w:styleId="32">
    <w:name w:val="List Paragraph"/>
    <w:basedOn w:val="1"/>
    <w:qFormat/>
    <w:uiPriority w:val="1"/>
    <w:pPr>
      <w:ind w:left="240" w:firstLine="419"/>
    </w:pPr>
  </w:style>
  <w:style w:type="paragraph" w:customStyle="1" w:styleId="33">
    <w:name w:val="Table Paragraph"/>
    <w:basedOn w:val="1"/>
    <w:qFormat/>
    <w:uiPriority w:val="1"/>
  </w:style>
  <w:style w:type="character" w:customStyle="1" w:styleId="34">
    <w:name w:val="font31"/>
    <w:qFormat/>
    <w:uiPriority w:val="0"/>
    <w:rPr>
      <w:rFonts w:hint="eastAsia" w:ascii="仿宋" w:hAnsi="仿宋" w:eastAsia="仿宋" w:cs="仿宋"/>
      <w:color w:val="000000"/>
      <w:sz w:val="28"/>
      <w:szCs w:val="28"/>
      <w:u w:val="none"/>
    </w:rPr>
  </w:style>
  <w:style w:type="character" w:customStyle="1" w:styleId="35">
    <w:name w:val="font41"/>
    <w:qFormat/>
    <w:uiPriority w:val="0"/>
    <w:rPr>
      <w:rFonts w:hint="eastAsia" w:ascii="仿宋" w:hAnsi="仿宋" w:eastAsia="仿宋" w:cs="仿宋"/>
      <w:b/>
      <w:bCs/>
      <w:color w:val="000000"/>
      <w:sz w:val="28"/>
      <w:szCs w:val="28"/>
      <w:u w:val="none"/>
    </w:rPr>
  </w:style>
  <w:style w:type="paragraph" w:customStyle="1" w:styleId="36">
    <w:name w:val="正文文本 31"/>
    <w:basedOn w:val="1"/>
    <w:qFormat/>
    <w:uiPriority w:val="99"/>
    <w:rPr>
      <w:sz w:val="16"/>
      <w:szCs w:val="16"/>
    </w:rPr>
  </w:style>
  <w:style w:type="paragraph" w:customStyle="1" w:styleId="37">
    <w:name w:val="文一"/>
    <w:basedOn w:val="1"/>
    <w:qFormat/>
    <w:uiPriority w:val="99"/>
    <w:pPr>
      <w:topLinePunct/>
      <w:adjustRightInd w:val="0"/>
      <w:snapToGrid w:val="0"/>
      <w:spacing w:line="360" w:lineRule="auto"/>
      <w:ind w:firstLine="200" w:firstLineChars="200"/>
    </w:pPr>
    <w:rPr>
      <w:rFonts w:ascii="Times New Roman" w:hAnsi="Times New Roman" w:cs="Times New Roman"/>
      <w:spacing w:val="4"/>
      <w:sz w:val="24"/>
      <w:szCs w:val="24"/>
    </w:rPr>
  </w:style>
  <w:style w:type="paragraph" w:customStyle="1" w:styleId="38">
    <w:name w:val="文二"/>
    <w:basedOn w:val="1"/>
    <w:qFormat/>
    <w:uiPriority w:val="0"/>
    <w:rPr>
      <w:rFonts w:cs="Calibri"/>
      <w:szCs w:val="21"/>
    </w:rPr>
  </w:style>
  <w:style w:type="character" w:customStyle="1" w:styleId="39">
    <w:name w:val="NormalCharacter"/>
    <w:semiHidden/>
    <w:qFormat/>
    <w:uiPriority w:val="0"/>
  </w:style>
  <w:style w:type="paragraph" w:customStyle="1" w:styleId="40">
    <w:name w:val="正文首行缩进 21"/>
    <w:basedOn w:val="13"/>
    <w:qFormat/>
    <w:uiPriority w:val="99"/>
    <w:pPr>
      <w:ind w:firstLine="420" w:firstLineChars="200"/>
    </w:pPr>
    <w:rPr>
      <w:sz w:val="20"/>
      <w:szCs w:val="24"/>
    </w:rPr>
  </w:style>
  <w:style w:type="paragraph" w:customStyle="1" w:styleId="41">
    <w:name w:val="_Style 10"/>
    <w:basedOn w:val="13"/>
    <w:next w:val="23"/>
    <w:qFormat/>
    <w:uiPriority w:val="0"/>
    <w:pPr>
      <w:spacing w:line="420" w:lineRule="exact"/>
      <w:ind w:firstLine="420" w:firstLineChars="200"/>
    </w:pPr>
    <w:rPr>
      <w:rFonts w:ascii="宋体" w:hAnsi="宋体" w:cs="Times New Roman"/>
      <w:color w:val="000000"/>
      <w:sz w:val="24"/>
      <w:szCs w:val="18"/>
    </w:rPr>
  </w:style>
  <w:style w:type="paragraph" w:customStyle="1" w:styleId="42">
    <w:name w:val="修订1"/>
    <w:unhideWhenUsed/>
    <w:qFormat/>
    <w:uiPriority w:val="99"/>
    <w:rPr>
      <w:rFonts w:ascii="宋体" w:hAnsi="宋体" w:eastAsia="宋体" w:cs="宋体"/>
      <w:sz w:val="22"/>
      <w:szCs w:val="22"/>
      <w:lang w:val="zh-CN" w:eastAsia="zh-CN" w:bidi="zh-CN"/>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自定义正文"/>
    <w:basedOn w:val="1"/>
    <w:next w:val="1"/>
    <w:qFormat/>
    <w:uiPriority w:val="0"/>
    <w:pPr>
      <w:spacing w:line="360" w:lineRule="auto"/>
      <w:ind w:firstLine="200" w:firstLineChars="200"/>
    </w:pPr>
    <w:rPr>
      <w:sz w:val="24"/>
    </w:rPr>
  </w:style>
  <w:style w:type="paragraph" w:customStyle="1" w:styleId="45">
    <w:name w:val="Revision"/>
    <w:hidden/>
    <w:unhideWhenUsed/>
    <w:qFormat/>
    <w:uiPriority w:val="99"/>
    <w:rPr>
      <w:rFonts w:ascii="宋体" w:hAnsi="宋体" w:eastAsia="宋体" w:cs="宋体"/>
      <w:sz w:val="22"/>
      <w:szCs w:val="22"/>
      <w:lang w:val="zh-CN" w:eastAsia="zh-CN" w:bidi="zh-CN"/>
    </w:rPr>
  </w:style>
  <w:style w:type="paragraph" w:customStyle="1" w:styleId="46">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7099</Words>
  <Characters>7548</Characters>
  <Lines>239</Lines>
  <Paragraphs>67</Paragraphs>
  <TotalTime>238</TotalTime>
  <ScaleCrop>false</ScaleCrop>
  <LinksUpToDate>false</LinksUpToDate>
  <CharactersWithSpaces>7646</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2025-06-04T13:19:00Z</dcterms:created>
  <dc:creator>Administrator</dc:creator>
  <cp:lastModifiedBy>-咕小婷</cp:lastModifiedBy>
  <cp:lastPrinted>2025-12-05T03:23:00Z</cp:lastPrinted>
  <dcterms:modified xsi:type="dcterms:W3CDTF">2025-12-17T09:33:37Z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2021-04-02T00:00:00Z</vt:filetime>
  </property>
  <property fmtid="{D5CDD505-2E9C-101B-9397-08002B2CF9AE}" pid="5" name="KSOProductBuildVer">
    <vt:lpwstr>2052-12.1.0.24031</vt:lpwstr>
  </property>
  <property fmtid="{D5CDD505-2E9C-101B-9397-08002B2CF9AE}" pid="6" name="ICV">
    <vt:lpwstr>5DF9AE30D8E64372923EE0B30C1C1D4E_13</vt:lpwstr>
  </property>
  <property fmtid="{D5CDD505-2E9C-101B-9397-08002B2CF9AE}" pid="7" name="KSOTemplateDocerSaveRecord">
    <vt:lpwstr>eyJoZGlkIjoiZmE0MDM3YTkzYzliYWFlZTFiZDczYmM5Zjk3N2ZlZjciLCJ1c2VySWQiOiIxOTQ5NzEzNTEifQ==</vt:lpwstr>
  </property>
</Properties>
</file>