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360" w:lineRule="auto"/>
        <w:jc w:val="center"/>
        <w:outlineLvl w:val="0"/>
        <w:rPr>
          <w:rFonts w:ascii="宋体"/>
          <w:b/>
          <w:sz w:val="32"/>
          <w:szCs w:val="32"/>
        </w:rPr>
      </w:pPr>
      <w:r>
        <w:rPr>
          <w:rFonts w:hint="eastAsia" w:ascii="宋体" w:hAnsi="宋体"/>
          <w:b/>
          <w:sz w:val="32"/>
          <w:szCs w:val="32"/>
        </w:rPr>
        <w:t>招标公告</w:t>
      </w:r>
    </w:p>
    <w:p>
      <w:pPr>
        <w:spacing w:line="360" w:lineRule="auto"/>
        <w:ind w:firstLine="482" w:firstLineChars="200"/>
        <w:jc w:val="left"/>
        <w:rPr>
          <w:rFonts w:ascii="宋体"/>
          <w:b/>
          <w:bCs/>
          <w:color w:val="auto"/>
          <w:kern w:val="0"/>
          <w:sz w:val="24"/>
          <w:highlight w:val="none"/>
        </w:rPr>
      </w:pPr>
      <w:r>
        <w:rPr>
          <w:rFonts w:ascii="宋体" w:hAnsi="宋体"/>
          <w:b/>
          <w:bCs/>
          <w:color w:val="auto"/>
          <w:kern w:val="0"/>
          <w:sz w:val="24"/>
          <w:highlight w:val="none"/>
        </w:rPr>
        <w:t xml:space="preserve">1. </w:t>
      </w:r>
      <w:r>
        <w:rPr>
          <w:rFonts w:hint="eastAsia" w:ascii="宋体" w:hAnsi="宋体"/>
          <w:b/>
          <w:bCs/>
          <w:color w:val="auto"/>
          <w:kern w:val="0"/>
          <w:sz w:val="24"/>
          <w:highlight w:val="none"/>
        </w:rPr>
        <w:t>招标条件</w:t>
      </w:r>
    </w:p>
    <w:p>
      <w:pPr>
        <w:spacing w:line="360" w:lineRule="auto"/>
        <w:ind w:firstLine="480" w:firstLineChars="200"/>
        <w:jc w:val="left"/>
        <w:rPr>
          <w:rFonts w:hAnsi="宋体"/>
          <w:color w:val="auto"/>
          <w:sz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lang w:eastAsia="zh-CN"/>
        </w:rPr>
        <w:t>广东省茂名市茂名茂南产业转移工业园安全智慧园区建设项目</w:t>
      </w:r>
      <w:r>
        <w:rPr>
          <w:rFonts w:hint="eastAsia" w:ascii="宋体" w:hAnsi="宋体"/>
          <w:color w:val="auto"/>
          <w:sz w:val="24"/>
          <w:szCs w:val="24"/>
          <w:highlight w:val="none"/>
        </w:rPr>
        <w:t>。招标人为</w:t>
      </w:r>
      <w:r>
        <w:rPr>
          <w:rFonts w:hint="eastAsia" w:ascii="宋体" w:hAnsi="宋体"/>
          <w:color w:val="auto"/>
          <w:sz w:val="24"/>
          <w:szCs w:val="24"/>
          <w:highlight w:val="none"/>
          <w:u w:val="single"/>
        </w:rPr>
        <w:t>茂名市茂南石化工业园管理中心</w:t>
      </w:r>
      <w:r>
        <w:rPr>
          <w:rFonts w:hint="eastAsia" w:ascii="宋体" w:hAnsi="宋体"/>
          <w:color w:val="auto"/>
          <w:sz w:val="24"/>
          <w:szCs w:val="24"/>
          <w:highlight w:val="none"/>
        </w:rPr>
        <w:t>，建设资金来自</w:t>
      </w:r>
      <w:r>
        <w:rPr>
          <w:rFonts w:hint="eastAsia" w:ascii="宋体" w:hAnsi="宋体"/>
          <w:color w:val="auto"/>
          <w:sz w:val="24"/>
          <w:szCs w:val="24"/>
          <w:highlight w:val="none"/>
          <w:u w:val="single"/>
        </w:rPr>
        <w:t>建设资金除争取债券资金和上级补助资金及融资贷款资金支持外，其余由区财政统筹解决</w:t>
      </w:r>
      <w:r>
        <w:rPr>
          <w:rFonts w:hint="eastAsia" w:ascii="宋体" w:hAnsi="宋体" w:cs="宋体"/>
          <w:bCs/>
          <w:color w:val="auto"/>
          <w:kern w:val="0"/>
          <w:sz w:val="24"/>
          <w:highlight w:val="none"/>
        </w:rPr>
        <w:t>。项目已具备招标条件，现对该项目进行公开招标</w:t>
      </w:r>
      <w:r>
        <w:rPr>
          <w:rFonts w:ascii="宋体" w:cs="宋体"/>
          <w:bCs/>
          <w:color w:val="auto"/>
          <w:kern w:val="0"/>
          <w:sz w:val="24"/>
          <w:highlight w:val="none"/>
        </w:rPr>
        <w:t>,</w:t>
      </w:r>
      <w:r>
        <w:rPr>
          <w:rFonts w:hint="eastAsia" w:hAnsi="宋体"/>
          <w:color w:val="auto"/>
          <w:sz w:val="24"/>
          <w:highlight w:val="none"/>
        </w:rPr>
        <w:t>诚邀具备相应资格条件的单位参加本项目的投标。</w:t>
      </w:r>
    </w:p>
    <w:p>
      <w:pPr>
        <w:spacing w:line="360" w:lineRule="auto"/>
        <w:ind w:firstLine="482" w:firstLineChars="200"/>
        <w:jc w:val="left"/>
        <w:rPr>
          <w:rFonts w:ascii="宋体"/>
          <w:b/>
          <w:bCs/>
          <w:color w:val="auto"/>
          <w:kern w:val="0"/>
          <w:sz w:val="24"/>
          <w:highlight w:val="none"/>
        </w:rPr>
      </w:pPr>
      <w:r>
        <w:rPr>
          <w:rFonts w:ascii="宋体" w:hAnsi="宋体"/>
          <w:b/>
          <w:bCs/>
          <w:color w:val="auto"/>
          <w:kern w:val="0"/>
          <w:sz w:val="24"/>
          <w:highlight w:val="none"/>
        </w:rPr>
        <w:t xml:space="preserve">2. </w:t>
      </w:r>
      <w:r>
        <w:rPr>
          <w:rFonts w:hint="eastAsia" w:ascii="宋体" w:hAnsi="宋体"/>
          <w:b/>
          <w:bCs/>
          <w:color w:val="auto"/>
          <w:kern w:val="0"/>
          <w:sz w:val="24"/>
          <w:highlight w:val="none"/>
        </w:rPr>
        <w:t>项目概况与招标范围</w:t>
      </w:r>
    </w:p>
    <w:p>
      <w:pPr>
        <w:spacing w:line="360" w:lineRule="auto"/>
        <w:ind w:firstLine="480" w:firstLineChars="200"/>
        <w:jc w:val="left"/>
        <w:rPr>
          <w:rFonts w:hint="eastAsia" w:ascii="宋体" w:eastAsia="宋体" w:cs="宋体"/>
          <w:color w:val="auto"/>
          <w:kern w:val="0"/>
          <w:sz w:val="24"/>
          <w:highlight w:val="none"/>
          <w:lang w:eastAsia="zh-CN"/>
        </w:rPr>
      </w:pPr>
      <w:r>
        <w:rPr>
          <w:rFonts w:ascii="宋体" w:hAnsi="宋体" w:cs="宋体"/>
          <w:color w:val="auto"/>
          <w:kern w:val="0"/>
          <w:sz w:val="24"/>
          <w:highlight w:val="none"/>
        </w:rPr>
        <w:t>2.1</w:t>
      </w: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广东省茂名市茂名茂南产业转移工业园安全智慧园区建设项目（环境影响评价报告编制）</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2.2</w:t>
      </w:r>
      <w:r>
        <w:rPr>
          <w:rFonts w:hint="eastAsia" w:ascii="宋体" w:hAnsi="宋体" w:cs="宋体"/>
          <w:color w:val="auto"/>
          <w:kern w:val="0"/>
          <w:sz w:val="24"/>
          <w:highlight w:val="none"/>
        </w:rPr>
        <w:t>项目地点：广东省茂名市</w:t>
      </w:r>
    </w:p>
    <w:p>
      <w:pPr>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2.3</w:t>
      </w:r>
      <w:r>
        <w:rPr>
          <w:rFonts w:hint="eastAsia" w:ascii="宋体" w:hAnsi="宋体" w:cs="宋体"/>
          <w:color w:val="auto"/>
          <w:kern w:val="0"/>
          <w:sz w:val="24"/>
          <w:highlight w:val="none"/>
        </w:rPr>
        <w:t>工程概况：2023年市政府工作报告旗帜鲜明地提出“大力推进绿色化工、新材料、新能源三大战略性主导性产业”、“做强做优石油化工、农业、建筑业三大千亿传统产业”。茂南石化工业园作为茂南石化产业发展集聚地，现正在谋划11.43平方公里的“一园三区”绿色石化产业布局，并根据《广东省化工园区建设标准和认定管理实施办法（试行）》（粤工信规字〔2022〕8 号）要求，重新修编园区总体规划、产业规划、总体规划环评。</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2.4</w:t>
      </w:r>
      <w:r>
        <w:rPr>
          <w:rFonts w:hint="eastAsia" w:ascii="宋体" w:hAnsi="宋体" w:cs="宋体"/>
          <w:color w:val="auto"/>
          <w:kern w:val="0"/>
          <w:sz w:val="24"/>
          <w:highlight w:val="none"/>
        </w:rPr>
        <w:t>招标范围及内容：</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应根据国家环保总局乙级国家和地方环境保护法规、标准，有关导则、规范和技术要求，作出编制工作前所必要的前期调研（前期调研须满足编制工作的技术要求或符合成果审批的必要条件），并进行环境影响评价，并编制项目环境评价报告（以下简称《报告书》）。</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1、《报告书》的编制包括但不限于：</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rPr>
        <w:tab/>
      </w:r>
      <w:r>
        <w:rPr>
          <w:rFonts w:hint="eastAsia" w:ascii="宋体" w:hAnsi="宋体" w:cs="宋体"/>
          <w:color w:val="auto"/>
          <w:kern w:val="0"/>
          <w:sz w:val="24"/>
          <w:highlight w:val="none"/>
        </w:rPr>
        <w:t>现状调查</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rPr>
        <w:tab/>
      </w:r>
      <w:r>
        <w:rPr>
          <w:rFonts w:hint="eastAsia" w:ascii="宋体" w:hAnsi="宋体" w:cs="宋体"/>
          <w:color w:val="auto"/>
          <w:kern w:val="0"/>
          <w:sz w:val="24"/>
          <w:highlight w:val="none"/>
        </w:rPr>
        <w:t>资料收集</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rPr>
        <w:tab/>
      </w:r>
      <w:r>
        <w:rPr>
          <w:rFonts w:hint="eastAsia" w:ascii="宋体" w:hAnsi="宋体" w:cs="宋体"/>
          <w:color w:val="auto"/>
          <w:kern w:val="0"/>
          <w:sz w:val="24"/>
          <w:highlight w:val="none"/>
        </w:rPr>
        <w:t>环境监测</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rPr>
        <w:tab/>
      </w:r>
      <w:r>
        <w:rPr>
          <w:rFonts w:hint="eastAsia" w:ascii="宋体" w:hAnsi="宋体" w:cs="宋体"/>
          <w:color w:val="auto"/>
          <w:kern w:val="0"/>
          <w:sz w:val="24"/>
          <w:highlight w:val="none"/>
        </w:rPr>
        <w:t>环境影响预测和评价</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rPr>
        <w:tab/>
      </w:r>
      <w:r>
        <w:rPr>
          <w:rFonts w:hint="eastAsia" w:ascii="宋体" w:hAnsi="宋体" w:cs="宋体"/>
          <w:color w:val="auto"/>
          <w:kern w:val="0"/>
          <w:sz w:val="24"/>
          <w:highlight w:val="none"/>
        </w:rPr>
        <w:t>编制《报告书》</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《报告书》经专家评审后，应根据专家提出的意见，修改完善，直至《报告书》通过环保部门的审查。</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2、服务计划安排：合同生效后，并收到相关技术资料文件之日起计1</w:t>
      </w:r>
      <w:r>
        <w:rPr>
          <w:rFonts w:hint="eastAsia" w:ascii="宋体" w:hAnsi="宋体" w:cs="宋体"/>
          <w:color w:val="auto"/>
          <w:kern w:val="0"/>
          <w:sz w:val="24"/>
          <w:highlight w:val="none"/>
          <w:lang w:val="en-US" w:eastAsia="zh-CN"/>
        </w:rPr>
        <w:t>50日历天</w:t>
      </w:r>
      <w:r>
        <w:rPr>
          <w:rFonts w:hint="eastAsia" w:ascii="宋体" w:hAnsi="宋体" w:cs="宋体"/>
          <w:color w:val="auto"/>
          <w:kern w:val="0"/>
          <w:sz w:val="24"/>
          <w:highlight w:val="none"/>
        </w:rPr>
        <w:t>内向</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提交所委托任务的最终成果。</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3、成果提交要求：</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rPr>
        <w:tab/>
      </w:r>
      <w:r>
        <w:rPr>
          <w:rFonts w:hint="eastAsia" w:ascii="宋体" w:hAnsi="宋体" w:cs="宋体"/>
          <w:color w:val="auto"/>
          <w:kern w:val="0"/>
          <w:sz w:val="24"/>
          <w:highlight w:val="none"/>
        </w:rPr>
        <w:t>成果的内容必须符合本项目</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的有关要求和国家有关规范、标准，并按法定程序完成编制工作。</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rPr>
        <w:tab/>
      </w:r>
      <w:r>
        <w:rPr>
          <w:rFonts w:hint="eastAsia" w:ascii="宋体" w:hAnsi="宋体" w:cs="宋体"/>
          <w:color w:val="auto"/>
          <w:kern w:val="0"/>
          <w:sz w:val="24"/>
          <w:highlight w:val="none"/>
        </w:rPr>
        <w:t>成果应包含纸质文档和相对应的电子版文件，中标人须向</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提交最终正式成果及其相关图件（包括电子文档光盘）。</w:t>
      </w:r>
    </w:p>
    <w:p>
      <w:pPr>
        <w:spacing w:line="360" w:lineRule="auto"/>
        <w:ind w:firstLine="480" w:firstLineChars="200"/>
        <w:jc w:val="left"/>
        <w:rPr>
          <w:rFonts w:ascii="宋体" w:cs="宋体"/>
          <w:color w:val="auto"/>
          <w:kern w:val="0"/>
          <w:sz w:val="24"/>
          <w:highlight w:val="none"/>
          <w:u w:val="single"/>
        </w:rPr>
      </w:pPr>
      <w:r>
        <w:rPr>
          <w:rFonts w:hint="eastAsia" w:ascii="宋体" w:hAnsi="宋体" w:cs="宋体"/>
          <w:color w:val="auto"/>
          <w:kern w:val="0"/>
          <w:sz w:val="24"/>
          <w:highlight w:val="none"/>
        </w:rPr>
        <w:t>3)</w:t>
      </w:r>
      <w:r>
        <w:rPr>
          <w:rFonts w:hint="eastAsia" w:ascii="宋体" w:hAnsi="宋体" w:cs="宋体"/>
          <w:color w:val="auto"/>
          <w:kern w:val="0"/>
          <w:sz w:val="24"/>
          <w:highlight w:val="none"/>
        </w:rPr>
        <w:tab/>
      </w:r>
      <w:r>
        <w:rPr>
          <w:rFonts w:hint="eastAsia" w:ascii="宋体" w:hAnsi="宋体" w:cs="宋体"/>
          <w:color w:val="auto"/>
          <w:kern w:val="0"/>
          <w:sz w:val="24"/>
          <w:highlight w:val="none"/>
        </w:rPr>
        <w:t>中标人须根据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所需成果的数量，完整地向</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提供。若</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要求对成果的数量进行补充时，中标人须予以服从，并按要求补充，不得额外增加其它费用。</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2.5</w:t>
      </w:r>
      <w:r>
        <w:rPr>
          <w:rFonts w:hint="eastAsia" w:ascii="宋体" w:hAnsi="宋体" w:cs="宋体"/>
          <w:color w:val="auto"/>
          <w:kern w:val="0"/>
          <w:sz w:val="24"/>
          <w:highlight w:val="none"/>
        </w:rPr>
        <w:t>服务期：不超过</w:t>
      </w:r>
      <w:r>
        <w:rPr>
          <w:rFonts w:hint="eastAsia" w:ascii="宋体" w:hAnsi="宋体" w:cs="宋体"/>
          <w:color w:val="auto"/>
          <w:kern w:val="0"/>
          <w:sz w:val="24"/>
          <w:highlight w:val="none"/>
          <w:lang w:val="en-US" w:eastAsia="zh-CN"/>
        </w:rPr>
        <w:t>150</w:t>
      </w:r>
      <w:r>
        <w:rPr>
          <w:rFonts w:hint="eastAsia" w:ascii="宋体" w:hAnsi="宋体" w:cs="宋体"/>
          <w:color w:val="auto"/>
          <w:kern w:val="0"/>
          <w:sz w:val="24"/>
          <w:highlight w:val="none"/>
        </w:rPr>
        <w:t>日历天。</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2.6</w:t>
      </w:r>
      <w:r>
        <w:rPr>
          <w:rFonts w:hint="eastAsia" w:ascii="宋体" w:hAnsi="宋体" w:cs="宋体"/>
          <w:color w:val="auto"/>
          <w:kern w:val="0"/>
          <w:sz w:val="24"/>
          <w:highlight w:val="none"/>
        </w:rPr>
        <w:t>本项目类型为：服务类</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2.7招标控制价：2,300,000.00元。</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2.8评标办法：评定分离（综合评标法）</w:t>
      </w:r>
    </w:p>
    <w:p>
      <w:pPr>
        <w:spacing w:line="360" w:lineRule="auto"/>
        <w:ind w:firstLine="482" w:firstLineChars="200"/>
        <w:jc w:val="left"/>
        <w:rPr>
          <w:rFonts w:ascii="宋体"/>
          <w:b/>
          <w:bCs/>
          <w:color w:val="auto"/>
          <w:kern w:val="0"/>
          <w:sz w:val="24"/>
          <w:highlight w:val="none"/>
        </w:rPr>
      </w:pPr>
      <w:r>
        <w:rPr>
          <w:rFonts w:ascii="宋体" w:hAnsi="宋体"/>
          <w:b/>
          <w:bCs/>
          <w:color w:val="auto"/>
          <w:kern w:val="0"/>
          <w:sz w:val="24"/>
          <w:highlight w:val="none"/>
        </w:rPr>
        <w:t xml:space="preserve">3. </w:t>
      </w:r>
      <w:r>
        <w:rPr>
          <w:rFonts w:hint="eastAsia" w:ascii="宋体" w:hAnsi="宋体"/>
          <w:b/>
          <w:bCs/>
          <w:color w:val="auto"/>
          <w:kern w:val="0"/>
          <w:sz w:val="24"/>
          <w:highlight w:val="none"/>
        </w:rPr>
        <w:t>投标人资格要求</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3.1</w:t>
      </w:r>
      <w:r>
        <w:rPr>
          <w:rFonts w:hint="eastAsia" w:ascii="宋体" w:hAnsi="宋体" w:cs="宋体"/>
          <w:color w:val="auto"/>
          <w:kern w:val="0"/>
          <w:sz w:val="24"/>
          <w:highlight w:val="none"/>
        </w:rPr>
        <w:t>投标人须具备</w:t>
      </w:r>
      <w:r>
        <w:rPr>
          <w:rFonts w:hint="eastAsia" w:ascii="宋体" w:hAnsi="宋体" w:cs="宋体"/>
          <w:b/>
          <w:color w:val="auto"/>
          <w:kern w:val="0"/>
          <w:sz w:val="24"/>
          <w:highlight w:val="none"/>
          <w:u w:val="single"/>
        </w:rPr>
        <w:t>独立承担民事责任的能力，具有</w:t>
      </w:r>
      <w:r>
        <w:rPr>
          <w:rFonts w:hint="eastAsia" w:ascii="宋体" w:hAnsi="宋体" w:cs="宋体"/>
          <w:b/>
          <w:bCs/>
          <w:color w:val="auto"/>
          <w:kern w:val="0"/>
          <w:sz w:val="24"/>
          <w:highlight w:val="none"/>
          <w:u w:val="single"/>
        </w:rPr>
        <w:t>有效的</w:t>
      </w:r>
      <w:r>
        <w:rPr>
          <w:rFonts w:hint="eastAsia" w:ascii="宋体" w:hAnsi="宋体"/>
          <w:b/>
          <w:bCs/>
          <w:color w:val="auto"/>
          <w:sz w:val="24"/>
          <w:szCs w:val="24"/>
          <w:highlight w:val="none"/>
          <w:u w:val="single"/>
        </w:rPr>
        <w:t>营业执照或法人证书。</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3.2</w:t>
      </w:r>
      <w:r>
        <w:rPr>
          <w:rFonts w:hint="eastAsia" w:ascii="宋体" w:hAnsi="宋体" w:cs="宋体"/>
          <w:color w:val="auto"/>
          <w:kern w:val="0"/>
          <w:sz w:val="24"/>
          <w:highlight w:val="none"/>
        </w:rPr>
        <w:t>项目负责人具备环境影响评价工程师</w:t>
      </w:r>
      <w:r>
        <w:rPr>
          <w:rFonts w:hint="eastAsia" w:ascii="宋体" w:hAnsi="宋体" w:cs="宋体"/>
          <w:color w:val="auto"/>
          <w:kern w:val="0"/>
          <w:sz w:val="24"/>
          <w:highlight w:val="none"/>
          <w:lang w:val="en-US" w:eastAsia="zh-CN"/>
        </w:rPr>
        <w:t>注册执业证书</w:t>
      </w:r>
      <w:r>
        <w:rPr>
          <w:rFonts w:hint="eastAsia" w:ascii="宋体" w:hAnsi="宋体" w:cs="宋体"/>
          <w:color w:val="auto"/>
          <w:kern w:val="0"/>
          <w:sz w:val="24"/>
          <w:highlight w:val="none"/>
        </w:rPr>
        <w:t>。</w:t>
      </w:r>
    </w:p>
    <w:p>
      <w:pPr>
        <w:spacing w:line="360" w:lineRule="auto"/>
        <w:ind w:firstLine="480"/>
        <w:rPr>
          <w:rFonts w:ascii="宋体" w:hAnsi="宋体" w:cs="宋体"/>
          <w:color w:val="auto"/>
          <w:sz w:val="24"/>
          <w:highlight w:val="none"/>
        </w:rPr>
      </w:pPr>
      <w:r>
        <w:rPr>
          <w:rFonts w:ascii="宋体" w:hAnsi="宋体" w:cs="宋体"/>
          <w:color w:val="auto"/>
          <w:sz w:val="24"/>
          <w:highlight w:val="none"/>
        </w:rPr>
        <w:t>3.3</w:t>
      </w:r>
      <w:r>
        <w:rPr>
          <w:rFonts w:hint="eastAsia" w:ascii="宋体" w:hAnsi="宋体" w:cs="宋体"/>
          <w:bCs/>
          <w:color w:val="auto"/>
          <w:spacing w:val="10"/>
          <w:sz w:val="24"/>
          <w:highlight w:val="none"/>
        </w:rPr>
        <w:t>“信用中国”网站（www.creditchina.gov.cn)查询：投标人被人民法院列为失信被执行人的，投标活动依法予以限制，不接受其投标。</w:t>
      </w:r>
    </w:p>
    <w:p>
      <w:pPr>
        <w:spacing w:line="360" w:lineRule="auto"/>
        <w:ind w:firstLine="480"/>
        <w:rPr>
          <w:rFonts w:ascii="宋体" w:hAnsi="宋体" w:cs="宋体"/>
          <w:color w:val="auto"/>
          <w:sz w:val="24"/>
          <w:highlight w:val="none"/>
        </w:rPr>
      </w:pPr>
      <w:r>
        <w:rPr>
          <w:rFonts w:hint="eastAsia" w:ascii="宋体"/>
          <w:color w:val="auto"/>
          <w:sz w:val="24"/>
          <w:szCs w:val="24"/>
          <w:highlight w:val="none"/>
        </w:rPr>
        <w:t>3.4</w:t>
      </w:r>
      <w:r>
        <w:rPr>
          <w:rFonts w:hint="eastAsia" w:ascii="宋体" w:hAnsi="宋体" w:cs="宋体"/>
          <w:bCs/>
          <w:color w:val="auto"/>
          <w:spacing w:val="10"/>
          <w:sz w:val="24"/>
          <w:highlight w:val="none"/>
        </w:rPr>
        <w:t>根据广州公共资源交易中心要求，投标人及拟委派的项目负责人在投标登记前应已在广州公共资源交易中心办理企业信息登记，企业信息登记的办理详见广州公共资源交易中心网站服务指南栏目。</w:t>
      </w:r>
    </w:p>
    <w:p>
      <w:pPr>
        <w:spacing w:line="360" w:lineRule="auto"/>
        <w:ind w:firstLine="480"/>
        <w:rPr>
          <w:rFonts w:ascii="宋体" w:cs="宋体"/>
          <w:color w:val="auto"/>
          <w:kern w:val="0"/>
          <w:sz w:val="24"/>
          <w:highlight w:val="none"/>
        </w:rPr>
      </w:pPr>
      <w:r>
        <w:rPr>
          <w:rFonts w:hint="eastAsia" w:ascii="宋体" w:hAnsi="宋体" w:cs="宋体"/>
          <w:color w:val="auto"/>
          <w:sz w:val="24"/>
          <w:highlight w:val="none"/>
        </w:rPr>
        <w:t>3.5</w:t>
      </w:r>
      <w:r>
        <w:rPr>
          <w:rFonts w:hint="eastAsia" w:ascii="宋体" w:hAnsi="宋体" w:cs="宋体"/>
          <w:color w:val="auto"/>
          <w:kern w:val="0"/>
          <w:sz w:val="24"/>
          <w:highlight w:val="none"/>
        </w:rPr>
        <w:t>本次招标</w:t>
      </w:r>
      <w:r>
        <w:rPr>
          <w:rFonts w:hint="eastAsia" w:ascii="宋体" w:hAnsi="宋体" w:cs="宋体"/>
          <w:b/>
          <w:bCs/>
          <w:color w:val="auto"/>
          <w:kern w:val="0"/>
          <w:sz w:val="24"/>
          <w:szCs w:val="24"/>
          <w:highlight w:val="none"/>
          <w:u w:val="single"/>
        </w:rPr>
        <w:t>（不接受）</w:t>
      </w:r>
      <w:r>
        <w:rPr>
          <w:rFonts w:hint="eastAsia" w:ascii="宋体" w:hAnsi="宋体" w:cs="宋体"/>
          <w:color w:val="auto"/>
          <w:kern w:val="0"/>
          <w:sz w:val="24"/>
          <w:highlight w:val="none"/>
        </w:rPr>
        <w:t>联合体投标。</w:t>
      </w:r>
    </w:p>
    <w:p>
      <w:pPr>
        <w:spacing w:line="360" w:lineRule="auto"/>
        <w:ind w:firstLine="354" w:firstLineChars="147"/>
        <w:rPr>
          <w:rFonts w:ascii="黑体" w:eastAsia="黑体"/>
          <w:b/>
          <w:color w:val="auto"/>
          <w:sz w:val="24"/>
          <w:szCs w:val="24"/>
          <w:highlight w:val="none"/>
        </w:rPr>
      </w:pPr>
      <w:r>
        <w:rPr>
          <w:rFonts w:ascii="黑体" w:eastAsia="黑体"/>
          <w:b/>
          <w:color w:val="auto"/>
          <w:sz w:val="24"/>
          <w:szCs w:val="24"/>
          <w:highlight w:val="none"/>
        </w:rPr>
        <w:t>4</w:t>
      </w:r>
      <w:r>
        <w:rPr>
          <w:rFonts w:hint="eastAsia" w:ascii="黑体" w:eastAsia="黑体"/>
          <w:b/>
          <w:color w:val="auto"/>
          <w:sz w:val="24"/>
          <w:szCs w:val="24"/>
          <w:highlight w:val="none"/>
        </w:rPr>
        <w:t>、招标文件的获取</w:t>
      </w:r>
    </w:p>
    <w:p>
      <w:pPr>
        <w:adjustRightInd w:val="0"/>
        <w:snapToGrid w:val="0"/>
        <w:spacing w:line="360" w:lineRule="auto"/>
        <w:ind w:firstLine="480" w:firstLineChars="200"/>
        <w:rPr>
          <w:rFonts w:hAnsi="宋体"/>
          <w:color w:val="auto"/>
          <w:sz w:val="24"/>
          <w:szCs w:val="24"/>
          <w:highlight w:val="none"/>
        </w:rPr>
      </w:pPr>
      <w:r>
        <w:rPr>
          <w:rFonts w:hint="eastAsia" w:ascii="宋体" w:hAnsi="宋体" w:cs="宋体"/>
          <w:color w:val="auto"/>
          <w:sz w:val="24"/>
          <w:szCs w:val="24"/>
          <w:highlight w:val="none"/>
        </w:rPr>
        <w:t>凡有意参加投标者，请于2023年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日至2023年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日，每日上午9：30时至11：00时，下午</w:t>
      </w:r>
      <w:r>
        <w:rPr>
          <w:rFonts w:hint="eastAsia" w:ascii="宋体" w:hAnsi="宋体"/>
          <w:bCs/>
          <w:color w:val="auto"/>
          <w:sz w:val="24"/>
          <w:highlight w:val="none"/>
        </w:rPr>
        <w:t>14：30时至16：00时（北京时间，下同，节假日除外），由企业法定代表人或授权的项目负责人持如下资料到广东长盛工程项目管理有限公司（广东省茂名市高凉中路中海大厦1104室）投标登</w:t>
      </w:r>
      <w:r>
        <w:rPr>
          <w:rFonts w:hint="eastAsia" w:ascii="宋体" w:hAnsi="宋体" w:cs="宋体"/>
          <w:color w:val="auto"/>
          <w:sz w:val="24"/>
          <w:szCs w:val="24"/>
          <w:highlight w:val="none"/>
        </w:rPr>
        <w:t>记，</w:t>
      </w:r>
      <w:r>
        <w:rPr>
          <w:rFonts w:hint="eastAsia" w:ascii="宋体" w:hAnsi="宋体"/>
          <w:bCs/>
          <w:color w:val="auto"/>
          <w:sz w:val="24"/>
          <w:highlight w:val="none"/>
        </w:rPr>
        <w:t>投标登记资料详见《附件1》，投标登记资料一式两份装订成册，复印件均需加盖公章，原件核对；投标登记申请表（原件一式两份，加盖公章，单独提供，广州公共资源交易中心网http://www.gzggzy.cn/可下载）。招标文件资料费1000元，登记时缴纳，缴纳后不退</w:t>
      </w:r>
      <w:r>
        <w:rPr>
          <w:rFonts w:hint="eastAsia" w:ascii="宋体" w:hAnsi="宋体" w:cs="宋体"/>
          <w:color w:val="auto"/>
          <w:sz w:val="24"/>
          <w:szCs w:val="24"/>
          <w:highlight w:val="none"/>
          <w:shd w:val="clear" w:color="auto" w:fill="FFFFFF"/>
        </w:rPr>
        <w:t>。</w:t>
      </w:r>
    </w:p>
    <w:p>
      <w:pPr>
        <w:spacing w:line="360" w:lineRule="auto"/>
        <w:ind w:firstLine="354" w:firstLineChars="147"/>
        <w:rPr>
          <w:rFonts w:ascii="黑体" w:eastAsia="黑体"/>
          <w:b/>
          <w:color w:val="auto"/>
          <w:sz w:val="24"/>
          <w:szCs w:val="24"/>
          <w:highlight w:val="none"/>
        </w:rPr>
      </w:pPr>
    </w:p>
    <w:p>
      <w:pPr>
        <w:spacing w:line="360" w:lineRule="auto"/>
        <w:ind w:firstLine="354" w:firstLineChars="147"/>
        <w:rPr>
          <w:rFonts w:ascii="黑体" w:eastAsia="黑体"/>
          <w:b/>
          <w:color w:val="auto"/>
          <w:sz w:val="24"/>
          <w:szCs w:val="24"/>
          <w:highlight w:val="none"/>
        </w:rPr>
      </w:pPr>
      <w:r>
        <w:rPr>
          <w:rFonts w:ascii="黑体" w:eastAsia="黑体"/>
          <w:b/>
          <w:color w:val="auto"/>
          <w:sz w:val="24"/>
          <w:szCs w:val="24"/>
          <w:highlight w:val="none"/>
        </w:rPr>
        <w:t>5</w:t>
      </w:r>
      <w:r>
        <w:rPr>
          <w:rFonts w:hint="eastAsia" w:ascii="黑体" w:eastAsia="黑体"/>
          <w:b/>
          <w:color w:val="auto"/>
          <w:sz w:val="24"/>
          <w:szCs w:val="24"/>
          <w:highlight w:val="none"/>
        </w:rPr>
        <w:t>、投标注意事项</w:t>
      </w:r>
    </w:p>
    <w:p>
      <w:pP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5.1</w:t>
      </w:r>
      <w:r>
        <w:rPr>
          <w:rFonts w:hint="eastAsia" w:hAnsi="宋体"/>
          <w:bCs/>
          <w:color w:val="auto"/>
          <w:sz w:val="24"/>
          <w:szCs w:val="24"/>
          <w:highlight w:val="none"/>
          <w:lang w:val="en-US" w:eastAsia="zh-CN"/>
        </w:rPr>
        <w:t>温馨提示：</w:t>
      </w:r>
      <w:r>
        <w:rPr>
          <w:rFonts w:hint="eastAsia" w:ascii="宋体" w:hAnsi="宋体" w:cs="宋体"/>
          <w:color w:val="auto"/>
          <w:sz w:val="24"/>
          <w:szCs w:val="24"/>
          <w:highlight w:val="none"/>
        </w:rPr>
        <w:t>招标、投标活动需要遵守相关部门的防疫有关规定，确保经办人员、参加投标活动人员的身体健康状况符合新冠肺炎疫情防控要求。如出现经办人员、参加投标活动人员身体健康状况不达标（如体温异常或不戴口罩等），造成投标不成功，责任自负</w:t>
      </w:r>
      <w:r>
        <w:rPr>
          <w:rFonts w:hint="eastAsia" w:hAnsi="宋体"/>
          <w:bCs/>
          <w:color w:val="auto"/>
          <w:sz w:val="24"/>
          <w:szCs w:val="24"/>
          <w:highlight w:val="none"/>
        </w:rPr>
        <w:t>。</w:t>
      </w:r>
    </w:p>
    <w:p>
      <w:pP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5.2</w:t>
      </w:r>
      <w:r>
        <w:rPr>
          <w:rFonts w:hint="eastAsia" w:ascii="宋体"/>
          <w:color w:val="auto"/>
          <w:sz w:val="24"/>
          <w:szCs w:val="24"/>
          <w:highlight w:val="none"/>
        </w:rPr>
        <w:t>开标时要求投标人（联合体投标的指牵头人）的法定代表人或其授权代理人准时参加开标会，且需在开标截止时间前进场做签到工作,开标时手持本人身份证原件、法定代表人身份证明书原件、法人授权委托证明书原件（法定代表人出席开标会的，则无需提供）</w:t>
      </w:r>
      <w:r>
        <w:rPr>
          <w:rFonts w:hint="eastAsia" w:hAnsi="宋体"/>
          <w:bCs/>
          <w:color w:val="auto"/>
          <w:sz w:val="24"/>
          <w:szCs w:val="24"/>
          <w:highlight w:val="none"/>
        </w:rPr>
        <w:t>。</w:t>
      </w:r>
    </w:p>
    <w:p>
      <w:pPr>
        <w:pStyle w:val="9"/>
        <w:ind w:firstLine="442"/>
        <w:rPr>
          <w:b/>
          <w:bCs/>
          <w:color w:val="auto"/>
          <w:sz w:val="20"/>
          <w:szCs w:val="21"/>
          <w:highlight w:val="none"/>
        </w:rPr>
      </w:pPr>
      <w:r>
        <w:rPr>
          <w:rFonts w:hint="eastAsia" w:ascii="宋体" w:hAnsi="宋体" w:cs="宋体"/>
          <w:b/>
          <w:bCs/>
          <w:color w:val="auto"/>
          <w:sz w:val="22"/>
          <w:highlight w:val="none"/>
        </w:rPr>
        <w:t>注：联合体投标，由牵头人办理。</w:t>
      </w:r>
    </w:p>
    <w:p>
      <w:pPr>
        <w:tabs>
          <w:tab w:val="left" w:pos="360"/>
          <w:tab w:val="left" w:pos="1080"/>
        </w:tabs>
        <w:spacing w:before="156" w:beforeLines="50" w:line="360" w:lineRule="auto"/>
        <w:ind w:firstLine="482" w:firstLineChars="200"/>
        <w:outlineLvl w:val="0"/>
        <w:rPr>
          <w:rFonts w:ascii="宋体" w:hAnsi="宋体" w:cs="宋体"/>
          <w:b/>
          <w:color w:val="auto"/>
          <w:kern w:val="0"/>
          <w:sz w:val="24"/>
          <w:szCs w:val="24"/>
          <w:highlight w:val="none"/>
        </w:rPr>
      </w:pPr>
      <w:bookmarkStart w:id="0" w:name="_Toc4059"/>
      <w:r>
        <w:rPr>
          <w:rFonts w:ascii="宋体" w:hAnsi="宋体"/>
          <w:b/>
          <w:bCs/>
          <w:color w:val="auto"/>
          <w:kern w:val="0"/>
          <w:sz w:val="24"/>
          <w:highlight w:val="none"/>
        </w:rPr>
        <w:t>6</w:t>
      </w:r>
      <w:r>
        <w:rPr>
          <w:rFonts w:hint="eastAsia" w:ascii="宋体" w:hAnsi="宋体"/>
          <w:b/>
          <w:bCs/>
          <w:color w:val="auto"/>
          <w:kern w:val="0"/>
          <w:sz w:val="24"/>
          <w:highlight w:val="none"/>
        </w:rPr>
        <w:t>、</w:t>
      </w:r>
      <w:r>
        <w:rPr>
          <w:rFonts w:hint="eastAsia" w:ascii="宋体" w:hAnsi="宋体" w:cs="宋体"/>
          <w:b/>
          <w:color w:val="auto"/>
          <w:kern w:val="0"/>
          <w:sz w:val="24"/>
          <w:szCs w:val="24"/>
          <w:highlight w:val="none"/>
        </w:rPr>
        <w:t>发布公告日期、递交投标文件时间、开标时间和定标时间：</w:t>
      </w:r>
      <w:bookmarkEnd w:id="0"/>
    </w:p>
    <w:p>
      <w:pPr>
        <w:widowControl/>
        <w:adjustRightInd w:val="0"/>
        <w:snapToGrid w:val="0"/>
        <w:spacing w:line="360" w:lineRule="auto"/>
        <w:ind w:firstLine="480" w:firstLineChars="200"/>
        <w:rPr>
          <w:rFonts w:ascii="宋体" w:hAnsi="宋体" w:cs="宋体"/>
          <w:color w:val="auto"/>
          <w:sz w:val="24"/>
          <w:szCs w:val="24"/>
          <w:highlight w:val="none"/>
          <w:shd w:val="clear" w:color="auto" w:fill="FFFFFF"/>
        </w:rPr>
      </w:pPr>
      <w:bookmarkStart w:id="1" w:name="_Toc32568"/>
      <w:bookmarkStart w:id="2" w:name="_Toc14501"/>
      <w:r>
        <w:rPr>
          <w:rFonts w:hint="eastAsia" w:ascii="宋体" w:hAnsi="宋体" w:cs="宋体"/>
          <w:color w:val="auto"/>
          <w:sz w:val="24"/>
          <w:szCs w:val="24"/>
          <w:highlight w:val="none"/>
          <w:shd w:val="clear" w:color="auto" w:fill="FFFFFF"/>
        </w:rPr>
        <w:t>6.1 投标文件递交的截止时间(投标截止时间)：</w:t>
      </w:r>
      <w:r>
        <w:rPr>
          <w:rFonts w:hint="eastAsia" w:ascii="宋体" w:hAnsi="宋体" w:cs="宋体"/>
          <w:color w:val="auto"/>
          <w:sz w:val="24"/>
          <w:szCs w:val="24"/>
          <w:highlight w:val="none"/>
          <w:u w:val="single"/>
          <w:shd w:val="clear" w:color="auto" w:fill="FFFFFF"/>
        </w:rPr>
        <w:t>2023</w:t>
      </w:r>
      <w:r>
        <w:rPr>
          <w:rFonts w:hint="eastAsia" w:ascii="宋体" w:hAnsi="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分。</w:t>
      </w:r>
    </w:p>
    <w:p>
      <w:pPr>
        <w:adjustRightInd w:val="0"/>
        <w:snapToGrid w:val="0"/>
        <w:spacing w:line="360" w:lineRule="auto"/>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6.2 投标文件递交地址：投标人应于投标截止时间前将投标文件密封送达广州公共资源交易中心</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开标室（地址：广州市天河区天润路333号）。</w:t>
      </w:r>
    </w:p>
    <w:p>
      <w:pPr>
        <w:pStyle w:val="9"/>
        <w:ind w:firstLine="480"/>
        <w:rPr>
          <w:color w:val="auto"/>
          <w:highlight w:val="none"/>
        </w:rPr>
      </w:pPr>
      <w:r>
        <w:rPr>
          <w:rFonts w:hint="eastAsia" w:ascii="宋体" w:hAnsi="宋体" w:cs="宋体"/>
          <w:color w:val="auto"/>
          <w:sz w:val="24"/>
          <w:szCs w:val="24"/>
          <w:highlight w:val="none"/>
          <w:shd w:val="clear" w:color="auto" w:fill="FFFFFF"/>
        </w:rPr>
        <w:t>6.3 开标时间：同投标截止时间。</w:t>
      </w:r>
    </w:p>
    <w:p>
      <w:pPr>
        <w:spacing w:line="360" w:lineRule="auto"/>
        <w:ind w:firstLine="480" w:firstLineChars="200"/>
        <w:rPr>
          <w:rFonts w:ascii="宋体" w:hAnsi="宋体" w:cs="宋体"/>
          <w:bCs/>
          <w:color w:val="auto"/>
          <w:spacing w:val="10"/>
          <w:sz w:val="24"/>
          <w:szCs w:val="24"/>
          <w:highlight w:val="none"/>
        </w:rPr>
      </w:pPr>
      <w:r>
        <w:rPr>
          <w:rFonts w:hint="eastAsia" w:ascii="宋体" w:hAnsi="宋体" w:cs="宋体"/>
          <w:color w:val="auto"/>
          <w:sz w:val="24"/>
          <w:szCs w:val="24"/>
          <w:highlight w:val="none"/>
          <w:shd w:val="clear" w:color="auto" w:fill="FFFFFF"/>
        </w:rPr>
        <w:t xml:space="preserve">6.4 </w:t>
      </w:r>
      <w:r>
        <w:rPr>
          <w:rFonts w:hint="eastAsia" w:ascii="宋体" w:hAnsi="宋体" w:cs="宋体"/>
          <w:bCs/>
          <w:color w:val="auto"/>
          <w:spacing w:val="10"/>
          <w:sz w:val="24"/>
          <w:szCs w:val="24"/>
          <w:highlight w:val="none"/>
        </w:rPr>
        <w:t>定标时间：</w:t>
      </w:r>
      <w:r>
        <w:rPr>
          <w:rFonts w:hint="eastAsia" w:ascii="宋体" w:hAnsi="宋体" w:cs="宋体"/>
          <w:bCs/>
          <w:color w:val="auto"/>
          <w:spacing w:val="10"/>
          <w:sz w:val="24"/>
          <w:szCs w:val="24"/>
          <w:highlight w:val="none"/>
          <w:u w:val="single"/>
        </w:rPr>
        <w:t>具体时间由招标人另行通知</w:t>
      </w:r>
      <w:r>
        <w:rPr>
          <w:rFonts w:hint="eastAsia" w:ascii="宋体" w:hAnsi="宋体" w:cs="宋体"/>
          <w:bCs/>
          <w:color w:val="auto"/>
          <w:spacing w:val="10"/>
          <w:sz w:val="24"/>
          <w:szCs w:val="24"/>
          <w:highlight w:val="none"/>
        </w:rPr>
        <w:t>；</w:t>
      </w:r>
    </w:p>
    <w:p>
      <w:pPr>
        <w:tabs>
          <w:tab w:val="left" w:pos="360"/>
        </w:tabs>
        <w:adjustRightInd w:val="0"/>
        <w:snapToGrid w:val="0"/>
        <w:spacing w:line="360" w:lineRule="auto"/>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highlight w:val="none"/>
        </w:rPr>
        <w:t>地点：广东省茂名市高凉中路中海大厦1104房评标室。</w:t>
      </w:r>
    </w:p>
    <w:bookmarkEnd w:id="1"/>
    <w:bookmarkEnd w:id="2"/>
    <w:p>
      <w:pPr>
        <w:spacing w:line="360" w:lineRule="auto"/>
        <w:ind w:firstLine="520" w:firstLineChars="200"/>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 xml:space="preserve">6.5 </w:t>
      </w:r>
      <w:r>
        <w:rPr>
          <w:rFonts w:hint="eastAsia" w:ascii="宋体" w:hAnsi="宋体" w:cs="宋体"/>
          <w:color w:val="auto"/>
          <w:sz w:val="24"/>
          <w:highlight w:val="none"/>
        </w:rPr>
        <w:t>逾期送达的或者未送达指定地点的投标文件，招标人不予受理。</w:t>
      </w:r>
    </w:p>
    <w:p>
      <w:pPr>
        <w:spacing w:line="360" w:lineRule="auto"/>
        <w:ind w:firstLine="482" w:firstLineChars="200"/>
        <w:jc w:val="left"/>
        <w:rPr>
          <w:rFonts w:ascii="宋体" w:cs="宋体"/>
          <w:color w:val="auto"/>
          <w:kern w:val="0"/>
          <w:sz w:val="24"/>
          <w:szCs w:val="32"/>
          <w:highlight w:val="none"/>
        </w:rPr>
      </w:pPr>
      <w:r>
        <w:rPr>
          <w:rFonts w:ascii="宋体" w:hAnsi="宋体"/>
          <w:b/>
          <w:bCs/>
          <w:color w:val="auto"/>
          <w:kern w:val="0"/>
          <w:sz w:val="24"/>
          <w:highlight w:val="none"/>
        </w:rPr>
        <w:t>7</w:t>
      </w:r>
      <w:r>
        <w:rPr>
          <w:rFonts w:hint="eastAsia" w:ascii="宋体" w:hAnsi="宋体"/>
          <w:b/>
          <w:bCs/>
          <w:color w:val="auto"/>
          <w:kern w:val="0"/>
          <w:sz w:val="24"/>
          <w:highlight w:val="none"/>
        </w:rPr>
        <w:t>、发布公告的媒体：</w:t>
      </w:r>
      <w:r>
        <w:rPr>
          <w:rFonts w:hint="eastAsia" w:ascii="宋体" w:hAnsi="宋体" w:cs="宋体"/>
          <w:color w:val="auto"/>
          <w:kern w:val="0"/>
          <w:sz w:val="24"/>
          <w:szCs w:val="32"/>
          <w:highlight w:val="none"/>
        </w:rPr>
        <w:t>本次招标公告在</w:t>
      </w:r>
      <w:r>
        <w:rPr>
          <w:rFonts w:hint="eastAsia" w:ascii="宋体" w:hAnsi="宋体" w:cs="宋体"/>
          <w:color w:val="auto"/>
          <w:kern w:val="0"/>
          <w:sz w:val="24"/>
          <w:szCs w:val="32"/>
          <w:highlight w:val="none"/>
          <w:u w:val="single"/>
        </w:rPr>
        <w:t>广州公共资源交易中心网</w:t>
      </w:r>
      <w:r>
        <w:rPr>
          <w:rFonts w:hint="eastAsia" w:ascii="宋体" w:hAnsi="宋体" w:cs="宋体"/>
          <w:color w:val="auto"/>
          <w:kern w:val="0"/>
          <w:sz w:val="24"/>
          <w:szCs w:val="32"/>
          <w:highlight w:val="none"/>
        </w:rPr>
        <w:t>发布。</w:t>
      </w:r>
    </w:p>
    <w:p>
      <w:pPr>
        <w:spacing w:line="360" w:lineRule="auto"/>
        <w:ind w:firstLine="482" w:firstLineChars="200"/>
        <w:jc w:val="left"/>
        <w:rPr>
          <w:rFonts w:ascii="宋体"/>
          <w:b/>
          <w:color w:val="auto"/>
          <w:kern w:val="0"/>
          <w:sz w:val="24"/>
          <w:highlight w:val="none"/>
        </w:rPr>
      </w:pPr>
      <w:r>
        <w:rPr>
          <w:rFonts w:ascii="宋体" w:hAnsi="宋体"/>
          <w:b/>
          <w:color w:val="auto"/>
          <w:kern w:val="0"/>
          <w:sz w:val="24"/>
          <w:highlight w:val="none"/>
        </w:rPr>
        <w:t>8</w:t>
      </w:r>
      <w:r>
        <w:rPr>
          <w:rFonts w:hint="eastAsia" w:ascii="宋体" w:hAnsi="宋体"/>
          <w:b/>
          <w:color w:val="auto"/>
          <w:kern w:val="0"/>
          <w:sz w:val="24"/>
          <w:highlight w:val="none"/>
        </w:rPr>
        <w:t>、联系方式：</w:t>
      </w:r>
    </w:p>
    <w:p>
      <w:pPr>
        <w:spacing w:line="360" w:lineRule="auto"/>
        <w:ind w:firstLine="480" w:firstLineChars="200"/>
        <w:jc w:val="left"/>
        <w:rPr>
          <w:rFonts w:ascii="宋体"/>
          <w:bCs/>
          <w:color w:val="auto"/>
          <w:kern w:val="0"/>
          <w:sz w:val="24"/>
          <w:szCs w:val="32"/>
          <w:highlight w:val="none"/>
        </w:rPr>
      </w:pPr>
      <w:r>
        <w:rPr>
          <w:rFonts w:hint="eastAsia" w:ascii="宋体" w:hAnsi="宋体"/>
          <w:bCs/>
          <w:color w:val="auto"/>
          <w:kern w:val="0"/>
          <w:sz w:val="24"/>
          <w:szCs w:val="32"/>
          <w:highlight w:val="none"/>
        </w:rPr>
        <w:t>招标人：茂名市茂南石化工业园管理中心</w:t>
      </w:r>
    </w:p>
    <w:p>
      <w:pPr>
        <w:spacing w:line="360" w:lineRule="auto"/>
        <w:ind w:firstLine="480" w:firstLineChars="200"/>
        <w:jc w:val="left"/>
        <w:rPr>
          <w:rFonts w:ascii="宋体" w:hAnsi="宋体"/>
          <w:bCs/>
          <w:color w:val="auto"/>
          <w:kern w:val="0"/>
          <w:sz w:val="24"/>
          <w:szCs w:val="32"/>
          <w:highlight w:val="none"/>
        </w:rPr>
      </w:pPr>
      <w:r>
        <w:rPr>
          <w:rFonts w:hint="eastAsia" w:ascii="宋体" w:hAnsi="宋体"/>
          <w:bCs/>
          <w:color w:val="auto"/>
          <w:kern w:val="0"/>
          <w:sz w:val="24"/>
          <w:szCs w:val="32"/>
          <w:highlight w:val="none"/>
        </w:rPr>
        <w:t>联系人：何先生</w:t>
      </w:r>
    </w:p>
    <w:p>
      <w:pPr>
        <w:spacing w:line="360" w:lineRule="auto"/>
        <w:ind w:firstLine="480" w:firstLineChars="200"/>
        <w:jc w:val="left"/>
        <w:rPr>
          <w:rFonts w:ascii="宋体"/>
          <w:bCs/>
          <w:color w:val="auto"/>
          <w:kern w:val="0"/>
          <w:sz w:val="24"/>
          <w:szCs w:val="32"/>
          <w:highlight w:val="none"/>
        </w:rPr>
      </w:pPr>
      <w:r>
        <w:rPr>
          <w:rFonts w:hint="eastAsia" w:ascii="宋体" w:hAnsi="宋体"/>
          <w:bCs/>
          <w:color w:val="auto"/>
          <w:kern w:val="0"/>
          <w:sz w:val="24"/>
          <w:szCs w:val="32"/>
          <w:highlight w:val="none"/>
        </w:rPr>
        <w:t>联系电话：</w:t>
      </w:r>
      <w:r>
        <w:rPr>
          <w:rFonts w:hint="eastAsia" w:ascii="宋体" w:hAnsi="宋体"/>
          <w:bCs/>
          <w:color w:val="auto"/>
          <w:kern w:val="0"/>
          <w:sz w:val="24"/>
          <w:highlight w:val="none"/>
        </w:rPr>
        <w:t>0668-2200159</w:t>
      </w:r>
    </w:p>
    <w:p>
      <w:pPr>
        <w:spacing w:line="360" w:lineRule="auto"/>
        <w:ind w:firstLine="480" w:firstLineChars="200"/>
        <w:jc w:val="left"/>
        <w:rPr>
          <w:rFonts w:ascii="宋体"/>
          <w:bCs/>
          <w:color w:val="auto"/>
          <w:kern w:val="0"/>
          <w:sz w:val="24"/>
          <w:highlight w:val="none"/>
        </w:rPr>
      </w:pPr>
      <w:r>
        <w:rPr>
          <w:rFonts w:hint="eastAsia" w:ascii="宋体" w:hAnsi="宋体"/>
          <w:bCs/>
          <w:color w:val="auto"/>
          <w:kern w:val="0"/>
          <w:sz w:val="24"/>
          <w:highlight w:val="none"/>
        </w:rPr>
        <w:t>招标代理：</w:t>
      </w:r>
      <w:r>
        <w:rPr>
          <w:rFonts w:hint="eastAsia" w:ascii="宋体" w:hAnsi="宋体" w:cs="宋体"/>
          <w:color w:val="auto"/>
          <w:sz w:val="24"/>
          <w:szCs w:val="24"/>
          <w:highlight w:val="none"/>
        </w:rPr>
        <w:t>广东长盛工程项目管理有限公司</w:t>
      </w:r>
    </w:p>
    <w:p>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联系人：莫工</w:t>
      </w:r>
    </w:p>
    <w:p>
      <w:pPr>
        <w:spacing w:line="360" w:lineRule="auto"/>
        <w:ind w:firstLine="480" w:firstLineChars="200"/>
        <w:jc w:val="left"/>
        <w:rPr>
          <w:rFonts w:ascii="宋体" w:cs="宋体"/>
          <w:color w:val="auto"/>
          <w:kern w:val="0"/>
          <w:sz w:val="24"/>
          <w:highlight w:val="none"/>
        </w:rPr>
      </w:pPr>
      <w:r>
        <w:rPr>
          <w:rFonts w:hint="eastAsia" w:ascii="宋体" w:hAnsi="宋体"/>
          <w:color w:val="auto"/>
          <w:kern w:val="0"/>
          <w:sz w:val="24"/>
          <w:highlight w:val="none"/>
        </w:rPr>
        <w:t>联系电话</w:t>
      </w:r>
      <w:r>
        <w:rPr>
          <w:rFonts w:hint="eastAsia" w:ascii="宋体" w:hAnsi="宋体" w:cs="宋体"/>
          <w:color w:val="auto"/>
          <w:kern w:val="0"/>
          <w:sz w:val="24"/>
          <w:highlight w:val="none"/>
        </w:rPr>
        <w:t>：</w:t>
      </w:r>
      <w:r>
        <w:rPr>
          <w:rFonts w:hint="eastAsia" w:ascii="宋体" w:hAnsi="宋体" w:cs="宋体"/>
          <w:color w:val="auto"/>
          <w:sz w:val="24"/>
          <w:szCs w:val="24"/>
          <w:highlight w:val="none"/>
        </w:rPr>
        <w:t>0668-2907995</w:t>
      </w:r>
    </w:p>
    <w:p>
      <w:pPr>
        <w:pStyle w:val="9"/>
        <w:ind w:firstLine="480"/>
        <w:rPr>
          <w:rFonts w:ascii="宋体" w:cs="宋体"/>
          <w:color w:val="auto"/>
          <w:kern w:val="0"/>
          <w:sz w:val="24"/>
          <w:highlight w:val="none"/>
        </w:rPr>
      </w:pPr>
    </w:p>
    <w:p>
      <w:pPr>
        <w:spacing w:line="360" w:lineRule="auto"/>
        <w:ind w:firstLine="480" w:firstLineChars="200"/>
        <w:jc w:val="right"/>
        <w:rPr>
          <w:rFonts w:ascii="宋体" w:cs="宋体"/>
          <w:color w:val="auto"/>
          <w:kern w:val="0"/>
          <w:sz w:val="24"/>
          <w:highlight w:val="none"/>
          <w:u w:val="single"/>
        </w:rPr>
      </w:pPr>
      <w:r>
        <w:rPr>
          <w:rFonts w:hint="eastAsia" w:ascii="宋体" w:cs="宋体"/>
          <w:color w:val="auto"/>
          <w:kern w:val="0"/>
          <w:sz w:val="24"/>
          <w:highlight w:val="none"/>
        </w:rPr>
        <w:t xml:space="preserve">                                       招标人： </w:t>
      </w:r>
      <w:r>
        <w:rPr>
          <w:rFonts w:hint="eastAsia" w:ascii="宋体" w:cs="宋体"/>
          <w:color w:val="auto"/>
          <w:kern w:val="0"/>
          <w:sz w:val="24"/>
          <w:highlight w:val="none"/>
          <w:u w:val="single"/>
        </w:rPr>
        <w:t>茂名市茂南石化工业园管理中心</w:t>
      </w:r>
      <w:r>
        <w:rPr>
          <w:rFonts w:hint="eastAsia" w:ascii="宋体" w:cs="宋体"/>
          <w:color w:val="auto"/>
          <w:kern w:val="0"/>
          <w:sz w:val="24"/>
          <w:highlight w:val="none"/>
        </w:rPr>
        <w:t>（盖章）</w:t>
      </w:r>
    </w:p>
    <w:p>
      <w:pPr>
        <w:tabs>
          <w:tab w:val="left" w:pos="4860"/>
          <w:tab w:val="left" w:pos="9230"/>
        </w:tabs>
        <w:wordWrap w:val="0"/>
        <w:autoSpaceDE w:val="0"/>
        <w:autoSpaceDN w:val="0"/>
        <w:adjustRightInd w:val="0"/>
        <w:spacing w:beforeLines="50" w:line="360" w:lineRule="auto"/>
        <w:ind w:right="444"/>
        <w:jc w:val="both"/>
        <w:rPr>
          <w:rFonts w:hint="eastAsia" w:ascii="宋体" w:hAnsi="宋体" w:cs="宋体"/>
          <w:bCs/>
          <w:spacing w:val="10"/>
          <w:sz w:val="24"/>
          <w:szCs w:val="24"/>
        </w:rPr>
        <w:sectPr>
          <w:headerReference r:id="rId3" w:type="default"/>
          <w:footerReference r:id="rId4" w:type="default"/>
          <w:pgSz w:w="11906" w:h="16838"/>
          <w:pgMar w:top="1440" w:right="1080" w:bottom="1440" w:left="1080" w:header="851" w:footer="567" w:gutter="0"/>
          <w:pgNumType w:fmt="decimal"/>
          <w:cols w:space="0" w:num="1"/>
          <w:docGrid w:type="lines" w:linePitch="312" w:charSpace="0"/>
        </w:sectPr>
      </w:pP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日期： </w:t>
      </w:r>
      <w:r>
        <w:rPr>
          <w:rFonts w:hint="eastAsia" w:ascii="宋体" w:hAnsi="宋体" w:cs="宋体"/>
          <w:bCs/>
          <w:color w:val="auto"/>
          <w:spacing w:val="10"/>
          <w:sz w:val="24"/>
          <w:szCs w:val="24"/>
          <w:highlight w:val="none"/>
        </w:rPr>
        <w:t>2023年    月   日</w:t>
      </w:r>
    </w:p>
    <w:p>
      <w:pPr>
        <w:pStyle w:val="9"/>
        <w:tabs>
          <w:tab w:val="left" w:pos="432"/>
        </w:tabs>
        <w:rPr>
          <w:color w:val="auto"/>
          <w:highlight w:val="none"/>
        </w:rPr>
      </w:pPr>
      <w:r>
        <w:rPr>
          <w:rFonts w:hint="eastAsia"/>
          <w:color w:val="auto"/>
          <w:highlight w:val="none"/>
        </w:rPr>
        <w:t>附件1：</w:t>
      </w:r>
    </w:p>
    <w:p>
      <w:pPr>
        <w:jc w:val="center"/>
        <w:rPr>
          <w:rFonts w:ascii="宋体" w:hAnsi="宋体"/>
          <w:b/>
          <w:color w:val="auto"/>
          <w:sz w:val="24"/>
          <w:highlight w:val="none"/>
        </w:rPr>
      </w:pPr>
      <w:r>
        <w:rPr>
          <w:rFonts w:hint="eastAsia" w:ascii="宋体" w:hAnsi="宋体"/>
          <w:b/>
          <w:color w:val="auto"/>
          <w:sz w:val="24"/>
          <w:highlight w:val="none"/>
        </w:rPr>
        <w:t>投标申请人投标登记资料一览表</w:t>
      </w:r>
    </w:p>
    <w:p>
      <w:pPr>
        <w:pStyle w:val="2"/>
        <w:overflowPunct w:val="0"/>
        <w:autoSpaceDE w:val="0"/>
        <w:autoSpaceDN w:val="0"/>
        <w:adjustRightInd w:val="0"/>
        <w:snapToGrid w:val="0"/>
        <w:spacing w:before="120" w:line="240" w:lineRule="exact"/>
        <w:rPr>
          <w:color w:val="auto"/>
          <w:highlight w:val="none"/>
        </w:rPr>
      </w:pPr>
      <w:r>
        <w:rPr>
          <w:rFonts w:hint="eastAsia" w:hAnsi="宋体"/>
          <w:color w:val="auto"/>
          <w:sz w:val="18"/>
          <w:szCs w:val="18"/>
          <w:highlight w:val="none"/>
        </w:rPr>
        <w:t>项目名称:                                                      投标登记：单位（盖章）</w:t>
      </w:r>
    </w:p>
    <w:tbl>
      <w:tblPr>
        <w:tblStyle w:val="2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3112"/>
        <w:gridCol w:w="900"/>
        <w:gridCol w:w="1077"/>
        <w:gridCol w:w="514"/>
        <w:gridCol w:w="94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96" w:type="dxa"/>
            <w:gridSpan w:val="8"/>
            <w:tcBorders>
              <w:top w:val="double" w:color="auto" w:sz="4" w:space="0"/>
              <w:left w:val="double" w:color="auto" w:sz="4" w:space="0"/>
              <w:bottom w:val="nil"/>
              <w:right w:val="double" w:color="auto" w:sz="4" w:space="0"/>
            </w:tcBorders>
            <w:vAlign w:val="center"/>
          </w:tcPr>
          <w:p>
            <w:pPr>
              <w:snapToGrid w:val="0"/>
              <w:spacing w:line="260" w:lineRule="exact"/>
              <w:ind w:right="102"/>
              <w:rPr>
                <w:rFonts w:ascii="宋体" w:hAnsi="宋体"/>
                <w:color w:val="auto"/>
                <w:szCs w:val="21"/>
                <w:highlight w:val="none"/>
              </w:rPr>
            </w:pPr>
            <w:r>
              <w:rPr>
                <w:rFonts w:hint="eastAsia" w:ascii="宋体" w:hAnsi="宋体"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招标人或招标代理机构接收资料人员签名:</w:t>
            </w:r>
          </w:p>
        </w:tc>
        <w:tc>
          <w:tcPr>
            <w:tcW w:w="4012" w:type="dxa"/>
            <w:gridSpan w:val="2"/>
            <w:tcBorders>
              <w:top w:val="nil"/>
              <w:left w:val="nil"/>
              <w:bottom w:val="double" w:color="auto" w:sz="4" w:space="0"/>
              <w:right w:val="nil"/>
            </w:tcBorders>
            <w:vAlign w:val="center"/>
          </w:tcPr>
          <w:p>
            <w:pPr>
              <w:spacing w:line="260" w:lineRule="exact"/>
              <w:rPr>
                <w:rFonts w:ascii="宋体" w:hAnsi="宋体" w:cs="宋体"/>
                <w:b/>
                <w:bCs/>
                <w:color w:val="auto"/>
                <w:szCs w:val="21"/>
                <w:highlight w:val="none"/>
              </w:rPr>
            </w:pPr>
          </w:p>
        </w:tc>
        <w:tc>
          <w:tcPr>
            <w:tcW w:w="1591" w:type="dxa"/>
            <w:gridSpan w:val="2"/>
            <w:tcBorders>
              <w:top w:val="nil"/>
              <w:left w:val="nil"/>
              <w:bottom w:val="double" w:color="auto" w:sz="4" w:space="0"/>
              <w:right w:val="nil"/>
            </w:tcBorders>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委托代理人</w:t>
            </w:r>
          </w:p>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签名:</w:t>
            </w:r>
          </w:p>
        </w:tc>
        <w:tc>
          <w:tcPr>
            <w:tcW w:w="1665" w:type="dxa"/>
            <w:gridSpan w:val="2"/>
            <w:tcBorders>
              <w:top w:val="nil"/>
              <w:left w:val="nil"/>
              <w:bottom w:val="double" w:color="auto" w:sz="4" w:space="0"/>
              <w:right w:val="double" w:color="auto" w:sz="4" w:space="0"/>
            </w:tcBorders>
            <w:vAlign w:val="center"/>
          </w:tcPr>
          <w:p>
            <w:pPr>
              <w:spacing w:line="260" w:lineRule="exact"/>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jc w:val="center"/>
        </w:trPr>
        <w:tc>
          <w:tcPr>
            <w:tcW w:w="468" w:type="dxa"/>
            <w:vMerge w:val="restart"/>
            <w:tcBorders>
              <w:top w:val="double" w:color="auto" w:sz="4" w:space="0"/>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序号</w:t>
            </w:r>
          </w:p>
        </w:tc>
        <w:tc>
          <w:tcPr>
            <w:tcW w:w="5272" w:type="dxa"/>
            <w:gridSpan w:val="2"/>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项目</w:t>
            </w:r>
          </w:p>
        </w:tc>
        <w:tc>
          <w:tcPr>
            <w:tcW w:w="900" w:type="dxa"/>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内页码</w:t>
            </w:r>
          </w:p>
        </w:tc>
        <w:tc>
          <w:tcPr>
            <w:tcW w:w="1077" w:type="dxa"/>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投标登记提交资料要求</w:t>
            </w:r>
          </w:p>
        </w:tc>
        <w:tc>
          <w:tcPr>
            <w:tcW w:w="1456" w:type="dxa"/>
            <w:gridSpan w:val="2"/>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审核情况</w:t>
            </w:r>
          </w:p>
        </w:tc>
        <w:tc>
          <w:tcPr>
            <w:tcW w:w="723" w:type="dxa"/>
            <w:vMerge w:val="restart"/>
            <w:tcBorders>
              <w:top w:val="double" w:color="auto" w:sz="4" w:space="0"/>
              <w:righ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8" w:type="dxa"/>
            <w:vMerge w:val="continue"/>
            <w:tcBorders>
              <w:left w:val="double" w:color="auto" w:sz="4" w:space="0"/>
            </w:tcBorders>
            <w:vAlign w:val="center"/>
          </w:tcPr>
          <w:p>
            <w:pPr>
              <w:spacing w:line="260" w:lineRule="exact"/>
              <w:jc w:val="center"/>
              <w:rPr>
                <w:rFonts w:ascii="宋体" w:hAnsi="宋体"/>
                <w:color w:val="auto"/>
                <w:szCs w:val="21"/>
                <w:highlight w:val="none"/>
              </w:rPr>
            </w:pPr>
          </w:p>
        </w:tc>
        <w:tc>
          <w:tcPr>
            <w:tcW w:w="5272" w:type="dxa"/>
            <w:gridSpan w:val="2"/>
            <w:vMerge w:val="continue"/>
            <w:vAlign w:val="center"/>
          </w:tcPr>
          <w:p>
            <w:pPr>
              <w:spacing w:line="260" w:lineRule="exact"/>
              <w:jc w:val="center"/>
              <w:rPr>
                <w:rFonts w:ascii="宋体" w:hAnsi="宋体"/>
                <w:color w:val="auto"/>
                <w:szCs w:val="21"/>
                <w:highlight w:val="none"/>
              </w:rPr>
            </w:pPr>
          </w:p>
        </w:tc>
        <w:tc>
          <w:tcPr>
            <w:tcW w:w="900" w:type="dxa"/>
            <w:vMerge w:val="continue"/>
            <w:vAlign w:val="center"/>
          </w:tcPr>
          <w:p>
            <w:pPr>
              <w:spacing w:line="260" w:lineRule="exact"/>
              <w:jc w:val="center"/>
              <w:rPr>
                <w:rFonts w:ascii="宋体" w:hAnsi="宋体"/>
                <w:color w:val="auto"/>
                <w:szCs w:val="21"/>
                <w:highlight w:val="none"/>
              </w:rPr>
            </w:pPr>
          </w:p>
        </w:tc>
        <w:tc>
          <w:tcPr>
            <w:tcW w:w="1077" w:type="dxa"/>
            <w:vMerge w:val="continue"/>
            <w:vAlign w:val="center"/>
          </w:tcPr>
          <w:p>
            <w:pPr>
              <w:spacing w:line="260" w:lineRule="exact"/>
              <w:jc w:val="center"/>
              <w:rPr>
                <w:rFonts w:ascii="宋体" w:hAnsi="宋体"/>
                <w:color w:val="auto"/>
                <w:szCs w:val="21"/>
                <w:highlight w:val="none"/>
              </w:rPr>
            </w:pPr>
          </w:p>
        </w:tc>
        <w:tc>
          <w:tcPr>
            <w:tcW w:w="1456" w:type="dxa"/>
            <w:gridSpan w:val="2"/>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（此栏不需申请人填写）</w:t>
            </w:r>
          </w:p>
        </w:tc>
        <w:tc>
          <w:tcPr>
            <w:tcW w:w="723" w:type="dxa"/>
            <w:vMerge w:val="continue"/>
            <w:tcBorders>
              <w:right w:val="double" w:color="auto" w:sz="4" w:space="0"/>
            </w:tcBorders>
            <w:vAlign w:val="center"/>
          </w:tcPr>
          <w:p>
            <w:pPr>
              <w:spacing w:line="2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1</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投标登记申请表（不用装订）；</w:t>
            </w:r>
          </w:p>
        </w:tc>
        <w:tc>
          <w:tcPr>
            <w:tcW w:w="900" w:type="dxa"/>
            <w:vAlign w:val="center"/>
          </w:tcPr>
          <w:p>
            <w:pPr>
              <w:spacing w:line="260" w:lineRule="exact"/>
              <w:ind w:left="2" w:leftChars="-5" w:hanging="12" w:hangingChars="6"/>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2</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投标申请公函（见附件2，同以下资料装订为一本）；</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3</w:t>
            </w:r>
          </w:p>
        </w:tc>
        <w:tc>
          <w:tcPr>
            <w:tcW w:w="5272" w:type="dxa"/>
            <w:gridSpan w:val="2"/>
            <w:vAlign w:val="center"/>
          </w:tcPr>
          <w:p>
            <w:pPr>
              <w:spacing w:line="260" w:lineRule="exact"/>
              <w:rPr>
                <w:rFonts w:ascii="宋体" w:hAnsi="宋体"/>
                <w:color w:val="auto"/>
                <w:szCs w:val="21"/>
                <w:highlight w:val="none"/>
              </w:rPr>
            </w:pPr>
            <w:r>
              <w:rPr>
                <w:rFonts w:ascii="宋体" w:hAnsi="宋体"/>
                <w:color w:val="auto"/>
                <w:szCs w:val="21"/>
                <w:highlight w:val="none"/>
              </w:rPr>
              <w:t>（法人投标登记时）企业法定代表人证明书、法定代表人身份证复印件；(项目负责人投标登记时)企业法定代表人证明书、授权委托书、法定代表人、被委托代理人身份证复印件</w:t>
            </w:r>
            <w:r>
              <w:rPr>
                <w:rFonts w:hint="eastAsia" w:ascii="宋体" w:hAnsi="宋体"/>
                <w:color w:val="auto"/>
                <w:szCs w:val="21"/>
                <w:highlight w:val="none"/>
              </w:rPr>
              <w:t>；</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4</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企业营业执照副本复印件；</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原件备查</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5</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拟任项目负责人环境影响评价工程师</w:t>
            </w:r>
            <w:r>
              <w:rPr>
                <w:rFonts w:hint="eastAsia" w:ascii="宋体" w:hAnsi="宋体"/>
                <w:color w:val="auto"/>
                <w:szCs w:val="21"/>
                <w:highlight w:val="none"/>
                <w:lang w:val="en-US" w:eastAsia="zh-CN"/>
              </w:rPr>
              <w:t>执业</w:t>
            </w:r>
            <w:r>
              <w:rPr>
                <w:rFonts w:hint="eastAsia" w:ascii="宋体" w:hAnsi="宋体"/>
                <w:color w:val="auto"/>
                <w:szCs w:val="21"/>
                <w:highlight w:val="none"/>
              </w:rPr>
              <w:t>证</w:t>
            </w:r>
            <w:r>
              <w:rPr>
                <w:rFonts w:hint="eastAsia" w:ascii="宋体" w:hAnsi="宋体"/>
                <w:color w:val="auto"/>
                <w:szCs w:val="21"/>
                <w:highlight w:val="none"/>
                <w:lang w:val="en-US" w:eastAsia="zh-CN"/>
              </w:rPr>
              <w:t>书</w:t>
            </w:r>
            <w:r>
              <w:rPr>
                <w:rFonts w:hint="eastAsia" w:ascii="宋体" w:hAnsi="宋体"/>
                <w:color w:val="auto"/>
                <w:szCs w:val="21"/>
                <w:highlight w:val="none"/>
              </w:rPr>
              <w:t xml:space="preserve">、身份证复印件； </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原件备查</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6</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提供项目负责人在环境影响评价信用平台（</w:t>
            </w:r>
            <w:r>
              <w:rPr>
                <w:rFonts w:ascii="宋体" w:hAnsi="宋体"/>
                <w:color w:val="auto"/>
                <w:szCs w:val="21"/>
                <w:highlight w:val="none"/>
              </w:rPr>
              <w:t>http://114.251.10.92:8080/XYPT/staff/openList</w:t>
            </w:r>
            <w:r>
              <w:rPr>
                <w:rFonts w:hint="eastAsia" w:ascii="宋体" w:hAnsi="宋体"/>
                <w:color w:val="auto"/>
                <w:szCs w:val="21"/>
                <w:highlight w:val="none"/>
              </w:rPr>
              <w:t>）的查询证明。</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lang w:val="en-US" w:eastAsia="zh-CN"/>
              </w:rPr>
              <w:t>网址打印</w:t>
            </w:r>
          </w:p>
        </w:tc>
        <w:tc>
          <w:tcPr>
            <w:tcW w:w="1456" w:type="dxa"/>
            <w:gridSpan w:val="2"/>
            <w:vAlign w:val="center"/>
          </w:tcPr>
          <w:p>
            <w:pPr>
              <w:spacing w:line="260" w:lineRule="exact"/>
              <w:ind w:left="-420" w:leftChars="-200"/>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68" w:type="dxa"/>
            <w:tcBorders>
              <w:left w:val="double" w:color="auto" w:sz="4" w:space="0"/>
            </w:tcBorders>
            <w:vAlign w:val="center"/>
          </w:tcPr>
          <w:p>
            <w:pPr>
              <w:spacing w:line="26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5272" w:type="dxa"/>
            <w:gridSpan w:val="2"/>
            <w:vAlign w:val="center"/>
          </w:tcPr>
          <w:p>
            <w:pPr>
              <w:spacing w:line="26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提供</w:t>
            </w:r>
            <w:r>
              <w:rPr>
                <w:rFonts w:hint="eastAsia" w:ascii="宋体" w:hAnsi="宋体"/>
                <w:color w:val="auto"/>
                <w:szCs w:val="21"/>
                <w:highlight w:val="none"/>
              </w:rPr>
              <w:t>“信用中国”网站（www.creditchina.gov.cn)查询</w:t>
            </w:r>
            <w:r>
              <w:rPr>
                <w:rFonts w:hint="eastAsia" w:ascii="宋体" w:hAnsi="宋体"/>
                <w:color w:val="auto"/>
                <w:szCs w:val="21"/>
                <w:highlight w:val="none"/>
                <w:lang w:val="en-US" w:eastAsia="zh-CN"/>
              </w:rPr>
              <w:t>证明</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网址打印</w:t>
            </w:r>
          </w:p>
        </w:tc>
        <w:tc>
          <w:tcPr>
            <w:tcW w:w="1456" w:type="dxa"/>
            <w:gridSpan w:val="2"/>
            <w:vAlign w:val="center"/>
          </w:tcPr>
          <w:p>
            <w:pPr>
              <w:spacing w:line="260" w:lineRule="exact"/>
              <w:ind w:left="-420" w:leftChars="-200"/>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bl>
    <w:p>
      <w:pPr>
        <w:widowControl/>
        <w:ind w:left="630" w:hanging="630" w:hangingChars="300"/>
        <w:jc w:val="left"/>
        <w:rPr>
          <w:rFonts w:ascii="宋体" w:hAnsi="宋体" w:cs="宋体"/>
          <w:bCs/>
          <w:color w:val="auto"/>
          <w:szCs w:val="21"/>
          <w:highlight w:val="none"/>
        </w:rPr>
      </w:pPr>
      <w:r>
        <w:rPr>
          <w:rFonts w:hint="eastAsia" w:ascii="宋体" w:hAnsi="宋体" w:cs="宋体"/>
          <w:bCs/>
          <w:color w:val="auto"/>
          <w:szCs w:val="21"/>
          <w:highlight w:val="none"/>
        </w:rPr>
        <w:t>注: 1、本表一式两份，一份附于投标登记资料内首页，作为投标登记资料目录，另一份交回投标申请人代表。两份表格中每页的“审核确认”栏均需双方签署。</w:t>
      </w:r>
    </w:p>
    <w:p>
      <w:pPr>
        <w:widowControl/>
        <w:ind w:left="630" w:leftChars="200" w:hanging="210" w:hangingChars="100"/>
        <w:jc w:val="left"/>
        <w:rPr>
          <w:rFonts w:ascii="宋体" w:hAnsi="宋体" w:cs="宋体"/>
          <w:bCs/>
          <w:color w:val="auto"/>
          <w:szCs w:val="21"/>
          <w:highlight w:val="none"/>
        </w:rPr>
      </w:pPr>
      <w:r>
        <w:rPr>
          <w:rFonts w:hint="eastAsia" w:ascii="宋体" w:hAnsi="宋体" w:cs="宋体"/>
          <w:bCs/>
          <w:color w:val="auto"/>
          <w:szCs w:val="21"/>
          <w:highlight w:val="none"/>
        </w:rPr>
        <w:t>2、本表原件审核情况栏及备注栏须留空，由招标人或招标代理机构收资料人员审核后填写。</w:t>
      </w:r>
    </w:p>
    <w:p>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3、本表中有修改情况，须经招标人或招标代理机构接收资料人员和投标单位代表共同签署。</w:t>
      </w:r>
    </w:p>
    <w:p>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4、所有复印件加盖公章（原件备查），加盖</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公章。</w:t>
      </w:r>
    </w:p>
    <w:p>
      <w:pPr>
        <w:ind w:firstLine="420" w:firstLineChars="200"/>
        <w:rPr>
          <w:rFonts w:ascii="宋体" w:hAnsi="宋体" w:cs="宋体"/>
          <w:color w:val="auto"/>
          <w:highlight w:val="none"/>
        </w:rPr>
        <w:sectPr>
          <w:pgSz w:w="11906" w:h="16838"/>
          <w:pgMar w:top="1418" w:right="1134" w:bottom="1418" w:left="1134" w:header="851" w:footer="770" w:gutter="0"/>
          <w:cols w:space="720" w:num="1"/>
          <w:docGrid w:type="lines" w:linePitch="312" w:charSpace="0"/>
        </w:sectPr>
      </w:pPr>
      <w:r>
        <w:rPr>
          <w:rFonts w:hint="eastAsia" w:ascii="宋体" w:hAnsi="宋体" w:cs="宋体"/>
          <w:bCs/>
          <w:color w:val="auto"/>
          <w:szCs w:val="21"/>
          <w:highlight w:val="none"/>
        </w:rPr>
        <w:t>5、如以上资料不符，则不予接受登记。</w:t>
      </w:r>
    </w:p>
    <w:p>
      <w:pPr>
        <w:rPr>
          <w:rFonts w:ascii="宋体" w:hAnsi="宋体"/>
          <w:color w:val="auto"/>
          <w:sz w:val="24"/>
          <w:highlight w:val="none"/>
        </w:rPr>
      </w:pPr>
      <w:r>
        <w:rPr>
          <w:rFonts w:hint="eastAsia" w:ascii="宋体" w:hAnsi="宋体"/>
          <w:color w:val="auto"/>
          <w:sz w:val="24"/>
          <w:highlight w:val="none"/>
        </w:rPr>
        <w:t>附件2:</w:t>
      </w:r>
    </w:p>
    <w:p>
      <w:pPr>
        <w:jc w:val="center"/>
        <w:rPr>
          <w:rFonts w:ascii="宋体" w:hAnsi="宋体"/>
          <w:b/>
          <w:color w:val="auto"/>
          <w:sz w:val="24"/>
          <w:highlight w:val="none"/>
        </w:rPr>
      </w:pPr>
      <w:r>
        <w:rPr>
          <w:rFonts w:hint="eastAsia" w:ascii="宋体" w:hAnsi="宋体"/>
          <w:b/>
          <w:color w:val="auto"/>
          <w:sz w:val="24"/>
          <w:highlight w:val="none"/>
        </w:rPr>
        <w:t>投标申请公函</w:t>
      </w:r>
    </w:p>
    <w:p>
      <w:pPr>
        <w:spacing w:line="360" w:lineRule="auto"/>
        <w:jc w:val="left"/>
        <w:rPr>
          <w:rFonts w:ascii="宋体" w:hAnsi="宋体"/>
          <w:color w:val="auto"/>
          <w:sz w:val="24"/>
          <w:highlight w:val="none"/>
        </w:rPr>
      </w:pPr>
      <w:r>
        <w:rPr>
          <w:rFonts w:hint="eastAsia" w:ascii="宋体" w:hAnsi="宋体"/>
          <w:color w:val="auto"/>
          <w:sz w:val="24"/>
          <w:highlight w:val="none"/>
        </w:rPr>
        <w:t> </w:t>
      </w:r>
    </w:p>
    <w:p>
      <w:pPr>
        <w:widowControl/>
        <w:snapToGrid w:val="0"/>
        <w:spacing w:line="360" w:lineRule="auto"/>
        <w:rPr>
          <w:rFonts w:ascii="宋体" w:hAnsi="宋体" w:cs="宋体"/>
          <w:color w:val="auto"/>
          <w:sz w:val="24"/>
          <w:highlight w:val="none"/>
          <w:u w:val="single"/>
        </w:rPr>
      </w:pPr>
      <w:r>
        <w:rPr>
          <w:rFonts w:hint="eastAsia" w:ascii="宋体" w:hAnsi="宋体"/>
          <w:color w:val="auto"/>
          <w:sz w:val="24"/>
          <w:highlight w:val="none"/>
        </w:rPr>
        <w:t>致招标人:</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按照资格条件的要求，我们递交有关资料文件，以便贵单位审查我们参加“</w:t>
      </w:r>
      <w:r>
        <w:rPr>
          <w:rFonts w:hint="eastAsia" w:ascii="宋体" w:hAnsi="宋体"/>
          <w:color w:val="auto"/>
          <w:sz w:val="24"/>
          <w:highlight w:val="none"/>
          <w:u w:val="single"/>
        </w:rPr>
        <w:t xml:space="preserve">（项目名称） </w:t>
      </w:r>
      <w:r>
        <w:rPr>
          <w:rFonts w:hint="eastAsia" w:ascii="宋体" w:hAnsi="宋体"/>
          <w:color w:val="auto"/>
          <w:sz w:val="24"/>
          <w:highlight w:val="none"/>
        </w:rPr>
        <w:t>投标资格。</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此申请是 </w:t>
      </w:r>
      <w:r>
        <w:rPr>
          <w:rFonts w:hint="eastAsia" w:ascii="宋体" w:hAnsi="宋体"/>
          <w:color w:val="auto"/>
          <w:sz w:val="24"/>
          <w:highlight w:val="none"/>
          <w:u w:val="single"/>
        </w:rPr>
        <w:t>（投标申请人名称）</w:t>
      </w:r>
      <w:r>
        <w:rPr>
          <w:rFonts w:hint="eastAsia" w:ascii="宋体" w:hAnsi="宋体"/>
          <w:color w:val="auto"/>
          <w:sz w:val="24"/>
          <w:highlight w:val="none"/>
        </w:rPr>
        <w:t>以</w:t>
      </w:r>
      <w:r>
        <w:rPr>
          <w:rFonts w:hint="eastAsia" w:ascii="宋体" w:hAnsi="宋体"/>
          <w:color w:val="auto"/>
          <w:sz w:val="24"/>
          <w:highlight w:val="none"/>
          <w:u w:val="single"/>
        </w:rPr>
        <w:t>（</w:t>
      </w:r>
      <w:r>
        <w:rPr>
          <w:rFonts w:hint="eastAsia" w:ascii="宋体" w:hAnsi="宋体"/>
          <w:snapToGrid w:val="0"/>
          <w:color w:val="auto"/>
          <w:sz w:val="24"/>
          <w:highlight w:val="none"/>
          <w:u w:val="single"/>
        </w:rPr>
        <w:t>委托代理人姓名</w:t>
      </w:r>
      <w:r>
        <w:rPr>
          <w:rFonts w:hint="eastAsia" w:ascii="宋体" w:hAnsi="宋体"/>
          <w:color w:val="auto"/>
          <w:sz w:val="24"/>
          <w:highlight w:val="none"/>
          <w:u w:val="single"/>
        </w:rPr>
        <w:t>）</w:t>
      </w:r>
      <w:r>
        <w:rPr>
          <w:rFonts w:hint="eastAsia" w:ascii="宋体" w:hAnsi="宋体"/>
          <w:color w:val="auto"/>
          <w:sz w:val="24"/>
          <w:highlight w:val="none"/>
        </w:rPr>
        <w:t>为全权代表身份递交的。</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我们保证所有提交的资料是真实可靠的，并为提交的资料负有相应的法律责任。</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我们理解招标人有权拒绝任何申请，而无需由招标人承担任何责任。</w:t>
      </w: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r>
        <w:rPr>
          <w:rFonts w:hint="eastAsia" w:ascii="宋体" w:hAnsi="宋体"/>
          <w:color w:val="auto"/>
          <w:sz w:val="24"/>
          <w:highlight w:val="none"/>
        </w:rPr>
        <w:t>投标申请人名称:（盖章）</w:t>
      </w:r>
    </w:p>
    <w:p>
      <w:pPr>
        <w:pStyle w:val="9"/>
        <w:tabs>
          <w:tab w:val="left" w:pos="432"/>
        </w:tabs>
        <w:ind w:firstLine="480"/>
        <w:rPr>
          <w:rFonts w:ascii="宋体" w:hAnsi="宋体"/>
          <w:color w:val="auto"/>
          <w:sz w:val="24"/>
          <w:highlight w:val="none"/>
        </w:rPr>
      </w:pPr>
    </w:p>
    <w:p>
      <w:pPr>
        <w:pStyle w:val="9"/>
        <w:tabs>
          <w:tab w:val="left" w:pos="432"/>
        </w:tabs>
        <w:ind w:firstLine="480"/>
        <w:rPr>
          <w:rFonts w:ascii="宋体" w:hAnsi="宋体"/>
          <w:color w:val="auto"/>
          <w:sz w:val="24"/>
          <w:highlight w:val="none"/>
        </w:rPr>
      </w:pPr>
    </w:p>
    <w:p>
      <w:pPr>
        <w:pStyle w:val="9"/>
        <w:tabs>
          <w:tab w:val="left" w:pos="432"/>
        </w:tabs>
        <w:ind w:firstLine="0" w:firstLineChars="0"/>
        <w:rPr>
          <w:rFonts w:ascii="宋体" w:hAnsi="宋体"/>
          <w:color w:val="auto"/>
          <w:sz w:val="24"/>
          <w:highlight w:val="none"/>
        </w:rPr>
      </w:pPr>
      <w:r>
        <w:rPr>
          <w:rFonts w:hint="eastAsia" w:ascii="宋体" w:hAnsi="宋体"/>
          <w:color w:val="auto"/>
          <w:sz w:val="24"/>
          <w:highlight w:val="none"/>
        </w:rPr>
        <w:t>法定代表人（签章）：</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委托代理人（签字）:</w:t>
      </w:r>
    </w:p>
    <w:p>
      <w:pPr>
        <w:rPr>
          <w:rFonts w:ascii="宋体" w:hAnsi="宋体"/>
          <w:color w:val="auto"/>
          <w:sz w:val="24"/>
          <w:highlight w:val="none"/>
        </w:rPr>
      </w:pPr>
    </w:p>
    <w:p>
      <w:r>
        <w:rPr>
          <w:rFonts w:hint="eastAsia" w:ascii="宋体" w:hAnsi="宋体"/>
          <w:color w:val="auto"/>
          <w:sz w:val="24"/>
          <w:highlight w:val="none"/>
        </w:rPr>
        <w:t>申请日期:2023年   月   日</w:t>
      </w:r>
      <w:bookmarkStart w:id="3" w:name="_GoBack"/>
      <w:bookmarkEnd w:id="3"/>
    </w:p>
    <w:sectPr>
      <w:pgSz w:w="11906" w:h="16838"/>
      <w:pgMar w:top="1440" w:right="1080" w:bottom="1440" w:left="1080"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1042" o:spid="_x0000_s10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NmJkNWFmMjFiNTkzNGQzZjVlZDczZmE4YWNjYTAifQ=="/>
  </w:docVars>
  <w:rsids>
    <w:rsidRoot w:val="00000000"/>
    <w:rsid w:val="000D1931"/>
    <w:rsid w:val="04D01847"/>
    <w:rsid w:val="04F456B3"/>
    <w:rsid w:val="073F35C0"/>
    <w:rsid w:val="07EF46DA"/>
    <w:rsid w:val="0A5B1A20"/>
    <w:rsid w:val="0E03231F"/>
    <w:rsid w:val="102F7F25"/>
    <w:rsid w:val="10E57B7F"/>
    <w:rsid w:val="10EE19D3"/>
    <w:rsid w:val="11463A80"/>
    <w:rsid w:val="116E3238"/>
    <w:rsid w:val="119A7465"/>
    <w:rsid w:val="1D4D67EE"/>
    <w:rsid w:val="1F7B5071"/>
    <w:rsid w:val="215426A9"/>
    <w:rsid w:val="2A1E657F"/>
    <w:rsid w:val="322C4019"/>
    <w:rsid w:val="397E380F"/>
    <w:rsid w:val="3B571B87"/>
    <w:rsid w:val="42B84F0D"/>
    <w:rsid w:val="487046F4"/>
    <w:rsid w:val="4AAF0B85"/>
    <w:rsid w:val="4C923A0F"/>
    <w:rsid w:val="4F3C6B23"/>
    <w:rsid w:val="509533C5"/>
    <w:rsid w:val="52B94123"/>
    <w:rsid w:val="55DC290C"/>
    <w:rsid w:val="568D446F"/>
    <w:rsid w:val="5B1B5A03"/>
    <w:rsid w:val="5B593BB3"/>
    <w:rsid w:val="60572659"/>
    <w:rsid w:val="681E586F"/>
    <w:rsid w:val="6A8B4D69"/>
    <w:rsid w:val="6FA36EEE"/>
    <w:rsid w:val="715511EF"/>
    <w:rsid w:val="71973F9C"/>
    <w:rsid w:val="7DA95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uiPriority="99" w:name="page number" w:locked="1"/>
    <w:lsdException w:uiPriority="99"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locked/>
    <w:uiPriority w:val="9"/>
    <w:pPr>
      <w:keepNext/>
      <w:keepLines/>
      <w:spacing w:before="260" w:after="260" w:line="416" w:lineRule="auto"/>
      <w:outlineLvl w:val="2"/>
    </w:pPr>
    <w:rPr>
      <w:b/>
      <w:bCs/>
      <w:sz w:val="32"/>
      <w:szCs w:val="32"/>
    </w:rPr>
  </w:style>
  <w:style w:type="paragraph" w:styleId="7">
    <w:name w:val="heading 4"/>
    <w:basedOn w:val="1"/>
    <w:next w:val="1"/>
    <w:qFormat/>
    <w:locked/>
    <w:uiPriority w:val="0"/>
    <w:pPr>
      <w:keepNext/>
      <w:keepLines/>
      <w:spacing w:before="280" w:beforeLines="0" w:after="290" w:afterLines="0" w:line="372" w:lineRule="auto"/>
      <w:outlineLvl w:val="3"/>
    </w:pPr>
    <w:rPr>
      <w:rFonts w:ascii="Cambria" w:hAnsi="Cambria"/>
      <w:b/>
      <w:bCs/>
      <w:sz w:val="28"/>
      <w:szCs w:val="28"/>
    </w:rPr>
  </w:style>
  <w:style w:type="paragraph" w:styleId="8">
    <w:name w:val="heading 5"/>
    <w:basedOn w:val="1"/>
    <w:next w:val="1"/>
    <w:qFormat/>
    <w:locked/>
    <w:uiPriority w:val="0"/>
    <w:pPr>
      <w:keepNext/>
      <w:keepLines/>
      <w:spacing w:before="280" w:beforeLines="0" w:after="290" w:afterLines="0" w:line="372" w:lineRule="auto"/>
      <w:outlineLvl w:val="4"/>
    </w:pPr>
    <w:rPr>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44"/>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Normal Indent"/>
    <w:basedOn w:val="1"/>
    <w:qFormat/>
    <w:locked/>
    <w:uiPriority w:val="0"/>
    <w:pPr>
      <w:ind w:firstLine="420" w:firstLineChars="200"/>
    </w:pPr>
  </w:style>
  <w:style w:type="paragraph" w:styleId="10">
    <w:name w:val="Document Map"/>
    <w:basedOn w:val="1"/>
    <w:link w:val="52"/>
    <w:qFormat/>
    <w:uiPriority w:val="99"/>
    <w:rPr>
      <w:rFonts w:ascii="宋体"/>
      <w:sz w:val="18"/>
      <w:szCs w:val="20"/>
    </w:rPr>
  </w:style>
  <w:style w:type="paragraph" w:styleId="11">
    <w:name w:val="Salutation"/>
    <w:basedOn w:val="1"/>
    <w:next w:val="1"/>
    <w:link w:val="36"/>
    <w:qFormat/>
    <w:uiPriority w:val="99"/>
    <w:rPr>
      <w:sz w:val="24"/>
      <w:szCs w:val="20"/>
    </w:rPr>
  </w:style>
  <w:style w:type="paragraph" w:styleId="12">
    <w:name w:val="Body Text"/>
    <w:basedOn w:val="1"/>
    <w:link w:val="40"/>
    <w:qFormat/>
    <w:uiPriority w:val="99"/>
    <w:pPr>
      <w:spacing w:after="120"/>
    </w:pPr>
    <w:rPr>
      <w:sz w:val="22"/>
      <w:szCs w:val="20"/>
    </w:rPr>
  </w:style>
  <w:style w:type="paragraph" w:styleId="13">
    <w:name w:val="Body Text Indent"/>
    <w:basedOn w:val="1"/>
    <w:link w:val="58"/>
    <w:unhideWhenUsed/>
    <w:qFormat/>
    <w:locked/>
    <w:uiPriority w:val="0"/>
    <w:pPr>
      <w:spacing w:after="120"/>
      <w:ind w:left="420" w:leftChars="200"/>
    </w:pPr>
    <w:rPr>
      <w:szCs w:val="20"/>
    </w:rPr>
  </w:style>
  <w:style w:type="paragraph" w:styleId="14">
    <w:name w:val="toc 5"/>
    <w:basedOn w:val="1"/>
    <w:next w:val="1"/>
    <w:qFormat/>
    <w:locked/>
    <w:uiPriority w:val="0"/>
    <w:pPr>
      <w:tabs>
        <w:tab w:val="right" w:leader="dot" w:pos="8296"/>
      </w:tabs>
      <w:ind w:left="1050" w:leftChars="500"/>
    </w:pPr>
  </w:style>
  <w:style w:type="paragraph" w:styleId="15">
    <w:name w:val="toc 3"/>
    <w:basedOn w:val="1"/>
    <w:next w:val="1"/>
    <w:qFormat/>
    <w:uiPriority w:val="99"/>
    <w:pPr>
      <w:widowControl/>
      <w:spacing w:after="100" w:line="276" w:lineRule="auto"/>
      <w:ind w:left="440"/>
      <w:jc w:val="left"/>
    </w:pPr>
    <w:rPr>
      <w:rFonts w:ascii="Calibri" w:hAnsi="Calibri"/>
      <w:kern w:val="0"/>
      <w:sz w:val="22"/>
    </w:rPr>
  </w:style>
  <w:style w:type="paragraph" w:styleId="16">
    <w:name w:val="Date"/>
    <w:basedOn w:val="1"/>
    <w:next w:val="1"/>
    <w:link w:val="45"/>
    <w:qFormat/>
    <w:uiPriority w:val="99"/>
    <w:rPr>
      <w:sz w:val="24"/>
      <w:szCs w:val="20"/>
    </w:rPr>
  </w:style>
  <w:style w:type="paragraph" w:styleId="17">
    <w:name w:val="Body Text Indent 2"/>
    <w:basedOn w:val="1"/>
    <w:qFormat/>
    <w:locked/>
    <w:uiPriority w:val="0"/>
    <w:pPr>
      <w:spacing w:after="120" w:afterLines="0" w:line="480" w:lineRule="auto"/>
      <w:ind w:left="420" w:leftChars="200"/>
    </w:pPr>
    <w:rPr>
      <w:rFonts w:ascii="Times New Roman" w:hAnsi="Times New Roman"/>
      <w:sz w:val="24"/>
      <w:szCs w:val="24"/>
    </w:rPr>
  </w:style>
  <w:style w:type="paragraph" w:styleId="18">
    <w:name w:val="endnote text"/>
    <w:basedOn w:val="1"/>
    <w:unhideWhenUsed/>
    <w:qFormat/>
    <w:locked/>
    <w:uiPriority w:val="99"/>
    <w:rPr>
      <w:sz w:val="20"/>
      <w:szCs w:val="20"/>
    </w:rPr>
  </w:style>
  <w:style w:type="paragraph" w:styleId="19">
    <w:name w:val="Balloon Text"/>
    <w:basedOn w:val="1"/>
    <w:link w:val="39"/>
    <w:qFormat/>
    <w:uiPriority w:val="99"/>
    <w:rPr>
      <w:kern w:val="0"/>
      <w:sz w:val="18"/>
      <w:szCs w:val="20"/>
    </w:rPr>
  </w:style>
  <w:style w:type="paragraph" w:styleId="20">
    <w:name w:val="footer"/>
    <w:basedOn w:val="1"/>
    <w:link w:val="49"/>
    <w:qFormat/>
    <w:uiPriority w:val="99"/>
    <w:pPr>
      <w:tabs>
        <w:tab w:val="center" w:pos="4153"/>
        <w:tab w:val="right" w:pos="8306"/>
      </w:tabs>
      <w:snapToGrid w:val="0"/>
      <w:jc w:val="left"/>
    </w:pPr>
    <w:rPr>
      <w:kern w:val="0"/>
      <w:sz w:val="18"/>
      <w:szCs w:val="20"/>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uiPriority w:val="99"/>
    <w:pPr>
      <w:widowControl/>
      <w:spacing w:after="100" w:line="276" w:lineRule="auto"/>
      <w:jc w:val="left"/>
    </w:pPr>
    <w:rPr>
      <w:rFonts w:ascii="Calibri" w:hAnsi="Calibri"/>
      <w:kern w:val="0"/>
      <w:sz w:val="22"/>
    </w:rPr>
  </w:style>
  <w:style w:type="paragraph" w:styleId="23">
    <w:name w:val="toc 4"/>
    <w:basedOn w:val="1"/>
    <w:next w:val="1"/>
    <w:qFormat/>
    <w:locked/>
    <w:uiPriority w:val="0"/>
    <w:pPr>
      <w:tabs>
        <w:tab w:val="left" w:pos="1890"/>
        <w:tab w:val="right" w:leader="dot" w:pos="8296"/>
      </w:tabs>
      <w:ind w:left="630" w:leftChars="300"/>
    </w:pPr>
  </w:style>
  <w:style w:type="paragraph" w:styleId="24">
    <w:name w:val="toc 2"/>
    <w:basedOn w:val="1"/>
    <w:next w:val="1"/>
    <w:qFormat/>
    <w:uiPriority w:val="99"/>
    <w:pPr>
      <w:widowControl/>
      <w:spacing w:after="100" w:line="276" w:lineRule="auto"/>
      <w:ind w:left="220"/>
      <w:jc w:val="left"/>
    </w:pPr>
    <w:rPr>
      <w:rFonts w:ascii="Calibri" w:hAnsi="Calibri"/>
      <w:kern w:val="0"/>
      <w:sz w:val="22"/>
    </w:rPr>
  </w:style>
  <w:style w:type="paragraph" w:styleId="25">
    <w:name w:val="Normal (Web)"/>
    <w:basedOn w:val="1"/>
    <w:qFormat/>
    <w:uiPriority w:val="99"/>
    <w:pPr>
      <w:widowControl/>
      <w:spacing w:before="100" w:beforeAutospacing="1" w:after="100" w:afterAutospacing="1"/>
      <w:jc w:val="left"/>
    </w:pPr>
    <w:rPr>
      <w:rFonts w:ascii="宋体" w:hAnsi="宋体"/>
      <w:kern w:val="0"/>
      <w:sz w:val="30"/>
      <w:szCs w:val="24"/>
    </w:rPr>
  </w:style>
  <w:style w:type="paragraph" w:styleId="26">
    <w:name w:val="Body Text First Indent"/>
    <w:basedOn w:val="12"/>
    <w:link w:val="43"/>
    <w:qFormat/>
    <w:uiPriority w:val="99"/>
    <w:pPr>
      <w:ind w:firstLine="420" w:firstLineChars="100"/>
    </w:pPr>
    <w:rPr>
      <w:sz w:val="24"/>
    </w:r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rPr>
  </w:style>
  <w:style w:type="character" w:styleId="31">
    <w:name w:val="FollowedHyperlink"/>
    <w:qFormat/>
    <w:locked/>
    <w:uiPriority w:val="99"/>
    <w:rPr>
      <w:rFonts w:cs="Times New Roman"/>
      <w:color w:val="800080"/>
      <w:u w:val="none"/>
    </w:rPr>
  </w:style>
  <w:style w:type="character" w:styleId="32">
    <w:name w:val="Hyperlink"/>
    <w:basedOn w:val="29"/>
    <w:qFormat/>
    <w:uiPriority w:val="99"/>
    <w:rPr>
      <w:rFonts w:cs="Times New Roman"/>
      <w:color w:val="0000FF"/>
      <w:u w:val="single"/>
    </w:rPr>
  </w:style>
  <w:style w:type="character" w:styleId="33">
    <w:name w:val="annotation reference"/>
    <w:qFormat/>
    <w:locked/>
    <w:uiPriority w:val="0"/>
    <w:rPr>
      <w:rFonts w:cs="Times New Roman"/>
      <w:sz w:val="21"/>
      <w:szCs w:val="21"/>
    </w:rPr>
  </w:style>
  <w:style w:type="character" w:customStyle="1" w:styleId="34">
    <w:name w:val="正文文本 Char"/>
    <w:semiHidden/>
    <w:qFormat/>
    <w:locked/>
    <w:uiPriority w:val="99"/>
    <w:rPr>
      <w:kern w:val="2"/>
      <w:sz w:val="22"/>
    </w:rPr>
  </w:style>
  <w:style w:type="character" w:customStyle="1" w:styleId="35">
    <w:name w:val="称呼 Char"/>
    <w:qFormat/>
    <w:locked/>
    <w:uiPriority w:val="99"/>
    <w:rPr>
      <w:rFonts w:ascii="Times New Roman" w:hAnsi="Times New Roman"/>
      <w:kern w:val="2"/>
      <w:sz w:val="24"/>
    </w:rPr>
  </w:style>
  <w:style w:type="character" w:customStyle="1" w:styleId="36">
    <w:name w:val="称呼 Char1"/>
    <w:link w:val="11"/>
    <w:semiHidden/>
    <w:qFormat/>
    <w:locked/>
    <w:uiPriority w:val="99"/>
    <w:rPr>
      <w:rFonts w:cs="Times New Roman"/>
    </w:rPr>
  </w:style>
  <w:style w:type="character" w:customStyle="1" w:styleId="37">
    <w:name w:val="文档结构图 Char"/>
    <w:semiHidden/>
    <w:qFormat/>
    <w:locked/>
    <w:uiPriority w:val="99"/>
    <w:rPr>
      <w:rFonts w:ascii="宋体"/>
      <w:kern w:val="2"/>
      <w:sz w:val="18"/>
    </w:rPr>
  </w:style>
  <w:style w:type="character" w:customStyle="1" w:styleId="38">
    <w:name w:val="日期 Char"/>
    <w:qFormat/>
    <w:locked/>
    <w:uiPriority w:val="99"/>
    <w:rPr>
      <w:rFonts w:ascii="Times New Roman" w:hAnsi="Times New Roman"/>
      <w:kern w:val="2"/>
      <w:sz w:val="24"/>
    </w:rPr>
  </w:style>
  <w:style w:type="character" w:customStyle="1" w:styleId="39">
    <w:name w:val="批注框文本 Char1"/>
    <w:link w:val="19"/>
    <w:semiHidden/>
    <w:qFormat/>
    <w:locked/>
    <w:uiPriority w:val="99"/>
    <w:rPr>
      <w:rFonts w:cs="Times New Roman"/>
      <w:sz w:val="2"/>
    </w:rPr>
  </w:style>
  <w:style w:type="character" w:customStyle="1" w:styleId="40">
    <w:name w:val="正文文本 Char1"/>
    <w:link w:val="12"/>
    <w:semiHidden/>
    <w:qFormat/>
    <w:locked/>
    <w:uiPriority w:val="99"/>
    <w:rPr>
      <w:rFonts w:cs="Times New Roman"/>
    </w:rPr>
  </w:style>
  <w:style w:type="character" w:customStyle="1" w:styleId="41">
    <w:name w:val="标题 2 Char"/>
    <w:link w:val="5"/>
    <w:qFormat/>
    <w:locked/>
    <w:uiPriority w:val="99"/>
    <w:rPr>
      <w:rFonts w:ascii="Arial" w:hAnsi="Arial" w:eastAsia="黑体" w:cs="Times New Roman"/>
      <w:b/>
      <w:kern w:val="2"/>
      <w:sz w:val="32"/>
    </w:rPr>
  </w:style>
  <w:style w:type="character" w:customStyle="1" w:styleId="42">
    <w:name w:val="标题 1 Char"/>
    <w:link w:val="4"/>
    <w:qFormat/>
    <w:locked/>
    <w:uiPriority w:val="99"/>
    <w:rPr>
      <w:rFonts w:cs="Times New Roman"/>
      <w:b/>
      <w:kern w:val="44"/>
      <w:sz w:val="44"/>
    </w:rPr>
  </w:style>
  <w:style w:type="character" w:customStyle="1" w:styleId="43">
    <w:name w:val="正文首行缩进 Char1"/>
    <w:link w:val="26"/>
    <w:semiHidden/>
    <w:qFormat/>
    <w:locked/>
    <w:uiPriority w:val="99"/>
    <w:rPr>
      <w:rFonts w:cs="Times New Roman"/>
      <w:kern w:val="2"/>
      <w:sz w:val="22"/>
    </w:rPr>
  </w:style>
  <w:style w:type="character" w:customStyle="1" w:styleId="44">
    <w:name w:val="纯文本 Char1"/>
    <w:link w:val="2"/>
    <w:semiHidden/>
    <w:qFormat/>
    <w:locked/>
    <w:uiPriority w:val="99"/>
    <w:rPr>
      <w:rFonts w:ascii="宋体" w:hAnsi="Courier New" w:cs="Courier New"/>
      <w:sz w:val="21"/>
      <w:szCs w:val="21"/>
    </w:rPr>
  </w:style>
  <w:style w:type="character" w:customStyle="1" w:styleId="45">
    <w:name w:val="日期 Char1"/>
    <w:link w:val="16"/>
    <w:semiHidden/>
    <w:qFormat/>
    <w:locked/>
    <w:uiPriority w:val="99"/>
    <w:rPr>
      <w:rFonts w:cs="Times New Roman"/>
    </w:rPr>
  </w:style>
  <w:style w:type="character" w:customStyle="1" w:styleId="46">
    <w:name w:val="页眉 Char"/>
    <w:qFormat/>
    <w:locked/>
    <w:uiPriority w:val="99"/>
    <w:rPr>
      <w:sz w:val="18"/>
    </w:rPr>
  </w:style>
  <w:style w:type="character" w:customStyle="1" w:styleId="47">
    <w:name w:val="纯文本 Char"/>
    <w:qFormat/>
    <w:locked/>
    <w:uiPriority w:val="99"/>
    <w:rPr>
      <w:rFonts w:ascii="宋体" w:hAnsi="Courier New"/>
      <w:sz w:val="24"/>
    </w:rPr>
  </w:style>
  <w:style w:type="character" w:customStyle="1" w:styleId="48">
    <w:name w:val="页脚 Char"/>
    <w:qFormat/>
    <w:locked/>
    <w:uiPriority w:val="99"/>
    <w:rPr>
      <w:sz w:val="18"/>
    </w:rPr>
  </w:style>
  <w:style w:type="character" w:customStyle="1" w:styleId="49">
    <w:name w:val="页脚 Char1"/>
    <w:link w:val="20"/>
    <w:semiHidden/>
    <w:qFormat/>
    <w:locked/>
    <w:uiPriority w:val="99"/>
    <w:rPr>
      <w:rFonts w:cs="Times New Roman"/>
      <w:sz w:val="18"/>
      <w:szCs w:val="18"/>
    </w:rPr>
  </w:style>
  <w:style w:type="character" w:customStyle="1" w:styleId="50">
    <w:name w:val="批注框文本 Char"/>
    <w:semiHidden/>
    <w:qFormat/>
    <w:locked/>
    <w:uiPriority w:val="99"/>
    <w:rPr>
      <w:sz w:val="18"/>
    </w:rPr>
  </w:style>
  <w:style w:type="character" w:customStyle="1" w:styleId="51">
    <w:name w:val="正文首行缩进 Char"/>
    <w:qFormat/>
    <w:locked/>
    <w:uiPriority w:val="99"/>
    <w:rPr>
      <w:rFonts w:ascii="Times New Roman" w:hAnsi="Times New Roman"/>
      <w:kern w:val="2"/>
      <w:sz w:val="24"/>
    </w:rPr>
  </w:style>
  <w:style w:type="character" w:customStyle="1" w:styleId="52">
    <w:name w:val="文档结构图 Char1"/>
    <w:link w:val="10"/>
    <w:semiHidden/>
    <w:qFormat/>
    <w:locked/>
    <w:uiPriority w:val="99"/>
    <w:rPr>
      <w:rFonts w:cs="Times New Roman"/>
      <w:sz w:val="2"/>
    </w:rPr>
  </w:style>
  <w:style w:type="character" w:customStyle="1" w:styleId="53">
    <w:name w:val="页眉 Char1"/>
    <w:link w:val="21"/>
    <w:semiHidden/>
    <w:qFormat/>
    <w:locked/>
    <w:uiPriority w:val="99"/>
    <w:rPr>
      <w:rFonts w:cs="Times New Roman"/>
      <w:sz w:val="18"/>
      <w:szCs w:val="18"/>
    </w:rPr>
  </w:style>
  <w:style w:type="paragraph" w:customStyle="1" w:styleId="54">
    <w:name w:val="_Style 2"/>
    <w:basedOn w:val="1"/>
    <w:qFormat/>
    <w:uiPriority w:val="99"/>
    <w:pPr>
      <w:ind w:firstLine="420" w:firstLineChars="200"/>
    </w:pPr>
    <w:rPr>
      <w:szCs w:val="24"/>
    </w:rPr>
  </w:style>
  <w:style w:type="paragraph" w:customStyle="1" w:styleId="55">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列出段落1"/>
    <w:basedOn w:val="1"/>
    <w:qFormat/>
    <w:uiPriority w:val="99"/>
    <w:pPr>
      <w:ind w:firstLine="420" w:firstLineChars="200"/>
    </w:pPr>
  </w:style>
  <w:style w:type="character" w:customStyle="1" w:styleId="57">
    <w:name w:val="正文文本缩进 Char"/>
    <w:link w:val="13"/>
    <w:semiHidden/>
    <w:qFormat/>
    <w:uiPriority w:val="99"/>
    <w:rPr>
      <w:kern w:val="2"/>
      <w:sz w:val="21"/>
      <w:szCs w:val="22"/>
    </w:rPr>
  </w:style>
  <w:style w:type="character" w:customStyle="1" w:styleId="58">
    <w:name w:val="正文文本缩进 Char1"/>
    <w:link w:val="13"/>
    <w:semiHidden/>
    <w:qFormat/>
    <w:locked/>
    <w:uiPriority w:val="0"/>
    <w:rPr>
      <w:kern w:val="2"/>
      <w:sz w:val="21"/>
    </w:rPr>
  </w:style>
  <w:style w:type="character" w:customStyle="1" w:styleId="59">
    <w:name w:val="font21"/>
    <w:basedOn w:val="29"/>
    <w:qFormat/>
    <w:uiPriority w:val="0"/>
    <w:rPr>
      <w:rFonts w:hint="eastAsia" w:ascii="宋体" w:hAnsi="宋体" w:eastAsia="宋体" w:cs="宋体"/>
      <w:b/>
      <w:color w:val="000000"/>
      <w:sz w:val="36"/>
      <w:szCs w:val="36"/>
      <w:u w:val="none"/>
    </w:rPr>
  </w:style>
  <w:style w:type="character" w:customStyle="1" w:styleId="60">
    <w:name w:val="UserStyle_15"/>
    <w:qFormat/>
    <w:uiPriority w:val="0"/>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character" w:customStyle="1" w:styleId="62">
    <w:name w:val="NormalCharacter"/>
    <w:qFormat/>
    <w:uiPriority w:val="0"/>
  </w:style>
  <w:style w:type="character" w:customStyle="1" w:styleId="63">
    <w:name w:val="font91"/>
    <w:basedOn w:val="29"/>
    <w:qFormat/>
    <w:uiPriority w:val="0"/>
    <w:rPr>
      <w:rFonts w:hint="eastAsia" w:ascii="宋体" w:hAnsi="宋体" w:eastAsia="宋体" w:cs="宋体"/>
      <w:color w:val="000000"/>
      <w:sz w:val="28"/>
      <w:szCs w:val="28"/>
      <w:u w:val="none"/>
    </w:rPr>
  </w:style>
  <w:style w:type="character" w:customStyle="1" w:styleId="64">
    <w:name w:val="font51"/>
    <w:basedOn w:val="29"/>
    <w:qFormat/>
    <w:uiPriority w:val="0"/>
    <w:rPr>
      <w:rFonts w:hint="eastAsia" w:ascii="宋体" w:hAnsi="宋体" w:eastAsia="宋体" w:cs="宋体"/>
      <w:color w:val="000000"/>
      <w:sz w:val="28"/>
      <w:szCs w:val="28"/>
      <w:u w:val="none"/>
    </w:rPr>
  </w:style>
  <w:style w:type="character" w:customStyle="1" w:styleId="65">
    <w:name w:val="font01"/>
    <w:basedOn w:val="29"/>
    <w:qFormat/>
    <w:uiPriority w:val="0"/>
    <w:rPr>
      <w:rFonts w:hint="eastAsia" w:ascii="宋体" w:hAnsi="宋体" w:eastAsia="宋体" w:cs="宋体"/>
      <w:color w:val="000000"/>
      <w:sz w:val="24"/>
      <w:szCs w:val="24"/>
      <w:u w:val="single"/>
    </w:rPr>
  </w:style>
  <w:style w:type="character" w:customStyle="1" w:styleId="66">
    <w:name w:val="font31"/>
    <w:basedOn w:val="29"/>
    <w:qFormat/>
    <w:uiPriority w:val="0"/>
    <w:rPr>
      <w:rFonts w:hint="eastAsia" w:ascii="宋体" w:hAnsi="宋体" w:eastAsia="宋体" w:cs="宋体"/>
      <w:color w:val="000000"/>
      <w:sz w:val="28"/>
      <w:szCs w:val="28"/>
      <w:u w:val="none"/>
    </w:rPr>
  </w:style>
  <w:style w:type="paragraph" w:customStyle="1" w:styleId="67">
    <w:name w:val="_Style 7"/>
    <w:basedOn w:val="4"/>
    <w:next w:val="1"/>
    <w:qFormat/>
    <w:uiPriority w:val="0"/>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2731</Words>
  <Characters>2914</Characters>
  <Lines>380</Lines>
  <Paragraphs>107</Paragraphs>
  <TotalTime>0</TotalTime>
  <ScaleCrop>false</ScaleCrop>
  <LinksUpToDate>false</LinksUpToDate>
  <CharactersWithSpaces>3153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2020-07-06T11:42:00Z</dcterms:created>
  <dc:creator>Administrator</dc:creator>
  <cp:lastModifiedBy>丹ling</cp:lastModifiedBy>
  <cp:lastPrinted>2022-10-31T03:00:00Z</cp:lastPrinted>
  <dcterms:modified xsi:type="dcterms:W3CDTF">2023-03-06T08:37:47Z</dcterms:modified>
  <dc:title>茂名市站南片区永福路(天桥路至西粤南路)建设工程项目勘察设计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6E771F7E7B6E449AA2F9B75710FB2F48</vt:lpwstr>
  </property>
</Properties>
</file>