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51403">
      <w:pPr>
        <w:spacing w:before="156" w:beforeLines="50" w:after="156" w:afterLines="50" w:line="360" w:lineRule="auto"/>
        <w:ind w:firstLine="883"/>
        <w:jc w:val="center"/>
        <w:rPr>
          <w:rFonts w:hint="eastAsia"/>
          <w:b/>
          <w:color w:val="auto"/>
          <w:sz w:val="44"/>
        </w:rPr>
      </w:pPr>
    </w:p>
    <w:p w14:paraId="5534496A">
      <w:pPr>
        <w:tabs>
          <w:tab w:val="left" w:pos="6972"/>
        </w:tabs>
        <w:spacing w:before="156" w:beforeLines="50" w:after="156" w:afterLines="50" w:line="360" w:lineRule="auto"/>
        <w:ind w:firstLine="883"/>
        <w:jc w:val="left"/>
        <w:rPr>
          <w:rFonts w:hint="eastAsia"/>
          <w:b/>
          <w:color w:val="auto"/>
          <w:sz w:val="44"/>
        </w:rPr>
      </w:pPr>
      <w:r>
        <w:rPr>
          <w:rFonts w:hint="eastAsia"/>
          <w:b/>
          <w:color w:val="auto"/>
          <w:sz w:val="44"/>
        </w:rPr>
        <w:tab/>
      </w:r>
    </w:p>
    <w:p w14:paraId="4A497672">
      <w:pPr>
        <w:spacing w:before="156" w:beforeLines="50" w:after="156" w:afterLines="50" w:line="360" w:lineRule="auto"/>
        <w:ind w:firstLine="960"/>
        <w:jc w:val="center"/>
        <w:rPr>
          <w:rFonts w:hint="eastAsia" w:eastAsia="黑体"/>
          <w:color w:val="auto"/>
          <w:sz w:val="48"/>
          <w:szCs w:val="48"/>
        </w:rPr>
      </w:pPr>
      <w:bookmarkStart w:id="0" w:name="OLE_LINK53"/>
    </w:p>
    <w:bookmarkEnd w:id="0"/>
    <w:p w14:paraId="36D50A30">
      <w:pPr>
        <w:spacing w:before="156" w:beforeLines="50" w:after="156" w:afterLines="50" w:line="360" w:lineRule="auto"/>
        <w:ind w:left="0" w:leftChars="0" w:firstLine="0" w:firstLineChars="0"/>
        <w:jc w:val="center"/>
        <w:rPr>
          <w:rFonts w:hint="eastAsia" w:eastAsia="黑体"/>
          <w:b/>
          <w:color w:val="auto"/>
          <w:sz w:val="56"/>
          <w:szCs w:val="52"/>
        </w:rPr>
      </w:pPr>
      <w:bookmarkStart w:id="1" w:name="OLE_LINK50"/>
      <w:bookmarkStart w:id="2" w:name="OLE_LINK49"/>
      <w:r>
        <w:rPr>
          <w:rFonts w:hint="eastAsia" w:eastAsia="黑体"/>
          <w:b/>
          <w:color w:val="auto"/>
          <w:sz w:val="56"/>
          <w:szCs w:val="52"/>
        </w:rPr>
        <w:t>越秀区东山口医学核心区周边</w:t>
      </w:r>
    </w:p>
    <w:p w14:paraId="78B4E7A9">
      <w:pPr>
        <w:spacing w:before="156" w:beforeLines="50" w:after="156" w:afterLines="50" w:line="360" w:lineRule="auto"/>
        <w:ind w:left="0" w:leftChars="0" w:firstLine="0" w:firstLineChars="0"/>
        <w:jc w:val="center"/>
        <w:rPr>
          <w:rFonts w:hint="eastAsia" w:eastAsia="黑体"/>
          <w:b/>
          <w:color w:val="auto"/>
          <w:sz w:val="56"/>
          <w:szCs w:val="52"/>
        </w:rPr>
      </w:pPr>
      <w:r>
        <w:rPr>
          <w:rFonts w:hint="eastAsia" w:eastAsia="黑体"/>
          <w:b/>
          <w:color w:val="auto"/>
          <w:sz w:val="56"/>
          <w:szCs w:val="52"/>
        </w:rPr>
        <w:t>改造提升工程总体策划方案</w:t>
      </w:r>
    </w:p>
    <w:bookmarkEnd w:id="1"/>
    <w:bookmarkEnd w:id="2"/>
    <w:p w14:paraId="2DBB0950">
      <w:pPr>
        <w:spacing w:before="156" w:beforeLines="50" w:after="156" w:afterLines="50" w:line="360" w:lineRule="auto"/>
        <w:ind w:firstLine="723"/>
        <w:jc w:val="center"/>
        <w:rPr>
          <w:rFonts w:hint="eastAsia" w:eastAsia="黑体"/>
          <w:b/>
          <w:color w:val="auto"/>
          <w:sz w:val="36"/>
          <w:szCs w:val="52"/>
        </w:rPr>
      </w:pPr>
    </w:p>
    <w:p w14:paraId="3BCE720F">
      <w:pPr>
        <w:spacing w:before="156" w:beforeLines="50" w:after="156" w:afterLines="50" w:line="360" w:lineRule="auto"/>
        <w:ind w:firstLine="880"/>
        <w:jc w:val="center"/>
        <w:rPr>
          <w:rFonts w:hint="eastAsia" w:eastAsia="黑体"/>
          <w:color w:val="auto"/>
          <w:sz w:val="44"/>
          <w:szCs w:val="48"/>
          <w:lang w:eastAsia="zh-CN"/>
        </w:rPr>
      </w:pPr>
      <w:r>
        <w:rPr>
          <w:rFonts w:hint="eastAsia" w:eastAsia="黑体"/>
          <w:color w:val="auto"/>
          <w:sz w:val="44"/>
          <w:szCs w:val="48"/>
          <w:lang w:eastAsia="zh-CN"/>
        </w:rPr>
        <w:t>设计任务书</w:t>
      </w:r>
    </w:p>
    <w:p w14:paraId="3BA066C4">
      <w:pPr>
        <w:spacing w:before="156" w:beforeLines="50" w:after="156" w:afterLines="50" w:line="360" w:lineRule="auto"/>
        <w:ind w:firstLine="640"/>
        <w:jc w:val="center"/>
        <w:rPr>
          <w:rFonts w:hint="eastAsia" w:eastAsia="黑体"/>
          <w:color w:val="auto"/>
          <w:sz w:val="32"/>
          <w:szCs w:val="32"/>
        </w:rPr>
      </w:pPr>
    </w:p>
    <w:p w14:paraId="73801B4A">
      <w:pPr>
        <w:spacing w:before="156" w:beforeLines="50" w:after="156" w:afterLines="50" w:line="360" w:lineRule="auto"/>
        <w:ind w:firstLine="640"/>
        <w:jc w:val="center"/>
        <w:rPr>
          <w:rFonts w:hint="eastAsia" w:eastAsia="黑体"/>
          <w:color w:val="auto"/>
          <w:sz w:val="32"/>
          <w:szCs w:val="32"/>
        </w:rPr>
      </w:pPr>
    </w:p>
    <w:p w14:paraId="7F15023E">
      <w:pPr>
        <w:spacing w:before="156" w:beforeLines="50" w:after="156" w:afterLines="50" w:line="360" w:lineRule="auto"/>
        <w:ind w:firstLine="640"/>
        <w:jc w:val="center"/>
        <w:rPr>
          <w:rFonts w:hint="eastAsia" w:eastAsia="黑体"/>
          <w:color w:val="auto"/>
          <w:sz w:val="32"/>
          <w:szCs w:val="32"/>
        </w:rPr>
      </w:pPr>
    </w:p>
    <w:p w14:paraId="5CD60831">
      <w:pPr>
        <w:spacing w:before="156" w:beforeLines="50" w:after="156" w:afterLines="50" w:line="360" w:lineRule="auto"/>
        <w:ind w:firstLine="640"/>
        <w:jc w:val="center"/>
        <w:rPr>
          <w:rFonts w:hint="eastAsia" w:eastAsia="黑体"/>
          <w:color w:val="auto"/>
          <w:sz w:val="32"/>
          <w:szCs w:val="32"/>
        </w:rPr>
      </w:pPr>
    </w:p>
    <w:p w14:paraId="41B1E55D">
      <w:pPr>
        <w:spacing w:before="156" w:beforeLines="50" w:after="156" w:afterLines="50" w:line="360" w:lineRule="auto"/>
        <w:ind w:firstLine="640"/>
        <w:jc w:val="center"/>
        <w:rPr>
          <w:rFonts w:hint="eastAsia" w:eastAsia="黑体"/>
          <w:color w:val="auto"/>
          <w:sz w:val="32"/>
          <w:szCs w:val="32"/>
        </w:rPr>
      </w:pPr>
    </w:p>
    <w:p w14:paraId="3492493E">
      <w:pPr>
        <w:spacing w:before="156" w:beforeLines="50" w:after="156" w:afterLines="50" w:line="360" w:lineRule="auto"/>
        <w:ind w:firstLine="0" w:firstLineChars="0"/>
        <w:rPr>
          <w:rFonts w:hint="eastAsia" w:eastAsia="黑体"/>
          <w:color w:val="auto"/>
          <w:sz w:val="32"/>
          <w:szCs w:val="32"/>
        </w:rPr>
      </w:pPr>
    </w:p>
    <w:p w14:paraId="2B7B0615">
      <w:pPr>
        <w:pStyle w:val="2"/>
        <w:numPr>
          <w:ilvl w:val="0"/>
          <w:numId w:val="0"/>
        </w:numPr>
        <w:ind w:leftChars="0"/>
        <w:rPr>
          <w:rFonts w:hint="eastAsia"/>
          <w:color w:val="auto"/>
        </w:rPr>
      </w:pPr>
      <w:bookmarkStart w:id="3" w:name="_Toc478647137"/>
      <w:bookmarkStart w:id="4" w:name="_Toc383071473"/>
    </w:p>
    <w:p w14:paraId="49F2E04D">
      <w:pPr>
        <w:rPr>
          <w:rFonts w:hint="eastAsia"/>
          <w:color w:val="auto"/>
        </w:rPr>
      </w:pPr>
    </w:p>
    <w:p w14:paraId="2B38E802">
      <w:pPr>
        <w:rPr>
          <w:rFonts w:hint="eastAsia"/>
          <w:color w:val="auto"/>
        </w:rPr>
      </w:pPr>
    </w:p>
    <w:p w14:paraId="0B792299">
      <w:pPr>
        <w:pStyle w:val="2"/>
        <w:rPr>
          <w:rFonts w:hint="eastAsia"/>
          <w:color w:val="auto"/>
        </w:rPr>
      </w:pPr>
      <w:r>
        <w:rPr>
          <w:rFonts w:hint="eastAsia"/>
          <w:color w:val="auto"/>
        </w:rPr>
        <w:t>工作</w:t>
      </w:r>
      <w:r>
        <w:rPr>
          <w:color w:val="auto"/>
        </w:rPr>
        <w:t>背景</w:t>
      </w:r>
      <w:bookmarkEnd w:id="3"/>
      <w:bookmarkEnd w:id="4"/>
    </w:p>
    <w:p w14:paraId="2FDA336D">
      <w:pPr>
        <w:rPr>
          <w:rFonts w:hint="eastAsia" w:cs="Times New Roman"/>
          <w:color w:val="auto"/>
        </w:rPr>
      </w:pPr>
      <w:r>
        <w:rPr>
          <w:rFonts w:hint="eastAsia" w:cs="Times New Roman"/>
          <w:color w:val="auto"/>
        </w:rPr>
        <w:t>依据《2025年越秀区人民政府工作报告》，越秀区致力优化产业体系，塑造高质量发展新胜势。对标对</w:t>
      </w:r>
      <w:r>
        <w:rPr>
          <w:rFonts w:hint="eastAsia" w:cs="Times New Roman"/>
          <w:color w:val="auto"/>
          <w:highlight w:val="none"/>
        </w:rPr>
        <w:t>表</w:t>
      </w:r>
      <w:r>
        <w:rPr>
          <w:rFonts w:hint="eastAsia" w:cs="Times New Roman"/>
          <w:color w:val="auto"/>
          <w:highlight w:val="none"/>
          <w:lang w:val="en-US" w:eastAsia="zh-CN"/>
        </w:rPr>
        <w:t>广州</w:t>
      </w:r>
      <w:r>
        <w:rPr>
          <w:rFonts w:hint="eastAsia" w:cs="Times New Roman"/>
          <w:color w:val="auto"/>
          <w:highlight w:val="none"/>
        </w:rPr>
        <w:t>市</w:t>
      </w:r>
      <w:r>
        <w:rPr>
          <w:rFonts w:hint="eastAsia" w:cs="Times New Roman"/>
          <w:color w:val="auto"/>
        </w:rPr>
        <w:t>“12218”现代化产业体系，找准发力点，锚定突破点，因地制宜发展新质生产力，打好打赢产业转型攻坚战。主攻</w:t>
      </w:r>
      <w:bookmarkStart w:id="5" w:name="OLE_LINK1"/>
      <w:bookmarkStart w:id="6" w:name="OLE_LINK2"/>
      <w:r>
        <w:rPr>
          <w:rFonts w:hint="eastAsia" w:cs="Times New Roman"/>
          <w:color w:val="auto"/>
        </w:rPr>
        <w:t>生物医药与健康产业</w:t>
      </w:r>
      <w:bookmarkEnd w:id="5"/>
      <w:bookmarkEnd w:id="6"/>
      <w:r>
        <w:rPr>
          <w:rFonts w:hint="eastAsia" w:cs="Times New Roman"/>
          <w:color w:val="auto"/>
        </w:rPr>
        <w:t>，加快建设东山口医学核心区、大德—长堤片区两大产业集聚区。其中，东部东山口医学核心区目标打造集高端医疗、精准医疗、成果转化、创新药械、高端酒店及综合体配套于一体的片区。</w:t>
      </w:r>
    </w:p>
    <w:p w14:paraId="4028AF88">
      <w:pPr>
        <w:rPr>
          <w:rFonts w:hint="eastAsia" w:cs="Times New Roman"/>
          <w:color w:val="auto"/>
          <w:lang w:val="en-US" w:eastAsia="zh-CN"/>
        </w:rPr>
      </w:pPr>
      <w:r>
        <w:rPr>
          <w:rFonts w:hint="eastAsia" w:cs="Times New Roman"/>
          <w:color w:val="auto"/>
          <w:highlight w:val="none"/>
          <w:lang w:val="en-US" w:eastAsia="zh-CN"/>
        </w:rPr>
        <w:t>区域现状用地资源紧张、空间环境品质等因素制约生物医药与健康医疗产业的进一步发展和集聚，</w:t>
      </w:r>
      <w:r>
        <w:rPr>
          <w:rFonts w:hint="eastAsia" w:cs="Times New Roman"/>
          <w:color w:val="auto"/>
          <w:lang w:val="en-US" w:eastAsia="zh-CN"/>
        </w:rPr>
        <w:t>产业发展基础设施存在短板。项目对标世界一流医疗产业集聚区，拟加强系统谋划，进一步统筹产业载体空间、产业配套设施、街区环境品质等要素内容，为街区存量空间、资源的更新方向、类型以及实施模式等提供规划策划</w:t>
      </w:r>
      <w:r>
        <w:rPr>
          <w:rFonts w:hint="eastAsia" w:cs="Times New Roman"/>
          <w:color w:val="auto"/>
          <w:highlight w:val="none"/>
          <w:lang w:val="en-US" w:eastAsia="zh-CN"/>
        </w:rPr>
        <w:t>，以空间环境品质提升助力东山口医学核心区打造。</w:t>
      </w:r>
    </w:p>
    <w:p w14:paraId="36A4BE23">
      <w:pPr>
        <w:pStyle w:val="2"/>
        <w:numPr>
          <w:ilvl w:val="0"/>
          <w:numId w:val="0"/>
        </w:numPr>
        <w:ind w:leftChars="0"/>
        <w:rPr>
          <w:rFonts w:hint="eastAsia"/>
          <w:color w:val="auto"/>
        </w:rPr>
      </w:pPr>
      <w:bookmarkStart w:id="7" w:name="_Toc478647138"/>
      <w:bookmarkStart w:id="8" w:name="_Toc383071478"/>
      <w:r>
        <w:rPr>
          <w:rFonts w:hint="eastAsia"/>
          <w:color w:val="auto"/>
          <w:lang w:val="en-US" w:eastAsia="zh-CN"/>
        </w:rPr>
        <w:t>二、</w:t>
      </w:r>
      <w:r>
        <w:rPr>
          <w:rFonts w:hint="eastAsia"/>
          <w:color w:val="auto"/>
        </w:rPr>
        <w:t>工作</w:t>
      </w:r>
      <w:r>
        <w:rPr>
          <w:color w:val="auto"/>
        </w:rPr>
        <w:t>范围</w:t>
      </w:r>
      <w:bookmarkEnd w:id="7"/>
      <w:bookmarkEnd w:id="8"/>
    </w:p>
    <w:p w14:paraId="6FBD2EEE">
      <w:pPr>
        <w:rPr>
          <w:rFonts w:hint="eastAsia"/>
          <w:color w:val="auto"/>
          <w:lang w:eastAsia="zh-CN"/>
        </w:rPr>
      </w:pPr>
      <w:bookmarkStart w:id="9" w:name="OLE_LINK9"/>
      <w:r>
        <w:rPr>
          <w:rFonts w:hint="eastAsia"/>
          <w:color w:val="auto"/>
          <w:lang w:val="en-US" w:eastAsia="zh-CN"/>
        </w:rPr>
        <w:t>规划研究</w:t>
      </w:r>
      <w:r>
        <w:rPr>
          <w:rFonts w:hint="eastAsia"/>
          <w:color w:val="auto"/>
        </w:rPr>
        <w:t>范围为</w:t>
      </w:r>
      <w:bookmarkStart w:id="10" w:name="OLE_LINK29"/>
      <w:bookmarkStart w:id="11" w:name="OLE_LINK30"/>
      <w:r>
        <w:rPr>
          <w:rFonts w:hint="eastAsia"/>
          <w:color w:val="auto"/>
        </w:rPr>
        <w:t>东山精准医疗产业园</w:t>
      </w:r>
      <w:bookmarkEnd w:id="10"/>
      <w:bookmarkEnd w:id="11"/>
      <w:r>
        <w:rPr>
          <w:rFonts w:hint="eastAsia"/>
          <w:color w:val="auto"/>
        </w:rPr>
        <w:t>范围内，总面积约215公顷。</w:t>
      </w:r>
      <w:bookmarkEnd w:id="9"/>
      <w:r>
        <w:rPr>
          <w:rFonts w:hint="eastAsia"/>
          <w:color w:val="auto"/>
        </w:rPr>
        <w:t>北至东风路，南至内环路，东至农林下路，西至东濠涌</w:t>
      </w:r>
      <w:r>
        <w:rPr>
          <w:rFonts w:hint="eastAsia"/>
          <w:color w:val="auto"/>
          <w:lang w:eastAsia="zh-CN"/>
        </w:rPr>
        <w:t>。</w:t>
      </w:r>
    </w:p>
    <w:p w14:paraId="7D697234">
      <w:pPr>
        <w:ind w:left="0" w:leftChars="0" w:firstLine="0" w:firstLineChars="0"/>
        <w:rPr>
          <w:rFonts w:hint="eastAsia"/>
          <w:color w:val="auto"/>
          <w:lang w:eastAsia="zh-CN"/>
        </w:rPr>
      </w:pPr>
      <w:r>
        <w:rPr>
          <w:color w:val="auto"/>
        </w:rPr>
        <w:drawing>
          <wp:inline distT="0" distB="0" distL="114300" distR="114300">
            <wp:extent cx="5278755" cy="3388995"/>
            <wp:effectExtent l="0" t="0" r="1714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8755" cy="3388995"/>
                    </a:xfrm>
                    <a:prstGeom prst="rect">
                      <a:avLst/>
                    </a:prstGeom>
                    <a:noFill/>
                    <a:ln>
                      <a:noFill/>
                    </a:ln>
                  </pic:spPr>
                </pic:pic>
              </a:graphicData>
            </a:graphic>
          </wp:inline>
        </w:drawing>
      </w:r>
    </w:p>
    <w:p w14:paraId="423C1324">
      <w:pPr>
        <w:pStyle w:val="2"/>
        <w:rPr>
          <w:rFonts w:hint="eastAsia"/>
          <w:color w:val="auto"/>
        </w:rPr>
      </w:pPr>
      <w:bookmarkStart w:id="12" w:name="_Toc383071484"/>
      <w:bookmarkStart w:id="13" w:name="_Toc478647141"/>
      <w:bookmarkStart w:id="14" w:name="OLE_LINK18"/>
      <w:bookmarkStart w:id="15" w:name="OLE_LINK17"/>
      <w:r>
        <w:rPr>
          <w:color w:val="auto"/>
        </w:rPr>
        <w:t>工作内容</w:t>
      </w:r>
      <w:bookmarkEnd w:id="12"/>
      <w:bookmarkEnd w:id="13"/>
    </w:p>
    <w:p w14:paraId="3A76A31B">
      <w:pPr>
        <w:ind w:firstLine="602"/>
        <w:rPr>
          <w:rFonts w:hint="eastAsia" w:eastAsia="仿宋"/>
          <w:b w:val="0"/>
          <w:bCs/>
          <w:color w:val="auto"/>
          <w:highlight w:val="none"/>
          <w:lang w:eastAsia="zh-CN"/>
        </w:rPr>
      </w:pPr>
      <w:bookmarkStart w:id="16" w:name="OLE_LINK41"/>
      <w:bookmarkStart w:id="17" w:name="OLE_LINK47"/>
      <w:bookmarkStart w:id="18" w:name="OLE_LINK40"/>
      <w:bookmarkStart w:id="19" w:name="OLE_LINK48"/>
      <w:r>
        <w:rPr>
          <w:b w:val="0"/>
          <w:bCs/>
          <w:color w:val="auto"/>
          <w:highlight w:val="none"/>
        </w:rPr>
        <w:t>以促进医疗健康产业发展为发展目标，推动东山口医学核心区范围内的</w:t>
      </w:r>
      <w:r>
        <w:rPr>
          <w:b/>
          <w:bCs w:val="0"/>
          <w:color w:val="auto"/>
          <w:highlight w:val="none"/>
        </w:rPr>
        <w:t>公共空间、产业</w:t>
      </w:r>
      <w:r>
        <w:rPr>
          <w:rFonts w:hint="eastAsia"/>
          <w:b/>
          <w:bCs w:val="0"/>
          <w:color w:val="auto"/>
          <w:highlight w:val="none"/>
          <w:lang w:val="en-US" w:eastAsia="zh-CN"/>
        </w:rPr>
        <w:t>及其</w:t>
      </w:r>
      <w:r>
        <w:rPr>
          <w:b/>
          <w:bCs w:val="0"/>
          <w:color w:val="auto"/>
          <w:highlight w:val="none"/>
        </w:rPr>
        <w:t>配套服务设施</w:t>
      </w:r>
      <w:r>
        <w:rPr>
          <w:rFonts w:hint="eastAsia"/>
          <w:b/>
          <w:bCs w:val="0"/>
          <w:color w:val="auto"/>
          <w:highlight w:val="none"/>
          <w:lang w:eastAsia="zh-CN"/>
        </w:rPr>
        <w:t>、</w:t>
      </w:r>
      <w:r>
        <w:rPr>
          <w:b/>
          <w:bCs w:val="0"/>
          <w:color w:val="auto"/>
          <w:highlight w:val="none"/>
        </w:rPr>
        <w:t>老旧小区</w:t>
      </w:r>
      <w:r>
        <w:rPr>
          <w:b w:val="0"/>
          <w:bCs/>
          <w:color w:val="auto"/>
          <w:highlight w:val="none"/>
        </w:rPr>
        <w:t>等改造提升。</w:t>
      </w:r>
    </w:p>
    <w:p w14:paraId="3EC3AC4C">
      <w:pPr>
        <w:rPr>
          <w:rFonts w:hint="eastAsia"/>
          <w:color w:val="auto"/>
        </w:rPr>
      </w:pPr>
      <w:r>
        <w:rPr>
          <w:rFonts w:hint="eastAsia"/>
          <w:color w:val="auto"/>
        </w:rPr>
        <w:t>项目主要包括</w:t>
      </w:r>
      <w:r>
        <w:rPr>
          <w:rFonts w:hint="eastAsia"/>
          <w:b/>
          <w:bCs/>
          <w:color w:val="auto"/>
          <w:lang w:val="en-US" w:eastAsia="zh-CN"/>
        </w:rPr>
        <w:t>两</w:t>
      </w:r>
      <w:r>
        <w:rPr>
          <w:rFonts w:hint="eastAsia"/>
          <w:b/>
          <w:bCs/>
          <w:color w:val="auto"/>
        </w:rPr>
        <w:t>个方面</w:t>
      </w:r>
      <w:r>
        <w:rPr>
          <w:rFonts w:hint="eastAsia"/>
          <w:color w:val="auto"/>
        </w:rPr>
        <w:t>的内容：一是</w:t>
      </w:r>
      <w:bookmarkStart w:id="20" w:name="OLE_LINK31"/>
      <w:bookmarkStart w:id="21" w:name="OLE_LINK10"/>
      <w:r>
        <w:rPr>
          <w:rFonts w:hint="eastAsia"/>
          <w:color w:val="auto"/>
        </w:rPr>
        <w:t>越秀区东山口医学核心区</w:t>
      </w:r>
      <w:r>
        <w:rPr>
          <w:rFonts w:hint="eastAsia"/>
          <w:b/>
          <w:bCs/>
          <w:color w:val="auto"/>
        </w:rPr>
        <w:t>改造提升总体策划</w:t>
      </w:r>
      <w:bookmarkEnd w:id="20"/>
      <w:r>
        <w:rPr>
          <w:rFonts w:hint="eastAsia"/>
          <w:b/>
          <w:bCs/>
          <w:color w:val="auto"/>
        </w:rPr>
        <w:t>方案</w:t>
      </w:r>
      <w:bookmarkEnd w:id="21"/>
      <w:r>
        <w:rPr>
          <w:rFonts w:hint="eastAsia"/>
          <w:color w:val="auto"/>
        </w:rPr>
        <w:t>，</w:t>
      </w:r>
      <w:bookmarkStart w:id="22" w:name="OLE_LINK44"/>
      <w:bookmarkStart w:id="23" w:name="OLE_LINK43"/>
      <w:r>
        <w:rPr>
          <w:rFonts w:hint="eastAsia"/>
          <w:color w:val="auto"/>
          <w:lang w:val="en-US" w:eastAsia="zh-CN"/>
        </w:rPr>
        <w:t>二</w:t>
      </w:r>
      <w:r>
        <w:rPr>
          <w:rFonts w:hint="eastAsia"/>
          <w:color w:val="auto"/>
        </w:rPr>
        <w:t>是</w:t>
      </w:r>
      <w:r>
        <w:rPr>
          <w:rFonts w:hint="eastAsia"/>
          <w:b/>
          <w:bCs/>
          <w:color w:val="auto"/>
          <w:lang w:val="en-US" w:eastAsia="zh-CN"/>
        </w:rPr>
        <w:t>专题</w:t>
      </w:r>
      <w:bookmarkEnd w:id="22"/>
      <w:bookmarkEnd w:id="23"/>
      <w:r>
        <w:rPr>
          <w:rFonts w:hint="eastAsia"/>
          <w:b/>
          <w:bCs/>
          <w:color w:val="auto"/>
          <w:lang w:val="en-US" w:eastAsia="zh-CN"/>
        </w:rPr>
        <w:t>研究</w:t>
      </w:r>
      <w:r>
        <w:rPr>
          <w:rFonts w:hint="eastAsia"/>
          <w:color w:val="auto"/>
        </w:rPr>
        <w:t>。具体内容如下：</w:t>
      </w:r>
    </w:p>
    <w:p w14:paraId="752347A6">
      <w:pPr>
        <w:pStyle w:val="3"/>
        <w:numPr>
          <w:ilvl w:val="0"/>
          <w:numId w:val="3"/>
        </w:numPr>
        <w:bidi w:val="0"/>
        <w:rPr>
          <w:rFonts w:hint="default" w:eastAsia="仿宋"/>
          <w:color w:val="auto"/>
          <w:lang w:val="en-US" w:eastAsia="zh-CN"/>
        </w:rPr>
      </w:pPr>
      <w:r>
        <w:rPr>
          <w:rFonts w:hint="eastAsia"/>
          <w:color w:val="auto"/>
        </w:rPr>
        <w:t>越秀区东山口医学核心区改造提升总体策划方案</w:t>
      </w:r>
    </w:p>
    <w:p w14:paraId="39E60706">
      <w:pPr>
        <w:rPr>
          <w:rFonts w:hint="default" w:eastAsia="仿宋"/>
          <w:color w:val="auto"/>
          <w:lang w:val="en-US" w:eastAsia="zh-CN"/>
        </w:rPr>
      </w:pPr>
      <w:r>
        <w:rPr>
          <w:rFonts w:hint="eastAsia"/>
          <w:color w:val="auto"/>
          <w:lang w:val="en-US" w:eastAsia="zh-CN"/>
        </w:rPr>
        <w:t>主要内容包含5项。一是现状概况。包括项目工作背景、实施重要性和必要性分析。二是现状分析。系统梳理项目上位及相关规划要求，深入分析区域产业空间、产业基础设施、公共服务设施、建筑风貌以及</w:t>
      </w:r>
      <w:r>
        <w:rPr>
          <w:rFonts w:hint="eastAsia"/>
          <w:color w:val="auto"/>
        </w:rPr>
        <w:t>公共空间</w:t>
      </w:r>
      <w:r>
        <w:rPr>
          <w:rFonts w:hint="eastAsia"/>
          <w:color w:val="auto"/>
          <w:lang w:val="en-US" w:eastAsia="zh-CN"/>
        </w:rPr>
        <w:t>等方面的问题以及优势。三是总体提升思路。结合相关案例研究制定项目总体功能定</w:t>
      </w:r>
      <w:r>
        <w:rPr>
          <w:rFonts w:hint="eastAsia"/>
          <w:color w:val="auto"/>
          <w:highlight w:val="none"/>
          <w:lang w:val="en-US" w:eastAsia="zh-CN"/>
        </w:rPr>
        <w:t>位，明确总体规划结构。四是规划提升策略。制定项目整体空间布局，策划产业发展功能，制定公共空间以及基础设施的提升策略。五是实施建议，制定项目库以及分期实施模式、路径。</w:t>
      </w:r>
    </w:p>
    <w:p w14:paraId="273F5BA6">
      <w:pPr>
        <w:pStyle w:val="4"/>
        <w:keepNext w:val="0"/>
        <w:keepLines w:val="0"/>
        <w:pageBreakBefore w:val="0"/>
        <w:widowControl w:val="0"/>
        <w:kinsoku/>
        <w:wordWrap/>
        <w:overflowPunct/>
        <w:topLinePunct w:val="0"/>
        <w:autoSpaceDE/>
        <w:autoSpaceDN/>
        <w:bidi w:val="0"/>
        <w:adjustRightInd/>
        <w:snapToGrid/>
        <w:ind w:left="567"/>
        <w:textAlignment w:val="auto"/>
        <w:rPr>
          <w:rFonts w:hint="default"/>
          <w:color w:val="auto"/>
          <w:lang w:val="en-US" w:eastAsia="zh-CN"/>
        </w:rPr>
      </w:pPr>
      <w:r>
        <w:rPr>
          <w:rFonts w:hint="eastAsia"/>
          <w:color w:val="auto"/>
          <w:lang w:val="en-US" w:eastAsia="zh-CN"/>
        </w:rPr>
        <w:t xml:space="preserve"> </w:t>
      </w:r>
      <w:r>
        <w:rPr>
          <w:rFonts w:hint="default"/>
          <w:color w:val="auto"/>
          <w:lang w:val="en-US" w:eastAsia="zh-CN"/>
        </w:rPr>
        <w:t>项目概况</w:t>
      </w:r>
      <w:r>
        <w:rPr>
          <w:rFonts w:hint="eastAsia"/>
          <w:color w:val="auto"/>
          <w:lang w:val="en-US" w:eastAsia="zh-CN"/>
        </w:rPr>
        <w:tab/>
      </w:r>
    </w:p>
    <w:p w14:paraId="4BF5CE1C">
      <w:pPr>
        <w:rPr>
          <w:rFonts w:hint="eastAsia"/>
          <w:color w:val="auto"/>
        </w:rPr>
      </w:pPr>
      <w:r>
        <w:rPr>
          <w:rFonts w:hint="eastAsia"/>
          <w:color w:val="auto"/>
        </w:rPr>
        <w:t>分析</w:t>
      </w:r>
      <w:r>
        <w:rPr>
          <w:color w:val="auto"/>
        </w:rPr>
        <w:t>项目背景</w:t>
      </w:r>
      <w:r>
        <w:rPr>
          <w:rFonts w:hint="eastAsia"/>
          <w:color w:val="auto"/>
        </w:rPr>
        <w:t>，明确</w:t>
      </w:r>
      <w:r>
        <w:rPr>
          <w:color w:val="auto"/>
        </w:rPr>
        <w:t>规划范围</w:t>
      </w:r>
      <w:r>
        <w:rPr>
          <w:rFonts w:hint="eastAsia"/>
          <w:color w:val="auto"/>
        </w:rPr>
        <w:t>，提出</w:t>
      </w:r>
      <w:r>
        <w:rPr>
          <w:color w:val="auto"/>
        </w:rPr>
        <w:t>项目实施</w:t>
      </w:r>
      <w:r>
        <w:rPr>
          <w:rFonts w:hint="eastAsia"/>
          <w:color w:val="auto"/>
        </w:rPr>
        <w:t>的</w:t>
      </w:r>
      <w:r>
        <w:rPr>
          <w:color w:val="auto"/>
        </w:rPr>
        <w:t>重要性和必要性</w:t>
      </w:r>
      <w:r>
        <w:rPr>
          <w:rFonts w:hint="eastAsia"/>
          <w:color w:val="auto"/>
        </w:rPr>
        <w:t>。</w:t>
      </w:r>
    </w:p>
    <w:p w14:paraId="26BF53BA">
      <w:pPr>
        <w:pStyle w:val="4"/>
        <w:keepNext w:val="0"/>
        <w:keepLines w:val="0"/>
        <w:pageBreakBefore w:val="0"/>
        <w:widowControl w:val="0"/>
        <w:kinsoku/>
        <w:wordWrap/>
        <w:overflowPunct/>
        <w:topLinePunct w:val="0"/>
        <w:autoSpaceDE/>
        <w:autoSpaceDN/>
        <w:bidi w:val="0"/>
        <w:adjustRightInd/>
        <w:snapToGrid/>
        <w:ind w:left="567"/>
        <w:textAlignment w:val="auto"/>
        <w:rPr>
          <w:rFonts w:hint="default"/>
          <w:color w:val="auto"/>
          <w:lang w:val="en-US" w:eastAsia="zh-CN"/>
        </w:rPr>
      </w:pPr>
      <w:r>
        <w:rPr>
          <w:rFonts w:hint="eastAsia"/>
          <w:color w:val="auto"/>
          <w:lang w:val="en-US" w:eastAsia="zh-CN"/>
        </w:rPr>
        <w:t xml:space="preserve"> </w:t>
      </w:r>
      <w:r>
        <w:rPr>
          <w:rFonts w:hint="default"/>
          <w:color w:val="auto"/>
          <w:lang w:val="en-US" w:eastAsia="zh-CN"/>
        </w:rPr>
        <w:t>现状分析</w:t>
      </w:r>
    </w:p>
    <w:p w14:paraId="7A3744B8">
      <w:pPr>
        <w:rPr>
          <w:rFonts w:hint="default"/>
          <w:color w:val="auto"/>
          <w:lang w:val="en-US" w:eastAsia="zh-CN"/>
        </w:rPr>
      </w:pPr>
      <w:r>
        <w:rPr>
          <w:rFonts w:hint="default"/>
          <w:b/>
          <w:bCs/>
          <w:color w:val="auto"/>
          <w:lang w:val="en-US" w:eastAsia="zh-CN"/>
        </w:rPr>
        <w:t>1.上位规划</w:t>
      </w:r>
      <w:r>
        <w:rPr>
          <w:rFonts w:hint="eastAsia"/>
          <w:b/>
          <w:bCs/>
          <w:color w:val="auto"/>
          <w:lang w:val="en-US" w:eastAsia="zh-CN"/>
        </w:rPr>
        <w:t>以及相关规划</w:t>
      </w:r>
      <w:r>
        <w:rPr>
          <w:rFonts w:hint="default"/>
          <w:b/>
          <w:bCs/>
          <w:color w:val="auto"/>
          <w:lang w:val="en-US" w:eastAsia="zh-CN"/>
        </w:rPr>
        <w:t>研究</w:t>
      </w:r>
      <w:r>
        <w:rPr>
          <w:rFonts w:hint="eastAsia"/>
          <w:b/>
          <w:bCs/>
          <w:color w:val="auto"/>
          <w:lang w:val="en-US" w:eastAsia="zh-CN"/>
        </w:rPr>
        <w:t>：</w:t>
      </w:r>
      <w:r>
        <w:rPr>
          <w:rFonts w:hint="eastAsia"/>
          <w:color w:val="auto"/>
          <w:lang w:val="en-US" w:eastAsia="zh-CN"/>
        </w:rPr>
        <w:t>梳理上位以及相关规划，明确片区发展要求以及定位。</w:t>
      </w:r>
    </w:p>
    <w:p w14:paraId="64A2B1ED">
      <w:pPr>
        <w:rPr>
          <w:rFonts w:hint="default" w:eastAsia="仿宋"/>
          <w:color w:val="auto"/>
          <w:lang w:val="en-US" w:eastAsia="zh-CN"/>
        </w:rPr>
      </w:pPr>
      <w:r>
        <w:rPr>
          <w:rFonts w:hint="eastAsia"/>
          <w:b/>
          <w:bCs/>
          <w:color w:val="auto"/>
          <w:lang w:val="en-US" w:eastAsia="zh-CN"/>
        </w:rPr>
        <w:t>2</w:t>
      </w:r>
      <w:r>
        <w:rPr>
          <w:rFonts w:hint="default"/>
          <w:b/>
          <w:bCs/>
          <w:color w:val="auto"/>
          <w:lang w:val="en-US" w:eastAsia="zh-CN"/>
        </w:rPr>
        <w:t>.现状问题</w:t>
      </w:r>
      <w:r>
        <w:rPr>
          <w:rFonts w:hint="eastAsia"/>
          <w:b/>
          <w:bCs/>
          <w:color w:val="auto"/>
          <w:lang w:val="en-US" w:eastAsia="zh-CN"/>
        </w:rPr>
        <w:t>：</w:t>
      </w:r>
      <w:r>
        <w:rPr>
          <w:rFonts w:hint="eastAsia"/>
          <w:color w:val="auto"/>
          <w:lang w:val="en-US" w:eastAsia="zh-CN"/>
        </w:rPr>
        <w:t>通过主体需求座谈以及</w:t>
      </w:r>
      <w:r>
        <w:rPr>
          <w:rFonts w:hint="eastAsia"/>
          <w:color w:val="auto"/>
        </w:rPr>
        <w:t>现场</w:t>
      </w:r>
      <w:r>
        <w:rPr>
          <w:rFonts w:hint="eastAsia"/>
          <w:color w:val="auto"/>
          <w:lang w:val="en-US" w:eastAsia="zh-CN"/>
        </w:rPr>
        <w:t>调研，系统梳理产业空间、产业基础设施、道路交通、建筑风貌以及</w:t>
      </w:r>
      <w:r>
        <w:rPr>
          <w:rFonts w:hint="eastAsia"/>
          <w:color w:val="auto"/>
        </w:rPr>
        <w:t>公共空间</w:t>
      </w:r>
      <w:r>
        <w:rPr>
          <w:rFonts w:hint="eastAsia"/>
          <w:color w:val="auto"/>
          <w:lang w:val="en-US" w:eastAsia="zh-CN"/>
        </w:rPr>
        <w:t>的现状核心问题</w:t>
      </w:r>
      <w:r>
        <w:rPr>
          <w:rFonts w:hint="eastAsia"/>
          <w:color w:val="auto"/>
        </w:rPr>
        <w:t>和发展诉求。</w:t>
      </w:r>
    </w:p>
    <w:p w14:paraId="274873C2">
      <w:pPr>
        <w:rPr>
          <w:rFonts w:hint="default"/>
          <w:color w:val="auto"/>
          <w:lang w:val="en-US" w:eastAsia="zh-CN"/>
        </w:rPr>
      </w:pPr>
      <w:r>
        <w:rPr>
          <w:rFonts w:hint="eastAsia"/>
          <w:color w:val="auto"/>
          <w:lang w:val="en-US" w:eastAsia="zh-CN"/>
        </w:rPr>
        <w:t>3</w:t>
      </w:r>
      <w:r>
        <w:rPr>
          <w:rFonts w:hint="eastAsia"/>
          <w:b/>
          <w:bCs/>
          <w:color w:val="auto"/>
          <w:lang w:val="en-US" w:eastAsia="zh-CN"/>
        </w:rPr>
        <w:t>.资源禀赋：</w:t>
      </w:r>
      <w:r>
        <w:rPr>
          <w:rFonts w:hint="eastAsia"/>
          <w:color w:val="auto"/>
          <w:lang w:val="en-US" w:eastAsia="zh-CN"/>
        </w:rPr>
        <w:t>梳理片区范</w:t>
      </w:r>
      <w:r>
        <w:rPr>
          <w:rFonts w:hint="eastAsia"/>
          <w:color w:val="auto"/>
          <w:highlight w:val="none"/>
          <w:lang w:val="en-US" w:eastAsia="zh-CN"/>
        </w:rPr>
        <w:t>围内医疗核心产业资源、</w:t>
      </w:r>
      <w:r>
        <w:rPr>
          <w:rFonts w:hint="eastAsia"/>
          <w:color w:val="auto"/>
          <w:highlight w:val="none"/>
        </w:rPr>
        <w:t>自</w:t>
      </w:r>
      <w:r>
        <w:rPr>
          <w:rFonts w:hint="eastAsia"/>
          <w:color w:val="auto"/>
        </w:rPr>
        <w:t>然和</w:t>
      </w:r>
      <w:r>
        <w:rPr>
          <w:rFonts w:hint="default"/>
          <w:color w:val="auto"/>
          <w:lang w:val="en-US" w:eastAsia="zh-CN"/>
        </w:rPr>
        <w:t>历史</w:t>
      </w:r>
      <w:r>
        <w:rPr>
          <w:rFonts w:hint="eastAsia"/>
          <w:color w:val="auto"/>
          <w:lang w:val="en-US" w:eastAsia="zh-CN"/>
        </w:rPr>
        <w:t>文化要素资源，明确片区的发展的优势资源禀赋。</w:t>
      </w:r>
    </w:p>
    <w:p w14:paraId="580323F3">
      <w:pPr>
        <w:rPr>
          <w:rFonts w:hint="default"/>
          <w:color w:val="auto"/>
          <w:lang w:val="en-US" w:eastAsia="zh-CN"/>
        </w:rPr>
      </w:pPr>
      <w:r>
        <w:rPr>
          <w:rFonts w:hint="eastAsia"/>
          <w:b/>
          <w:bCs/>
          <w:color w:val="auto"/>
          <w:lang w:val="en-US" w:eastAsia="zh-CN"/>
        </w:rPr>
        <w:t>4.现状实施情况：</w:t>
      </w:r>
      <w:r>
        <w:rPr>
          <w:rFonts w:hint="eastAsia"/>
          <w:color w:val="auto"/>
          <w:lang w:val="en-US" w:eastAsia="zh-CN"/>
        </w:rPr>
        <w:t>厘清</w:t>
      </w:r>
      <w:r>
        <w:rPr>
          <w:rFonts w:hint="eastAsia"/>
          <w:color w:val="auto"/>
        </w:rPr>
        <w:t>规划范围内现有的相关</w:t>
      </w:r>
      <w:r>
        <w:rPr>
          <w:rFonts w:hint="eastAsia"/>
          <w:color w:val="auto"/>
          <w:lang w:val="en-US" w:eastAsia="zh-CN"/>
        </w:rPr>
        <w:t>项目，衔接已实施或者进行中的产业、街区提升、</w:t>
      </w:r>
      <w:r>
        <w:rPr>
          <w:rFonts w:hint="eastAsia"/>
          <w:color w:val="auto"/>
          <w:highlight w:val="none"/>
          <w:lang w:val="en-US" w:eastAsia="zh-CN"/>
        </w:rPr>
        <w:t>老旧小区改造</w:t>
      </w:r>
      <w:r>
        <w:rPr>
          <w:rFonts w:hint="eastAsia"/>
          <w:color w:val="auto"/>
          <w:lang w:val="en-US" w:eastAsia="zh-CN"/>
        </w:rPr>
        <w:t>等不同类型项目的现状实施情况。</w:t>
      </w:r>
    </w:p>
    <w:p w14:paraId="7AADD484">
      <w:pPr>
        <w:pStyle w:val="4"/>
        <w:keepNext w:val="0"/>
        <w:keepLines w:val="0"/>
        <w:pageBreakBefore w:val="0"/>
        <w:widowControl w:val="0"/>
        <w:kinsoku/>
        <w:wordWrap/>
        <w:overflowPunct/>
        <w:topLinePunct w:val="0"/>
        <w:autoSpaceDE/>
        <w:autoSpaceDN/>
        <w:bidi w:val="0"/>
        <w:adjustRightInd/>
        <w:snapToGrid/>
        <w:ind w:left="567"/>
        <w:textAlignment w:val="auto"/>
        <w:rPr>
          <w:rFonts w:hint="default"/>
          <w:color w:val="auto"/>
          <w:lang w:val="en-US" w:eastAsia="zh-CN"/>
        </w:rPr>
      </w:pPr>
      <w:r>
        <w:rPr>
          <w:rFonts w:hint="default"/>
          <w:color w:val="auto"/>
          <w:lang w:val="en-US" w:eastAsia="zh-CN"/>
        </w:rPr>
        <w:t>总体提升思路</w:t>
      </w:r>
    </w:p>
    <w:p w14:paraId="5C05D57A">
      <w:pPr>
        <w:rPr>
          <w:rFonts w:hint="default"/>
          <w:color w:val="auto"/>
          <w:lang w:val="en-US" w:eastAsia="zh-CN"/>
        </w:rPr>
      </w:pPr>
      <w:r>
        <w:rPr>
          <w:rFonts w:hint="default"/>
          <w:b/>
          <w:bCs/>
          <w:color w:val="auto"/>
          <w:lang w:val="en-US" w:eastAsia="zh-CN"/>
        </w:rPr>
        <w:t>1.功能定位</w:t>
      </w:r>
      <w:r>
        <w:rPr>
          <w:rFonts w:hint="eastAsia"/>
          <w:b/>
          <w:bCs/>
          <w:color w:val="auto"/>
          <w:lang w:val="en-US" w:eastAsia="zh-CN"/>
        </w:rPr>
        <w:t>：</w:t>
      </w:r>
      <w:r>
        <w:rPr>
          <w:rFonts w:hint="eastAsia"/>
          <w:color w:val="auto"/>
          <w:lang w:val="en-US" w:eastAsia="zh-CN"/>
        </w:rPr>
        <w:t>依据规划要求、现状问题以及资源禀赋，衔接现状实施情况，提出片区整体功能定位。</w:t>
      </w:r>
    </w:p>
    <w:p w14:paraId="479D413E">
      <w:pPr>
        <w:rPr>
          <w:rFonts w:hint="default"/>
          <w:color w:val="auto"/>
          <w:lang w:val="en-US" w:eastAsia="zh-CN"/>
        </w:rPr>
      </w:pPr>
      <w:r>
        <w:rPr>
          <w:rFonts w:hint="default"/>
          <w:b/>
          <w:bCs/>
          <w:color w:val="auto"/>
          <w:lang w:val="en-US" w:eastAsia="zh-CN"/>
        </w:rPr>
        <w:t>2.案例研究</w:t>
      </w:r>
      <w:r>
        <w:rPr>
          <w:rFonts w:hint="eastAsia"/>
          <w:b/>
          <w:bCs/>
          <w:color w:val="auto"/>
          <w:lang w:val="en-US" w:eastAsia="zh-CN"/>
        </w:rPr>
        <w:t>：</w:t>
      </w:r>
      <w:r>
        <w:rPr>
          <w:rFonts w:hint="eastAsia"/>
          <w:color w:val="auto"/>
          <w:lang w:val="en-US" w:eastAsia="zh-CN"/>
        </w:rPr>
        <w:t>选取国内外产业园区发展案例，深入研究项目的产业空间</w:t>
      </w:r>
      <w:r>
        <w:rPr>
          <w:rFonts w:hint="eastAsia"/>
          <w:color w:val="auto"/>
        </w:rPr>
        <w:t>发展</w:t>
      </w:r>
      <w:r>
        <w:rPr>
          <w:rFonts w:hint="eastAsia"/>
          <w:color w:val="auto"/>
          <w:lang w:val="en-US" w:eastAsia="zh-CN"/>
        </w:rPr>
        <w:t>、公共空间</w:t>
      </w:r>
      <w:r>
        <w:rPr>
          <w:rFonts w:hint="eastAsia"/>
          <w:color w:val="auto"/>
        </w:rPr>
        <w:t>改造提升</w:t>
      </w:r>
      <w:r>
        <w:rPr>
          <w:rFonts w:hint="eastAsia"/>
          <w:color w:val="auto"/>
          <w:lang w:val="en-US" w:eastAsia="zh-CN"/>
        </w:rPr>
        <w:t>策略以及实施路径，总结对项目的借鉴经验。</w:t>
      </w:r>
    </w:p>
    <w:p w14:paraId="342D4D44">
      <w:pPr>
        <w:rPr>
          <w:rFonts w:hint="eastAsia"/>
          <w:color w:val="auto"/>
          <w:lang w:val="en-US" w:eastAsia="zh-CN"/>
        </w:rPr>
      </w:pPr>
      <w:r>
        <w:rPr>
          <w:rFonts w:hint="eastAsia"/>
          <w:b/>
          <w:bCs/>
          <w:color w:val="auto"/>
          <w:lang w:val="en-US" w:eastAsia="zh-CN"/>
        </w:rPr>
        <w:t>3</w:t>
      </w:r>
      <w:r>
        <w:rPr>
          <w:rFonts w:hint="default"/>
          <w:b/>
          <w:bCs/>
          <w:color w:val="auto"/>
          <w:lang w:val="en-US" w:eastAsia="zh-CN"/>
        </w:rPr>
        <w:t>.总体结构</w:t>
      </w:r>
      <w:r>
        <w:rPr>
          <w:rFonts w:hint="eastAsia"/>
          <w:b/>
          <w:bCs/>
          <w:color w:val="auto"/>
          <w:lang w:val="en-US" w:eastAsia="zh-CN"/>
        </w:rPr>
        <w:t>：</w:t>
      </w:r>
      <w:r>
        <w:rPr>
          <w:rFonts w:hint="eastAsia"/>
          <w:color w:val="auto"/>
          <w:lang w:val="en-US" w:eastAsia="zh-CN"/>
        </w:rPr>
        <w:t>提出总体规划结构。</w:t>
      </w:r>
    </w:p>
    <w:p w14:paraId="0305FDBF">
      <w:pPr>
        <w:pStyle w:val="4"/>
        <w:keepNext w:val="0"/>
        <w:keepLines w:val="0"/>
        <w:pageBreakBefore w:val="0"/>
        <w:widowControl w:val="0"/>
        <w:kinsoku/>
        <w:wordWrap/>
        <w:overflowPunct/>
        <w:topLinePunct w:val="0"/>
        <w:autoSpaceDE/>
        <w:autoSpaceDN/>
        <w:bidi w:val="0"/>
        <w:adjustRightInd/>
        <w:snapToGrid/>
        <w:ind w:left="567"/>
        <w:textAlignment w:val="auto"/>
        <w:rPr>
          <w:rFonts w:hint="default"/>
          <w:color w:val="auto"/>
          <w:lang w:val="en-US" w:eastAsia="zh-CN"/>
        </w:rPr>
      </w:pPr>
      <w:r>
        <w:rPr>
          <w:rFonts w:hint="default"/>
          <w:color w:val="auto"/>
          <w:lang w:val="en-US" w:eastAsia="zh-CN"/>
        </w:rPr>
        <w:t>规划提升策略</w:t>
      </w:r>
    </w:p>
    <w:p w14:paraId="1E62C071">
      <w:pPr>
        <w:numPr>
          <w:ilvl w:val="0"/>
          <w:numId w:val="0"/>
        </w:numPr>
        <w:ind w:firstLine="602" w:firstLineChars="200"/>
        <w:rPr>
          <w:rFonts w:hint="eastAsia"/>
          <w:b/>
          <w:bCs/>
          <w:color w:val="auto"/>
          <w:lang w:val="en-US" w:eastAsia="zh-CN"/>
        </w:rPr>
      </w:pPr>
      <w:r>
        <w:rPr>
          <w:rFonts w:hint="eastAsia"/>
          <w:b/>
          <w:bCs/>
          <w:color w:val="auto"/>
          <w:lang w:val="en-US" w:eastAsia="zh-CN"/>
        </w:rPr>
        <w:t>1.</w:t>
      </w:r>
      <w:r>
        <w:rPr>
          <w:rFonts w:hint="default"/>
          <w:b/>
          <w:bCs/>
          <w:color w:val="auto"/>
          <w:lang w:val="en-US" w:eastAsia="zh-CN"/>
        </w:rPr>
        <w:t>整体空间布局</w:t>
      </w:r>
      <w:r>
        <w:rPr>
          <w:rFonts w:hint="eastAsia"/>
          <w:b/>
          <w:bCs/>
          <w:color w:val="auto"/>
          <w:lang w:val="en-US" w:eastAsia="zh-CN"/>
        </w:rPr>
        <w:t>：</w:t>
      </w:r>
      <w:r>
        <w:rPr>
          <w:rFonts w:hint="eastAsia"/>
          <w:color w:val="auto"/>
          <w:lang w:val="en-US" w:eastAsia="zh-CN"/>
        </w:rPr>
        <w:t>依据规划要求、现状资源分布以及案例对比，明确片区功能分区。</w:t>
      </w:r>
    </w:p>
    <w:p w14:paraId="59D862E6">
      <w:pPr>
        <w:rPr>
          <w:rFonts w:hint="eastAsia"/>
          <w:b w:val="0"/>
          <w:bCs w:val="0"/>
          <w:color w:val="auto"/>
          <w:lang w:val="en-US" w:eastAsia="zh-CN"/>
        </w:rPr>
      </w:pPr>
      <w:r>
        <w:rPr>
          <w:rFonts w:hint="default"/>
          <w:b/>
          <w:bCs/>
          <w:color w:val="auto"/>
          <w:lang w:val="en-US" w:eastAsia="zh-CN"/>
        </w:rPr>
        <w:t>2.产业功能业态策划</w:t>
      </w:r>
      <w:r>
        <w:rPr>
          <w:rFonts w:hint="eastAsia"/>
          <w:b/>
          <w:bCs/>
          <w:color w:val="auto"/>
          <w:lang w:val="en-US" w:eastAsia="zh-CN"/>
        </w:rPr>
        <w:t xml:space="preserve">: </w:t>
      </w:r>
      <w:r>
        <w:rPr>
          <w:rFonts w:hint="eastAsia"/>
          <w:b w:val="0"/>
          <w:bCs w:val="0"/>
          <w:color w:val="auto"/>
          <w:lang w:val="en-US" w:eastAsia="zh-CN"/>
        </w:rPr>
        <w:t>明确产业主体需求，总结产业发展现状问题，摸查存量资源，提出产业空间发展策略，提出产业空间布局，落位重点产业项目。提出公房整体活化策略。</w:t>
      </w:r>
    </w:p>
    <w:p w14:paraId="4B605002">
      <w:pPr>
        <w:rPr>
          <w:rFonts w:hint="default"/>
          <w:b w:val="0"/>
          <w:bCs w:val="0"/>
          <w:color w:val="auto"/>
          <w:lang w:val="en-US" w:eastAsia="zh-CN"/>
        </w:rPr>
      </w:pPr>
      <w:r>
        <w:rPr>
          <w:rFonts w:hint="eastAsia"/>
          <w:b/>
          <w:bCs/>
          <w:color w:val="auto"/>
          <w:lang w:val="en-US" w:eastAsia="zh-CN"/>
        </w:rPr>
        <w:t>3.交通优化整合：</w:t>
      </w:r>
      <w:r>
        <w:rPr>
          <w:rFonts w:hint="eastAsia"/>
          <w:b w:val="0"/>
          <w:bCs w:val="0"/>
          <w:color w:val="auto"/>
          <w:lang w:val="en-US" w:eastAsia="zh-CN"/>
        </w:rPr>
        <w:t>基于项目发展目标和现状交通情况及需求，结合该片区的交通研究成果，提出道路交通、静态交通、慢行交通等交通提升总体策略。</w:t>
      </w:r>
    </w:p>
    <w:p w14:paraId="0D32E1DE">
      <w:pPr>
        <w:ind w:firstLine="602"/>
        <w:rPr>
          <w:rFonts w:hint="default" w:eastAsia="仿宋"/>
          <w:color w:val="auto"/>
          <w:lang w:val="en-US" w:eastAsia="zh-CN"/>
        </w:rPr>
      </w:pPr>
      <w:r>
        <w:rPr>
          <w:rFonts w:hint="eastAsia"/>
          <w:b/>
          <w:bCs/>
          <w:color w:val="auto"/>
          <w:lang w:val="en-US" w:eastAsia="zh-CN"/>
        </w:rPr>
        <w:t>4</w:t>
      </w:r>
      <w:r>
        <w:rPr>
          <w:rFonts w:hint="default"/>
          <w:b/>
          <w:bCs/>
          <w:color w:val="auto"/>
          <w:lang w:val="en-US" w:eastAsia="zh-CN"/>
        </w:rPr>
        <w:t>.</w:t>
      </w:r>
      <w:r>
        <w:rPr>
          <w:rFonts w:hint="eastAsia"/>
          <w:b/>
          <w:bCs/>
          <w:color w:val="auto"/>
          <w:lang w:val="en-US" w:eastAsia="zh-CN"/>
        </w:rPr>
        <w:t>街区环境</w:t>
      </w:r>
      <w:r>
        <w:rPr>
          <w:rFonts w:hint="default"/>
          <w:b/>
          <w:bCs/>
          <w:color w:val="auto"/>
          <w:lang w:val="en-US" w:eastAsia="zh-CN"/>
        </w:rPr>
        <w:t>系统</w:t>
      </w:r>
      <w:r>
        <w:rPr>
          <w:rFonts w:hint="eastAsia"/>
          <w:b/>
          <w:bCs/>
          <w:color w:val="auto"/>
          <w:lang w:val="en-US" w:eastAsia="zh-CN"/>
        </w:rPr>
        <w:t>提升:</w:t>
      </w:r>
      <w:r>
        <w:rPr>
          <w:rFonts w:hint="eastAsia"/>
          <w:b w:val="0"/>
          <w:bCs w:val="0"/>
          <w:color w:val="auto"/>
          <w:lang w:val="en-US" w:eastAsia="zh-CN"/>
        </w:rPr>
        <w:t>聚焦产业发展核心，明确重点街区（精致街区范围），</w:t>
      </w:r>
      <w:r>
        <w:rPr>
          <w:rFonts w:hint="eastAsia"/>
          <w:b w:val="0"/>
          <w:bCs w:val="0"/>
          <w:color w:val="auto"/>
        </w:rPr>
        <w:t>展</w:t>
      </w:r>
      <w:r>
        <w:rPr>
          <w:rFonts w:hint="eastAsia"/>
          <w:color w:val="auto"/>
        </w:rPr>
        <w:t>开街区环境品质要素分类梳理，提出街区环境改善提升的具体策略。重点围绕街区步行环境、公共活动场所及公共空间节点、医院门户入口、重要建筑界面、口袋公园、附属绿地等提出改造提升项目</w:t>
      </w:r>
      <w:r>
        <w:rPr>
          <w:rFonts w:hint="eastAsia"/>
          <w:color w:val="auto"/>
          <w:highlight w:val="none"/>
        </w:rPr>
        <w:t>布局建议</w:t>
      </w:r>
      <w:r>
        <w:rPr>
          <w:rFonts w:hint="eastAsia"/>
          <w:color w:val="auto"/>
          <w:highlight w:val="none"/>
          <w:lang w:val="en-US" w:eastAsia="zh-CN"/>
        </w:rPr>
        <w:t>与</w:t>
      </w:r>
      <w:r>
        <w:rPr>
          <w:rFonts w:hint="eastAsia"/>
          <w:color w:val="auto"/>
          <w:highlight w:val="none"/>
        </w:rPr>
        <w:t>改造提升策略。</w:t>
      </w:r>
      <w:r>
        <w:rPr>
          <w:rFonts w:hint="eastAsia"/>
          <w:color w:val="auto"/>
          <w:highlight w:val="none"/>
          <w:lang w:val="en-US" w:eastAsia="zh-CN"/>
        </w:rPr>
        <w:t>研判重点片区市政基础设施的现状问题，提出片区基础设施的改造提升策略。</w:t>
      </w:r>
    </w:p>
    <w:p w14:paraId="09086EB4">
      <w:pPr>
        <w:ind w:firstLine="602"/>
        <w:rPr>
          <w:rFonts w:hint="eastAsia"/>
          <w:color w:val="auto"/>
        </w:rPr>
      </w:pPr>
      <w:r>
        <w:rPr>
          <w:rFonts w:hint="eastAsia"/>
          <w:b/>
          <w:bCs/>
          <w:color w:val="auto"/>
          <w:lang w:val="en-US" w:eastAsia="zh-CN"/>
        </w:rPr>
        <w:t>5</w:t>
      </w:r>
      <w:r>
        <w:rPr>
          <w:rFonts w:hint="eastAsia"/>
          <w:b/>
          <w:bCs/>
          <w:color w:val="auto"/>
        </w:rPr>
        <w:t>、老旧小区改造提升：</w:t>
      </w:r>
      <w:r>
        <w:rPr>
          <w:rFonts w:hint="eastAsia"/>
          <w:color w:val="auto"/>
        </w:rPr>
        <w:t>梳理片区老旧小区改造现状与需求，结合产业发展和人居环境提升需求，提出老旧小区改造提升项目布局和改造策略。</w:t>
      </w:r>
    </w:p>
    <w:p w14:paraId="1AB2CC59">
      <w:pPr>
        <w:ind w:firstLine="602"/>
        <w:rPr>
          <w:rFonts w:hint="default"/>
          <w:color w:val="auto"/>
          <w:highlight w:val="none"/>
          <w:lang w:val="en-US" w:eastAsia="zh-CN"/>
        </w:rPr>
      </w:pPr>
      <w:r>
        <w:rPr>
          <w:rFonts w:hint="eastAsia"/>
          <w:b/>
          <w:bCs/>
          <w:color w:val="auto"/>
          <w:lang w:val="en-US" w:eastAsia="zh-CN"/>
        </w:rPr>
        <w:t>6.设计导则：</w:t>
      </w:r>
      <w:r>
        <w:rPr>
          <w:rFonts w:hint="eastAsia"/>
          <w:color w:val="auto"/>
          <w:lang w:val="en-US" w:eastAsia="zh-CN"/>
        </w:rPr>
        <w:t>基于目标导向与问题导向相结合的原则，制定健康产业示范街区专项设计导则，明确不同街区、街巷、建筑、空间要素的分类控制要求与引导建议，为街区有机更新与品质提升提供清晰、可操作</w:t>
      </w:r>
      <w:r>
        <w:rPr>
          <w:rFonts w:hint="eastAsia"/>
          <w:color w:val="auto"/>
          <w:highlight w:val="none"/>
          <w:lang w:val="en-US" w:eastAsia="zh-CN"/>
        </w:rPr>
        <w:t>的方向指引。</w:t>
      </w:r>
    </w:p>
    <w:p w14:paraId="093A5958">
      <w:pPr>
        <w:pStyle w:val="4"/>
        <w:keepNext w:val="0"/>
        <w:keepLines w:val="0"/>
        <w:pageBreakBefore w:val="0"/>
        <w:widowControl w:val="0"/>
        <w:kinsoku/>
        <w:wordWrap/>
        <w:overflowPunct/>
        <w:topLinePunct w:val="0"/>
        <w:autoSpaceDE/>
        <w:autoSpaceDN/>
        <w:bidi w:val="0"/>
        <w:adjustRightInd/>
        <w:snapToGrid/>
        <w:ind w:left="567"/>
        <w:textAlignment w:val="auto"/>
        <w:rPr>
          <w:rFonts w:hint="default"/>
          <w:color w:val="auto"/>
          <w:lang w:val="en-US" w:eastAsia="zh-CN"/>
        </w:rPr>
      </w:pPr>
      <w:r>
        <w:rPr>
          <w:rFonts w:hint="default"/>
          <w:color w:val="auto"/>
          <w:lang w:val="en-US" w:eastAsia="zh-CN"/>
        </w:rPr>
        <w:t>实施建议</w:t>
      </w:r>
    </w:p>
    <w:p w14:paraId="15A60800">
      <w:pPr>
        <w:numPr>
          <w:ilvl w:val="0"/>
          <w:numId w:val="0"/>
        </w:numPr>
        <w:ind w:firstLine="602" w:firstLineChars="200"/>
        <w:rPr>
          <w:rFonts w:hint="eastAsia"/>
          <w:color w:val="auto"/>
        </w:rPr>
      </w:pPr>
      <w:r>
        <w:rPr>
          <w:rFonts w:hint="eastAsia"/>
          <w:b/>
          <w:bCs/>
          <w:color w:val="auto"/>
          <w:lang w:val="en-US" w:eastAsia="zh-CN"/>
        </w:rPr>
        <w:t>1.</w:t>
      </w:r>
      <w:r>
        <w:rPr>
          <w:rFonts w:hint="default"/>
          <w:b/>
          <w:bCs/>
          <w:color w:val="auto"/>
          <w:lang w:val="en-US" w:eastAsia="zh-CN"/>
        </w:rPr>
        <w:t>项目库及分期实施</w:t>
      </w:r>
      <w:r>
        <w:rPr>
          <w:rFonts w:hint="eastAsia"/>
          <w:b/>
          <w:bCs/>
          <w:color w:val="auto"/>
          <w:lang w:val="en-US" w:eastAsia="zh-CN"/>
        </w:rPr>
        <w:t>：</w:t>
      </w:r>
      <w:r>
        <w:rPr>
          <w:rFonts w:hint="eastAsia"/>
          <w:color w:val="auto"/>
        </w:rPr>
        <w:t>提出产业、</w:t>
      </w:r>
      <w:r>
        <w:rPr>
          <w:rFonts w:hint="eastAsia"/>
          <w:color w:val="auto"/>
          <w:highlight w:val="none"/>
          <w:lang w:val="en-US" w:eastAsia="zh-CN"/>
        </w:rPr>
        <w:t>道路交通、</w:t>
      </w:r>
      <w:r>
        <w:rPr>
          <w:rFonts w:hint="eastAsia"/>
          <w:color w:val="auto"/>
          <w:highlight w:val="none"/>
        </w:rPr>
        <w:t>街</w:t>
      </w:r>
      <w:r>
        <w:rPr>
          <w:rFonts w:hint="eastAsia"/>
          <w:color w:val="auto"/>
        </w:rPr>
        <w:t>区环境等改造项目库、规模、</w:t>
      </w:r>
      <w:r>
        <w:rPr>
          <w:rFonts w:hint="eastAsia"/>
          <w:color w:val="auto"/>
          <w:highlight w:val="none"/>
        </w:rPr>
        <w:t>投资</w:t>
      </w:r>
      <w:r>
        <w:rPr>
          <w:rFonts w:hint="eastAsia"/>
          <w:color w:val="auto"/>
          <w:highlight w:val="none"/>
          <w:lang w:val="en-US" w:eastAsia="zh-CN"/>
        </w:rPr>
        <w:t>估算</w:t>
      </w:r>
      <w:r>
        <w:rPr>
          <w:rFonts w:hint="eastAsia"/>
          <w:color w:val="auto"/>
          <w:highlight w:val="none"/>
        </w:rPr>
        <w:t>、分期</w:t>
      </w:r>
      <w:r>
        <w:rPr>
          <w:rFonts w:hint="eastAsia"/>
          <w:color w:val="auto"/>
          <w:highlight w:val="none"/>
          <w:lang w:val="en-US" w:eastAsia="zh-CN"/>
        </w:rPr>
        <w:t>计划</w:t>
      </w:r>
      <w:r>
        <w:rPr>
          <w:rFonts w:hint="eastAsia"/>
          <w:color w:val="auto"/>
          <w:highlight w:val="none"/>
        </w:rPr>
        <w:t>以及实施建议。</w:t>
      </w:r>
    </w:p>
    <w:p w14:paraId="3BC6ECED">
      <w:pPr>
        <w:rPr>
          <w:rFonts w:hint="default"/>
          <w:color w:val="auto"/>
          <w:lang w:val="en-US" w:eastAsia="zh-CN"/>
        </w:rPr>
      </w:pPr>
      <w:r>
        <w:rPr>
          <w:rFonts w:hint="default"/>
          <w:b/>
          <w:bCs/>
          <w:color w:val="auto"/>
          <w:lang w:val="en-US" w:eastAsia="zh-CN"/>
        </w:rPr>
        <w:t>2.实施模式</w:t>
      </w:r>
      <w:r>
        <w:rPr>
          <w:rFonts w:hint="eastAsia"/>
          <w:b/>
          <w:bCs/>
          <w:color w:val="auto"/>
          <w:lang w:val="en-US" w:eastAsia="zh-CN"/>
        </w:rPr>
        <w:t>：</w:t>
      </w:r>
      <w:r>
        <w:rPr>
          <w:rFonts w:hint="eastAsia"/>
          <w:color w:val="auto"/>
        </w:rPr>
        <w:t>重点针对存量商务楼宇改</w:t>
      </w:r>
      <w:bookmarkStart w:id="40" w:name="_GoBack"/>
      <w:bookmarkEnd w:id="40"/>
      <w:r>
        <w:rPr>
          <w:rFonts w:hint="eastAsia"/>
          <w:color w:val="auto"/>
        </w:rPr>
        <w:t>造</w:t>
      </w:r>
      <w:r>
        <w:rPr>
          <w:rFonts w:hint="eastAsia"/>
          <w:color w:val="auto"/>
          <w:lang w:eastAsia="zh-CN"/>
        </w:rPr>
        <w:t>、</w:t>
      </w:r>
      <w:r>
        <w:rPr>
          <w:rFonts w:hint="eastAsia"/>
          <w:color w:val="auto"/>
        </w:rPr>
        <w:t>公房改造以及商业综合体升级改造总结</w:t>
      </w:r>
      <w:r>
        <w:rPr>
          <w:rFonts w:hint="eastAsia"/>
          <w:color w:val="auto"/>
          <w:highlight w:val="none"/>
        </w:rPr>
        <w:t>实施模式</w:t>
      </w:r>
      <w:r>
        <w:rPr>
          <w:rFonts w:hint="eastAsia"/>
          <w:color w:val="auto"/>
          <w:highlight w:val="none"/>
          <w:lang w:val="en-US" w:eastAsia="zh-CN"/>
        </w:rPr>
        <w:t>建议</w:t>
      </w:r>
      <w:r>
        <w:rPr>
          <w:rFonts w:hint="eastAsia"/>
          <w:color w:val="auto"/>
          <w:highlight w:val="none"/>
        </w:rPr>
        <w:t>、特点以及适用场景。</w:t>
      </w:r>
    </w:p>
    <w:p w14:paraId="059B1F3A">
      <w:pPr>
        <w:rPr>
          <w:rFonts w:hint="eastAsia"/>
          <w:color w:val="auto"/>
        </w:rPr>
      </w:pPr>
      <w:r>
        <w:rPr>
          <w:rFonts w:hint="default"/>
          <w:b/>
          <w:bCs/>
          <w:color w:val="auto"/>
          <w:lang w:val="en-US" w:eastAsia="zh-CN"/>
        </w:rPr>
        <w:t>3.实施路径</w:t>
      </w:r>
      <w:r>
        <w:rPr>
          <w:rFonts w:hint="eastAsia"/>
          <w:b/>
          <w:bCs/>
          <w:color w:val="auto"/>
          <w:lang w:val="en-US" w:eastAsia="zh-CN"/>
        </w:rPr>
        <w:t>：</w:t>
      </w:r>
      <w:r>
        <w:rPr>
          <w:rFonts w:hint="eastAsia"/>
          <w:color w:val="auto"/>
        </w:rPr>
        <w:t>提出</w:t>
      </w:r>
      <w:r>
        <w:rPr>
          <w:rFonts w:hint="eastAsia"/>
          <w:color w:val="auto"/>
          <w:lang w:val="en-US" w:eastAsia="zh-CN"/>
        </w:rPr>
        <w:t>近期重点项目的</w:t>
      </w:r>
      <w:r>
        <w:rPr>
          <w:rFonts w:hint="eastAsia"/>
          <w:color w:val="auto"/>
        </w:rPr>
        <w:t>实施模式及改造路径建议。</w:t>
      </w:r>
    </w:p>
    <w:p w14:paraId="1C096BF5">
      <w:pPr>
        <w:pStyle w:val="4"/>
        <w:numPr>
          <w:ilvl w:val="0"/>
          <w:numId w:val="0"/>
        </w:numPr>
        <w:bidi w:val="0"/>
        <w:ind w:firstLine="560" w:firstLineChars="200"/>
        <w:rPr>
          <w:rFonts w:hint="eastAsia"/>
          <w:color w:val="auto"/>
          <w:lang w:val="en-US" w:eastAsia="zh-CN"/>
        </w:rPr>
      </w:pPr>
      <w:r>
        <w:rPr>
          <w:rFonts w:hint="eastAsia"/>
          <w:color w:val="auto"/>
          <w:lang w:val="en-US" w:eastAsia="zh-CN"/>
        </w:rPr>
        <w:t>6.树木保护</w:t>
      </w:r>
    </w:p>
    <w:p w14:paraId="05F58650">
      <w:pPr>
        <w:ind w:firstLine="602"/>
        <w:rPr>
          <w:rFonts w:hint="default"/>
          <w:color w:val="auto"/>
          <w:lang w:val="en-US" w:eastAsia="zh-CN"/>
        </w:rPr>
      </w:pPr>
      <w:r>
        <w:rPr>
          <w:rFonts w:hint="eastAsia"/>
          <w:color w:val="auto"/>
          <w:highlight w:val="none"/>
          <w:lang w:val="en-US" w:eastAsia="zh-CN"/>
        </w:rPr>
        <w:t>聚焦重点街区（精致街区），针对计划拟近期实施范围内必要的树木保护资源开展调查，制定相应的树木保护措施与建议。</w:t>
      </w:r>
    </w:p>
    <w:bookmarkEnd w:id="16"/>
    <w:bookmarkEnd w:id="17"/>
    <w:bookmarkEnd w:id="18"/>
    <w:bookmarkEnd w:id="19"/>
    <w:p w14:paraId="6C250D4D">
      <w:pPr>
        <w:pStyle w:val="3"/>
        <w:bidi w:val="0"/>
        <w:rPr>
          <w:rFonts w:hint="default"/>
          <w:b/>
          <w:bCs w:val="0"/>
          <w:color w:val="auto"/>
          <w:lang w:val="en-US" w:eastAsia="zh-CN"/>
        </w:rPr>
      </w:pPr>
      <w:bookmarkStart w:id="24" w:name="OLE_LINK42"/>
      <w:bookmarkStart w:id="25" w:name="OLE_LINK33"/>
      <w:bookmarkStart w:id="26" w:name="OLE_LINK34"/>
      <w:r>
        <w:rPr>
          <w:rFonts w:hint="eastAsia"/>
          <w:b/>
          <w:bCs w:val="0"/>
          <w:color w:val="auto"/>
          <w:lang w:val="en-US" w:eastAsia="zh-CN"/>
        </w:rPr>
        <w:t>（二） 其他</w:t>
      </w:r>
      <w:bookmarkEnd w:id="24"/>
      <w:bookmarkEnd w:id="25"/>
      <w:bookmarkEnd w:id="26"/>
      <w:bookmarkStart w:id="27" w:name="OLE_LINK55"/>
      <w:bookmarkStart w:id="28" w:name="OLE_LINK120"/>
      <w:bookmarkStart w:id="29" w:name="OLE_LINK121"/>
      <w:r>
        <w:rPr>
          <w:rFonts w:hint="eastAsia"/>
          <w:b/>
          <w:bCs w:val="0"/>
          <w:color w:val="auto"/>
          <w:lang w:val="en-US" w:eastAsia="zh-CN"/>
        </w:rPr>
        <w:t>专题研究</w:t>
      </w:r>
    </w:p>
    <w:p w14:paraId="6DA4F43F">
      <w:pPr>
        <w:pStyle w:val="4"/>
        <w:numPr>
          <w:ilvl w:val="0"/>
          <w:numId w:val="4"/>
        </w:numPr>
        <w:rPr>
          <w:rFonts w:hint="eastAsia"/>
          <w:color w:val="auto"/>
        </w:rPr>
      </w:pPr>
      <w:bookmarkStart w:id="30" w:name="OLE_LINK76"/>
      <w:bookmarkStart w:id="31" w:name="OLE_LINK75"/>
      <w:bookmarkStart w:id="32" w:name="OLE_LINK8"/>
      <w:bookmarkStart w:id="33" w:name="OLE_LINK7"/>
      <w:r>
        <w:rPr>
          <w:rFonts w:hint="eastAsia"/>
          <w:color w:val="auto"/>
        </w:rPr>
        <w:t>产业</w:t>
      </w:r>
      <w:bookmarkEnd w:id="30"/>
      <w:bookmarkEnd w:id="31"/>
      <w:r>
        <w:rPr>
          <w:rFonts w:hint="eastAsia"/>
          <w:color w:val="auto"/>
        </w:rPr>
        <w:t>主体与载体评估专题</w:t>
      </w:r>
      <w:bookmarkEnd w:id="32"/>
      <w:bookmarkEnd w:id="33"/>
    </w:p>
    <w:p w14:paraId="62BE85F6">
      <w:pPr>
        <w:ind w:firstLine="602"/>
        <w:rPr>
          <w:rFonts w:hint="eastAsia"/>
          <w:color w:val="auto"/>
        </w:rPr>
      </w:pPr>
      <w:r>
        <w:rPr>
          <w:rFonts w:hint="eastAsia"/>
          <w:b/>
          <w:color w:val="auto"/>
        </w:rPr>
        <w:t>1）产业</w:t>
      </w:r>
      <w:bookmarkStart w:id="34" w:name="OLE_LINK57"/>
      <w:bookmarkStart w:id="35" w:name="OLE_LINK58"/>
      <w:r>
        <w:rPr>
          <w:rFonts w:hint="eastAsia"/>
          <w:b/>
          <w:color w:val="auto"/>
        </w:rPr>
        <w:t>主体</w:t>
      </w:r>
      <w:bookmarkEnd w:id="34"/>
      <w:bookmarkEnd w:id="35"/>
      <w:r>
        <w:rPr>
          <w:rFonts w:hint="eastAsia"/>
          <w:b/>
          <w:color w:val="auto"/>
        </w:rPr>
        <w:t>需求分析：</w:t>
      </w:r>
      <w:r>
        <w:rPr>
          <w:rFonts w:hint="eastAsia"/>
          <w:color w:val="auto"/>
        </w:rPr>
        <w:t>聚焦空间要素梳理不同产业主体类别</w:t>
      </w:r>
      <w:r>
        <w:rPr>
          <w:rFonts w:hint="eastAsia"/>
          <w:color w:val="auto"/>
          <w:lang w:val="en-US" w:eastAsia="zh-CN"/>
        </w:rPr>
        <w:t>的</w:t>
      </w:r>
      <w:r>
        <w:rPr>
          <w:rFonts w:hint="eastAsia"/>
          <w:color w:val="auto"/>
        </w:rPr>
        <w:t>需求及偏好，梳理产业政策，衔接现有重点项目落位，厘清产业主体发展需求。</w:t>
      </w:r>
    </w:p>
    <w:p w14:paraId="04238161">
      <w:pPr>
        <w:ind w:firstLine="602"/>
        <w:rPr>
          <w:rFonts w:hint="eastAsia"/>
          <w:color w:val="auto"/>
        </w:rPr>
      </w:pPr>
      <w:r>
        <w:rPr>
          <w:b/>
          <w:color w:val="auto"/>
        </w:rPr>
        <w:t>2</w:t>
      </w:r>
      <w:r>
        <w:rPr>
          <w:rFonts w:hint="eastAsia"/>
          <w:b/>
          <w:color w:val="auto"/>
        </w:rPr>
        <w:t>）产业发展问题分析：</w:t>
      </w:r>
      <w:r>
        <w:rPr>
          <w:rFonts w:hint="eastAsia"/>
          <w:color w:val="auto"/>
        </w:rPr>
        <w:t>对标国内外医疗集聚区案例对东山精准医疗产业园的</w:t>
      </w:r>
      <w:r>
        <w:rPr>
          <w:rFonts w:hint="eastAsia"/>
          <w:color w:val="auto"/>
          <w:lang w:val="en-US" w:eastAsia="zh-CN"/>
        </w:rPr>
        <w:t>现状发展情况</w:t>
      </w:r>
      <w:r>
        <w:rPr>
          <w:rFonts w:hint="eastAsia"/>
          <w:color w:val="auto"/>
        </w:rPr>
        <w:t>进行评估。借鉴对标案例的先进经验和实施模式，总结建设实施方面存在的</w:t>
      </w:r>
      <w:r>
        <w:rPr>
          <w:rFonts w:hint="eastAsia"/>
          <w:color w:val="auto"/>
          <w:lang w:val="en-US" w:eastAsia="zh-CN"/>
        </w:rPr>
        <w:t>问题和启发</w:t>
      </w:r>
      <w:r>
        <w:rPr>
          <w:rFonts w:hint="eastAsia"/>
          <w:color w:val="auto"/>
        </w:rPr>
        <w:t>。</w:t>
      </w:r>
    </w:p>
    <w:p w14:paraId="77CD0A53">
      <w:pPr>
        <w:ind w:firstLine="602"/>
        <w:rPr>
          <w:rFonts w:hint="eastAsia"/>
          <w:color w:val="auto"/>
        </w:rPr>
      </w:pPr>
      <w:r>
        <w:rPr>
          <w:b/>
          <w:color w:val="auto"/>
        </w:rPr>
        <w:t>3</w:t>
      </w:r>
      <w:r>
        <w:rPr>
          <w:rFonts w:hint="eastAsia"/>
          <w:b/>
          <w:color w:val="auto"/>
        </w:rPr>
        <w:t>）现状产业空间布局分析：</w:t>
      </w:r>
      <w:r>
        <w:rPr>
          <w:rFonts w:hint="eastAsia"/>
          <w:color w:val="auto"/>
        </w:rPr>
        <w:t>梳理片区产业发展情况，识别低效产业空间。量化评估</w:t>
      </w:r>
      <w:r>
        <w:rPr>
          <w:rFonts w:hint="eastAsia"/>
          <w:color w:val="auto"/>
          <w:lang w:val="en-US" w:eastAsia="zh-CN"/>
        </w:rPr>
        <w:t>现状</w:t>
      </w:r>
      <w:r>
        <w:rPr>
          <w:rFonts w:hint="eastAsia"/>
          <w:color w:val="auto"/>
        </w:rPr>
        <w:t>不同类型的生物医药与健康产业集聚情况，结合重点企业分布识别核心集聚区，总结现有产业空间分布情况的</w:t>
      </w:r>
      <w:r>
        <w:rPr>
          <w:rFonts w:hint="eastAsia"/>
          <w:color w:val="auto"/>
          <w:lang w:val="en-US" w:eastAsia="zh-CN"/>
        </w:rPr>
        <w:t>现状</w:t>
      </w:r>
      <w:r>
        <w:rPr>
          <w:rFonts w:hint="eastAsia"/>
          <w:color w:val="auto"/>
        </w:rPr>
        <w:t>特点。</w:t>
      </w:r>
    </w:p>
    <w:p w14:paraId="41637079">
      <w:pPr>
        <w:ind w:firstLine="602"/>
        <w:rPr>
          <w:rFonts w:hint="eastAsia"/>
          <w:color w:val="auto"/>
        </w:rPr>
      </w:pPr>
      <w:r>
        <w:rPr>
          <w:b/>
          <w:color w:val="auto"/>
        </w:rPr>
        <w:t>4</w:t>
      </w:r>
      <w:r>
        <w:rPr>
          <w:rFonts w:hint="eastAsia"/>
          <w:b/>
          <w:color w:val="auto"/>
        </w:rPr>
        <w:t>）存量资源摸查：</w:t>
      </w:r>
      <w:r>
        <w:rPr>
          <w:rFonts w:hint="eastAsia"/>
          <w:color w:val="auto"/>
        </w:rPr>
        <w:t>梳理片区内存量商务楼宇空置面积、公房</w:t>
      </w:r>
      <w:r>
        <w:rPr>
          <w:rFonts w:hint="eastAsia"/>
          <w:color w:val="auto"/>
          <w:lang w:val="en-US" w:eastAsia="zh-CN"/>
        </w:rPr>
        <w:t>等</w:t>
      </w:r>
      <w:r>
        <w:rPr>
          <w:rFonts w:hint="eastAsia"/>
          <w:color w:val="auto"/>
        </w:rPr>
        <w:t>闲置物业情况，</w:t>
      </w:r>
      <w:r>
        <w:rPr>
          <w:rFonts w:hint="eastAsia"/>
          <w:color w:val="auto"/>
          <w:highlight w:val="none"/>
        </w:rPr>
        <w:t>结合权属情况判断改造潜力。</w:t>
      </w:r>
    </w:p>
    <w:p w14:paraId="52D8DDE4">
      <w:pPr>
        <w:pStyle w:val="4"/>
        <w:numPr>
          <w:ilvl w:val="0"/>
          <w:numId w:val="4"/>
        </w:numPr>
        <w:rPr>
          <w:rFonts w:hint="eastAsia"/>
          <w:color w:val="auto"/>
        </w:rPr>
      </w:pPr>
      <w:bookmarkStart w:id="36" w:name="OLE_LINK24"/>
      <w:bookmarkStart w:id="37" w:name="OLE_LINK23"/>
      <w:r>
        <w:rPr>
          <w:rFonts w:hint="eastAsia"/>
          <w:color w:val="auto"/>
        </w:rPr>
        <w:t>产业发展与产业服务设施</w:t>
      </w:r>
      <w:bookmarkEnd w:id="36"/>
      <w:bookmarkEnd w:id="37"/>
      <w:r>
        <w:rPr>
          <w:rFonts w:hint="eastAsia"/>
          <w:color w:val="auto"/>
        </w:rPr>
        <w:t>专题</w:t>
      </w:r>
    </w:p>
    <w:p w14:paraId="4607D366">
      <w:pPr>
        <w:ind w:firstLine="602"/>
        <w:rPr>
          <w:rFonts w:hint="eastAsia"/>
          <w:b/>
          <w:color w:val="auto"/>
        </w:rPr>
      </w:pPr>
      <w:r>
        <w:rPr>
          <w:rFonts w:hint="eastAsia"/>
          <w:b/>
          <w:color w:val="auto"/>
        </w:rPr>
        <w:t>1）</w:t>
      </w:r>
      <w:bookmarkStart w:id="38" w:name="OLE_LINK72"/>
      <w:bookmarkStart w:id="39" w:name="OLE_LINK73"/>
      <w:r>
        <w:rPr>
          <w:rFonts w:hint="eastAsia"/>
          <w:b/>
          <w:color w:val="auto"/>
        </w:rPr>
        <w:t>产业空间发展策略</w:t>
      </w:r>
      <w:bookmarkEnd w:id="38"/>
      <w:bookmarkEnd w:id="39"/>
      <w:r>
        <w:rPr>
          <w:rFonts w:hint="eastAsia"/>
          <w:b/>
          <w:color w:val="auto"/>
        </w:rPr>
        <w:t>：</w:t>
      </w:r>
      <w:r>
        <w:rPr>
          <w:rFonts w:ascii="Segoe UI" w:hAnsi="Segoe UI" w:cs="Segoe UI"/>
          <w:color w:val="auto"/>
        </w:rPr>
        <w:t>基于区域产业定位、</w:t>
      </w:r>
      <w:r>
        <w:rPr>
          <w:rFonts w:hint="eastAsia" w:ascii="Segoe UI" w:hAnsi="Segoe UI" w:cs="Segoe UI"/>
          <w:color w:val="auto"/>
        </w:rPr>
        <w:t>产业</w:t>
      </w:r>
      <w:r>
        <w:rPr>
          <w:rFonts w:ascii="Segoe UI" w:hAnsi="Segoe UI" w:cs="Segoe UI"/>
          <w:color w:val="auto"/>
        </w:rPr>
        <w:t>发展目标</w:t>
      </w:r>
      <w:r>
        <w:rPr>
          <w:rFonts w:hint="eastAsia" w:ascii="Segoe UI" w:hAnsi="Segoe UI" w:cs="Segoe UI"/>
          <w:color w:val="auto"/>
        </w:rPr>
        <w:t>以及发展策略、资源禀赋，</w:t>
      </w:r>
      <w:r>
        <w:rPr>
          <w:rFonts w:ascii="Segoe UI" w:hAnsi="Segoe UI" w:cs="Segoe UI"/>
          <w:color w:val="auto"/>
        </w:rPr>
        <w:t>通过系统性分析</w:t>
      </w:r>
      <w:r>
        <w:rPr>
          <w:rFonts w:hint="eastAsia" w:ascii="Segoe UI" w:hAnsi="Segoe UI" w:cs="Segoe UI"/>
          <w:color w:val="auto"/>
          <w:lang w:val="en-US" w:eastAsia="zh-CN"/>
        </w:rPr>
        <w:t>及</w:t>
      </w:r>
      <w:r>
        <w:rPr>
          <w:rFonts w:ascii="Segoe UI" w:hAnsi="Segoe UI" w:cs="Segoe UI"/>
          <w:color w:val="auto"/>
        </w:rPr>
        <w:t>科学规划，</w:t>
      </w:r>
      <w:r>
        <w:rPr>
          <w:rFonts w:hint="eastAsia"/>
          <w:color w:val="auto"/>
        </w:rPr>
        <w:t>提出产业空间发展策略。</w:t>
      </w:r>
    </w:p>
    <w:p w14:paraId="6D62A2C0">
      <w:pPr>
        <w:ind w:firstLine="602"/>
        <w:rPr>
          <w:rFonts w:hint="default" w:eastAsia="仿宋"/>
          <w:color w:val="auto"/>
          <w:lang w:val="en-US" w:eastAsia="zh-CN"/>
        </w:rPr>
      </w:pPr>
      <w:r>
        <w:rPr>
          <w:b/>
          <w:color w:val="auto"/>
        </w:rPr>
        <w:t>2</w:t>
      </w:r>
      <w:r>
        <w:rPr>
          <w:rFonts w:hint="eastAsia"/>
          <w:b/>
          <w:color w:val="auto"/>
        </w:rPr>
        <w:t>）产业</w:t>
      </w:r>
      <w:r>
        <w:rPr>
          <w:rFonts w:hint="eastAsia"/>
          <w:b/>
          <w:color w:val="auto"/>
          <w:lang w:val="en-US" w:eastAsia="zh-CN"/>
        </w:rPr>
        <w:t>项目</w:t>
      </w:r>
      <w:r>
        <w:rPr>
          <w:rFonts w:hint="eastAsia"/>
          <w:b/>
          <w:color w:val="auto"/>
        </w:rPr>
        <w:t>规模</w:t>
      </w:r>
      <w:r>
        <w:rPr>
          <w:rFonts w:hint="eastAsia"/>
          <w:b/>
          <w:color w:val="auto"/>
          <w:lang w:val="en-US" w:eastAsia="zh-CN"/>
        </w:rPr>
        <w:t>及空间</w:t>
      </w:r>
      <w:r>
        <w:rPr>
          <w:rFonts w:hint="eastAsia"/>
          <w:b/>
          <w:color w:val="auto"/>
        </w:rPr>
        <w:t>布局：</w:t>
      </w:r>
      <w:r>
        <w:rPr>
          <w:rFonts w:hint="eastAsia"/>
          <w:color w:val="auto"/>
        </w:rPr>
        <w:t>综合产业发展目标、案例研究以及现状分布情况，提出空间优化布局建议。</w:t>
      </w:r>
      <w:r>
        <w:rPr>
          <w:rFonts w:hint="eastAsia"/>
          <w:color w:val="auto"/>
          <w:lang w:val="en-US" w:eastAsia="zh-CN"/>
        </w:rPr>
        <w:t>结合产业载体现状以及集聚要求，落位产业项目分布、功能和规模。</w:t>
      </w:r>
    </w:p>
    <w:p w14:paraId="5696B67D">
      <w:pPr>
        <w:ind w:firstLine="602"/>
        <w:rPr>
          <w:rFonts w:hint="default"/>
          <w:color w:val="auto"/>
          <w:highlight w:val="none"/>
          <w:lang w:val="en-US" w:eastAsia="zh-CN"/>
        </w:rPr>
      </w:pPr>
      <w:r>
        <w:rPr>
          <w:b/>
          <w:color w:val="auto"/>
        </w:rPr>
        <w:t>3</w:t>
      </w:r>
      <w:r>
        <w:rPr>
          <w:rFonts w:hint="eastAsia"/>
          <w:b/>
          <w:color w:val="auto"/>
        </w:rPr>
        <w:t>）产业配套设施规模及空间布局：</w:t>
      </w:r>
      <w:r>
        <w:rPr>
          <w:rFonts w:hint="eastAsia"/>
          <w:color w:val="auto"/>
        </w:rPr>
        <w:t>测算片区产业配套设施规模，结合重点项目改造以及存量资源提出产业配套设施空间布局方案</w:t>
      </w:r>
      <w:r>
        <w:rPr>
          <w:rFonts w:hint="eastAsia"/>
          <w:color w:val="auto"/>
          <w:lang w:eastAsia="zh-CN"/>
        </w:rPr>
        <w:t>，</w:t>
      </w:r>
      <w:r>
        <w:rPr>
          <w:rFonts w:hint="eastAsia"/>
          <w:color w:val="auto"/>
          <w:lang w:val="en-US" w:eastAsia="zh-CN"/>
        </w:rPr>
        <w:t>落位产业配套设施的分布、功能和规模。</w:t>
      </w:r>
    </w:p>
    <w:bookmarkEnd w:id="14"/>
    <w:bookmarkEnd w:id="15"/>
    <w:bookmarkEnd w:id="27"/>
    <w:bookmarkEnd w:id="28"/>
    <w:bookmarkEnd w:id="29"/>
    <w:p w14:paraId="72F8A65E">
      <w:pPr>
        <w:ind w:left="0" w:leftChars="0" w:firstLine="0" w:firstLineChars="0"/>
        <w:rPr>
          <w:rFonts w:hint="eastAsia"/>
          <w:b/>
          <w:bCs/>
          <w:color w:val="auto"/>
        </w:rPr>
      </w:pPr>
      <w:r>
        <w:rPr>
          <w:rFonts w:hint="eastAsia"/>
          <w:b/>
          <w:bCs/>
          <w:color w:val="auto"/>
          <w:lang w:val="en-US" w:eastAsia="zh-CN"/>
        </w:rPr>
        <w:t>三、</w:t>
      </w:r>
      <w:r>
        <w:rPr>
          <w:rFonts w:hint="eastAsia"/>
          <w:b/>
          <w:bCs/>
          <w:color w:val="auto"/>
        </w:rPr>
        <w:t>工作成果</w:t>
      </w:r>
    </w:p>
    <w:p w14:paraId="0EC63966">
      <w:pPr>
        <w:rPr>
          <w:rFonts w:hint="eastAsia"/>
          <w:color w:val="auto"/>
        </w:rPr>
      </w:pPr>
      <w:r>
        <w:rPr>
          <w:rFonts w:hint="eastAsia"/>
          <w:color w:val="auto"/>
        </w:rPr>
        <w:t>文本采用不少于A4 幅面。电子数据成果的文本正文采用word格式或pdf格式，并应符合住房城乡建设、自然资源等主管部门有关建筑、规划成果管理的格式要求。</w:t>
      </w:r>
    </w:p>
    <w:p w14:paraId="1744064F">
      <w:pPr>
        <w:ind w:firstLine="602"/>
        <w:jc w:val="right"/>
        <w:rPr>
          <w:rFonts w:hint="eastAsia"/>
          <w:b/>
          <w:color w:val="auto"/>
        </w:rPr>
      </w:pPr>
    </w:p>
    <w:p w14:paraId="3986005F">
      <w:pPr>
        <w:ind w:left="0" w:leftChars="0" w:firstLine="0" w:firstLineChars="0"/>
        <w:jc w:val="both"/>
        <w:rPr>
          <w:rFonts w:hint="default"/>
          <w:color w:val="auto"/>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44467">
    <w:pPr>
      <w:pStyle w:val="8"/>
      <w:ind w:firstLine="360"/>
      <w:rPr>
        <w:rFonts w:hint="eastAsia"/>
      </w:rPr>
    </w:pPr>
    <w:r>
      <w:fldChar w:fldCharType="begin"/>
    </w:r>
    <w:r>
      <w:instrText xml:space="preserve">PAGE   \* MERGEFORMAT</w:instrText>
    </w:r>
    <w:r>
      <w:fldChar w:fldCharType="separate"/>
    </w:r>
    <w:r>
      <w:rPr>
        <w:lang w:val="zh-CN"/>
      </w:rPr>
      <w:t>13</w:t>
    </w:r>
    <w:r>
      <w:rPr>
        <w:lang w:val="zh-CN"/>
      </w:rPr>
      <w:fldChar w:fldCharType="end"/>
    </w:r>
  </w:p>
  <w:p w14:paraId="743656B9">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1275">
    <w:pPr>
      <w:pStyle w:val="9"/>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53A26"/>
    <w:multiLevelType w:val="singleLevel"/>
    <w:tmpl w:val="A1B53A26"/>
    <w:lvl w:ilvl="0" w:tentative="0">
      <w:start w:val="1"/>
      <w:numFmt w:val="chineseCounting"/>
      <w:suff w:val="space"/>
      <w:lvlText w:val="（%1）"/>
      <w:lvlJc w:val="left"/>
      <w:rPr>
        <w:rFonts w:hint="eastAsia"/>
      </w:rPr>
    </w:lvl>
  </w:abstractNum>
  <w:abstractNum w:abstractNumId="1">
    <w:nsid w:val="00000003"/>
    <w:multiLevelType w:val="multilevel"/>
    <w:tmpl w:val="00000003"/>
    <w:lvl w:ilvl="0" w:tentative="0">
      <w:start w:val="1"/>
      <w:numFmt w:val="decimal"/>
      <w:pStyle w:val="4"/>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00000004"/>
    <w:multiLevelType w:val="multilevel"/>
    <w:tmpl w:val="00000004"/>
    <w:lvl w:ilvl="0" w:tentative="0">
      <w:start w:val="1"/>
      <w:numFmt w:val="japaneseCounting"/>
      <w:pStyle w:val="2"/>
      <w:lvlText w:val="%1、"/>
      <w:lvlJc w:val="left"/>
      <w:pPr>
        <w:ind w:left="750" w:hanging="750"/>
      </w:pPr>
      <w:rPr>
        <w:rFonts w:hint="default"/>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116E9"/>
    <w:rsid w:val="003A1DD3"/>
    <w:rsid w:val="003E539D"/>
    <w:rsid w:val="004B6437"/>
    <w:rsid w:val="00602634"/>
    <w:rsid w:val="007A313C"/>
    <w:rsid w:val="00817B43"/>
    <w:rsid w:val="00911294"/>
    <w:rsid w:val="00A93160"/>
    <w:rsid w:val="00AA04FE"/>
    <w:rsid w:val="00AD7AD9"/>
    <w:rsid w:val="00B34BB5"/>
    <w:rsid w:val="00BC7CB1"/>
    <w:rsid w:val="00BC7DCB"/>
    <w:rsid w:val="00BD1942"/>
    <w:rsid w:val="00C11920"/>
    <w:rsid w:val="00CC6E83"/>
    <w:rsid w:val="00D01695"/>
    <w:rsid w:val="00D44324"/>
    <w:rsid w:val="00D82711"/>
    <w:rsid w:val="00DD003A"/>
    <w:rsid w:val="00FC2622"/>
    <w:rsid w:val="0264657B"/>
    <w:rsid w:val="02CB3234"/>
    <w:rsid w:val="03892EF6"/>
    <w:rsid w:val="03A36718"/>
    <w:rsid w:val="04763F7F"/>
    <w:rsid w:val="098660AC"/>
    <w:rsid w:val="0C7D3591"/>
    <w:rsid w:val="0F5101A2"/>
    <w:rsid w:val="126B2BAF"/>
    <w:rsid w:val="152348A0"/>
    <w:rsid w:val="155F58B5"/>
    <w:rsid w:val="15AE0121"/>
    <w:rsid w:val="16985257"/>
    <w:rsid w:val="2270048D"/>
    <w:rsid w:val="229451CA"/>
    <w:rsid w:val="22EC3C97"/>
    <w:rsid w:val="24647BC4"/>
    <w:rsid w:val="256E7A41"/>
    <w:rsid w:val="263D14CC"/>
    <w:rsid w:val="26E154FC"/>
    <w:rsid w:val="280E29C8"/>
    <w:rsid w:val="28F83796"/>
    <w:rsid w:val="2A81244C"/>
    <w:rsid w:val="2C0525C8"/>
    <w:rsid w:val="2C715E08"/>
    <w:rsid w:val="2F9F1603"/>
    <w:rsid w:val="308F2A24"/>
    <w:rsid w:val="31D67385"/>
    <w:rsid w:val="325D06AE"/>
    <w:rsid w:val="328C57F2"/>
    <w:rsid w:val="331D6407"/>
    <w:rsid w:val="3445356F"/>
    <w:rsid w:val="35771206"/>
    <w:rsid w:val="38FFBB3E"/>
    <w:rsid w:val="3C341C0C"/>
    <w:rsid w:val="3C487974"/>
    <w:rsid w:val="3C60501B"/>
    <w:rsid w:val="3F327891"/>
    <w:rsid w:val="415F270C"/>
    <w:rsid w:val="42CB3747"/>
    <w:rsid w:val="44B042CE"/>
    <w:rsid w:val="468C593E"/>
    <w:rsid w:val="47B03275"/>
    <w:rsid w:val="47EA5559"/>
    <w:rsid w:val="498E557A"/>
    <w:rsid w:val="4B0D4A9C"/>
    <w:rsid w:val="527A7CE8"/>
    <w:rsid w:val="5347720F"/>
    <w:rsid w:val="54AB59F5"/>
    <w:rsid w:val="56C46D2E"/>
    <w:rsid w:val="5B2E1E47"/>
    <w:rsid w:val="5BB20202"/>
    <w:rsid w:val="5E741B74"/>
    <w:rsid w:val="63DB73EF"/>
    <w:rsid w:val="65B3283C"/>
    <w:rsid w:val="67F79A3A"/>
    <w:rsid w:val="67FE2809"/>
    <w:rsid w:val="696C1D47"/>
    <w:rsid w:val="69E63E4A"/>
    <w:rsid w:val="6CB87CD4"/>
    <w:rsid w:val="6FD43B85"/>
    <w:rsid w:val="6FFF68EB"/>
    <w:rsid w:val="706843A4"/>
    <w:rsid w:val="718C72C8"/>
    <w:rsid w:val="73540285"/>
    <w:rsid w:val="73BC69EE"/>
    <w:rsid w:val="74CE06B6"/>
    <w:rsid w:val="769C1796"/>
    <w:rsid w:val="76A87C44"/>
    <w:rsid w:val="77F375AB"/>
    <w:rsid w:val="7976107F"/>
    <w:rsid w:val="79F7B86D"/>
    <w:rsid w:val="7A7F9DB1"/>
    <w:rsid w:val="7B05609E"/>
    <w:rsid w:val="7B5022DD"/>
    <w:rsid w:val="7B7440CC"/>
    <w:rsid w:val="7BAF0741"/>
    <w:rsid w:val="7CE35BF5"/>
    <w:rsid w:val="7D275967"/>
    <w:rsid w:val="7D7FBB01"/>
    <w:rsid w:val="7EA67F14"/>
    <w:rsid w:val="BD75328C"/>
    <w:rsid w:val="D99FEAEE"/>
    <w:rsid w:val="DDC5BB1D"/>
    <w:rsid w:val="DFBD1FF0"/>
    <w:rsid w:val="F79D040D"/>
    <w:rsid w:val="FB9584D9"/>
    <w:rsid w:val="FBFDDF5B"/>
    <w:rsid w:val="FD639DEC"/>
    <w:rsid w:val="FE9F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仿宋" w:hAnsi="仿宋" w:eastAsia="仿宋" w:cs="Times New Roman"/>
      <w:kern w:val="2"/>
      <w:sz w:val="30"/>
      <w:szCs w:val="30"/>
      <w:lang w:val="en-US" w:eastAsia="zh-CN" w:bidi="ar-SA"/>
    </w:rPr>
  </w:style>
  <w:style w:type="paragraph" w:styleId="2">
    <w:name w:val="heading 1"/>
    <w:basedOn w:val="1"/>
    <w:next w:val="1"/>
    <w:link w:val="17"/>
    <w:qFormat/>
    <w:uiPriority w:val="0"/>
    <w:pPr>
      <w:keepNext/>
      <w:keepLines/>
      <w:numPr>
        <w:ilvl w:val="0"/>
        <w:numId w:val="1"/>
      </w:numPr>
      <w:spacing w:before="240" w:line="360" w:lineRule="auto"/>
      <w:ind w:left="0" w:firstLine="0" w:firstLineChars="0"/>
      <w:outlineLvl w:val="0"/>
    </w:pPr>
    <w:rPr>
      <w:rFonts w:eastAsia="黑体"/>
      <w:b/>
      <w:bCs/>
      <w:kern w:val="44"/>
      <w:sz w:val="32"/>
      <w:szCs w:val="36"/>
    </w:rPr>
  </w:style>
  <w:style w:type="paragraph" w:styleId="3">
    <w:name w:val="heading 2"/>
    <w:basedOn w:val="1"/>
    <w:next w:val="1"/>
    <w:link w:val="18"/>
    <w:qFormat/>
    <w:uiPriority w:val="0"/>
    <w:pPr>
      <w:ind w:firstLine="602"/>
      <w:outlineLvl w:val="1"/>
    </w:pPr>
    <w:rPr>
      <w:b/>
    </w:rPr>
  </w:style>
  <w:style w:type="paragraph" w:styleId="4">
    <w:name w:val="heading 3"/>
    <w:basedOn w:val="1"/>
    <w:next w:val="1"/>
    <w:link w:val="19"/>
    <w:qFormat/>
    <w:uiPriority w:val="0"/>
    <w:pPr>
      <w:numPr>
        <w:ilvl w:val="0"/>
        <w:numId w:val="2"/>
      </w:numPr>
      <w:ind w:firstLine="0" w:firstLineChars="0"/>
      <w:outlineLvl w:val="2"/>
    </w:pPr>
    <w:rPr>
      <w:rFonts w:ascii="微软雅黑" w:hAnsi="微软雅黑" w:eastAsia="微软雅黑"/>
      <w:b/>
      <w:sz w:val="28"/>
    </w:rPr>
  </w:style>
  <w:style w:type="paragraph" w:styleId="5">
    <w:name w:val="heading 4"/>
    <w:basedOn w:val="1"/>
    <w:next w:val="1"/>
    <w:link w:val="25"/>
    <w:qFormat/>
    <w:uiPriority w:val="9"/>
    <w:pPr>
      <w:keepNext/>
      <w:keepLines/>
      <w:spacing w:before="280" w:after="290" w:line="376" w:lineRule="auto"/>
      <w:outlineLvl w:val="3"/>
    </w:pPr>
    <w:rPr>
      <w:rFonts w:ascii="Cambria" w:hAnsi="Cambria" w:eastAsia="宋体" w:cs="宋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6"/>
    <w:qFormat/>
    <w:uiPriority w:val="99"/>
    <w:pPr>
      <w:spacing w:before="100" w:beforeAutospacing="1"/>
      <w:ind w:firstLine="0" w:firstLineChars="0"/>
    </w:pPr>
    <w:rPr>
      <w:rFonts w:ascii="Times New Roman" w:hAnsi="Times New Roman" w:eastAsia="宋体"/>
      <w:sz w:val="21"/>
      <w:szCs w:val="21"/>
    </w:rPr>
  </w:style>
  <w:style w:type="paragraph" w:styleId="7">
    <w:name w:val="Balloon Text"/>
    <w:basedOn w:val="1"/>
    <w:link w:val="23"/>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99"/>
    <w:pPr>
      <w:spacing w:beforeAutospacing="1" w:afterAutospacing="1"/>
      <w:jc w:val="left"/>
    </w:pPr>
    <w:rPr>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99"/>
    <w:rPr>
      <w:color w:val="0000FF"/>
      <w:u w:val="single"/>
    </w:rPr>
  </w:style>
  <w:style w:type="character" w:customStyle="1" w:styleId="17">
    <w:name w:val="标题 1 字符"/>
    <w:basedOn w:val="15"/>
    <w:link w:val="2"/>
    <w:qFormat/>
    <w:uiPriority w:val="0"/>
    <w:rPr>
      <w:rFonts w:ascii="仿宋" w:hAnsi="仿宋" w:eastAsia="黑体" w:cs="Times New Roman"/>
      <w:b/>
      <w:bCs/>
      <w:kern w:val="44"/>
      <w:sz w:val="32"/>
      <w:szCs w:val="36"/>
    </w:rPr>
  </w:style>
  <w:style w:type="character" w:customStyle="1" w:styleId="18">
    <w:name w:val="标题 2 字符"/>
    <w:basedOn w:val="15"/>
    <w:link w:val="3"/>
    <w:qFormat/>
    <w:uiPriority w:val="0"/>
    <w:rPr>
      <w:rFonts w:ascii="仿宋" w:hAnsi="仿宋" w:eastAsia="仿宋" w:cs="Times New Roman"/>
      <w:b/>
      <w:kern w:val="2"/>
      <w:sz w:val="30"/>
      <w:szCs w:val="30"/>
    </w:rPr>
  </w:style>
  <w:style w:type="character" w:customStyle="1" w:styleId="19">
    <w:name w:val="标题 3 字符"/>
    <w:basedOn w:val="15"/>
    <w:link w:val="4"/>
    <w:qFormat/>
    <w:uiPriority w:val="0"/>
    <w:rPr>
      <w:rFonts w:ascii="微软雅黑" w:hAnsi="微软雅黑" w:eastAsia="微软雅黑" w:cs="Times New Roman"/>
      <w:b/>
      <w:kern w:val="2"/>
      <w:sz w:val="28"/>
      <w:szCs w:val="30"/>
    </w:rPr>
  </w:style>
  <w:style w:type="character" w:customStyle="1" w:styleId="20">
    <w:name w:val="页眉 字符"/>
    <w:basedOn w:val="15"/>
    <w:link w:val="9"/>
    <w:qFormat/>
    <w:uiPriority w:val="99"/>
    <w:rPr>
      <w:rFonts w:ascii="Times New Roman" w:hAnsi="Times New Roman" w:eastAsia="宋体" w:cs="Times New Roman"/>
      <w:sz w:val="18"/>
      <w:szCs w:val="18"/>
    </w:rPr>
  </w:style>
  <w:style w:type="character" w:customStyle="1" w:styleId="21">
    <w:name w:val="页脚 字符"/>
    <w:basedOn w:val="15"/>
    <w:link w:val="8"/>
    <w:qFormat/>
    <w:uiPriority w:val="99"/>
    <w:rPr>
      <w:rFonts w:ascii="Times New Roman" w:hAnsi="Times New Roman" w:eastAsia="宋体" w:cs="Times New Roman"/>
      <w:sz w:val="18"/>
      <w:szCs w:val="18"/>
    </w:rPr>
  </w:style>
  <w:style w:type="paragraph" w:customStyle="1" w:styleId="22">
    <w:name w:val="TOC 标题1"/>
    <w:basedOn w:val="2"/>
    <w:next w:val="1"/>
    <w:qFormat/>
    <w:uiPriority w:val="39"/>
    <w:pPr>
      <w:widowControl/>
      <w:numPr>
        <w:numId w:val="0"/>
      </w:numPr>
      <w:spacing w:line="259" w:lineRule="auto"/>
      <w:jc w:val="left"/>
      <w:outlineLvl w:val="9"/>
    </w:pPr>
    <w:rPr>
      <w:rFonts w:ascii="Cambria" w:hAnsi="Cambria" w:eastAsia="宋体" w:cs="宋体"/>
      <w:b w:val="0"/>
      <w:bCs w:val="0"/>
      <w:color w:val="365F91"/>
      <w:kern w:val="0"/>
      <w:szCs w:val="32"/>
    </w:rPr>
  </w:style>
  <w:style w:type="character" w:customStyle="1" w:styleId="23">
    <w:name w:val="批注框文本 字符"/>
    <w:basedOn w:val="15"/>
    <w:link w:val="7"/>
    <w:qFormat/>
    <w:uiPriority w:val="99"/>
    <w:rPr>
      <w:rFonts w:ascii="Times New Roman" w:hAnsi="Times New Roman" w:eastAsia="宋体" w:cs="Times New Roman"/>
      <w:sz w:val="18"/>
      <w:szCs w:val="18"/>
    </w:rPr>
  </w:style>
  <w:style w:type="paragraph" w:styleId="24">
    <w:name w:val="List Paragraph"/>
    <w:basedOn w:val="1"/>
    <w:qFormat/>
    <w:uiPriority w:val="99"/>
    <w:pPr>
      <w:ind w:firstLine="420"/>
    </w:pPr>
  </w:style>
  <w:style w:type="character" w:customStyle="1" w:styleId="25">
    <w:name w:val="标题 4 字符"/>
    <w:basedOn w:val="15"/>
    <w:link w:val="5"/>
    <w:qFormat/>
    <w:uiPriority w:val="9"/>
    <w:rPr>
      <w:rFonts w:ascii="Cambria" w:hAnsi="Cambria" w:eastAsia="宋体" w:cs="宋体"/>
      <w:b/>
      <w:bCs/>
      <w:kern w:val="2"/>
      <w:sz w:val="28"/>
      <w:szCs w:val="28"/>
    </w:rPr>
  </w:style>
  <w:style w:type="character" w:customStyle="1" w:styleId="26">
    <w:name w:val="正文文本 字符"/>
    <w:basedOn w:val="15"/>
    <w:link w:val="6"/>
    <w:qFormat/>
    <w:uiPriority w:val="99"/>
    <w:rPr>
      <w:rFonts w:ascii="Times New Roman" w:hAnsi="Times New Roman" w:eastAsia="宋体" w:cs="Times New Roman"/>
      <w:kern w:val="2"/>
      <w:sz w:val="21"/>
      <w:szCs w:val="21"/>
    </w:rPr>
  </w:style>
  <w:style w:type="paragraph" w:customStyle="1" w:styleId="27">
    <w:name w:val="Revision"/>
    <w:qFormat/>
    <w:uiPriority w:val="99"/>
    <w:rPr>
      <w:rFonts w:ascii="仿宋" w:hAnsi="仿宋" w:eastAsia="仿宋"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2486</Words>
  <Characters>2517</Characters>
  <Lines>134</Lines>
  <Paragraphs>97</Paragraphs>
  <TotalTime>31</TotalTime>
  <ScaleCrop>false</ScaleCrop>
  <LinksUpToDate>false</LinksUpToDate>
  <CharactersWithSpaces>2524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2025-08-10T09:19:00Z</dcterms:created>
  <dc:creator>A</dc:creator>
  <cp:lastModifiedBy>Administrator</cp:lastModifiedBy>
  <cp:lastPrinted>2025-11-20T00:49:00Z</cp:lastPrinted>
  <dcterms:modified xsi:type="dcterms:W3CDTF">2025-12-09T06:44:35Z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eyJoZGlkIjoiMmNjNDQ4MDQ4YjFlYmEwYWRlYjdkZjk3MjQyNzRhNzMiLCJ1c2VySWQiOiIyMDYzMTExODMifQ==</vt:lpwstr>
  </property>
  <property fmtid="{D5CDD505-2E9C-101B-9397-08002B2CF9AE}" pid="4" name="ICV">
    <vt:lpwstr>44C285A0CCDC4628A9C391AEFEC867F0_13</vt:lpwstr>
  </property>
</Properties>
</file>