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9736">
      <w:pPr>
        <w:pStyle w:val="3"/>
        <w:numPr>
          <w:ilvl w:val="0"/>
          <w:numId w:val="0"/>
        </w:numPr>
        <w:ind w:leftChars="0"/>
        <w:jc w:val="both"/>
        <w:rPr>
          <w:rFonts w:ascii="方正小标宋简体" w:eastAsia="方正小标宋简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Toc5233"/>
      <w:r>
        <w:rPr>
          <w:rFonts w:hint="eastAsia" w:ascii="方正小标宋简体" w:eastAsia="方正小标宋简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小标宋简体" w:eastAsia="方正小标宋简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设计范围和内容</w:t>
      </w:r>
      <w:bookmarkEnd w:id="0"/>
    </w:p>
    <w:p w14:paraId="55F229C1">
      <w:pPr>
        <w:pStyle w:val="4"/>
        <w:numPr>
          <w:ilvl w:val="0"/>
          <w:numId w:val="0"/>
        </w:numP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" w:name="_Toc12417"/>
      <w:r>
        <w:rPr>
          <w:rFonts w:hint="eastAsia" w:ascii="黑体" w:hAnsi="黑体"/>
          <w:b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.1设计</w:t>
      </w:r>
      <w:bookmarkStart w:id="2" w:name="_Toc403046110"/>
      <w:bookmarkStart w:id="3" w:name="_Toc260129735"/>
      <w:bookmarkStart w:id="4" w:name="_Toc173557297"/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范围</w:t>
      </w:r>
      <w:bookmarkEnd w:id="1"/>
    </w:p>
    <w:bookmarkEnd w:id="2"/>
    <w:p w14:paraId="69FF2A84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本次设计范围为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南沙政法委后勤大楼二层至屋面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。甲方有权根据具体设计情况对设计范围进行调整。</w:t>
      </w:r>
    </w:p>
    <w:p w14:paraId="3C965FB3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D09DA56">
      <w:pPr>
        <w:pStyle w:val="4"/>
        <w:numPr>
          <w:ilvl w:val="0"/>
          <w:numId w:val="0"/>
        </w:numP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5" w:name="_Toc21094"/>
      <w:r>
        <w:rPr>
          <w:rFonts w:hint="eastAsia" w:ascii="黑体" w:hAnsi="黑体"/>
          <w:b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设计界面</w:t>
      </w:r>
      <w:bookmarkEnd w:id="5"/>
    </w:p>
    <w:p w14:paraId="78137B13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设计界面指本项目设计范</w:t>
      </w:r>
      <w:bookmarkStart w:id="6" w:name="_Toc403046116"/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围与同区</w:t>
      </w:r>
      <w:bookmarkEnd w:id="6"/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域其他相邻、相关项目设计之间的界面。在设计界面衔接处，相邻工程的设计标准应协调一致，宜采用就高不就低原则。</w:t>
      </w:r>
    </w:p>
    <w:p w14:paraId="55D39D76">
      <w:pPr>
        <w:spacing w:line="360" w:lineRule="auto"/>
        <w:ind w:firstLine="426" w:firstLineChars="177"/>
        <w:rPr>
          <w:rFonts w:hint="eastAsia" w:ascii="仿宋_GB2312" w:hAnsi="宋体" w:eastAsia="仿宋_GB2312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</w:t>
      </w:r>
      <w:bookmarkStart w:id="7" w:name="_Toc15145"/>
      <w:r>
        <w:rPr>
          <w:rFonts w:hint="eastAsia" w:ascii="仿宋_GB2312" w:hAnsi="宋体" w:eastAsia="仿宋_GB2312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与地面公园绿地</w:t>
      </w:r>
    </w:p>
    <w:p w14:paraId="3D24E59B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包含前广场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绿地，在绿地设计中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应考虑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停车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新增钢结构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楼梯等地面设施，统筹考虑城市景观。</w:t>
      </w:r>
    </w:p>
    <w:p w14:paraId="0094FD7A">
      <w:pPr>
        <w:numPr>
          <w:ilvl w:val="0"/>
          <w:numId w:val="2"/>
        </w:numPr>
        <w:spacing w:line="360" w:lineRule="auto"/>
        <w:ind w:firstLine="426" w:firstLineChars="177"/>
        <w:rPr>
          <w:rFonts w:hint="eastAsia" w:ascii="仿宋_GB2312" w:hAnsi="宋体" w:eastAsia="仿宋_GB2312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与首层已投入使用区域</w:t>
      </w:r>
    </w:p>
    <w:p w14:paraId="6469E4BB">
      <w:pPr>
        <w:numPr>
          <w:ilvl w:val="0"/>
          <w:numId w:val="0"/>
        </w:numPr>
        <w:spacing w:line="360" w:lineRule="auto"/>
        <w:ind w:firstLine="48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本项目所在的首层已投入使用，针对二层至五层的水、电、空调等设计，需要考虑与已投入区域的衔接。</w:t>
      </w:r>
    </w:p>
    <w:p w14:paraId="24D715C4">
      <w:pPr>
        <w:numPr>
          <w:ilvl w:val="0"/>
          <w:numId w:val="0"/>
        </w:numPr>
        <w:spacing w:line="360" w:lineRule="auto"/>
        <w:rPr>
          <w:rFonts w:hint="default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46A076F">
      <w:pPr>
        <w:pStyle w:val="4"/>
        <w:numPr>
          <w:ilvl w:val="0"/>
          <w:numId w:val="0"/>
        </w:numP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/>
          <w:b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工作</w:t>
      </w:r>
      <w: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内容</w:t>
      </w:r>
      <w:bookmarkEnd w:id="7"/>
    </w:p>
    <w:p w14:paraId="7573A675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8" w:name="_Toc362684082"/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招标人提供的设计任务书为依据，按照限额设计的要求完成本工程所有设计工作，包括但不限于规划报审资料编制、施工图设计、专项设计的深化设计，负责施工图设计及预算编制、设计变更资料出具，且成果文件通过招标人、相关职能部门审批通过,并配合第三方专项评估论证、咨询单位审核，中标人应完成相应的造价经济分析，满足限额设计的需求等工作。</w:t>
      </w:r>
    </w:p>
    <w:p w14:paraId="64ADC3D0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A43954E">
      <w:pPr>
        <w:pStyle w:val="3"/>
        <w:numPr>
          <w:ilvl w:val="0"/>
          <w:numId w:val="0"/>
        </w:numPr>
        <w:ind w:leftChars="0"/>
        <w:jc w:val="both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  <w:bookmarkStart w:id="9" w:name="_Toc17271"/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小标宋简体" w:eastAsia="方正小标宋简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设计要求</w:t>
      </w:r>
      <w:bookmarkEnd w:id="9"/>
    </w:p>
    <w:p w14:paraId="1634CBED">
      <w:pPr>
        <w:pStyle w:val="4"/>
        <w:numPr>
          <w:ilvl w:val="0"/>
          <w:numId w:val="0"/>
        </w:numP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0" w:name="_Toc6390"/>
      <w:r>
        <w:rPr>
          <w:rFonts w:hint="eastAsia" w:ascii="黑体" w:hAnsi="黑体"/>
          <w:b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bookmarkEnd w:id="8"/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总</w:t>
      </w:r>
      <w:bookmarkEnd w:id="3"/>
      <w:bookmarkEnd w:id="4"/>
      <w:bookmarkStart w:id="11" w:name="_Toc173557279"/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体</w:t>
      </w:r>
      <w:bookmarkStart w:id="12" w:name="_Toc403046136"/>
      <w:bookmarkStart w:id="13" w:name="_Toc260129737"/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设计要求</w:t>
      </w:r>
      <w:bookmarkEnd w:id="10"/>
    </w:p>
    <w:bookmarkEnd w:id="11"/>
    <w:bookmarkEnd w:id="12"/>
    <w:bookmarkEnd w:id="13"/>
    <w:p w14:paraId="0F52ECD9">
      <w:pPr>
        <w:numPr>
          <w:ilvl w:val="0"/>
          <w:numId w:val="0"/>
        </w:numPr>
        <w:spacing w:before="120" w:after="120" w:line="288" w:lineRule="auto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4" w:name="_Toc27312"/>
      <w:bookmarkStart w:id="15" w:name="_Toc403046137"/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ascii="Arial" w:hAnsi="Arial" w:eastAsia="等线" w:cs="Arial"/>
          <w:b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风格统一</w:t>
      </w:r>
      <w:r>
        <w:rPr>
          <w:rFonts w:ascii="Arial" w:hAnsi="Arial" w:eastAsia="等线" w:cs="Arial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：整体采用“庄重亲民、简洁高效、岭南融合”的装修风格，融入</w:t>
      </w:r>
      <w:r>
        <w:rPr>
          <w:rFonts w:hint="eastAsia" w:ascii="Arial" w:hAnsi="Arial" w:eastAsia="等线" w:cs="Arial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南沙地区的特色</w:t>
      </w:r>
      <w:r>
        <w:rPr>
          <w:rFonts w:ascii="Arial" w:hAnsi="Arial" w:eastAsia="等线" w:cs="Arial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元素，体现政法服务属性的同时，避免生硬冰冷感，营造温暖舒适的办事环境。</w:t>
      </w:r>
    </w:p>
    <w:p w14:paraId="3F503285">
      <w:pPr>
        <w:numPr>
          <w:ilvl w:val="0"/>
          <w:numId w:val="0"/>
        </w:numPr>
        <w:spacing w:before="120" w:after="120" w:line="288" w:lineRule="auto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ascii="Arial" w:hAnsi="Arial" w:eastAsia="等线" w:cs="Arial"/>
          <w:b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功能优先</w:t>
      </w:r>
      <w:r>
        <w:rPr>
          <w:rFonts w:ascii="Arial" w:hAnsi="Arial" w:eastAsia="等线" w:cs="Arial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：装修设计需严格匹配各区域功能需求，确保流程顺畅、操作便捷，兼顾实用性与安全性。</w:t>
      </w:r>
    </w:p>
    <w:p w14:paraId="1E56B830">
      <w:pPr>
        <w:numPr>
          <w:ilvl w:val="0"/>
          <w:numId w:val="0"/>
        </w:numPr>
        <w:spacing w:before="120" w:after="120" w:line="288" w:lineRule="auto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ascii="Arial" w:hAnsi="Arial" w:eastAsia="等线" w:cs="Arial"/>
          <w:b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环保节能</w:t>
      </w:r>
      <w:r>
        <w:rPr>
          <w:rFonts w:ascii="Arial" w:hAnsi="Arial" w:eastAsia="等线" w:cs="Arial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：所有装修材料需符合国家环保标准（E1级及以上）及《广州市建筑材料绿色评价技术规范》，优先选用本地环保建材。</w:t>
      </w:r>
    </w:p>
    <w:p w14:paraId="21C8A2FA">
      <w:pPr>
        <w:numPr>
          <w:ilvl w:val="0"/>
          <w:numId w:val="0"/>
        </w:numPr>
        <w:spacing w:before="120" w:after="120" w:line="288" w:lineRule="auto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ascii="Arial" w:hAnsi="Arial" w:eastAsia="等线" w:cs="Arial"/>
          <w:b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安全合规</w:t>
      </w:r>
      <w:r>
        <w:rPr>
          <w:rFonts w:ascii="Arial" w:hAnsi="Arial" w:eastAsia="等线" w:cs="Arial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：装修设计需满足消防、无障碍等规范要求，材料具备相应的防火、防潮、防滑等性能。</w:t>
      </w:r>
    </w:p>
    <w:p w14:paraId="4B0B5101">
      <w:pPr>
        <w:numPr>
          <w:ilvl w:val="0"/>
          <w:numId w:val="0"/>
        </w:numPr>
        <w:spacing w:before="120" w:after="120" w:line="288" w:lineRule="auto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等线" w:cs="Arial"/>
          <w:b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ascii="Arial" w:hAnsi="Arial" w:eastAsia="等线" w:cs="Arial"/>
          <w:b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智能适配</w:t>
      </w:r>
      <w:r>
        <w:rPr>
          <w:rFonts w:ascii="Arial" w:hAnsi="Arial" w:eastAsia="等线" w:cs="Arial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：预留信息化设备安装点位、线路通道及检修空间，确保装修与智能化系统无缝衔接。</w:t>
      </w:r>
    </w:p>
    <w:p w14:paraId="5BFD2444">
      <w:pPr>
        <w:pStyle w:val="4"/>
        <w:numPr>
          <w:ilvl w:val="0"/>
          <w:numId w:val="0"/>
        </w:numP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/>
          <w:b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各专业工程设计要求</w:t>
      </w:r>
      <w:bookmarkEnd w:id="14"/>
    </w:p>
    <w:p w14:paraId="442924FB">
      <w:pPr>
        <w:pStyle w:val="5"/>
        <w:numPr>
          <w:ilvl w:val="0"/>
          <w:numId w:val="0"/>
        </w:numPr>
        <w:spacing w:before="0" w:beforeAutospacing="0" w:after="0" w:afterAutospacing="0" w:line="440" w:lineRule="exact"/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装饰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工程</w:t>
      </w:r>
    </w:p>
    <w:p w14:paraId="2DB87BAC">
      <w:pPr>
        <w:spacing w:before="120" w:after="120" w:line="288" w:lineRule="auto"/>
        <w:ind w:left="0" w:firstLine="440" w:firstLineChars="20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按照“前接后办、上统下分”原则划分以下核心区域，各区域需保持功能独立又相互联动：</w:t>
      </w:r>
    </w:p>
    <w:tbl>
      <w:tblPr>
        <w:tblStyle w:val="49"/>
        <w:tblW w:w="828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D0C06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6EDE5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783EF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核心功能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1B5C1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设计要求</w:t>
            </w:r>
          </w:p>
        </w:tc>
      </w:tr>
      <w:tr w14:paraId="4ADF26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F79F1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引导受理区（</w:t>
            </w:r>
            <w:r>
              <w:rPr>
                <w:rFonts w:hint="eastAsia" w:ascii="Arial" w:hAnsi="Arial" w:eastAsia="等线" w:cs="Arial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D9341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群众引导、综合接待、登记受理、诉求分流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01B96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设置统一“导引台”、综合受理窗口、等候区及自助服务终端；配备叫号系统、满意度评价设备和“一案一码”登记终端；等候区配置座椅、饮水设备、充电接口及法治宣传资料架。</w:t>
            </w:r>
          </w:p>
        </w:tc>
      </w:tr>
      <w:tr w14:paraId="15259D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18D40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多元化解区（二层</w:t>
            </w:r>
            <w:r>
              <w:rPr>
                <w:rFonts w:hint="eastAsia" w:ascii="Arial" w:hAnsi="Arial" w:eastAsia="等线" w:cs="Arial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及三层</w:t>
            </w: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DAC54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各类矛盾调解、仲裁、行政裁决、法律服务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75A64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置通用调解室、行业性专业调解室、仲裁室、行政裁决室、法律援助工作站及心理咨询室；调解室需采用柔性设计，配备录音录像、桌椅及隐私保护设施；设立金融法庭巡回点、知识产权纠纷调解站、来穗人员服务窗口。</w:t>
            </w:r>
          </w:p>
        </w:tc>
      </w:tr>
      <w:tr w14:paraId="157691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06237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指挥调度区（</w:t>
            </w:r>
            <w:r>
              <w:rPr>
                <w:rFonts w:hint="eastAsia" w:ascii="Arial" w:hAnsi="Arial" w:eastAsia="等线" w:cs="Arial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4DB86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系统运行监测、风险预警研判、应急指挥处置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77C8C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建设指挥大厅，配备高清LED拼接大屏（支持接入“穗智管”实时数据、公安“雪亮工程”监控、交通运行态势等多源数据）、操作台、视频会议系统及应急指挥终端；实现与公安监控系统、网格管理平台、12345政务服务热线、来穗人员服务管理系统等数据联通；设置研判室，支持多部门联合会商。</w:t>
            </w:r>
          </w:p>
        </w:tc>
      </w:tr>
      <w:tr w14:paraId="1BA026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1565B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办公保障区（四至五层）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6FE77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入驻部门办公、档案管理、培训会议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9F355">
            <w:pPr>
              <w:spacing w:before="120" w:after="120" w:line="288" w:lineRule="auto"/>
              <w:ind w:left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等线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置常驻部门办公室（公安、民政、司法、人社等）、轮驻人员临时办公区、档案室（符合保密标准）、大型会议室（容纳80人以上）、小型会议室（2-3间）及工作人员休息室；档案室配备恒温恒湿、防火防盗设备。</w:t>
            </w:r>
          </w:p>
        </w:tc>
      </w:tr>
    </w:tbl>
    <w:p w14:paraId="0836ED13">
      <w:pPr>
        <w:pStyle w:val="5"/>
        <w:numPr>
          <w:ilvl w:val="0"/>
          <w:numId w:val="0"/>
        </w:numPr>
        <w:spacing w:before="0" w:beforeAutospacing="0" w:after="0" w:afterAutospacing="0" w:line="440" w:lineRule="exact"/>
        <w:ind w:left="344"/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）结构工程</w:t>
      </w:r>
    </w:p>
    <w:p w14:paraId="3C36A010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包括本项目设计范围内的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新增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结构设计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和原有结构加固设计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314DBB6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、结构设计根据使用条件、荷载特性、施工工艺等条件进行，选择合理的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设计、施工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方法和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结构形式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3FB4A53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2、结构设计应充分考虑广州地区建筑物抗震设防的特点，选择对抗震有利的结构体系，力求受力合理、安全可靠、舒适环保、节能、美观、经济耐用。</w:t>
      </w:r>
    </w:p>
    <w:p w14:paraId="31A04097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、进行结构计算时，所使用的软件应通过有关部门的鉴定，计算软件的技术条件应符合现行工程建设标准的规定。</w:t>
      </w:r>
    </w:p>
    <w:p w14:paraId="7710E238">
      <w:pPr>
        <w:pStyle w:val="5"/>
        <w:numPr>
          <w:ilvl w:val="0"/>
          <w:numId w:val="0"/>
        </w:numPr>
        <w:spacing w:before="0" w:beforeAutospacing="0" w:after="0" w:afterAutospacing="0" w:line="440" w:lineRule="exact"/>
        <w:ind w:left="344"/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）给排水工程</w:t>
      </w:r>
    </w:p>
    <w:p w14:paraId="35A93903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包括本项目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装修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范围内室内给排水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管道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设计（建筑给水、排水、热水系统等）、</w:t>
      </w:r>
      <w:bookmarkStart w:id="16" w:name="_GoBack"/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消防末端点位设计（消火栓点位、喷头点位等）等。</w:t>
      </w:r>
    </w:p>
    <w:p w14:paraId="02F7D643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设计不改变原有的建筑功能和使用性质，不改变原有的建筑防火分区和建筑疏散系统以及疏散构件，不改变建筑的建筑面积，不改变一次系统设计流量、扬程及系统分区，仅为户内装修，户内部分包括：户内生活给水系统、热水系统、排水系统、消火栓箱位置及相应管道、喷淋喷头点位及相应管道等。</w:t>
      </w:r>
    </w:p>
    <w:p w14:paraId="6D49B931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、建筑给水排水设计应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室内给排水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点位使用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消火栓保护范围等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18B6A46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、建筑设备选型应考虑技术先进、维护方便、经济合理的原则；体现科技、环保、可持续发展的理念。</w:t>
      </w:r>
    </w:p>
    <w:bookmarkEnd w:id="16"/>
    <w:p w14:paraId="0BFB3149">
      <w:pPr>
        <w:pStyle w:val="5"/>
        <w:numPr>
          <w:ilvl w:val="0"/>
          <w:numId w:val="0"/>
        </w:numPr>
        <w:spacing w:before="0" w:beforeAutospacing="0" w:after="0" w:afterAutospacing="0" w:line="440" w:lineRule="exact"/>
        <w:ind w:left="344"/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）空调通风工程</w:t>
      </w:r>
    </w:p>
    <w:p w14:paraId="667D14DD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包括建筑物内部空气调节系统、通风系统设计。</w:t>
      </w:r>
    </w:p>
    <w:p w14:paraId="586C7E96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1、采暖通风与空气调节设计应符合现行《民用建筑供暖通风与空气调节设计规范》（</w:t>
      </w:r>
      <w:r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GB50736-2012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）的规定。</w:t>
      </w:r>
    </w:p>
    <w:p w14:paraId="42B0A583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2、应结合不同区域的空间大小、使用特点进行设计，确保环保节能、使用灵活、计费方便。</w:t>
      </w:r>
    </w:p>
    <w:p w14:paraId="7D65453F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、采取有效的措施防止春季返潮发霉。空调系统宜合理结合除湿再热等技术措施，在节能属实的前提下，实现春季梅雨季节室内防潮防霉的目的。</w:t>
      </w:r>
    </w:p>
    <w:p w14:paraId="54246CC0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、设备选型应考虑技术先进、维护方便、经济合理的原则；体现科技、环保、可持续发展的理念。</w:t>
      </w:r>
    </w:p>
    <w:p w14:paraId="06276089">
      <w:pPr>
        <w:pStyle w:val="5"/>
        <w:numPr>
          <w:ilvl w:val="0"/>
          <w:numId w:val="0"/>
        </w:numPr>
        <w:spacing w:before="0" w:beforeAutospacing="0" w:after="0" w:afterAutospacing="0" w:line="440" w:lineRule="exact"/>
        <w:ind w:left="344"/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）电气工程</w:t>
      </w:r>
    </w:p>
    <w:p w14:paraId="04085527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严格执行国家和行业规范，根据本工程的用电特点，确保供配电系统安全可靠、经济合理。</w:t>
      </w:r>
    </w:p>
    <w:p w14:paraId="2AC13787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具体要求：</w:t>
      </w:r>
    </w:p>
    <w:p w14:paraId="19D4908F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1、供配电系统设计应满足系统安全可靠运行的基本要求。</w:t>
      </w:r>
    </w:p>
    <w:p w14:paraId="1717988C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、确定供电负荷级别并进行电气负荷计算。</w:t>
      </w:r>
    </w:p>
    <w:p w14:paraId="0C3F08C8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、确定变配电所及电气设备位置、数量、变压器装机容量，并考虑变配电所尽量接近负荷中心，进出线方便。</w:t>
      </w:r>
    </w:p>
    <w:p w14:paraId="01718ECE">
      <w:pPr>
        <w:spacing w:line="360" w:lineRule="auto"/>
        <w:ind w:firstLine="424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、照明配电系统应采用节能灯具和智能化节能控制技术。</w:t>
      </w:r>
    </w:p>
    <w:p w14:paraId="4BCF7115">
      <w:pPr>
        <w:spacing w:line="360" w:lineRule="auto"/>
        <w:ind w:firstLine="424" w:firstLineChars="177"/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、供配电系统和照明系统设计应满足国家对绿色建筑的设计要求。</w:t>
      </w:r>
    </w:p>
    <w:p w14:paraId="0CB12909">
      <w:pPr>
        <w:pStyle w:val="2"/>
        <w:ind w:firstLine="480" w:firstLineChars="200"/>
        <w:rPr>
          <w:rFonts w:hint="default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6、消防电气需严格遵循“预防为主、防消结合”的方针，系统设计安全可靠，满足国家现行规范及相关标准要求。</w:t>
      </w:r>
    </w:p>
    <w:p w14:paraId="642E655E">
      <w:pPr>
        <w:spacing w:line="360" w:lineRule="auto"/>
        <w:ind w:firstLine="498" w:firstLineChars="177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/>
          <w:b/>
          <w:snapToGrid w:val="0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）弱电设计</w:t>
      </w:r>
    </w:p>
    <w:p w14:paraId="1F77C747">
      <w:pPr>
        <w:numPr>
          <w:ilvl w:val="0"/>
          <w:numId w:val="3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安全防范系统；</w:t>
      </w:r>
    </w:p>
    <w:p w14:paraId="66C804D3">
      <w:pPr>
        <w:numPr>
          <w:ilvl w:val="0"/>
          <w:numId w:val="4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入侵报警系统；</w:t>
      </w:r>
    </w:p>
    <w:p w14:paraId="5E41D48B">
      <w:pPr>
        <w:numPr>
          <w:ilvl w:val="0"/>
          <w:numId w:val="4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视频监控系统；</w:t>
      </w:r>
    </w:p>
    <w:p w14:paraId="08E4284E">
      <w:pPr>
        <w:numPr>
          <w:ilvl w:val="0"/>
          <w:numId w:val="4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出入口控制系统；</w:t>
      </w:r>
    </w:p>
    <w:p w14:paraId="5B94E51A">
      <w:pPr>
        <w:numPr>
          <w:ilvl w:val="0"/>
          <w:numId w:val="4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巡查管理系统；</w:t>
      </w:r>
    </w:p>
    <w:p w14:paraId="05854DB9">
      <w:pPr>
        <w:numPr>
          <w:ilvl w:val="0"/>
          <w:numId w:val="4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安全防范系统的集成</w:t>
      </w:r>
    </w:p>
    <w:p w14:paraId="61BC841C">
      <w:pPr>
        <w:numPr>
          <w:ilvl w:val="0"/>
          <w:numId w:val="3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信息设施系统；</w:t>
      </w:r>
    </w:p>
    <w:p w14:paraId="46896E13">
      <w:pPr>
        <w:numPr>
          <w:ilvl w:val="4"/>
          <w:numId w:val="5"/>
        </w:numPr>
        <w:spacing w:line="360" w:lineRule="auto"/>
        <w:ind w:left="96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通信系统；</w:t>
      </w:r>
    </w:p>
    <w:p w14:paraId="79D31C35">
      <w:pPr>
        <w:numPr>
          <w:ilvl w:val="4"/>
          <w:numId w:val="5"/>
        </w:numPr>
        <w:spacing w:line="360" w:lineRule="auto"/>
        <w:ind w:left="96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网络系统；</w:t>
      </w:r>
    </w:p>
    <w:p w14:paraId="1B00A62D">
      <w:pPr>
        <w:numPr>
          <w:ilvl w:val="4"/>
          <w:numId w:val="5"/>
        </w:numPr>
        <w:spacing w:line="360" w:lineRule="auto"/>
        <w:ind w:left="96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无线通信覆盖系统；</w:t>
      </w:r>
    </w:p>
    <w:p w14:paraId="512E5023">
      <w:pPr>
        <w:numPr>
          <w:ilvl w:val="4"/>
          <w:numId w:val="5"/>
        </w:numPr>
        <w:spacing w:line="360" w:lineRule="auto"/>
        <w:ind w:left="96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综合布线系统；</w:t>
      </w:r>
    </w:p>
    <w:p w14:paraId="2EA50A95">
      <w:pPr>
        <w:numPr>
          <w:ilvl w:val="0"/>
          <w:numId w:val="3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广播系统；</w:t>
      </w:r>
    </w:p>
    <w:p w14:paraId="372F7716">
      <w:pPr>
        <w:numPr>
          <w:ilvl w:val="0"/>
          <w:numId w:val="3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无线对讲系统；</w:t>
      </w:r>
    </w:p>
    <w:p w14:paraId="0832EF9C">
      <w:pPr>
        <w:numPr>
          <w:ilvl w:val="0"/>
          <w:numId w:val="3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机房工程；</w:t>
      </w:r>
      <w:bookmarkEnd w:id="15"/>
    </w:p>
    <w:sectPr>
      <w:headerReference r:id="rId3" w:type="default"/>
      <w:footerReference r:id="rId4" w:type="default"/>
      <w:pgSz w:w="11907" w:h="16840"/>
      <w:pgMar w:top="1418" w:right="1418" w:bottom="1418" w:left="1701" w:header="851" w:footer="992" w:gutter="0"/>
      <w:cols w:space="425" w:num="1"/>
      <w:docGrid w:linePitch="312" w:charSpace="847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.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1036992"/>
    </w:sdtPr>
    <w:sdtContent>
      <w:p w14:paraId="0B12E24E"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 w14:paraId="667B71E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55AE">
    <w:pPr>
      <w:pStyle w:val="30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4DFDF"/>
    <w:multiLevelType w:val="singleLevel"/>
    <w:tmpl w:val="B204DFD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E1904D4"/>
    <w:multiLevelType w:val="multilevel"/>
    <w:tmpl w:val="0E1904D4"/>
    <w:lvl w:ilvl="0" w:tentative="0">
      <w:start w:val="1"/>
      <w:numFmt w:val="decimal"/>
      <w:lvlText w:val="%1、"/>
      <w:lvlJc w:val="left"/>
      <w:pPr>
        <w:ind w:left="90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12395B1B"/>
    <w:multiLevelType w:val="multilevel"/>
    <w:tmpl w:val="12395B1B"/>
    <w:lvl w:ilvl="0" w:tentative="0">
      <w:start w:val="1"/>
      <w:numFmt w:val="decimal"/>
      <w:lvlText w:val="%1)"/>
      <w:lvlJc w:val="left"/>
      <w:pPr>
        <w:ind w:left="101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32" w:hanging="420"/>
      </w:pPr>
    </w:lvl>
    <w:lvl w:ilvl="2" w:tentative="0">
      <w:start w:val="1"/>
      <w:numFmt w:val="lowerRoman"/>
      <w:lvlText w:val="%3."/>
      <w:lvlJc w:val="right"/>
      <w:pPr>
        <w:ind w:left="1852" w:hanging="420"/>
      </w:pPr>
    </w:lvl>
    <w:lvl w:ilvl="3" w:tentative="0">
      <w:start w:val="1"/>
      <w:numFmt w:val="decimal"/>
      <w:lvlText w:val="%4."/>
      <w:lvlJc w:val="left"/>
      <w:pPr>
        <w:ind w:left="2272" w:hanging="420"/>
      </w:pPr>
    </w:lvl>
    <w:lvl w:ilvl="4" w:tentative="0">
      <w:start w:val="1"/>
      <w:numFmt w:val="lowerLetter"/>
      <w:lvlText w:val="%5)"/>
      <w:lvlJc w:val="left"/>
      <w:pPr>
        <w:ind w:left="2692" w:hanging="420"/>
      </w:pPr>
    </w:lvl>
    <w:lvl w:ilvl="5" w:tentative="0">
      <w:start w:val="1"/>
      <w:numFmt w:val="lowerRoman"/>
      <w:lvlText w:val="%6."/>
      <w:lvlJc w:val="right"/>
      <w:pPr>
        <w:ind w:left="3112" w:hanging="420"/>
      </w:pPr>
    </w:lvl>
    <w:lvl w:ilvl="6" w:tentative="0">
      <w:start w:val="1"/>
      <w:numFmt w:val="decimal"/>
      <w:lvlText w:val="%7."/>
      <w:lvlJc w:val="left"/>
      <w:pPr>
        <w:ind w:left="3532" w:hanging="420"/>
      </w:pPr>
    </w:lvl>
    <w:lvl w:ilvl="7" w:tentative="0">
      <w:start w:val="1"/>
      <w:numFmt w:val="lowerLetter"/>
      <w:lvlText w:val="%8)"/>
      <w:lvlJc w:val="left"/>
      <w:pPr>
        <w:ind w:left="3952" w:hanging="420"/>
      </w:pPr>
    </w:lvl>
    <w:lvl w:ilvl="8" w:tentative="0">
      <w:start w:val="1"/>
      <w:numFmt w:val="lowerRoman"/>
      <w:lvlText w:val="%9."/>
      <w:lvlJc w:val="right"/>
      <w:pPr>
        <w:ind w:left="4372" w:hanging="420"/>
      </w:pPr>
    </w:lvl>
  </w:abstractNum>
  <w:abstractNum w:abstractNumId="3">
    <w:nsid w:val="1561590E"/>
    <w:multiLevelType w:val="multilevel"/>
    <w:tmpl w:val="1561590E"/>
    <w:lvl w:ilvl="0" w:tentative="0">
      <w:start w:val="1"/>
      <w:numFmt w:val="decimal"/>
      <w:pStyle w:val="3"/>
      <w:suff w:val="space"/>
      <w:lvlText w:val="第%1章"/>
      <w:lvlJc w:val="left"/>
      <w:pPr>
        <w:ind w:left="3551" w:hanging="3551"/>
      </w:pPr>
      <w:rPr>
        <w:rFonts w:hint="eastAsia" w:ascii="方正小标宋简体" w:hAnsi="Times New Roman" w:eastAsia="方正小标宋简体" w:cs="Times New Roman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6"/>
        <w:szCs w:val="36"/>
        <w:u w:val="none"/>
        <w:shd w:val="clear" w:color="auto" w:fill="auto"/>
        <w:vertAlign w:val="baseline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344"/>
        </w:tabs>
        <w:ind w:left="344" w:hanging="284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en-US" w:eastAsia="zh-CN" w:bidi="zh-CN"/>
      </w:rPr>
    </w:lvl>
    <w:lvl w:ilvl="3" w:tentative="0">
      <w:start w:val="1"/>
      <w:numFmt w:val="decimal"/>
      <w:lvlText w:val="%4)"/>
      <w:lvlJc w:val="left"/>
      <w:pPr>
        <w:tabs>
          <w:tab w:val="left" w:pos="660"/>
        </w:tabs>
        <w:ind w:left="660" w:hanging="420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lvlText w:val="%5)"/>
      <w:lvlJc w:val="left"/>
      <w:pPr>
        <w:tabs>
          <w:tab w:val="left" w:pos="1740"/>
        </w:tabs>
        <w:ind w:left="1740" w:hanging="420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312"/>
        </w:tabs>
        <w:ind w:left="31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456"/>
        </w:tabs>
        <w:ind w:left="45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600"/>
        </w:tabs>
        <w:ind w:left="60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744"/>
        </w:tabs>
        <w:ind w:left="744" w:hanging="1584"/>
      </w:pPr>
      <w:rPr>
        <w:rFonts w:hint="eastAsia"/>
      </w:rPr>
    </w:lvl>
  </w:abstractNum>
  <w:abstractNum w:abstractNumId="4">
    <w:nsid w:val="55154D5A"/>
    <w:multiLevelType w:val="multilevel"/>
    <w:tmpl w:val="55154D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decimal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DA2YmU2NWFiZjg3OTkzNzBiZjY4NzczZmFjZDQifQ=="/>
  </w:docVars>
  <w:rsids>
    <w:rsidRoot w:val="00B95F76"/>
    <w:rsid w:val="00001270"/>
    <w:rsid w:val="00001455"/>
    <w:rsid w:val="00001502"/>
    <w:rsid w:val="000015A0"/>
    <w:rsid w:val="0000263B"/>
    <w:rsid w:val="00002D56"/>
    <w:rsid w:val="000034EA"/>
    <w:rsid w:val="00003552"/>
    <w:rsid w:val="000049DC"/>
    <w:rsid w:val="00004FF3"/>
    <w:rsid w:val="000052C0"/>
    <w:rsid w:val="00005C83"/>
    <w:rsid w:val="0000604A"/>
    <w:rsid w:val="0000630C"/>
    <w:rsid w:val="000063A8"/>
    <w:rsid w:val="0000680E"/>
    <w:rsid w:val="00007549"/>
    <w:rsid w:val="000078BB"/>
    <w:rsid w:val="00007902"/>
    <w:rsid w:val="00007C7B"/>
    <w:rsid w:val="00007DF7"/>
    <w:rsid w:val="0001053F"/>
    <w:rsid w:val="00010A86"/>
    <w:rsid w:val="00010EF3"/>
    <w:rsid w:val="000113F4"/>
    <w:rsid w:val="000113F6"/>
    <w:rsid w:val="000118DE"/>
    <w:rsid w:val="00011ADC"/>
    <w:rsid w:val="0001438C"/>
    <w:rsid w:val="00014949"/>
    <w:rsid w:val="000149A6"/>
    <w:rsid w:val="00014BB0"/>
    <w:rsid w:val="00015BC9"/>
    <w:rsid w:val="00016371"/>
    <w:rsid w:val="0001657C"/>
    <w:rsid w:val="00017212"/>
    <w:rsid w:val="00020214"/>
    <w:rsid w:val="0002071D"/>
    <w:rsid w:val="00020ED8"/>
    <w:rsid w:val="0002193D"/>
    <w:rsid w:val="00021963"/>
    <w:rsid w:val="000222BD"/>
    <w:rsid w:val="000243DB"/>
    <w:rsid w:val="000246FC"/>
    <w:rsid w:val="000258BE"/>
    <w:rsid w:val="00025907"/>
    <w:rsid w:val="00026407"/>
    <w:rsid w:val="00026482"/>
    <w:rsid w:val="00026A5D"/>
    <w:rsid w:val="0002793C"/>
    <w:rsid w:val="00027BFB"/>
    <w:rsid w:val="00027C1E"/>
    <w:rsid w:val="00031130"/>
    <w:rsid w:val="000316C9"/>
    <w:rsid w:val="00031C83"/>
    <w:rsid w:val="00032A83"/>
    <w:rsid w:val="00032B02"/>
    <w:rsid w:val="00032E7E"/>
    <w:rsid w:val="00033291"/>
    <w:rsid w:val="0003526E"/>
    <w:rsid w:val="00035696"/>
    <w:rsid w:val="00035E5C"/>
    <w:rsid w:val="000361CD"/>
    <w:rsid w:val="000367D7"/>
    <w:rsid w:val="00037A85"/>
    <w:rsid w:val="0004051D"/>
    <w:rsid w:val="00041142"/>
    <w:rsid w:val="0004208C"/>
    <w:rsid w:val="0004244F"/>
    <w:rsid w:val="00043114"/>
    <w:rsid w:val="000432E1"/>
    <w:rsid w:val="00043617"/>
    <w:rsid w:val="00043C3E"/>
    <w:rsid w:val="0004400D"/>
    <w:rsid w:val="0004435C"/>
    <w:rsid w:val="000443B3"/>
    <w:rsid w:val="0004601C"/>
    <w:rsid w:val="00046020"/>
    <w:rsid w:val="0004682F"/>
    <w:rsid w:val="00046AE6"/>
    <w:rsid w:val="00046CCD"/>
    <w:rsid w:val="000471ED"/>
    <w:rsid w:val="00047DA4"/>
    <w:rsid w:val="00047ECA"/>
    <w:rsid w:val="000500DA"/>
    <w:rsid w:val="00050A52"/>
    <w:rsid w:val="00052309"/>
    <w:rsid w:val="00052B10"/>
    <w:rsid w:val="00053634"/>
    <w:rsid w:val="00053C32"/>
    <w:rsid w:val="00053D95"/>
    <w:rsid w:val="00053E77"/>
    <w:rsid w:val="00054EAF"/>
    <w:rsid w:val="0005575F"/>
    <w:rsid w:val="000567E6"/>
    <w:rsid w:val="00056868"/>
    <w:rsid w:val="00056F0A"/>
    <w:rsid w:val="000574F3"/>
    <w:rsid w:val="000577F4"/>
    <w:rsid w:val="00057985"/>
    <w:rsid w:val="00057AB1"/>
    <w:rsid w:val="00057EFC"/>
    <w:rsid w:val="00060A1D"/>
    <w:rsid w:val="000611B6"/>
    <w:rsid w:val="00061AC4"/>
    <w:rsid w:val="00061E91"/>
    <w:rsid w:val="00062123"/>
    <w:rsid w:val="00062B61"/>
    <w:rsid w:val="00063F0A"/>
    <w:rsid w:val="000641C0"/>
    <w:rsid w:val="00064659"/>
    <w:rsid w:val="00064E29"/>
    <w:rsid w:val="000650FA"/>
    <w:rsid w:val="000702B7"/>
    <w:rsid w:val="000703B4"/>
    <w:rsid w:val="000711B6"/>
    <w:rsid w:val="000722D3"/>
    <w:rsid w:val="00072F7E"/>
    <w:rsid w:val="000738DF"/>
    <w:rsid w:val="00073C20"/>
    <w:rsid w:val="00073DA1"/>
    <w:rsid w:val="00073DD1"/>
    <w:rsid w:val="000743F3"/>
    <w:rsid w:val="00074A02"/>
    <w:rsid w:val="0007569D"/>
    <w:rsid w:val="00075AC5"/>
    <w:rsid w:val="00075CDF"/>
    <w:rsid w:val="00075FB0"/>
    <w:rsid w:val="000760E1"/>
    <w:rsid w:val="00076105"/>
    <w:rsid w:val="00076F8E"/>
    <w:rsid w:val="0007720F"/>
    <w:rsid w:val="00080360"/>
    <w:rsid w:val="000804CA"/>
    <w:rsid w:val="00080B8F"/>
    <w:rsid w:val="00080C94"/>
    <w:rsid w:val="00081600"/>
    <w:rsid w:val="00081607"/>
    <w:rsid w:val="000816AC"/>
    <w:rsid w:val="0008355C"/>
    <w:rsid w:val="0008397C"/>
    <w:rsid w:val="00084BEB"/>
    <w:rsid w:val="00085029"/>
    <w:rsid w:val="00085818"/>
    <w:rsid w:val="000859B7"/>
    <w:rsid w:val="000868B4"/>
    <w:rsid w:val="000877BF"/>
    <w:rsid w:val="00087FB7"/>
    <w:rsid w:val="00090175"/>
    <w:rsid w:val="00091425"/>
    <w:rsid w:val="000915CC"/>
    <w:rsid w:val="00091974"/>
    <w:rsid w:val="00092B68"/>
    <w:rsid w:val="00092D52"/>
    <w:rsid w:val="000941AA"/>
    <w:rsid w:val="00095544"/>
    <w:rsid w:val="00096372"/>
    <w:rsid w:val="0009710D"/>
    <w:rsid w:val="00097BAF"/>
    <w:rsid w:val="000A0031"/>
    <w:rsid w:val="000A05CA"/>
    <w:rsid w:val="000A0C4C"/>
    <w:rsid w:val="000A1181"/>
    <w:rsid w:val="000A22E9"/>
    <w:rsid w:val="000A2314"/>
    <w:rsid w:val="000A3696"/>
    <w:rsid w:val="000A5122"/>
    <w:rsid w:val="000A5DF0"/>
    <w:rsid w:val="000A7AC9"/>
    <w:rsid w:val="000A7F76"/>
    <w:rsid w:val="000B016E"/>
    <w:rsid w:val="000B0267"/>
    <w:rsid w:val="000B0282"/>
    <w:rsid w:val="000B0533"/>
    <w:rsid w:val="000B0E55"/>
    <w:rsid w:val="000B1523"/>
    <w:rsid w:val="000B1542"/>
    <w:rsid w:val="000B154E"/>
    <w:rsid w:val="000B1C12"/>
    <w:rsid w:val="000B252A"/>
    <w:rsid w:val="000B2581"/>
    <w:rsid w:val="000B3541"/>
    <w:rsid w:val="000B36B0"/>
    <w:rsid w:val="000B417B"/>
    <w:rsid w:val="000B489C"/>
    <w:rsid w:val="000B57CC"/>
    <w:rsid w:val="000B5A14"/>
    <w:rsid w:val="000B60A5"/>
    <w:rsid w:val="000B6EB9"/>
    <w:rsid w:val="000C0390"/>
    <w:rsid w:val="000C1268"/>
    <w:rsid w:val="000C2DF0"/>
    <w:rsid w:val="000C2EC1"/>
    <w:rsid w:val="000C3830"/>
    <w:rsid w:val="000C469A"/>
    <w:rsid w:val="000C4CBC"/>
    <w:rsid w:val="000C6FA4"/>
    <w:rsid w:val="000C719E"/>
    <w:rsid w:val="000C737C"/>
    <w:rsid w:val="000C73EE"/>
    <w:rsid w:val="000C7DA3"/>
    <w:rsid w:val="000D07C3"/>
    <w:rsid w:val="000D26B1"/>
    <w:rsid w:val="000D30BB"/>
    <w:rsid w:val="000D4BAC"/>
    <w:rsid w:val="000D5673"/>
    <w:rsid w:val="000D5C1D"/>
    <w:rsid w:val="000D5C86"/>
    <w:rsid w:val="000D635C"/>
    <w:rsid w:val="000D69F5"/>
    <w:rsid w:val="000D753C"/>
    <w:rsid w:val="000D7A6E"/>
    <w:rsid w:val="000E0B59"/>
    <w:rsid w:val="000E12F7"/>
    <w:rsid w:val="000E1324"/>
    <w:rsid w:val="000E1B36"/>
    <w:rsid w:val="000E204A"/>
    <w:rsid w:val="000E2CD2"/>
    <w:rsid w:val="000E35B3"/>
    <w:rsid w:val="000E4566"/>
    <w:rsid w:val="000E4585"/>
    <w:rsid w:val="000E51AD"/>
    <w:rsid w:val="000E6664"/>
    <w:rsid w:val="000E678F"/>
    <w:rsid w:val="000E7EDC"/>
    <w:rsid w:val="000E7F53"/>
    <w:rsid w:val="000F037D"/>
    <w:rsid w:val="000F0749"/>
    <w:rsid w:val="000F08E8"/>
    <w:rsid w:val="000F1926"/>
    <w:rsid w:val="000F2488"/>
    <w:rsid w:val="000F29C3"/>
    <w:rsid w:val="000F33A3"/>
    <w:rsid w:val="000F3A50"/>
    <w:rsid w:val="000F41F7"/>
    <w:rsid w:val="000F43E8"/>
    <w:rsid w:val="000F4BC5"/>
    <w:rsid w:val="000F4BD4"/>
    <w:rsid w:val="0010069B"/>
    <w:rsid w:val="001012A0"/>
    <w:rsid w:val="0010267E"/>
    <w:rsid w:val="0010419F"/>
    <w:rsid w:val="00105D0E"/>
    <w:rsid w:val="00107372"/>
    <w:rsid w:val="0010749E"/>
    <w:rsid w:val="0011010B"/>
    <w:rsid w:val="00110281"/>
    <w:rsid w:val="00110C8A"/>
    <w:rsid w:val="00110F88"/>
    <w:rsid w:val="00111548"/>
    <w:rsid w:val="00114341"/>
    <w:rsid w:val="00114599"/>
    <w:rsid w:val="00114C06"/>
    <w:rsid w:val="0011626A"/>
    <w:rsid w:val="0011793F"/>
    <w:rsid w:val="001203FE"/>
    <w:rsid w:val="001206B5"/>
    <w:rsid w:val="001206DC"/>
    <w:rsid w:val="00121819"/>
    <w:rsid w:val="0012242B"/>
    <w:rsid w:val="001228B3"/>
    <w:rsid w:val="00123380"/>
    <w:rsid w:val="001233F8"/>
    <w:rsid w:val="0012350F"/>
    <w:rsid w:val="001238F6"/>
    <w:rsid w:val="001238FA"/>
    <w:rsid w:val="00124226"/>
    <w:rsid w:val="00124A1A"/>
    <w:rsid w:val="001259C9"/>
    <w:rsid w:val="00125E78"/>
    <w:rsid w:val="00125F2E"/>
    <w:rsid w:val="0012738B"/>
    <w:rsid w:val="0012756E"/>
    <w:rsid w:val="00127DA0"/>
    <w:rsid w:val="00130866"/>
    <w:rsid w:val="00130A68"/>
    <w:rsid w:val="00131171"/>
    <w:rsid w:val="0013274E"/>
    <w:rsid w:val="00133F71"/>
    <w:rsid w:val="001342EF"/>
    <w:rsid w:val="001346F0"/>
    <w:rsid w:val="00134704"/>
    <w:rsid w:val="00134E62"/>
    <w:rsid w:val="00135F07"/>
    <w:rsid w:val="00137598"/>
    <w:rsid w:val="0014007E"/>
    <w:rsid w:val="00141078"/>
    <w:rsid w:val="0014125F"/>
    <w:rsid w:val="00141E83"/>
    <w:rsid w:val="00142927"/>
    <w:rsid w:val="00142A2F"/>
    <w:rsid w:val="00142DA7"/>
    <w:rsid w:val="00142FA6"/>
    <w:rsid w:val="00143B02"/>
    <w:rsid w:val="00143E35"/>
    <w:rsid w:val="00143F1C"/>
    <w:rsid w:val="00143F3E"/>
    <w:rsid w:val="00145809"/>
    <w:rsid w:val="00145F0E"/>
    <w:rsid w:val="00145FA7"/>
    <w:rsid w:val="001462B1"/>
    <w:rsid w:val="0014636D"/>
    <w:rsid w:val="00147A04"/>
    <w:rsid w:val="00150CEA"/>
    <w:rsid w:val="00151EE5"/>
    <w:rsid w:val="00152312"/>
    <w:rsid w:val="00152E75"/>
    <w:rsid w:val="00153782"/>
    <w:rsid w:val="00153F40"/>
    <w:rsid w:val="001540BB"/>
    <w:rsid w:val="00154684"/>
    <w:rsid w:val="001547E9"/>
    <w:rsid w:val="00154ADD"/>
    <w:rsid w:val="00154B8B"/>
    <w:rsid w:val="00155037"/>
    <w:rsid w:val="001552A4"/>
    <w:rsid w:val="00155BBA"/>
    <w:rsid w:val="00155D60"/>
    <w:rsid w:val="00156116"/>
    <w:rsid w:val="00156215"/>
    <w:rsid w:val="00156BC6"/>
    <w:rsid w:val="00157A68"/>
    <w:rsid w:val="001607BA"/>
    <w:rsid w:val="00160AE7"/>
    <w:rsid w:val="00160CA0"/>
    <w:rsid w:val="001616FF"/>
    <w:rsid w:val="00161C2B"/>
    <w:rsid w:val="00161FAB"/>
    <w:rsid w:val="00162409"/>
    <w:rsid w:val="00162659"/>
    <w:rsid w:val="001637BB"/>
    <w:rsid w:val="00163937"/>
    <w:rsid w:val="00163BA2"/>
    <w:rsid w:val="0016425A"/>
    <w:rsid w:val="00165435"/>
    <w:rsid w:val="00165B14"/>
    <w:rsid w:val="00167454"/>
    <w:rsid w:val="00167959"/>
    <w:rsid w:val="00167984"/>
    <w:rsid w:val="00167E44"/>
    <w:rsid w:val="00171551"/>
    <w:rsid w:val="00172C3E"/>
    <w:rsid w:val="001737EA"/>
    <w:rsid w:val="00173CBF"/>
    <w:rsid w:val="00174C83"/>
    <w:rsid w:val="00175E5A"/>
    <w:rsid w:val="0017613F"/>
    <w:rsid w:val="0017687E"/>
    <w:rsid w:val="00176959"/>
    <w:rsid w:val="00176B07"/>
    <w:rsid w:val="00177915"/>
    <w:rsid w:val="0018089A"/>
    <w:rsid w:val="00180EF5"/>
    <w:rsid w:val="00181990"/>
    <w:rsid w:val="001821CB"/>
    <w:rsid w:val="0018226C"/>
    <w:rsid w:val="00183EF5"/>
    <w:rsid w:val="001844EF"/>
    <w:rsid w:val="00184A74"/>
    <w:rsid w:val="00184BFE"/>
    <w:rsid w:val="00184E28"/>
    <w:rsid w:val="001869E1"/>
    <w:rsid w:val="00186B2B"/>
    <w:rsid w:val="00186B37"/>
    <w:rsid w:val="00187EC4"/>
    <w:rsid w:val="00190090"/>
    <w:rsid w:val="001905C9"/>
    <w:rsid w:val="001908F4"/>
    <w:rsid w:val="00190AF9"/>
    <w:rsid w:val="00190EE0"/>
    <w:rsid w:val="001916AD"/>
    <w:rsid w:val="00192073"/>
    <w:rsid w:val="00192385"/>
    <w:rsid w:val="00192A5A"/>
    <w:rsid w:val="0019323C"/>
    <w:rsid w:val="001935F6"/>
    <w:rsid w:val="0019505A"/>
    <w:rsid w:val="001964BE"/>
    <w:rsid w:val="00196B7B"/>
    <w:rsid w:val="00197085"/>
    <w:rsid w:val="001A0D66"/>
    <w:rsid w:val="001A26C1"/>
    <w:rsid w:val="001A359C"/>
    <w:rsid w:val="001A3929"/>
    <w:rsid w:val="001A3DD5"/>
    <w:rsid w:val="001A42C1"/>
    <w:rsid w:val="001A4461"/>
    <w:rsid w:val="001A4573"/>
    <w:rsid w:val="001A45C1"/>
    <w:rsid w:val="001A51C1"/>
    <w:rsid w:val="001A5584"/>
    <w:rsid w:val="001A66FB"/>
    <w:rsid w:val="001A6CBA"/>
    <w:rsid w:val="001A6F7B"/>
    <w:rsid w:val="001A7A5C"/>
    <w:rsid w:val="001B10E3"/>
    <w:rsid w:val="001B146D"/>
    <w:rsid w:val="001B14F6"/>
    <w:rsid w:val="001B198A"/>
    <w:rsid w:val="001B3839"/>
    <w:rsid w:val="001B3F74"/>
    <w:rsid w:val="001B4081"/>
    <w:rsid w:val="001B4225"/>
    <w:rsid w:val="001B4B63"/>
    <w:rsid w:val="001B4E4D"/>
    <w:rsid w:val="001B4E83"/>
    <w:rsid w:val="001B60C9"/>
    <w:rsid w:val="001B698F"/>
    <w:rsid w:val="001C00EE"/>
    <w:rsid w:val="001C0397"/>
    <w:rsid w:val="001C04B2"/>
    <w:rsid w:val="001C0C44"/>
    <w:rsid w:val="001C2459"/>
    <w:rsid w:val="001C2949"/>
    <w:rsid w:val="001C37DD"/>
    <w:rsid w:val="001C3ECE"/>
    <w:rsid w:val="001C45D1"/>
    <w:rsid w:val="001C4811"/>
    <w:rsid w:val="001C51FB"/>
    <w:rsid w:val="001C52B6"/>
    <w:rsid w:val="001C6149"/>
    <w:rsid w:val="001C696A"/>
    <w:rsid w:val="001C7A1F"/>
    <w:rsid w:val="001C7CE8"/>
    <w:rsid w:val="001D0039"/>
    <w:rsid w:val="001D06F0"/>
    <w:rsid w:val="001D186B"/>
    <w:rsid w:val="001D2928"/>
    <w:rsid w:val="001D2FE7"/>
    <w:rsid w:val="001D330A"/>
    <w:rsid w:val="001D34A7"/>
    <w:rsid w:val="001D5047"/>
    <w:rsid w:val="001E0523"/>
    <w:rsid w:val="001E090A"/>
    <w:rsid w:val="001E14F4"/>
    <w:rsid w:val="001E1587"/>
    <w:rsid w:val="001E1751"/>
    <w:rsid w:val="001E3ABE"/>
    <w:rsid w:val="001E3C34"/>
    <w:rsid w:val="001E425C"/>
    <w:rsid w:val="001E47D9"/>
    <w:rsid w:val="001E5252"/>
    <w:rsid w:val="001E5560"/>
    <w:rsid w:val="001E5998"/>
    <w:rsid w:val="001E6319"/>
    <w:rsid w:val="001E63A0"/>
    <w:rsid w:val="001E6EA2"/>
    <w:rsid w:val="001E74DA"/>
    <w:rsid w:val="001E7524"/>
    <w:rsid w:val="001E792E"/>
    <w:rsid w:val="001F0447"/>
    <w:rsid w:val="001F1279"/>
    <w:rsid w:val="001F1505"/>
    <w:rsid w:val="001F20F2"/>
    <w:rsid w:val="001F2422"/>
    <w:rsid w:val="001F2FAD"/>
    <w:rsid w:val="001F35F8"/>
    <w:rsid w:val="001F3E76"/>
    <w:rsid w:val="001F5268"/>
    <w:rsid w:val="001F5C9A"/>
    <w:rsid w:val="001F5D2F"/>
    <w:rsid w:val="001F675A"/>
    <w:rsid w:val="001F6BCE"/>
    <w:rsid w:val="001F708B"/>
    <w:rsid w:val="001F7D16"/>
    <w:rsid w:val="00200357"/>
    <w:rsid w:val="00203F6E"/>
    <w:rsid w:val="002043B2"/>
    <w:rsid w:val="002045AD"/>
    <w:rsid w:val="00204877"/>
    <w:rsid w:val="00205053"/>
    <w:rsid w:val="00205222"/>
    <w:rsid w:val="002057A1"/>
    <w:rsid w:val="002059E5"/>
    <w:rsid w:val="0020715E"/>
    <w:rsid w:val="00207A23"/>
    <w:rsid w:val="00210251"/>
    <w:rsid w:val="00211B07"/>
    <w:rsid w:val="00211CE2"/>
    <w:rsid w:val="00211EE1"/>
    <w:rsid w:val="0021240B"/>
    <w:rsid w:val="00212B91"/>
    <w:rsid w:val="00212CFC"/>
    <w:rsid w:val="00212FAC"/>
    <w:rsid w:val="0021341B"/>
    <w:rsid w:val="0021366E"/>
    <w:rsid w:val="00213EB9"/>
    <w:rsid w:val="00214A76"/>
    <w:rsid w:val="0021529B"/>
    <w:rsid w:val="00215966"/>
    <w:rsid w:val="0021601C"/>
    <w:rsid w:val="00216510"/>
    <w:rsid w:val="00216697"/>
    <w:rsid w:val="00216935"/>
    <w:rsid w:val="00217026"/>
    <w:rsid w:val="002171C8"/>
    <w:rsid w:val="00217A47"/>
    <w:rsid w:val="00220472"/>
    <w:rsid w:val="002211CF"/>
    <w:rsid w:val="002213EB"/>
    <w:rsid w:val="002224CD"/>
    <w:rsid w:val="002225DD"/>
    <w:rsid w:val="002236E8"/>
    <w:rsid w:val="00223A29"/>
    <w:rsid w:val="00224048"/>
    <w:rsid w:val="00224CFA"/>
    <w:rsid w:val="00225333"/>
    <w:rsid w:val="002256AF"/>
    <w:rsid w:val="00225C98"/>
    <w:rsid w:val="00226FA0"/>
    <w:rsid w:val="00227363"/>
    <w:rsid w:val="00227F88"/>
    <w:rsid w:val="002301B5"/>
    <w:rsid w:val="00230811"/>
    <w:rsid w:val="00231241"/>
    <w:rsid w:val="00231708"/>
    <w:rsid w:val="00233DA8"/>
    <w:rsid w:val="00234321"/>
    <w:rsid w:val="002350FB"/>
    <w:rsid w:val="00235351"/>
    <w:rsid w:val="00236DEC"/>
    <w:rsid w:val="002371EE"/>
    <w:rsid w:val="00237356"/>
    <w:rsid w:val="00237F24"/>
    <w:rsid w:val="00241D98"/>
    <w:rsid w:val="00241DDA"/>
    <w:rsid w:val="00241EFD"/>
    <w:rsid w:val="002427F5"/>
    <w:rsid w:val="00243614"/>
    <w:rsid w:val="00244408"/>
    <w:rsid w:val="002451AB"/>
    <w:rsid w:val="002452E0"/>
    <w:rsid w:val="00245BF2"/>
    <w:rsid w:val="002462DC"/>
    <w:rsid w:val="002469E7"/>
    <w:rsid w:val="002478E8"/>
    <w:rsid w:val="00247FDE"/>
    <w:rsid w:val="00251D28"/>
    <w:rsid w:val="00252542"/>
    <w:rsid w:val="00252A03"/>
    <w:rsid w:val="002533C4"/>
    <w:rsid w:val="002536D4"/>
    <w:rsid w:val="0025395E"/>
    <w:rsid w:val="00254728"/>
    <w:rsid w:val="00255AED"/>
    <w:rsid w:val="00256A49"/>
    <w:rsid w:val="00256F4C"/>
    <w:rsid w:val="002608B1"/>
    <w:rsid w:val="00261195"/>
    <w:rsid w:val="0026146C"/>
    <w:rsid w:val="002620EA"/>
    <w:rsid w:val="00262B25"/>
    <w:rsid w:val="00264090"/>
    <w:rsid w:val="002641CC"/>
    <w:rsid w:val="0026454E"/>
    <w:rsid w:val="00264586"/>
    <w:rsid w:val="00264DA5"/>
    <w:rsid w:val="0026666C"/>
    <w:rsid w:val="00271485"/>
    <w:rsid w:val="002719E7"/>
    <w:rsid w:val="00271CC3"/>
    <w:rsid w:val="002721AB"/>
    <w:rsid w:val="002729E9"/>
    <w:rsid w:val="00272AB1"/>
    <w:rsid w:val="00272E86"/>
    <w:rsid w:val="002737A7"/>
    <w:rsid w:val="00274155"/>
    <w:rsid w:val="002759D7"/>
    <w:rsid w:val="0027643F"/>
    <w:rsid w:val="00276B50"/>
    <w:rsid w:val="00276D83"/>
    <w:rsid w:val="00276F5D"/>
    <w:rsid w:val="00280690"/>
    <w:rsid w:val="00280DE3"/>
    <w:rsid w:val="0028324D"/>
    <w:rsid w:val="00283BB8"/>
    <w:rsid w:val="00284347"/>
    <w:rsid w:val="00284ACC"/>
    <w:rsid w:val="00285855"/>
    <w:rsid w:val="002866B1"/>
    <w:rsid w:val="002866BA"/>
    <w:rsid w:val="00286CA3"/>
    <w:rsid w:val="00287095"/>
    <w:rsid w:val="00287528"/>
    <w:rsid w:val="0028799D"/>
    <w:rsid w:val="00290617"/>
    <w:rsid w:val="00291445"/>
    <w:rsid w:val="002919F4"/>
    <w:rsid w:val="00291B76"/>
    <w:rsid w:val="00291D68"/>
    <w:rsid w:val="002932B4"/>
    <w:rsid w:val="002941F9"/>
    <w:rsid w:val="0029456D"/>
    <w:rsid w:val="00294687"/>
    <w:rsid w:val="00294B67"/>
    <w:rsid w:val="00294CEC"/>
    <w:rsid w:val="0029513F"/>
    <w:rsid w:val="00295CEC"/>
    <w:rsid w:val="002961EC"/>
    <w:rsid w:val="0029699B"/>
    <w:rsid w:val="002972BC"/>
    <w:rsid w:val="002975E5"/>
    <w:rsid w:val="0029796B"/>
    <w:rsid w:val="002A09AF"/>
    <w:rsid w:val="002A11C7"/>
    <w:rsid w:val="002A13DE"/>
    <w:rsid w:val="002A1961"/>
    <w:rsid w:val="002A19E1"/>
    <w:rsid w:val="002A2304"/>
    <w:rsid w:val="002A25C0"/>
    <w:rsid w:val="002A3080"/>
    <w:rsid w:val="002A32AF"/>
    <w:rsid w:val="002A364E"/>
    <w:rsid w:val="002A3709"/>
    <w:rsid w:val="002A5724"/>
    <w:rsid w:val="002B07EF"/>
    <w:rsid w:val="002B09C6"/>
    <w:rsid w:val="002B1087"/>
    <w:rsid w:val="002B1565"/>
    <w:rsid w:val="002B1806"/>
    <w:rsid w:val="002B1D91"/>
    <w:rsid w:val="002B2189"/>
    <w:rsid w:val="002B22A4"/>
    <w:rsid w:val="002B2547"/>
    <w:rsid w:val="002B2642"/>
    <w:rsid w:val="002B3564"/>
    <w:rsid w:val="002B3739"/>
    <w:rsid w:val="002B44C8"/>
    <w:rsid w:val="002B55FC"/>
    <w:rsid w:val="002B6C37"/>
    <w:rsid w:val="002B7C82"/>
    <w:rsid w:val="002B7DA8"/>
    <w:rsid w:val="002B7E88"/>
    <w:rsid w:val="002C01C7"/>
    <w:rsid w:val="002C04DC"/>
    <w:rsid w:val="002C0AEF"/>
    <w:rsid w:val="002C16B1"/>
    <w:rsid w:val="002C186C"/>
    <w:rsid w:val="002C1E12"/>
    <w:rsid w:val="002C2071"/>
    <w:rsid w:val="002C22D5"/>
    <w:rsid w:val="002C2BFA"/>
    <w:rsid w:val="002C2EC2"/>
    <w:rsid w:val="002C4670"/>
    <w:rsid w:val="002C52BA"/>
    <w:rsid w:val="002C57BC"/>
    <w:rsid w:val="002C5DB0"/>
    <w:rsid w:val="002C607D"/>
    <w:rsid w:val="002C629C"/>
    <w:rsid w:val="002C64E2"/>
    <w:rsid w:val="002C690D"/>
    <w:rsid w:val="002C778A"/>
    <w:rsid w:val="002D077C"/>
    <w:rsid w:val="002D086E"/>
    <w:rsid w:val="002D0B43"/>
    <w:rsid w:val="002D0B77"/>
    <w:rsid w:val="002D0CEC"/>
    <w:rsid w:val="002D0D1B"/>
    <w:rsid w:val="002D102B"/>
    <w:rsid w:val="002D2590"/>
    <w:rsid w:val="002D3DE3"/>
    <w:rsid w:val="002D4056"/>
    <w:rsid w:val="002D46B3"/>
    <w:rsid w:val="002D4A2C"/>
    <w:rsid w:val="002D4DC0"/>
    <w:rsid w:val="002D56ED"/>
    <w:rsid w:val="002D5840"/>
    <w:rsid w:val="002D5BC7"/>
    <w:rsid w:val="002D5C68"/>
    <w:rsid w:val="002D67F8"/>
    <w:rsid w:val="002D6AA1"/>
    <w:rsid w:val="002D74F0"/>
    <w:rsid w:val="002D7B76"/>
    <w:rsid w:val="002E0260"/>
    <w:rsid w:val="002E14B6"/>
    <w:rsid w:val="002E2234"/>
    <w:rsid w:val="002E2DD4"/>
    <w:rsid w:val="002E2F2D"/>
    <w:rsid w:val="002E3597"/>
    <w:rsid w:val="002E3E67"/>
    <w:rsid w:val="002E411F"/>
    <w:rsid w:val="002E45C0"/>
    <w:rsid w:val="002E526D"/>
    <w:rsid w:val="002E530B"/>
    <w:rsid w:val="002E53E7"/>
    <w:rsid w:val="002E5812"/>
    <w:rsid w:val="002E5A4B"/>
    <w:rsid w:val="002E65E6"/>
    <w:rsid w:val="002E67C1"/>
    <w:rsid w:val="002E6B0A"/>
    <w:rsid w:val="002E7049"/>
    <w:rsid w:val="002E7555"/>
    <w:rsid w:val="002E79C4"/>
    <w:rsid w:val="002F00B7"/>
    <w:rsid w:val="002F1846"/>
    <w:rsid w:val="002F1CA6"/>
    <w:rsid w:val="002F1D82"/>
    <w:rsid w:val="002F220D"/>
    <w:rsid w:val="002F3184"/>
    <w:rsid w:val="002F42E3"/>
    <w:rsid w:val="002F4C2D"/>
    <w:rsid w:val="002F4E0D"/>
    <w:rsid w:val="002F5109"/>
    <w:rsid w:val="002F589E"/>
    <w:rsid w:val="002F633E"/>
    <w:rsid w:val="002F65AC"/>
    <w:rsid w:val="002F730A"/>
    <w:rsid w:val="002F75CB"/>
    <w:rsid w:val="00301DFD"/>
    <w:rsid w:val="003023B1"/>
    <w:rsid w:val="00303078"/>
    <w:rsid w:val="00304082"/>
    <w:rsid w:val="003042E3"/>
    <w:rsid w:val="00304315"/>
    <w:rsid w:val="003046C8"/>
    <w:rsid w:val="00305C65"/>
    <w:rsid w:val="00305D2D"/>
    <w:rsid w:val="0030639F"/>
    <w:rsid w:val="00306DC0"/>
    <w:rsid w:val="00306F74"/>
    <w:rsid w:val="00307E5D"/>
    <w:rsid w:val="00310943"/>
    <w:rsid w:val="00310BEA"/>
    <w:rsid w:val="0031192E"/>
    <w:rsid w:val="003122EB"/>
    <w:rsid w:val="003128EF"/>
    <w:rsid w:val="003131DF"/>
    <w:rsid w:val="00313474"/>
    <w:rsid w:val="00313868"/>
    <w:rsid w:val="00314F3A"/>
    <w:rsid w:val="00316709"/>
    <w:rsid w:val="00316848"/>
    <w:rsid w:val="00316B62"/>
    <w:rsid w:val="00316E3B"/>
    <w:rsid w:val="003172C1"/>
    <w:rsid w:val="00317E09"/>
    <w:rsid w:val="003207DA"/>
    <w:rsid w:val="00321041"/>
    <w:rsid w:val="003216BF"/>
    <w:rsid w:val="00322087"/>
    <w:rsid w:val="0032289E"/>
    <w:rsid w:val="00323E95"/>
    <w:rsid w:val="00324F3B"/>
    <w:rsid w:val="00325720"/>
    <w:rsid w:val="00325AAB"/>
    <w:rsid w:val="00327937"/>
    <w:rsid w:val="003300A2"/>
    <w:rsid w:val="0033099A"/>
    <w:rsid w:val="0033103B"/>
    <w:rsid w:val="003319A7"/>
    <w:rsid w:val="00332A72"/>
    <w:rsid w:val="00332CF8"/>
    <w:rsid w:val="003338F9"/>
    <w:rsid w:val="00334148"/>
    <w:rsid w:val="0033522D"/>
    <w:rsid w:val="003361EB"/>
    <w:rsid w:val="00337C9F"/>
    <w:rsid w:val="00341F6C"/>
    <w:rsid w:val="003423F6"/>
    <w:rsid w:val="00342F1F"/>
    <w:rsid w:val="00343089"/>
    <w:rsid w:val="003438DD"/>
    <w:rsid w:val="00344BFF"/>
    <w:rsid w:val="00344E05"/>
    <w:rsid w:val="00344E9F"/>
    <w:rsid w:val="0034518E"/>
    <w:rsid w:val="0034662E"/>
    <w:rsid w:val="00347303"/>
    <w:rsid w:val="0034748D"/>
    <w:rsid w:val="00347515"/>
    <w:rsid w:val="00347900"/>
    <w:rsid w:val="00347DD8"/>
    <w:rsid w:val="00347E0D"/>
    <w:rsid w:val="0035069A"/>
    <w:rsid w:val="00350C8C"/>
    <w:rsid w:val="00351511"/>
    <w:rsid w:val="0035184F"/>
    <w:rsid w:val="00351E46"/>
    <w:rsid w:val="0035225D"/>
    <w:rsid w:val="0035244F"/>
    <w:rsid w:val="00352EEF"/>
    <w:rsid w:val="00353560"/>
    <w:rsid w:val="00354038"/>
    <w:rsid w:val="003544AC"/>
    <w:rsid w:val="003544BD"/>
    <w:rsid w:val="00355530"/>
    <w:rsid w:val="003564E6"/>
    <w:rsid w:val="0035667F"/>
    <w:rsid w:val="00356A0B"/>
    <w:rsid w:val="003570F1"/>
    <w:rsid w:val="0035721F"/>
    <w:rsid w:val="00357A83"/>
    <w:rsid w:val="00357CB3"/>
    <w:rsid w:val="0036036C"/>
    <w:rsid w:val="00360D5C"/>
    <w:rsid w:val="003612D5"/>
    <w:rsid w:val="00361725"/>
    <w:rsid w:val="00361A19"/>
    <w:rsid w:val="00361EF7"/>
    <w:rsid w:val="00362982"/>
    <w:rsid w:val="00363105"/>
    <w:rsid w:val="0036359F"/>
    <w:rsid w:val="00363BD7"/>
    <w:rsid w:val="00363C98"/>
    <w:rsid w:val="00364AEB"/>
    <w:rsid w:val="00366E24"/>
    <w:rsid w:val="00370A29"/>
    <w:rsid w:val="003710A5"/>
    <w:rsid w:val="0037167C"/>
    <w:rsid w:val="00371D0A"/>
    <w:rsid w:val="003720CC"/>
    <w:rsid w:val="00373261"/>
    <w:rsid w:val="003733EC"/>
    <w:rsid w:val="00373C12"/>
    <w:rsid w:val="00373C37"/>
    <w:rsid w:val="00374281"/>
    <w:rsid w:val="00374327"/>
    <w:rsid w:val="00375565"/>
    <w:rsid w:val="00375647"/>
    <w:rsid w:val="0037599A"/>
    <w:rsid w:val="00375D87"/>
    <w:rsid w:val="003762D0"/>
    <w:rsid w:val="00376ACB"/>
    <w:rsid w:val="00376E90"/>
    <w:rsid w:val="00376ED3"/>
    <w:rsid w:val="0037745E"/>
    <w:rsid w:val="00377C24"/>
    <w:rsid w:val="00377DBB"/>
    <w:rsid w:val="003804A6"/>
    <w:rsid w:val="00380BDC"/>
    <w:rsid w:val="00381183"/>
    <w:rsid w:val="0038124F"/>
    <w:rsid w:val="00381357"/>
    <w:rsid w:val="00381C5D"/>
    <w:rsid w:val="003827CC"/>
    <w:rsid w:val="003827DE"/>
    <w:rsid w:val="00382EB4"/>
    <w:rsid w:val="0038371F"/>
    <w:rsid w:val="003840E1"/>
    <w:rsid w:val="00384F7A"/>
    <w:rsid w:val="00385232"/>
    <w:rsid w:val="003855B2"/>
    <w:rsid w:val="003857E3"/>
    <w:rsid w:val="003859CF"/>
    <w:rsid w:val="00385A9D"/>
    <w:rsid w:val="00387C6E"/>
    <w:rsid w:val="0039000B"/>
    <w:rsid w:val="003907D1"/>
    <w:rsid w:val="00390DC1"/>
    <w:rsid w:val="0039283D"/>
    <w:rsid w:val="00392BB8"/>
    <w:rsid w:val="00392E82"/>
    <w:rsid w:val="003937AF"/>
    <w:rsid w:val="00393B1B"/>
    <w:rsid w:val="00393FD8"/>
    <w:rsid w:val="00394572"/>
    <w:rsid w:val="00394634"/>
    <w:rsid w:val="00394833"/>
    <w:rsid w:val="00394A9C"/>
    <w:rsid w:val="003952D9"/>
    <w:rsid w:val="00395CC8"/>
    <w:rsid w:val="00396505"/>
    <w:rsid w:val="003966DF"/>
    <w:rsid w:val="00396FB1"/>
    <w:rsid w:val="00397CF1"/>
    <w:rsid w:val="00397E6A"/>
    <w:rsid w:val="003A0743"/>
    <w:rsid w:val="003A0D2C"/>
    <w:rsid w:val="003A0EE1"/>
    <w:rsid w:val="003A0EF4"/>
    <w:rsid w:val="003A2AD3"/>
    <w:rsid w:val="003A2C25"/>
    <w:rsid w:val="003A3AA8"/>
    <w:rsid w:val="003A4BB9"/>
    <w:rsid w:val="003A5023"/>
    <w:rsid w:val="003A660B"/>
    <w:rsid w:val="003A6880"/>
    <w:rsid w:val="003A765E"/>
    <w:rsid w:val="003A76D8"/>
    <w:rsid w:val="003A7929"/>
    <w:rsid w:val="003B0259"/>
    <w:rsid w:val="003B0313"/>
    <w:rsid w:val="003B0955"/>
    <w:rsid w:val="003B0F81"/>
    <w:rsid w:val="003B16E0"/>
    <w:rsid w:val="003B17AD"/>
    <w:rsid w:val="003B18B7"/>
    <w:rsid w:val="003B1F78"/>
    <w:rsid w:val="003B20CF"/>
    <w:rsid w:val="003B2E23"/>
    <w:rsid w:val="003B3340"/>
    <w:rsid w:val="003B336B"/>
    <w:rsid w:val="003B348E"/>
    <w:rsid w:val="003B4449"/>
    <w:rsid w:val="003B4C84"/>
    <w:rsid w:val="003B5646"/>
    <w:rsid w:val="003B63B0"/>
    <w:rsid w:val="003B7E1A"/>
    <w:rsid w:val="003C0310"/>
    <w:rsid w:val="003C0F83"/>
    <w:rsid w:val="003C201F"/>
    <w:rsid w:val="003C2B93"/>
    <w:rsid w:val="003C2E39"/>
    <w:rsid w:val="003C323D"/>
    <w:rsid w:val="003C32F1"/>
    <w:rsid w:val="003C66D2"/>
    <w:rsid w:val="003C7BB2"/>
    <w:rsid w:val="003D020E"/>
    <w:rsid w:val="003D03DE"/>
    <w:rsid w:val="003D0DE3"/>
    <w:rsid w:val="003D230A"/>
    <w:rsid w:val="003D2519"/>
    <w:rsid w:val="003D264E"/>
    <w:rsid w:val="003D2ACD"/>
    <w:rsid w:val="003D3267"/>
    <w:rsid w:val="003D3C9E"/>
    <w:rsid w:val="003D477B"/>
    <w:rsid w:val="003D4B11"/>
    <w:rsid w:val="003D56D4"/>
    <w:rsid w:val="003D6191"/>
    <w:rsid w:val="003D6BC9"/>
    <w:rsid w:val="003D744F"/>
    <w:rsid w:val="003D7634"/>
    <w:rsid w:val="003D7FB0"/>
    <w:rsid w:val="003E0A83"/>
    <w:rsid w:val="003E14AD"/>
    <w:rsid w:val="003E1686"/>
    <w:rsid w:val="003E2463"/>
    <w:rsid w:val="003E270C"/>
    <w:rsid w:val="003E2800"/>
    <w:rsid w:val="003E2E96"/>
    <w:rsid w:val="003E479C"/>
    <w:rsid w:val="003E53FF"/>
    <w:rsid w:val="003E5827"/>
    <w:rsid w:val="003E5FAC"/>
    <w:rsid w:val="003E69F5"/>
    <w:rsid w:val="003F06CA"/>
    <w:rsid w:val="003F0814"/>
    <w:rsid w:val="003F143D"/>
    <w:rsid w:val="003F27FB"/>
    <w:rsid w:val="003F3195"/>
    <w:rsid w:val="003F3252"/>
    <w:rsid w:val="003F3924"/>
    <w:rsid w:val="003F3E2B"/>
    <w:rsid w:val="003F411B"/>
    <w:rsid w:val="003F46ED"/>
    <w:rsid w:val="003F5EE4"/>
    <w:rsid w:val="003F5F54"/>
    <w:rsid w:val="003F6157"/>
    <w:rsid w:val="003F6591"/>
    <w:rsid w:val="003F67FB"/>
    <w:rsid w:val="003F729C"/>
    <w:rsid w:val="00401B85"/>
    <w:rsid w:val="00401EBC"/>
    <w:rsid w:val="004025A2"/>
    <w:rsid w:val="00402C2B"/>
    <w:rsid w:val="0040465D"/>
    <w:rsid w:val="0040476D"/>
    <w:rsid w:val="00404BA9"/>
    <w:rsid w:val="0040572A"/>
    <w:rsid w:val="00405AD4"/>
    <w:rsid w:val="00405CF7"/>
    <w:rsid w:val="004065D9"/>
    <w:rsid w:val="004065FB"/>
    <w:rsid w:val="00406A5D"/>
    <w:rsid w:val="00407AC0"/>
    <w:rsid w:val="00411387"/>
    <w:rsid w:val="004114B3"/>
    <w:rsid w:val="00411EA1"/>
    <w:rsid w:val="004129E7"/>
    <w:rsid w:val="00412CDD"/>
    <w:rsid w:val="004144B5"/>
    <w:rsid w:val="00414A30"/>
    <w:rsid w:val="004151E0"/>
    <w:rsid w:val="004153C8"/>
    <w:rsid w:val="004157B4"/>
    <w:rsid w:val="00415BBD"/>
    <w:rsid w:val="00415CBD"/>
    <w:rsid w:val="0041651D"/>
    <w:rsid w:val="0041776F"/>
    <w:rsid w:val="0042003F"/>
    <w:rsid w:val="00420051"/>
    <w:rsid w:val="0042016A"/>
    <w:rsid w:val="004210C6"/>
    <w:rsid w:val="0042310C"/>
    <w:rsid w:val="004232BB"/>
    <w:rsid w:val="00423B93"/>
    <w:rsid w:val="00423E3D"/>
    <w:rsid w:val="00423FA3"/>
    <w:rsid w:val="0042432A"/>
    <w:rsid w:val="00424BBC"/>
    <w:rsid w:val="00425208"/>
    <w:rsid w:val="00425D7D"/>
    <w:rsid w:val="00425EE8"/>
    <w:rsid w:val="0042642F"/>
    <w:rsid w:val="004267FE"/>
    <w:rsid w:val="00426FC1"/>
    <w:rsid w:val="004272D6"/>
    <w:rsid w:val="004277ED"/>
    <w:rsid w:val="00430A58"/>
    <w:rsid w:val="00430ABF"/>
    <w:rsid w:val="00431F5A"/>
    <w:rsid w:val="004339F9"/>
    <w:rsid w:val="00433DB7"/>
    <w:rsid w:val="00433E41"/>
    <w:rsid w:val="0043486D"/>
    <w:rsid w:val="00435F24"/>
    <w:rsid w:val="004373D2"/>
    <w:rsid w:val="0044049E"/>
    <w:rsid w:val="00440C09"/>
    <w:rsid w:val="004416BE"/>
    <w:rsid w:val="00441816"/>
    <w:rsid w:val="00441A0B"/>
    <w:rsid w:val="00441D93"/>
    <w:rsid w:val="0044311A"/>
    <w:rsid w:val="00443945"/>
    <w:rsid w:val="00444636"/>
    <w:rsid w:val="0044472B"/>
    <w:rsid w:val="0044496D"/>
    <w:rsid w:val="00444D2D"/>
    <w:rsid w:val="00445BEB"/>
    <w:rsid w:val="00445DCB"/>
    <w:rsid w:val="00447690"/>
    <w:rsid w:val="00447AC3"/>
    <w:rsid w:val="00447F82"/>
    <w:rsid w:val="004523D2"/>
    <w:rsid w:val="00452480"/>
    <w:rsid w:val="004533F4"/>
    <w:rsid w:val="00453B75"/>
    <w:rsid w:val="00455C87"/>
    <w:rsid w:val="00455F7E"/>
    <w:rsid w:val="00460088"/>
    <w:rsid w:val="00460909"/>
    <w:rsid w:val="004610F1"/>
    <w:rsid w:val="00461329"/>
    <w:rsid w:val="00463CFB"/>
    <w:rsid w:val="0046456C"/>
    <w:rsid w:val="00464BD1"/>
    <w:rsid w:val="0046574A"/>
    <w:rsid w:val="0046597C"/>
    <w:rsid w:val="004666EB"/>
    <w:rsid w:val="00466A0E"/>
    <w:rsid w:val="004678A0"/>
    <w:rsid w:val="00467F62"/>
    <w:rsid w:val="004707C6"/>
    <w:rsid w:val="00471406"/>
    <w:rsid w:val="0047271A"/>
    <w:rsid w:val="0047291F"/>
    <w:rsid w:val="004753EF"/>
    <w:rsid w:val="004766B8"/>
    <w:rsid w:val="004769AB"/>
    <w:rsid w:val="00476E5A"/>
    <w:rsid w:val="00477440"/>
    <w:rsid w:val="0048037D"/>
    <w:rsid w:val="0048077F"/>
    <w:rsid w:val="00480B8B"/>
    <w:rsid w:val="00482C4C"/>
    <w:rsid w:val="00482D68"/>
    <w:rsid w:val="00484A10"/>
    <w:rsid w:val="00484DB0"/>
    <w:rsid w:val="004856C8"/>
    <w:rsid w:val="00485BE4"/>
    <w:rsid w:val="00485D2E"/>
    <w:rsid w:val="00486C8D"/>
    <w:rsid w:val="0048701E"/>
    <w:rsid w:val="00487365"/>
    <w:rsid w:val="00490011"/>
    <w:rsid w:val="0049017B"/>
    <w:rsid w:val="00490725"/>
    <w:rsid w:val="00490799"/>
    <w:rsid w:val="00490D45"/>
    <w:rsid w:val="00491274"/>
    <w:rsid w:val="004915DF"/>
    <w:rsid w:val="0049262E"/>
    <w:rsid w:val="00492898"/>
    <w:rsid w:val="004930AD"/>
    <w:rsid w:val="00493347"/>
    <w:rsid w:val="004934FC"/>
    <w:rsid w:val="00493A72"/>
    <w:rsid w:val="00493C3E"/>
    <w:rsid w:val="00494889"/>
    <w:rsid w:val="00494B8C"/>
    <w:rsid w:val="00494B9A"/>
    <w:rsid w:val="00495233"/>
    <w:rsid w:val="0049538F"/>
    <w:rsid w:val="00495CB1"/>
    <w:rsid w:val="00495D2F"/>
    <w:rsid w:val="00495FEA"/>
    <w:rsid w:val="0049650C"/>
    <w:rsid w:val="004968F3"/>
    <w:rsid w:val="00496A70"/>
    <w:rsid w:val="00497062"/>
    <w:rsid w:val="004A0FD8"/>
    <w:rsid w:val="004A1C17"/>
    <w:rsid w:val="004A22E7"/>
    <w:rsid w:val="004A2C39"/>
    <w:rsid w:val="004A2DAE"/>
    <w:rsid w:val="004A3098"/>
    <w:rsid w:val="004A31B1"/>
    <w:rsid w:val="004A3A01"/>
    <w:rsid w:val="004A3C3B"/>
    <w:rsid w:val="004A5E10"/>
    <w:rsid w:val="004A61AF"/>
    <w:rsid w:val="004A6E48"/>
    <w:rsid w:val="004A75ED"/>
    <w:rsid w:val="004A7762"/>
    <w:rsid w:val="004B00AA"/>
    <w:rsid w:val="004B01D8"/>
    <w:rsid w:val="004B0406"/>
    <w:rsid w:val="004B0ADA"/>
    <w:rsid w:val="004B121E"/>
    <w:rsid w:val="004B18AC"/>
    <w:rsid w:val="004B1C6B"/>
    <w:rsid w:val="004B225B"/>
    <w:rsid w:val="004B2E90"/>
    <w:rsid w:val="004B2FFA"/>
    <w:rsid w:val="004B3119"/>
    <w:rsid w:val="004B33B3"/>
    <w:rsid w:val="004B3B78"/>
    <w:rsid w:val="004B412D"/>
    <w:rsid w:val="004B4940"/>
    <w:rsid w:val="004B4955"/>
    <w:rsid w:val="004B4A78"/>
    <w:rsid w:val="004B4B2E"/>
    <w:rsid w:val="004B5392"/>
    <w:rsid w:val="004B622F"/>
    <w:rsid w:val="004B64D7"/>
    <w:rsid w:val="004B6E6E"/>
    <w:rsid w:val="004B6F28"/>
    <w:rsid w:val="004B716E"/>
    <w:rsid w:val="004B7361"/>
    <w:rsid w:val="004B7558"/>
    <w:rsid w:val="004B7956"/>
    <w:rsid w:val="004B79B6"/>
    <w:rsid w:val="004C0A61"/>
    <w:rsid w:val="004C0D8D"/>
    <w:rsid w:val="004C0F44"/>
    <w:rsid w:val="004C0FAE"/>
    <w:rsid w:val="004C2313"/>
    <w:rsid w:val="004C3EEA"/>
    <w:rsid w:val="004C475D"/>
    <w:rsid w:val="004C4A79"/>
    <w:rsid w:val="004C605A"/>
    <w:rsid w:val="004C6173"/>
    <w:rsid w:val="004C6333"/>
    <w:rsid w:val="004C641C"/>
    <w:rsid w:val="004C6B14"/>
    <w:rsid w:val="004C7EA0"/>
    <w:rsid w:val="004D108B"/>
    <w:rsid w:val="004D1646"/>
    <w:rsid w:val="004D20EF"/>
    <w:rsid w:val="004D274C"/>
    <w:rsid w:val="004D27A1"/>
    <w:rsid w:val="004D28CB"/>
    <w:rsid w:val="004D28D9"/>
    <w:rsid w:val="004D35A9"/>
    <w:rsid w:val="004D4384"/>
    <w:rsid w:val="004D4C4B"/>
    <w:rsid w:val="004D4C64"/>
    <w:rsid w:val="004D5934"/>
    <w:rsid w:val="004D7515"/>
    <w:rsid w:val="004D767B"/>
    <w:rsid w:val="004E06D3"/>
    <w:rsid w:val="004E0C10"/>
    <w:rsid w:val="004E11E6"/>
    <w:rsid w:val="004E12A1"/>
    <w:rsid w:val="004E1CC9"/>
    <w:rsid w:val="004E2F58"/>
    <w:rsid w:val="004E3AF5"/>
    <w:rsid w:val="004E57C6"/>
    <w:rsid w:val="004E5A40"/>
    <w:rsid w:val="004E5FCC"/>
    <w:rsid w:val="004E600C"/>
    <w:rsid w:val="004E623F"/>
    <w:rsid w:val="004E65DE"/>
    <w:rsid w:val="004F006B"/>
    <w:rsid w:val="004F06F4"/>
    <w:rsid w:val="004F1153"/>
    <w:rsid w:val="004F2258"/>
    <w:rsid w:val="004F2331"/>
    <w:rsid w:val="004F296C"/>
    <w:rsid w:val="004F30DE"/>
    <w:rsid w:val="004F4008"/>
    <w:rsid w:val="004F527C"/>
    <w:rsid w:val="004F5534"/>
    <w:rsid w:val="004F5722"/>
    <w:rsid w:val="004F5F33"/>
    <w:rsid w:val="004F7253"/>
    <w:rsid w:val="004F731E"/>
    <w:rsid w:val="005003B5"/>
    <w:rsid w:val="0050076E"/>
    <w:rsid w:val="00500998"/>
    <w:rsid w:val="00500ABB"/>
    <w:rsid w:val="00501005"/>
    <w:rsid w:val="00501DA7"/>
    <w:rsid w:val="0050285D"/>
    <w:rsid w:val="0050351A"/>
    <w:rsid w:val="00503E5B"/>
    <w:rsid w:val="00504516"/>
    <w:rsid w:val="00504BF1"/>
    <w:rsid w:val="00505204"/>
    <w:rsid w:val="00505421"/>
    <w:rsid w:val="00506063"/>
    <w:rsid w:val="00507707"/>
    <w:rsid w:val="0050779A"/>
    <w:rsid w:val="00507DA0"/>
    <w:rsid w:val="0051067C"/>
    <w:rsid w:val="0051367E"/>
    <w:rsid w:val="005145A9"/>
    <w:rsid w:val="00514809"/>
    <w:rsid w:val="005164E3"/>
    <w:rsid w:val="00516D0F"/>
    <w:rsid w:val="00516D3C"/>
    <w:rsid w:val="00516F4A"/>
    <w:rsid w:val="005172C1"/>
    <w:rsid w:val="00517A80"/>
    <w:rsid w:val="005200F5"/>
    <w:rsid w:val="005213E4"/>
    <w:rsid w:val="005216CC"/>
    <w:rsid w:val="00521FB8"/>
    <w:rsid w:val="00522354"/>
    <w:rsid w:val="0052291E"/>
    <w:rsid w:val="00522A5D"/>
    <w:rsid w:val="005238E2"/>
    <w:rsid w:val="0052515D"/>
    <w:rsid w:val="005267FD"/>
    <w:rsid w:val="00526855"/>
    <w:rsid w:val="00526CE6"/>
    <w:rsid w:val="005270B5"/>
    <w:rsid w:val="005278E9"/>
    <w:rsid w:val="00527EE1"/>
    <w:rsid w:val="005308AC"/>
    <w:rsid w:val="00530E09"/>
    <w:rsid w:val="005314F8"/>
    <w:rsid w:val="00531921"/>
    <w:rsid w:val="00532949"/>
    <w:rsid w:val="00532DF6"/>
    <w:rsid w:val="00532F44"/>
    <w:rsid w:val="00533402"/>
    <w:rsid w:val="005338EE"/>
    <w:rsid w:val="00533A08"/>
    <w:rsid w:val="0053456E"/>
    <w:rsid w:val="005347B5"/>
    <w:rsid w:val="00534A4C"/>
    <w:rsid w:val="0053608E"/>
    <w:rsid w:val="00536128"/>
    <w:rsid w:val="00536FDB"/>
    <w:rsid w:val="0053746B"/>
    <w:rsid w:val="00540071"/>
    <w:rsid w:val="005405E5"/>
    <w:rsid w:val="00540D0C"/>
    <w:rsid w:val="00541524"/>
    <w:rsid w:val="00541988"/>
    <w:rsid w:val="005426FA"/>
    <w:rsid w:val="00542B7C"/>
    <w:rsid w:val="00543ABC"/>
    <w:rsid w:val="00544439"/>
    <w:rsid w:val="005450E4"/>
    <w:rsid w:val="0054534B"/>
    <w:rsid w:val="0054643E"/>
    <w:rsid w:val="00547D33"/>
    <w:rsid w:val="00551BDB"/>
    <w:rsid w:val="00553098"/>
    <w:rsid w:val="005533CB"/>
    <w:rsid w:val="00553509"/>
    <w:rsid w:val="00553B4C"/>
    <w:rsid w:val="005542A3"/>
    <w:rsid w:val="00554F9E"/>
    <w:rsid w:val="005550E4"/>
    <w:rsid w:val="005558A0"/>
    <w:rsid w:val="00555BE8"/>
    <w:rsid w:val="00555FBA"/>
    <w:rsid w:val="00556587"/>
    <w:rsid w:val="0055781D"/>
    <w:rsid w:val="00557FFC"/>
    <w:rsid w:val="005601E7"/>
    <w:rsid w:val="00560A06"/>
    <w:rsid w:val="005613E5"/>
    <w:rsid w:val="00563496"/>
    <w:rsid w:val="00563848"/>
    <w:rsid w:val="005638E3"/>
    <w:rsid w:val="005639B2"/>
    <w:rsid w:val="00564A7E"/>
    <w:rsid w:val="005651B8"/>
    <w:rsid w:val="0056531C"/>
    <w:rsid w:val="00565B43"/>
    <w:rsid w:val="005661E6"/>
    <w:rsid w:val="00566723"/>
    <w:rsid w:val="0056778F"/>
    <w:rsid w:val="00571401"/>
    <w:rsid w:val="00571490"/>
    <w:rsid w:val="00571879"/>
    <w:rsid w:val="0057255A"/>
    <w:rsid w:val="005727E7"/>
    <w:rsid w:val="005733D7"/>
    <w:rsid w:val="00573A6E"/>
    <w:rsid w:val="00574871"/>
    <w:rsid w:val="0057593E"/>
    <w:rsid w:val="005761DF"/>
    <w:rsid w:val="0057640A"/>
    <w:rsid w:val="00576693"/>
    <w:rsid w:val="00576D2F"/>
    <w:rsid w:val="005776E8"/>
    <w:rsid w:val="00577B62"/>
    <w:rsid w:val="00580F61"/>
    <w:rsid w:val="005810D6"/>
    <w:rsid w:val="005811EC"/>
    <w:rsid w:val="005817CA"/>
    <w:rsid w:val="005824E1"/>
    <w:rsid w:val="00583B9E"/>
    <w:rsid w:val="00583E30"/>
    <w:rsid w:val="00583E87"/>
    <w:rsid w:val="00583F00"/>
    <w:rsid w:val="00584F95"/>
    <w:rsid w:val="00586923"/>
    <w:rsid w:val="00586B36"/>
    <w:rsid w:val="00587420"/>
    <w:rsid w:val="00587640"/>
    <w:rsid w:val="00590D0D"/>
    <w:rsid w:val="00591052"/>
    <w:rsid w:val="00591679"/>
    <w:rsid w:val="00591BB5"/>
    <w:rsid w:val="005924FD"/>
    <w:rsid w:val="00593387"/>
    <w:rsid w:val="00593A46"/>
    <w:rsid w:val="0059400D"/>
    <w:rsid w:val="00594426"/>
    <w:rsid w:val="00594747"/>
    <w:rsid w:val="00595602"/>
    <w:rsid w:val="005963CF"/>
    <w:rsid w:val="0059656F"/>
    <w:rsid w:val="0059686E"/>
    <w:rsid w:val="005975CD"/>
    <w:rsid w:val="005A12B3"/>
    <w:rsid w:val="005A172B"/>
    <w:rsid w:val="005A17E6"/>
    <w:rsid w:val="005A18EB"/>
    <w:rsid w:val="005A3424"/>
    <w:rsid w:val="005A35D8"/>
    <w:rsid w:val="005A3D7F"/>
    <w:rsid w:val="005A3DD4"/>
    <w:rsid w:val="005A42C4"/>
    <w:rsid w:val="005A52CB"/>
    <w:rsid w:val="005A608D"/>
    <w:rsid w:val="005A61E1"/>
    <w:rsid w:val="005A6257"/>
    <w:rsid w:val="005B0017"/>
    <w:rsid w:val="005B013D"/>
    <w:rsid w:val="005B0831"/>
    <w:rsid w:val="005B0E1F"/>
    <w:rsid w:val="005B21FF"/>
    <w:rsid w:val="005B395C"/>
    <w:rsid w:val="005B395E"/>
    <w:rsid w:val="005B5774"/>
    <w:rsid w:val="005B58A2"/>
    <w:rsid w:val="005B6C6E"/>
    <w:rsid w:val="005B7257"/>
    <w:rsid w:val="005B779E"/>
    <w:rsid w:val="005B7DDF"/>
    <w:rsid w:val="005B7E40"/>
    <w:rsid w:val="005C03EA"/>
    <w:rsid w:val="005C06DC"/>
    <w:rsid w:val="005C1366"/>
    <w:rsid w:val="005C233D"/>
    <w:rsid w:val="005C2806"/>
    <w:rsid w:val="005C394B"/>
    <w:rsid w:val="005C41C6"/>
    <w:rsid w:val="005C52F0"/>
    <w:rsid w:val="005C771B"/>
    <w:rsid w:val="005D0222"/>
    <w:rsid w:val="005D02D9"/>
    <w:rsid w:val="005D0840"/>
    <w:rsid w:val="005D0B55"/>
    <w:rsid w:val="005D1E52"/>
    <w:rsid w:val="005D25D5"/>
    <w:rsid w:val="005D30B1"/>
    <w:rsid w:val="005D3505"/>
    <w:rsid w:val="005D355D"/>
    <w:rsid w:val="005D44F8"/>
    <w:rsid w:val="005D6451"/>
    <w:rsid w:val="005D6C1E"/>
    <w:rsid w:val="005D6CC7"/>
    <w:rsid w:val="005E0C5B"/>
    <w:rsid w:val="005E1895"/>
    <w:rsid w:val="005E22B8"/>
    <w:rsid w:val="005E3D86"/>
    <w:rsid w:val="005E46A9"/>
    <w:rsid w:val="005E4A26"/>
    <w:rsid w:val="005E4ACC"/>
    <w:rsid w:val="005E5004"/>
    <w:rsid w:val="005E645D"/>
    <w:rsid w:val="005E6D9B"/>
    <w:rsid w:val="005E6F6C"/>
    <w:rsid w:val="005E7591"/>
    <w:rsid w:val="005F009F"/>
    <w:rsid w:val="005F059A"/>
    <w:rsid w:val="005F25AA"/>
    <w:rsid w:val="005F3159"/>
    <w:rsid w:val="005F3C12"/>
    <w:rsid w:val="005F4DCE"/>
    <w:rsid w:val="005F5E77"/>
    <w:rsid w:val="005F6313"/>
    <w:rsid w:val="005F6784"/>
    <w:rsid w:val="005F6AE8"/>
    <w:rsid w:val="005F76A9"/>
    <w:rsid w:val="006003D1"/>
    <w:rsid w:val="00600973"/>
    <w:rsid w:val="00601B55"/>
    <w:rsid w:val="006021D1"/>
    <w:rsid w:val="00602B8E"/>
    <w:rsid w:val="006037B3"/>
    <w:rsid w:val="00604031"/>
    <w:rsid w:val="006047FB"/>
    <w:rsid w:val="00605E40"/>
    <w:rsid w:val="00606452"/>
    <w:rsid w:val="00606FE0"/>
    <w:rsid w:val="00610F0A"/>
    <w:rsid w:val="00611EAF"/>
    <w:rsid w:val="006120FC"/>
    <w:rsid w:val="006122D9"/>
    <w:rsid w:val="00612666"/>
    <w:rsid w:val="006127A2"/>
    <w:rsid w:val="0061286B"/>
    <w:rsid w:val="00613431"/>
    <w:rsid w:val="0061362D"/>
    <w:rsid w:val="00613DD4"/>
    <w:rsid w:val="00614327"/>
    <w:rsid w:val="0061450C"/>
    <w:rsid w:val="0061511C"/>
    <w:rsid w:val="0061660B"/>
    <w:rsid w:val="00616A49"/>
    <w:rsid w:val="0061743D"/>
    <w:rsid w:val="006201F4"/>
    <w:rsid w:val="00620681"/>
    <w:rsid w:val="006206FB"/>
    <w:rsid w:val="00622BD4"/>
    <w:rsid w:val="0062339C"/>
    <w:rsid w:val="006241F8"/>
    <w:rsid w:val="00624416"/>
    <w:rsid w:val="00624D05"/>
    <w:rsid w:val="00624D34"/>
    <w:rsid w:val="00625C58"/>
    <w:rsid w:val="00625F9B"/>
    <w:rsid w:val="00626A6E"/>
    <w:rsid w:val="00626E49"/>
    <w:rsid w:val="006273BF"/>
    <w:rsid w:val="00627E82"/>
    <w:rsid w:val="006306B1"/>
    <w:rsid w:val="00631816"/>
    <w:rsid w:val="006318A9"/>
    <w:rsid w:val="00632BEB"/>
    <w:rsid w:val="00633A1E"/>
    <w:rsid w:val="00633BA7"/>
    <w:rsid w:val="00633C6B"/>
    <w:rsid w:val="00633D52"/>
    <w:rsid w:val="00633EE1"/>
    <w:rsid w:val="006346AB"/>
    <w:rsid w:val="00634AAF"/>
    <w:rsid w:val="0063555C"/>
    <w:rsid w:val="00635772"/>
    <w:rsid w:val="00636176"/>
    <w:rsid w:val="006366DE"/>
    <w:rsid w:val="00636BC5"/>
    <w:rsid w:val="0064049F"/>
    <w:rsid w:val="0064082A"/>
    <w:rsid w:val="00640DD0"/>
    <w:rsid w:val="00641305"/>
    <w:rsid w:val="006414A0"/>
    <w:rsid w:val="006420B2"/>
    <w:rsid w:val="00642244"/>
    <w:rsid w:val="0064253D"/>
    <w:rsid w:val="006425F4"/>
    <w:rsid w:val="006428C1"/>
    <w:rsid w:val="006430E9"/>
    <w:rsid w:val="00643243"/>
    <w:rsid w:val="0064422B"/>
    <w:rsid w:val="00645380"/>
    <w:rsid w:val="00646E52"/>
    <w:rsid w:val="00647E27"/>
    <w:rsid w:val="00651989"/>
    <w:rsid w:val="00651C51"/>
    <w:rsid w:val="00651D76"/>
    <w:rsid w:val="0065441C"/>
    <w:rsid w:val="00654761"/>
    <w:rsid w:val="006548B4"/>
    <w:rsid w:val="00655822"/>
    <w:rsid w:val="0065598E"/>
    <w:rsid w:val="00656652"/>
    <w:rsid w:val="006573C5"/>
    <w:rsid w:val="00657B89"/>
    <w:rsid w:val="0066010D"/>
    <w:rsid w:val="006602F1"/>
    <w:rsid w:val="00660B36"/>
    <w:rsid w:val="00660D9C"/>
    <w:rsid w:val="006615B1"/>
    <w:rsid w:val="006617EB"/>
    <w:rsid w:val="0066207E"/>
    <w:rsid w:val="0066238D"/>
    <w:rsid w:val="00662705"/>
    <w:rsid w:val="00663061"/>
    <w:rsid w:val="006632AC"/>
    <w:rsid w:val="00663E8E"/>
    <w:rsid w:val="00663F23"/>
    <w:rsid w:val="00664637"/>
    <w:rsid w:val="00664C14"/>
    <w:rsid w:val="006650AA"/>
    <w:rsid w:val="0066511E"/>
    <w:rsid w:val="00665DD1"/>
    <w:rsid w:val="00666B4A"/>
    <w:rsid w:val="00666D92"/>
    <w:rsid w:val="00667559"/>
    <w:rsid w:val="00667C21"/>
    <w:rsid w:val="00670CEC"/>
    <w:rsid w:val="00671E66"/>
    <w:rsid w:val="00671E7C"/>
    <w:rsid w:val="00672A45"/>
    <w:rsid w:val="00673966"/>
    <w:rsid w:val="00674A80"/>
    <w:rsid w:val="00675BD6"/>
    <w:rsid w:val="00676B50"/>
    <w:rsid w:val="00677946"/>
    <w:rsid w:val="00677EF5"/>
    <w:rsid w:val="0068109D"/>
    <w:rsid w:val="00681858"/>
    <w:rsid w:val="006822C8"/>
    <w:rsid w:val="0068265E"/>
    <w:rsid w:val="0068361B"/>
    <w:rsid w:val="00683763"/>
    <w:rsid w:val="0068538D"/>
    <w:rsid w:val="00685F88"/>
    <w:rsid w:val="00686C85"/>
    <w:rsid w:val="00686F82"/>
    <w:rsid w:val="00687151"/>
    <w:rsid w:val="00687176"/>
    <w:rsid w:val="00687A8E"/>
    <w:rsid w:val="006918A7"/>
    <w:rsid w:val="00691980"/>
    <w:rsid w:val="00691FB5"/>
    <w:rsid w:val="0069206D"/>
    <w:rsid w:val="006925AA"/>
    <w:rsid w:val="0069293D"/>
    <w:rsid w:val="00693398"/>
    <w:rsid w:val="0069359C"/>
    <w:rsid w:val="00693AF5"/>
    <w:rsid w:val="00693C6A"/>
    <w:rsid w:val="00696680"/>
    <w:rsid w:val="00696FEF"/>
    <w:rsid w:val="00697848"/>
    <w:rsid w:val="006979B0"/>
    <w:rsid w:val="006A14FA"/>
    <w:rsid w:val="006A15C5"/>
    <w:rsid w:val="006A233E"/>
    <w:rsid w:val="006A3ACE"/>
    <w:rsid w:val="006A440D"/>
    <w:rsid w:val="006A4B92"/>
    <w:rsid w:val="006A5DF3"/>
    <w:rsid w:val="006A6353"/>
    <w:rsid w:val="006A6F50"/>
    <w:rsid w:val="006A718A"/>
    <w:rsid w:val="006A7E29"/>
    <w:rsid w:val="006B0258"/>
    <w:rsid w:val="006B02F2"/>
    <w:rsid w:val="006B3874"/>
    <w:rsid w:val="006B3E84"/>
    <w:rsid w:val="006B3F7D"/>
    <w:rsid w:val="006B3F86"/>
    <w:rsid w:val="006B5324"/>
    <w:rsid w:val="006B546C"/>
    <w:rsid w:val="006B5E03"/>
    <w:rsid w:val="006B5F12"/>
    <w:rsid w:val="006B66BF"/>
    <w:rsid w:val="006B6CC3"/>
    <w:rsid w:val="006C11B6"/>
    <w:rsid w:val="006C1320"/>
    <w:rsid w:val="006C2C76"/>
    <w:rsid w:val="006C402C"/>
    <w:rsid w:val="006C4392"/>
    <w:rsid w:val="006C458C"/>
    <w:rsid w:val="006C55AF"/>
    <w:rsid w:val="006C5678"/>
    <w:rsid w:val="006C5B36"/>
    <w:rsid w:val="006C6289"/>
    <w:rsid w:val="006C7360"/>
    <w:rsid w:val="006C738F"/>
    <w:rsid w:val="006C7AD8"/>
    <w:rsid w:val="006D0226"/>
    <w:rsid w:val="006D0DEC"/>
    <w:rsid w:val="006D2E4D"/>
    <w:rsid w:val="006D3060"/>
    <w:rsid w:val="006D3967"/>
    <w:rsid w:val="006D3C3F"/>
    <w:rsid w:val="006D42B7"/>
    <w:rsid w:val="006D5E8C"/>
    <w:rsid w:val="006D6552"/>
    <w:rsid w:val="006D67E2"/>
    <w:rsid w:val="006D6DF9"/>
    <w:rsid w:val="006D74B9"/>
    <w:rsid w:val="006D74E0"/>
    <w:rsid w:val="006D75CD"/>
    <w:rsid w:val="006E0240"/>
    <w:rsid w:val="006E07A1"/>
    <w:rsid w:val="006E0870"/>
    <w:rsid w:val="006E18DC"/>
    <w:rsid w:val="006E22B2"/>
    <w:rsid w:val="006E2378"/>
    <w:rsid w:val="006E2510"/>
    <w:rsid w:val="006E2B8C"/>
    <w:rsid w:val="006E2FB8"/>
    <w:rsid w:val="006E3869"/>
    <w:rsid w:val="006E3EDE"/>
    <w:rsid w:val="006E46DD"/>
    <w:rsid w:val="006E4FB3"/>
    <w:rsid w:val="006E5ACF"/>
    <w:rsid w:val="006E630E"/>
    <w:rsid w:val="006E66CB"/>
    <w:rsid w:val="006E7EDE"/>
    <w:rsid w:val="006F0A40"/>
    <w:rsid w:val="006F0D87"/>
    <w:rsid w:val="006F1795"/>
    <w:rsid w:val="006F1900"/>
    <w:rsid w:val="006F1B70"/>
    <w:rsid w:val="006F2102"/>
    <w:rsid w:val="006F33F7"/>
    <w:rsid w:val="006F4298"/>
    <w:rsid w:val="006F5050"/>
    <w:rsid w:val="006F579A"/>
    <w:rsid w:val="006F5820"/>
    <w:rsid w:val="006F5A01"/>
    <w:rsid w:val="006F7ADA"/>
    <w:rsid w:val="006F7C88"/>
    <w:rsid w:val="00700774"/>
    <w:rsid w:val="00700A6F"/>
    <w:rsid w:val="007013DB"/>
    <w:rsid w:val="00701ED2"/>
    <w:rsid w:val="00701F58"/>
    <w:rsid w:val="007025C5"/>
    <w:rsid w:val="0070269C"/>
    <w:rsid w:val="0070277D"/>
    <w:rsid w:val="00702F32"/>
    <w:rsid w:val="00703157"/>
    <w:rsid w:val="007060FD"/>
    <w:rsid w:val="007061A3"/>
    <w:rsid w:val="0070730D"/>
    <w:rsid w:val="00707AC9"/>
    <w:rsid w:val="00707BC6"/>
    <w:rsid w:val="00710AFB"/>
    <w:rsid w:val="00710B7B"/>
    <w:rsid w:val="007126BE"/>
    <w:rsid w:val="00713116"/>
    <w:rsid w:val="007133B1"/>
    <w:rsid w:val="0071373B"/>
    <w:rsid w:val="007147DB"/>
    <w:rsid w:val="0071555C"/>
    <w:rsid w:val="00715D62"/>
    <w:rsid w:val="00716082"/>
    <w:rsid w:val="00717213"/>
    <w:rsid w:val="007178BE"/>
    <w:rsid w:val="007210FC"/>
    <w:rsid w:val="0072154F"/>
    <w:rsid w:val="00721B59"/>
    <w:rsid w:val="00721CFD"/>
    <w:rsid w:val="007234AE"/>
    <w:rsid w:val="0072357C"/>
    <w:rsid w:val="007239AF"/>
    <w:rsid w:val="00723F41"/>
    <w:rsid w:val="00723F59"/>
    <w:rsid w:val="00724877"/>
    <w:rsid w:val="00724EE5"/>
    <w:rsid w:val="00727C16"/>
    <w:rsid w:val="0073054F"/>
    <w:rsid w:val="00730EAB"/>
    <w:rsid w:val="00732CAD"/>
    <w:rsid w:val="00733353"/>
    <w:rsid w:val="00733495"/>
    <w:rsid w:val="007339AD"/>
    <w:rsid w:val="00734398"/>
    <w:rsid w:val="007346AE"/>
    <w:rsid w:val="00734813"/>
    <w:rsid w:val="00734E6A"/>
    <w:rsid w:val="0073563F"/>
    <w:rsid w:val="007364E4"/>
    <w:rsid w:val="00736877"/>
    <w:rsid w:val="00736AEE"/>
    <w:rsid w:val="00736DED"/>
    <w:rsid w:val="0073729F"/>
    <w:rsid w:val="00737540"/>
    <w:rsid w:val="00742688"/>
    <w:rsid w:val="00742F94"/>
    <w:rsid w:val="007438DF"/>
    <w:rsid w:val="007442BB"/>
    <w:rsid w:val="0074448C"/>
    <w:rsid w:val="00745794"/>
    <w:rsid w:val="00745C69"/>
    <w:rsid w:val="00747931"/>
    <w:rsid w:val="00747AA6"/>
    <w:rsid w:val="00747BF9"/>
    <w:rsid w:val="00747E6C"/>
    <w:rsid w:val="007502D1"/>
    <w:rsid w:val="0075052C"/>
    <w:rsid w:val="00750895"/>
    <w:rsid w:val="00750B7D"/>
    <w:rsid w:val="007510A2"/>
    <w:rsid w:val="00751CFD"/>
    <w:rsid w:val="00752371"/>
    <w:rsid w:val="00752439"/>
    <w:rsid w:val="00752695"/>
    <w:rsid w:val="00752943"/>
    <w:rsid w:val="00752F6A"/>
    <w:rsid w:val="00753421"/>
    <w:rsid w:val="00754605"/>
    <w:rsid w:val="007559BA"/>
    <w:rsid w:val="00755FC9"/>
    <w:rsid w:val="00756239"/>
    <w:rsid w:val="00756919"/>
    <w:rsid w:val="00756C98"/>
    <w:rsid w:val="00757015"/>
    <w:rsid w:val="0075742B"/>
    <w:rsid w:val="00757536"/>
    <w:rsid w:val="0075754E"/>
    <w:rsid w:val="00760BAB"/>
    <w:rsid w:val="007616AA"/>
    <w:rsid w:val="00761A19"/>
    <w:rsid w:val="00761B9F"/>
    <w:rsid w:val="00761D6C"/>
    <w:rsid w:val="00763419"/>
    <w:rsid w:val="00763BA0"/>
    <w:rsid w:val="00763F00"/>
    <w:rsid w:val="00763F9A"/>
    <w:rsid w:val="0076436F"/>
    <w:rsid w:val="007649EE"/>
    <w:rsid w:val="00764D60"/>
    <w:rsid w:val="00764E98"/>
    <w:rsid w:val="0076520F"/>
    <w:rsid w:val="007668BB"/>
    <w:rsid w:val="0077009A"/>
    <w:rsid w:val="0077063C"/>
    <w:rsid w:val="00770D83"/>
    <w:rsid w:val="00770DDC"/>
    <w:rsid w:val="0077160D"/>
    <w:rsid w:val="00771CAA"/>
    <w:rsid w:val="00772F7C"/>
    <w:rsid w:val="007736F2"/>
    <w:rsid w:val="00773F8F"/>
    <w:rsid w:val="00774793"/>
    <w:rsid w:val="00774CFC"/>
    <w:rsid w:val="00774E75"/>
    <w:rsid w:val="00774F6C"/>
    <w:rsid w:val="007759C9"/>
    <w:rsid w:val="00775ED1"/>
    <w:rsid w:val="00776156"/>
    <w:rsid w:val="00776293"/>
    <w:rsid w:val="0077654B"/>
    <w:rsid w:val="00776D84"/>
    <w:rsid w:val="00777384"/>
    <w:rsid w:val="00780132"/>
    <w:rsid w:val="00780C14"/>
    <w:rsid w:val="007818A5"/>
    <w:rsid w:val="00781A1A"/>
    <w:rsid w:val="00782C46"/>
    <w:rsid w:val="00783768"/>
    <w:rsid w:val="00784405"/>
    <w:rsid w:val="007849DF"/>
    <w:rsid w:val="00784F94"/>
    <w:rsid w:val="00785DCF"/>
    <w:rsid w:val="00785E71"/>
    <w:rsid w:val="007866E2"/>
    <w:rsid w:val="007868E7"/>
    <w:rsid w:val="00787A55"/>
    <w:rsid w:val="00787B08"/>
    <w:rsid w:val="00787BE4"/>
    <w:rsid w:val="00787D2E"/>
    <w:rsid w:val="0079036B"/>
    <w:rsid w:val="00790425"/>
    <w:rsid w:val="007910A2"/>
    <w:rsid w:val="0079165B"/>
    <w:rsid w:val="00791BF9"/>
    <w:rsid w:val="007922FB"/>
    <w:rsid w:val="0079239D"/>
    <w:rsid w:val="00792790"/>
    <w:rsid w:val="007928E1"/>
    <w:rsid w:val="00792A04"/>
    <w:rsid w:val="007936B3"/>
    <w:rsid w:val="007937E1"/>
    <w:rsid w:val="00795478"/>
    <w:rsid w:val="00795539"/>
    <w:rsid w:val="00795B6E"/>
    <w:rsid w:val="00795D30"/>
    <w:rsid w:val="00796C88"/>
    <w:rsid w:val="007976D9"/>
    <w:rsid w:val="00797950"/>
    <w:rsid w:val="007A03E4"/>
    <w:rsid w:val="007A26EC"/>
    <w:rsid w:val="007A3095"/>
    <w:rsid w:val="007A3897"/>
    <w:rsid w:val="007A49FA"/>
    <w:rsid w:val="007A592D"/>
    <w:rsid w:val="007A6041"/>
    <w:rsid w:val="007A680C"/>
    <w:rsid w:val="007A68CA"/>
    <w:rsid w:val="007A6F66"/>
    <w:rsid w:val="007A7E4E"/>
    <w:rsid w:val="007A7EED"/>
    <w:rsid w:val="007B0A26"/>
    <w:rsid w:val="007B0BF4"/>
    <w:rsid w:val="007B1CB1"/>
    <w:rsid w:val="007B2388"/>
    <w:rsid w:val="007B24BF"/>
    <w:rsid w:val="007B2E54"/>
    <w:rsid w:val="007B2EC5"/>
    <w:rsid w:val="007B3BA7"/>
    <w:rsid w:val="007B3E42"/>
    <w:rsid w:val="007B49F5"/>
    <w:rsid w:val="007B4FE5"/>
    <w:rsid w:val="007B5584"/>
    <w:rsid w:val="007B56A9"/>
    <w:rsid w:val="007B56E9"/>
    <w:rsid w:val="007B6686"/>
    <w:rsid w:val="007B6BBC"/>
    <w:rsid w:val="007B7D82"/>
    <w:rsid w:val="007C0512"/>
    <w:rsid w:val="007C0588"/>
    <w:rsid w:val="007C0B7C"/>
    <w:rsid w:val="007C25F1"/>
    <w:rsid w:val="007C26C3"/>
    <w:rsid w:val="007C2710"/>
    <w:rsid w:val="007C3877"/>
    <w:rsid w:val="007C4709"/>
    <w:rsid w:val="007C4A27"/>
    <w:rsid w:val="007C719C"/>
    <w:rsid w:val="007D14D6"/>
    <w:rsid w:val="007D2273"/>
    <w:rsid w:val="007D32E8"/>
    <w:rsid w:val="007D43D4"/>
    <w:rsid w:val="007D456D"/>
    <w:rsid w:val="007D468F"/>
    <w:rsid w:val="007D46F8"/>
    <w:rsid w:val="007D4709"/>
    <w:rsid w:val="007D4720"/>
    <w:rsid w:val="007D4DDA"/>
    <w:rsid w:val="007D4EAF"/>
    <w:rsid w:val="007E0254"/>
    <w:rsid w:val="007E08FE"/>
    <w:rsid w:val="007E0C48"/>
    <w:rsid w:val="007E13B2"/>
    <w:rsid w:val="007E1B41"/>
    <w:rsid w:val="007E1D1F"/>
    <w:rsid w:val="007E4543"/>
    <w:rsid w:val="007E5917"/>
    <w:rsid w:val="007E6FAA"/>
    <w:rsid w:val="007E7727"/>
    <w:rsid w:val="007E7A01"/>
    <w:rsid w:val="007E7F1D"/>
    <w:rsid w:val="007F0054"/>
    <w:rsid w:val="007F078E"/>
    <w:rsid w:val="007F0AED"/>
    <w:rsid w:val="007F28C2"/>
    <w:rsid w:val="007F2E44"/>
    <w:rsid w:val="007F3C2C"/>
    <w:rsid w:val="007F3C4A"/>
    <w:rsid w:val="007F49B1"/>
    <w:rsid w:val="007F4A7C"/>
    <w:rsid w:val="007F4BC9"/>
    <w:rsid w:val="007F4C10"/>
    <w:rsid w:val="007F4C87"/>
    <w:rsid w:val="007F5042"/>
    <w:rsid w:val="007F57A3"/>
    <w:rsid w:val="00800985"/>
    <w:rsid w:val="00801152"/>
    <w:rsid w:val="008015D1"/>
    <w:rsid w:val="00801EC1"/>
    <w:rsid w:val="00802955"/>
    <w:rsid w:val="00802D80"/>
    <w:rsid w:val="008030A0"/>
    <w:rsid w:val="00803456"/>
    <w:rsid w:val="00803781"/>
    <w:rsid w:val="00803B2D"/>
    <w:rsid w:val="008057D5"/>
    <w:rsid w:val="008067D9"/>
    <w:rsid w:val="008073C2"/>
    <w:rsid w:val="00810432"/>
    <w:rsid w:val="008117C5"/>
    <w:rsid w:val="00811D26"/>
    <w:rsid w:val="00812234"/>
    <w:rsid w:val="008123C0"/>
    <w:rsid w:val="0081263D"/>
    <w:rsid w:val="008128D0"/>
    <w:rsid w:val="00812ED1"/>
    <w:rsid w:val="00813041"/>
    <w:rsid w:val="00813DED"/>
    <w:rsid w:val="0081590D"/>
    <w:rsid w:val="00815DDB"/>
    <w:rsid w:val="00815F57"/>
    <w:rsid w:val="00816CA5"/>
    <w:rsid w:val="008178C2"/>
    <w:rsid w:val="008205E0"/>
    <w:rsid w:val="00821136"/>
    <w:rsid w:val="008211E6"/>
    <w:rsid w:val="008214E8"/>
    <w:rsid w:val="00821759"/>
    <w:rsid w:val="00821BA3"/>
    <w:rsid w:val="00821EBC"/>
    <w:rsid w:val="00822082"/>
    <w:rsid w:val="00822097"/>
    <w:rsid w:val="00822144"/>
    <w:rsid w:val="008226D7"/>
    <w:rsid w:val="00823525"/>
    <w:rsid w:val="008243F2"/>
    <w:rsid w:val="00826937"/>
    <w:rsid w:val="00826EF4"/>
    <w:rsid w:val="00827263"/>
    <w:rsid w:val="00827467"/>
    <w:rsid w:val="00827F25"/>
    <w:rsid w:val="008304B4"/>
    <w:rsid w:val="008306D1"/>
    <w:rsid w:val="00830794"/>
    <w:rsid w:val="0083185C"/>
    <w:rsid w:val="00831900"/>
    <w:rsid w:val="00833431"/>
    <w:rsid w:val="0083413B"/>
    <w:rsid w:val="00834CB1"/>
    <w:rsid w:val="00834DD3"/>
    <w:rsid w:val="00834EC4"/>
    <w:rsid w:val="00834F4C"/>
    <w:rsid w:val="008354BB"/>
    <w:rsid w:val="00835EA2"/>
    <w:rsid w:val="0083715F"/>
    <w:rsid w:val="00840CA8"/>
    <w:rsid w:val="0084118D"/>
    <w:rsid w:val="008416D1"/>
    <w:rsid w:val="00841743"/>
    <w:rsid w:val="00841BE7"/>
    <w:rsid w:val="00841CB0"/>
    <w:rsid w:val="00842211"/>
    <w:rsid w:val="008423FD"/>
    <w:rsid w:val="00843918"/>
    <w:rsid w:val="00844F41"/>
    <w:rsid w:val="00846184"/>
    <w:rsid w:val="00846287"/>
    <w:rsid w:val="008464A6"/>
    <w:rsid w:val="008468F5"/>
    <w:rsid w:val="00847D02"/>
    <w:rsid w:val="00850F14"/>
    <w:rsid w:val="00850F17"/>
    <w:rsid w:val="00850F9B"/>
    <w:rsid w:val="00851A3E"/>
    <w:rsid w:val="00852BDE"/>
    <w:rsid w:val="00852D0E"/>
    <w:rsid w:val="00853C3E"/>
    <w:rsid w:val="00853FEF"/>
    <w:rsid w:val="0085482E"/>
    <w:rsid w:val="00854DE6"/>
    <w:rsid w:val="0085545C"/>
    <w:rsid w:val="00855468"/>
    <w:rsid w:val="00855D70"/>
    <w:rsid w:val="0085621E"/>
    <w:rsid w:val="008565B5"/>
    <w:rsid w:val="008569E2"/>
    <w:rsid w:val="00857468"/>
    <w:rsid w:val="00857542"/>
    <w:rsid w:val="00857AB0"/>
    <w:rsid w:val="00860B7C"/>
    <w:rsid w:val="00861B24"/>
    <w:rsid w:val="0086542F"/>
    <w:rsid w:val="008655BE"/>
    <w:rsid w:val="00870615"/>
    <w:rsid w:val="00870631"/>
    <w:rsid w:val="00870958"/>
    <w:rsid w:val="00870D16"/>
    <w:rsid w:val="00871A6B"/>
    <w:rsid w:val="00871DE2"/>
    <w:rsid w:val="0087237C"/>
    <w:rsid w:val="00872586"/>
    <w:rsid w:val="008729B0"/>
    <w:rsid w:val="00872D9E"/>
    <w:rsid w:val="0087347B"/>
    <w:rsid w:val="008739C5"/>
    <w:rsid w:val="00873F07"/>
    <w:rsid w:val="00875138"/>
    <w:rsid w:val="00875A9B"/>
    <w:rsid w:val="00876267"/>
    <w:rsid w:val="008763CD"/>
    <w:rsid w:val="00876904"/>
    <w:rsid w:val="0087699B"/>
    <w:rsid w:val="00876CE3"/>
    <w:rsid w:val="0087733C"/>
    <w:rsid w:val="008776F4"/>
    <w:rsid w:val="00877727"/>
    <w:rsid w:val="0088107D"/>
    <w:rsid w:val="008811CC"/>
    <w:rsid w:val="00881AA8"/>
    <w:rsid w:val="00881AF1"/>
    <w:rsid w:val="00881F39"/>
    <w:rsid w:val="008820D5"/>
    <w:rsid w:val="00882535"/>
    <w:rsid w:val="008831D9"/>
    <w:rsid w:val="00883857"/>
    <w:rsid w:val="00883C66"/>
    <w:rsid w:val="008856E5"/>
    <w:rsid w:val="008874B4"/>
    <w:rsid w:val="00890011"/>
    <w:rsid w:val="00890426"/>
    <w:rsid w:val="00890986"/>
    <w:rsid w:val="008913E1"/>
    <w:rsid w:val="008918BB"/>
    <w:rsid w:val="0089195B"/>
    <w:rsid w:val="00891F48"/>
    <w:rsid w:val="0089221A"/>
    <w:rsid w:val="008927A3"/>
    <w:rsid w:val="00893251"/>
    <w:rsid w:val="008933F3"/>
    <w:rsid w:val="008935F2"/>
    <w:rsid w:val="00893FE8"/>
    <w:rsid w:val="0089423C"/>
    <w:rsid w:val="0089619A"/>
    <w:rsid w:val="00896B89"/>
    <w:rsid w:val="00896B9A"/>
    <w:rsid w:val="00896C7B"/>
    <w:rsid w:val="0089768E"/>
    <w:rsid w:val="008A201A"/>
    <w:rsid w:val="008A218B"/>
    <w:rsid w:val="008A23AB"/>
    <w:rsid w:val="008A2B35"/>
    <w:rsid w:val="008A2E2B"/>
    <w:rsid w:val="008A31C6"/>
    <w:rsid w:val="008A3C40"/>
    <w:rsid w:val="008A3E11"/>
    <w:rsid w:val="008A41A3"/>
    <w:rsid w:val="008A4274"/>
    <w:rsid w:val="008A6051"/>
    <w:rsid w:val="008B0534"/>
    <w:rsid w:val="008B0C9D"/>
    <w:rsid w:val="008B1030"/>
    <w:rsid w:val="008B1F7E"/>
    <w:rsid w:val="008B44FE"/>
    <w:rsid w:val="008B53AE"/>
    <w:rsid w:val="008B5672"/>
    <w:rsid w:val="008B5B51"/>
    <w:rsid w:val="008B5FD2"/>
    <w:rsid w:val="008B639F"/>
    <w:rsid w:val="008B7039"/>
    <w:rsid w:val="008B7F43"/>
    <w:rsid w:val="008C011A"/>
    <w:rsid w:val="008C0231"/>
    <w:rsid w:val="008C0299"/>
    <w:rsid w:val="008C03C2"/>
    <w:rsid w:val="008C086E"/>
    <w:rsid w:val="008C19FD"/>
    <w:rsid w:val="008C1B99"/>
    <w:rsid w:val="008C1C66"/>
    <w:rsid w:val="008C36DF"/>
    <w:rsid w:val="008C3E9E"/>
    <w:rsid w:val="008C5196"/>
    <w:rsid w:val="008C5908"/>
    <w:rsid w:val="008C5991"/>
    <w:rsid w:val="008C6C9C"/>
    <w:rsid w:val="008C6FEC"/>
    <w:rsid w:val="008C7B02"/>
    <w:rsid w:val="008D035B"/>
    <w:rsid w:val="008D07AC"/>
    <w:rsid w:val="008D0B04"/>
    <w:rsid w:val="008D1439"/>
    <w:rsid w:val="008D280C"/>
    <w:rsid w:val="008D3E81"/>
    <w:rsid w:val="008D411A"/>
    <w:rsid w:val="008D450C"/>
    <w:rsid w:val="008D48F8"/>
    <w:rsid w:val="008D4DB1"/>
    <w:rsid w:val="008D599C"/>
    <w:rsid w:val="008D5CB9"/>
    <w:rsid w:val="008D5FB5"/>
    <w:rsid w:val="008D704D"/>
    <w:rsid w:val="008D780D"/>
    <w:rsid w:val="008E0E75"/>
    <w:rsid w:val="008E1153"/>
    <w:rsid w:val="008E20A5"/>
    <w:rsid w:val="008E3C0E"/>
    <w:rsid w:val="008E4112"/>
    <w:rsid w:val="008E473A"/>
    <w:rsid w:val="008E48DF"/>
    <w:rsid w:val="008E5C18"/>
    <w:rsid w:val="008E5C44"/>
    <w:rsid w:val="008E6DF4"/>
    <w:rsid w:val="008E6FCF"/>
    <w:rsid w:val="008E7FBB"/>
    <w:rsid w:val="008F0564"/>
    <w:rsid w:val="008F0D52"/>
    <w:rsid w:val="008F248C"/>
    <w:rsid w:val="008F261E"/>
    <w:rsid w:val="008F2DE4"/>
    <w:rsid w:val="008F3000"/>
    <w:rsid w:val="008F4B3F"/>
    <w:rsid w:val="008F54B4"/>
    <w:rsid w:val="008F5ED5"/>
    <w:rsid w:val="008F60E7"/>
    <w:rsid w:val="008F6508"/>
    <w:rsid w:val="008F753A"/>
    <w:rsid w:val="008F7AAF"/>
    <w:rsid w:val="009000AE"/>
    <w:rsid w:val="00901087"/>
    <w:rsid w:val="00906E23"/>
    <w:rsid w:val="009076D7"/>
    <w:rsid w:val="00907BDC"/>
    <w:rsid w:val="00910791"/>
    <w:rsid w:val="00911384"/>
    <w:rsid w:val="0091346D"/>
    <w:rsid w:val="00914917"/>
    <w:rsid w:val="00914B68"/>
    <w:rsid w:val="0091507C"/>
    <w:rsid w:val="0091598A"/>
    <w:rsid w:val="00915AA0"/>
    <w:rsid w:val="00916693"/>
    <w:rsid w:val="009166FC"/>
    <w:rsid w:val="00916C9F"/>
    <w:rsid w:val="00916D11"/>
    <w:rsid w:val="00916E6A"/>
    <w:rsid w:val="00917238"/>
    <w:rsid w:val="00917D43"/>
    <w:rsid w:val="00917DC6"/>
    <w:rsid w:val="00917F34"/>
    <w:rsid w:val="00920B7C"/>
    <w:rsid w:val="00920ECB"/>
    <w:rsid w:val="009216C2"/>
    <w:rsid w:val="00924153"/>
    <w:rsid w:val="00924C30"/>
    <w:rsid w:val="00925041"/>
    <w:rsid w:val="00925F4C"/>
    <w:rsid w:val="0092665C"/>
    <w:rsid w:val="00926A3D"/>
    <w:rsid w:val="00931C36"/>
    <w:rsid w:val="00932A48"/>
    <w:rsid w:val="00934200"/>
    <w:rsid w:val="009344B5"/>
    <w:rsid w:val="00934AC0"/>
    <w:rsid w:val="00934BAE"/>
    <w:rsid w:val="00934F1C"/>
    <w:rsid w:val="00936ABD"/>
    <w:rsid w:val="00937593"/>
    <w:rsid w:val="009406C5"/>
    <w:rsid w:val="00941539"/>
    <w:rsid w:val="00941B38"/>
    <w:rsid w:val="00942F03"/>
    <w:rsid w:val="00944874"/>
    <w:rsid w:val="00944A44"/>
    <w:rsid w:val="009461D8"/>
    <w:rsid w:val="00946A45"/>
    <w:rsid w:val="0094707D"/>
    <w:rsid w:val="00947B14"/>
    <w:rsid w:val="00947BC1"/>
    <w:rsid w:val="0095025C"/>
    <w:rsid w:val="00950871"/>
    <w:rsid w:val="00950CFF"/>
    <w:rsid w:val="00950D46"/>
    <w:rsid w:val="00950E6C"/>
    <w:rsid w:val="009514A0"/>
    <w:rsid w:val="00951510"/>
    <w:rsid w:val="00951A1B"/>
    <w:rsid w:val="0095328F"/>
    <w:rsid w:val="0095349C"/>
    <w:rsid w:val="00955F46"/>
    <w:rsid w:val="00956810"/>
    <w:rsid w:val="009569AD"/>
    <w:rsid w:val="00956A51"/>
    <w:rsid w:val="0096081F"/>
    <w:rsid w:val="0096169F"/>
    <w:rsid w:val="009617F9"/>
    <w:rsid w:val="00961AE8"/>
    <w:rsid w:val="00961F57"/>
    <w:rsid w:val="00962450"/>
    <w:rsid w:val="00962503"/>
    <w:rsid w:val="009638D8"/>
    <w:rsid w:val="0096408F"/>
    <w:rsid w:val="009640C0"/>
    <w:rsid w:val="0096428C"/>
    <w:rsid w:val="009642A0"/>
    <w:rsid w:val="00964748"/>
    <w:rsid w:val="00965097"/>
    <w:rsid w:val="00965B48"/>
    <w:rsid w:val="00965CD1"/>
    <w:rsid w:val="00966BF5"/>
    <w:rsid w:val="00967B33"/>
    <w:rsid w:val="0097052B"/>
    <w:rsid w:val="00970558"/>
    <w:rsid w:val="00971DFA"/>
    <w:rsid w:val="00971E3B"/>
    <w:rsid w:val="00972F0C"/>
    <w:rsid w:val="009736D6"/>
    <w:rsid w:val="00973CA3"/>
    <w:rsid w:val="009741F4"/>
    <w:rsid w:val="00974D6E"/>
    <w:rsid w:val="00974F38"/>
    <w:rsid w:val="009756C8"/>
    <w:rsid w:val="00975816"/>
    <w:rsid w:val="00975B32"/>
    <w:rsid w:val="00977AA1"/>
    <w:rsid w:val="00980726"/>
    <w:rsid w:val="00981B39"/>
    <w:rsid w:val="009829F9"/>
    <w:rsid w:val="00982C73"/>
    <w:rsid w:val="00982CC1"/>
    <w:rsid w:val="00984D0B"/>
    <w:rsid w:val="00985B72"/>
    <w:rsid w:val="00985BBF"/>
    <w:rsid w:val="00985DAE"/>
    <w:rsid w:val="009866E1"/>
    <w:rsid w:val="0098672C"/>
    <w:rsid w:val="00986847"/>
    <w:rsid w:val="00986D87"/>
    <w:rsid w:val="0098700E"/>
    <w:rsid w:val="00987453"/>
    <w:rsid w:val="00987490"/>
    <w:rsid w:val="00987537"/>
    <w:rsid w:val="00987AEA"/>
    <w:rsid w:val="00990913"/>
    <w:rsid w:val="00990A5C"/>
    <w:rsid w:val="00991F35"/>
    <w:rsid w:val="00991FA2"/>
    <w:rsid w:val="009928A2"/>
    <w:rsid w:val="00992BC8"/>
    <w:rsid w:val="00992E42"/>
    <w:rsid w:val="009934EC"/>
    <w:rsid w:val="00993CF7"/>
    <w:rsid w:val="00993FA3"/>
    <w:rsid w:val="00994280"/>
    <w:rsid w:val="009945D1"/>
    <w:rsid w:val="00994E4F"/>
    <w:rsid w:val="00995599"/>
    <w:rsid w:val="009955E1"/>
    <w:rsid w:val="00995767"/>
    <w:rsid w:val="00995B5A"/>
    <w:rsid w:val="00995EEA"/>
    <w:rsid w:val="0099798F"/>
    <w:rsid w:val="00997C0B"/>
    <w:rsid w:val="009A105D"/>
    <w:rsid w:val="009A1BE2"/>
    <w:rsid w:val="009A2561"/>
    <w:rsid w:val="009A2B40"/>
    <w:rsid w:val="009A2E65"/>
    <w:rsid w:val="009A3480"/>
    <w:rsid w:val="009A3B6B"/>
    <w:rsid w:val="009A3C9E"/>
    <w:rsid w:val="009A47FD"/>
    <w:rsid w:val="009A4BCE"/>
    <w:rsid w:val="009A4E89"/>
    <w:rsid w:val="009A4EA8"/>
    <w:rsid w:val="009A6B60"/>
    <w:rsid w:val="009A6F9B"/>
    <w:rsid w:val="009A7638"/>
    <w:rsid w:val="009A7CE2"/>
    <w:rsid w:val="009B0623"/>
    <w:rsid w:val="009B0922"/>
    <w:rsid w:val="009B0E97"/>
    <w:rsid w:val="009B1652"/>
    <w:rsid w:val="009B2218"/>
    <w:rsid w:val="009B22F9"/>
    <w:rsid w:val="009B3FA4"/>
    <w:rsid w:val="009B4784"/>
    <w:rsid w:val="009B5672"/>
    <w:rsid w:val="009B595C"/>
    <w:rsid w:val="009B5AC1"/>
    <w:rsid w:val="009B6D81"/>
    <w:rsid w:val="009B74A7"/>
    <w:rsid w:val="009B7F93"/>
    <w:rsid w:val="009C0463"/>
    <w:rsid w:val="009C084B"/>
    <w:rsid w:val="009C18AA"/>
    <w:rsid w:val="009C41D8"/>
    <w:rsid w:val="009C5003"/>
    <w:rsid w:val="009C594F"/>
    <w:rsid w:val="009C60FC"/>
    <w:rsid w:val="009C6366"/>
    <w:rsid w:val="009C6AF1"/>
    <w:rsid w:val="009C6BAB"/>
    <w:rsid w:val="009C724E"/>
    <w:rsid w:val="009C777A"/>
    <w:rsid w:val="009C77BC"/>
    <w:rsid w:val="009D129B"/>
    <w:rsid w:val="009D204E"/>
    <w:rsid w:val="009D3B39"/>
    <w:rsid w:val="009D3B6A"/>
    <w:rsid w:val="009D3F03"/>
    <w:rsid w:val="009D41F8"/>
    <w:rsid w:val="009D4235"/>
    <w:rsid w:val="009D4960"/>
    <w:rsid w:val="009D49E5"/>
    <w:rsid w:val="009D4E26"/>
    <w:rsid w:val="009D5056"/>
    <w:rsid w:val="009D532F"/>
    <w:rsid w:val="009D67D5"/>
    <w:rsid w:val="009D6AE0"/>
    <w:rsid w:val="009D7576"/>
    <w:rsid w:val="009D7C58"/>
    <w:rsid w:val="009D7D5F"/>
    <w:rsid w:val="009E0548"/>
    <w:rsid w:val="009E0ECD"/>
    <w:rsid w:val="009E180A"/>
    <w:rsid w:val="009E2286"/>
    <w:rsid w:val="009E241D"/>
    <w:rsid w:val="009E3597"/>
    <w:rsid w:val="009E3942"/>
    <w:rsid w:val="009E3B25"/>
    <w:rsid w:val="009E4797"/>
    <w:rsid w:val="009E52D2"/>
    <w:rsid w:val="009E55B5"/>
    <w:rsid w:val="009E609D"/>
    <w:rsid w:val="009E622E"/>
    <w:rsid w:val="009E774A"/>
    <w:rsid w:val="009E77E2"/>
    <w:rsid w:val="009F0010"/>
    <w:rsid w:val="009F1218"/>
    <w:rsid w:val="009F2B78"/>
    <w:rsid w:val="009F307F"/>
    <w:rsid w:val="009F33FE"/>
    <w:rsid w:val="009F4820"/>
    <w:rsid w:val="009F4897"/>
    <w:rsid w:val="009F4DA1"/>
    <w:rsid w:val="009F55BB"/>
    <w:rsid w:val="009F56A6"/>
    <w:rsid w:val="009F59CE"/>
    <w:rsid w:val="009F5F9F"/>
    <w:rsid w:val="009F5FF2"/>
    <w:rsid w:val="009F637D"/>
    <w:rsid w:val="009F6BF2"/>
    <w:rsid w:val="009F6FE7"/>
    <w:rsid w:val="009F7D05"/>
    <w:rsid w:val="009F7EC0"/>
    <w:rsid w:val="00A002D0"/>
    <w:rsid w:val="00A00317"/>
    <w:rsid w:val="00A018DB"/>
    <w:rsid w:val="00A02039"/>
    <w:rsid w:val="00A022C9"/>
    <w:rsid w:val="00A0231F"/>
    <w:rsid w:val="00A04B7C"/>
    <w:rsid w:val="00A06A22"/>
    <w:rsid w:val="00A06C9B"/>
    <w:rsid w:val="00A0746E"/>
    <w:rsid w:val="00A0747F"/>
    <w:rsid w:val="00A07990"/>
    <w:rsid w:val="00A10A1D"/>
    <w:rsid w:val="00A10B6F"/>
    <w:rsid w:val="00A1152A"/>
    <w:rsid w:val="00A1165C"/>
    <w:rsid w:val="00A11EDE"/>
    <w:rsid w:val="00A12400"/>
    <w:rsid w:val="00A12C96"/>
    <w:rsid w:val="00A12EB7"/>
    <w:rsid w:val="00A14273"/>
    <w:rsid w:val="00A14291"/>
    <w:rsid w:val="00A143AA"/>
    <w:rsid w:val="00A1485A"/>
    <w:rsid w:val="00A15241"/>
    <w:rsid w:val="00A15C3A"/>
    <w:rsid w:val="00A16229"/>
    <w:rsid w:val="00A170FD"/>
    <w:rsid w:val="00A1724A"/>
    <w:rsid w:val="00A17769"/>
    <w:rsid w:val="00A1796C"/>
    <w:rsid w:val="00A17C69"/>
    <w:rsid w:val="00A20235"/>
    <w:rsid w:val="00A20325"/>
    <w:rsid w:val="00A21BDD"/>
    <w:rsid w:val="00A2294F"/>
    <w:rsid w:val="00A229C7"/>
    <w:rsid w:val="00A22FF3"/>
    <w:rsid w:val="00A23124"/>
    <w:rsid w:val="00A23972"/>
    <w:rsid w:val="00A23C7E"/>
    <w:rsid w:val="00A2539D"/>
    <w:rsid w:val="00A26533"/>
    <w:rsid w:val="00A2673C"/>
    <w:rsid w:val="00A26849"/>
    <w:rsid w:val="00A276F3"/>
    <w:rsid w:val="00A30BEB"/>
    <w:rsid w:val="00A30F99"/>
    <w:rsid w:val="00A3100F"/>
    <w:rsid w:val="00A31A03"/>
    <w:rsid w:val="00A31F9C"/>
    <w:rsid w:val="00A3277F"/>
    <w:rsid w:val="00A330BA"/>
    <w:rsid w:val="00A33598"/>
    <w:rsid w:val="00A33C3A"/>
    <w:rsid w:val="00A34B53"/>
    <w:rsid w:val="00A351E7"/>
    <w:rsid w:val="00A354A9"/>
    <w:rsid w:val="00A35C61"/>
    <w:rsid w:val="00A35E1F"/>
    <w:rsid w:val="00A3618B"/>
    <w:rsid w:val="00A37EE1"/>
    <w:rsid w:val="00A40739"/>
    <w:rsid w:val="00A40762"/>
    <w:rsid w:val="00A40A28"/>
    <w:rsid w:val="00A4245E"/>
    <w:rsid w:val="00A4256C"/>
    <w:rsid w:val="00A42D40"/>
    <w:rsid w:val="00A440AB"/>
    <w:rsid w:val="00A448C7"/>
    <w:rsid w:val="00A44917"/>
    <w:rsid w:val="00A45676"/>
    <w:rsid w:val="00A45978"/>
    <w:rsid w:val="00A45A13"/>
    <w:rsid w:val="00A461B5"/>
    <w:rsid w:val="00A46545"/>
    <w:rsid w:val="00A46B4C"/>
    <w:rsid w:val="00A47465"/>
    <w:rsid w:val="00A50016"/>
    <w:rsid w:val="00A50180"/>
    <w:rsid w:val="00A5021F"/>
    <w:rsid w:val="00A5036D"/>
    <w:rsid w:val="00A50B32"/>
    <w:rsid w:val="00A51351"/>
    <w:rsid w:val="00A51B5B"/>
    <w:rsid w:val="00A527FC"/>
    <w:rsid w:val="00A52936"/>
    <w:rsid w:val="00A5304B"/>
    <w:rsid w:val="00A5327A"/>
    <w:rsid w:val="00A5341A"/>
    <w:rsid w:val="00A53B2C"/>
    <w:rsid w:val="00A53E89"/>
    <w:rsid w:val="00A5454D"/>
    <w:rsid w:val="00A5457C"/>
    <w:rsid w:val="00A54682"/>
    <w:rsid w:val="00A54D61"/>
    <w:rsid w:val="00A5502F"/>
    <w:rsid w:val="00A55032"/>
    <w:rsid w:val="00A55170"/>
    <w:rsid w:val="00A573D0"/>
    <w:rsid w:val="00A57EC5"/>
    <w:rsid w:val="00A57EF0"/>
    <w:rsid w:val="00A61857"/>
    <w:rsid w:val="00A61FE6"/>
    <w:rsid w:val="00A63023"/>
    <w:rsid w:val="00A63FD5"/>
    <w:rsid w:val="00A65149"/>
    <w:rsid w:val="00A65279"/>
    <w:rsid w:val="00A668BE"/>
    <w:rsid w:val="00A66C80"/>
    <w:rsid w:val="00A67656"/>
    <w:rsid w:val="00A70F47"/>
    <w:rsid w:val="00A712E5"/>
    <w:rsid w:val="00A717B5"/>
    <w:rsid w:val="00A725D8"/>
    <w:rsid w:val="00A7269B"/>
    <w:rsid w:val="00A72B3A"/>
    <w:rsid w:val="00A73186"/>
    <w:rsid w:val="00A73260"/>
    <w:rsid w:val="00A73334"/>
    <w:rsid w:val="00A7394E"/>
    <w:rsid w:val="00A73B6A"/>
    <w:rsid w:val="00A73D3E"/>
    <w:rsid w:val="00A74245"/>
    <w:rsid w:val="00A75EFF"/>
    <w:rsid w:val="00A7632F"/>
    <w:rsid w:val="00A7647E"/>
    <w:rsid w:val="00A77897"/>
    <w:rsid w:val="00A80B0A"/>
    <w:rsid w:val="00A81732"/>
    <w:rsid w:val="00A81A6D"/>
    <w:rsid w:val="00A81D9E"/>
    <w:rsid w:val="00A82482"/>
    <w:rsid w:val="00A826D7"/>
    <w:rsid w:val="00A828E8"/>
    <w:rsid w:val="00A83892"/>
    <w:rsid w:val="00A8393A"/>
    <w:rsid w:val="00A83BE9"/>
    <w:rsid w:val="00A849C2"/>
    <w:rsid w:val="00A8565B"/>
    <w:rsid w:val="00A85B98"/>
    <w:rsid w:val="00A862BD"/>
    <w:rsid w:val="00A86492"/>
    <w:rsid w:val="00A86728"/>
    <w:rsid w:val="00A86848"/>
    <w:rsid w:val="00A87087"/>
    <w:rsid w:val="00A8714A"/>
    <w:rsid w:val="00A9061C"/>
    <w:rsid w:val="00A90869"/>
    <w:rsid w:val="00A916E8"/>
    <w:rsid w:val="00A91D44"/>
    <w:rsid w:val="00A9252C"/>
    <w:rsid w:val="00A93458"/>
    <w:rsid w:val="00A942B5"/>
    <w:rsid w:val="00A94730"/>
    <w:rsid w:val="00A94EDD"/>
    <w:rsid w:val="00A95068"/>
    <w:rsid w:val="00A959E9"/>
    <w:rsid w:val="00A95C33"/>
    <w:rsid w:val="00A968BE"/>
    <w:rsid w:val="00A96FCF"/>
    <w:rsid w:val="00A97022"/>
    <w:rsid w:val="00A973F1"/>
    <w:rsid w:val="00A97B60"/>
    <w:rsid w:val="00AA14C2"/>
    <w:rsid w:val="00AA1C59"/>
    <w:rsid w:val="00AA2261"/>
    <w:rsid w:val="00AA2324"/>
    <w:rsid w:val="00AA2A0C"/>
    <w:rsid w:val="00AA2D85"/>
    <w:rsid w:val="00AA33ED"/>
    <w:rsid w:val="00AA45A9"/>
    <w:rsid w:val="00AA4876"/>
    <w:rsid w:val="00AA4C24"/>
    <w:rsid w:val="00AA4E22"/>
    <w:rsid w:val="00AA598E"/>
    <w:rsid w:val="00AA668E"/>
    <w:rsid w:val="00AA6774"/>
    <w:rsid w:val="00AA685C"/>
    <w:rsid w:val="00AA6ABC"/>
    <w:rsid w:val="00AA7A5B"/>
    <w:rsid w:val="00AA7CAD"/>
    <w:rsid w:val="00AB0126"/>
    <w:rsid w:val="00AB14F1"/>
    <w:rsid w:val="00AB2BAA"/>
    <w:rsid w:val="00AB3453"/>
    <w:rsid w:val="00AB34D5"/>
    <w:rsid w:val="00AB3717"/>
    <w:rsid w:val="00AB3B50"/>
    <w:rsid w:val="00AB3EB0"/>
    <w:rsid w:val="00AB5CBA"/>
    <w:rsid w:val="00AB5D10"/>
    <w:rsid w:val="00AB61FC"/>
    <w:rsid w:val="00AB63D7"/>
    <w:rsid w:val="00AB66B4"/>
    <w:rsid w:val="00AB6A20"/>
    <w:rsid w:val="00AC068D"/>
    <w:rsid w:val="00AC0A61"/>
    <w:rsid w:val="00AC0B8A"/>
    <w:rsid w:val="00AC0C0A"/>
    <w:rsid w:val="00AC2134"/>
    <w:rsid w:val="00AC2144"/>
    <w:rsid w:val="00AC318F"/>
    <w:rsid w:val="00AC338E"/>
    <w:rsid w:val="00AC3A7C"/>
    <w:rsid w:val="00AC3CA5"/>
    <w:rsid w:val="00AC3D61"/>
    <w:rsid w:val="00AC41B5"/>
    <w:rsid w:val="00AC4574"/>
    <w:rsid w:val="00AC47EA"/>
    <w:rsid w:val="00AC58D8"/>
    <w:rsid w:val="00AC5DB4"/>
    <w:rsid w:val="00AC6337"/>
    <w:rsid w:val="00AC70E1"/>
    <w:rsid w:val="00AD10B9"/>
    <w:rsid w:val="00AD1203"/>
    <w:rsid w:val="00AD1480"/>
    <w:rsid w:val="00AD20B0"/>
    <w:rsid w:val="00AD28F6"/>
    <w:rsid w:val="00AD30E3"/>
    <w:rsid w:val="00AD682F"/>
    <w:rsid w:val="00AD68B7"/>
    <w:rsid w:val="00AD737B"/>
    <w:rsid w:val="00AE11A7"/>
    <w:rsid w:val="00AE19F5"/>
    <w:rsid w:val="00AE2D47"/>
    <w:rsid w:val="00AE43E8"/>
    <w:rsid w:val="00AE76D8"/>
    <w:rsid w:val="00AE79A8"/>
    <w:rsid w:val="00AE7ABB"/>
    <w:rsid w:val="00AE7D4B"/>
    <w:rsid w:val="00AF02A3"/>
    <w:rsid w:val="00AF1100"/>
    <w:rsid w:val="00AF1103"/>
    <w:rsid w:val="00AF14E6"/>
    <w:rsid w:val="00AF22F9"/>
    <w:rsid w:val="00AF2715"/>
    <w:rsid w:val="00AF3555"/>
    <w:rsid w:val="00AF39B8"/>
    <w:rsid w:val="00AF3E5E"/>
    <w:rsid w:val="00AF4361"/>
    <w:rsid w:val="00AF4667"/>
    <w:rsid w:val="00AF51F7"/>
    <w:rsid w:val="00AF5391"/>
    <w:rsid w:val="00AF586D"/>
    <w:rsid w:val="00AF60B6"/>
    <w:rsid w:val="00AF6379"/>
    <w:rsid w:val="00AF6A40"/>
    <w:rsid w:val="00AF6AC5"/>
    <w:rsid w:val="00AF7469"/>
    <w:rsid w:val="00AF7B99"/>
    <w:rsid w:val="00B00522"/>
    <w:rsid w:val="00B00E30"/>
    <w:rsid w:val="00B00FFE"/>
    <w:rsid w:val="00B01883"/>
    <w:rsid w:val="00B025EF"/>
    <w:rsid w:val="00B02784"/>
    <w:rsid w:val="00B03CFE"/>
    <w:rsid w:val="00B04BBF"/>
    <w:rsid w:val="00B0540A"/>
    <w:rsid w:val="00B05C18"/>
    <w:rsid w:val="00B06222"/>
    <w:rsid w:val="00B06BB1"/>
    <w:rsid w:val="00B06E09"/>
    <w:rsid w:val="00B0720B"/>
    <w:rsid w:val="00B07219"/>
    <w:rsid w:val="00B10EF7"/>
    <w:rsid w:val="00B112DA"/>
    <w:rsid w:val="00B11532"/>
    <w:rsid w:val="00B11B9A"/>
    <w:rsid w:val="00B12185"/>
    <w:rsid w:val="00B1261C"/>
    <w:rsid w:val="00B12977"/>
    <w:rsid w:val="00B152F5"/>
    <w:rsid w:val="00B155FE"/>
    <w:rsid w:val="00B178B7"/>
    <w:rsid w:val="00B207B8"/>
    <w:rsid w:val="00B2101E"/>
    <w:rsid w:val="00B21394"/>
    <w:rsid w:val="00B22800"/>
    <w:rsid w:val="00B22B71"/>
    <w:rsid w:val="00B23365"/>
    <w:rsid w:val="00B23519"/>
    <w:rsid w:val="00B23806"/>
    <w:rsid w:val="00B242A9"/>
    <w:rsid w:val="00B2464F"/>
    <w:rsid w:val="00B24922"/>
    <w:rsid w:val="00B25369"/>
    <w:rsid w:val="00B26543"/>
    <w:rsid w:val="00B26A5B"/>
    <w:rsid w:val="00B26EC8"/>
    <w:rsid w:val="00B302A2"/>
    <w:rsid w:val="00B30E51"/>
    <w:rsid w:val="00B30FD4"/>
    <w:rsid w:val="00B313C5"/>
    <w:rsid w:val="00B328A7"/>
    <w:rsid w:val="00B33F46"/>
    <w:rsid w:val="00B344AD"/>
    <w:rsid w:val="00B34501"/>
    <w:rsid w:val="00B35131"/>
    <w:rsid w:val="00B354B5"/>
    <w:rsid w:val="00B35D0D"/>
    <w:rsid w:val="00B36CC5"/>
    <w:rsid w:val="00B37D73"/>
    <w:rsid w:val="00B37E6F"/>
    <w:rsid w:val="00B42F04"/>
    <w:rsid w:val="00B43F7C"/>
    <w:rsid w:val="00B441BF"/>
    <w:rsid w:val="00B44299"/>
    <w:rsid w:val="00B44423"/>
    <w:rsid w:val="00B451C1"/>
    <w:rsid w:val="00B452D9"/>
    <w:rsid w:val="00B4554E"/>
    <w:rsid w:val="00B463ED"/>
    <w:rsid w:val="00B46BDF"/>
    <w:rsid w:val="00B46E05"/>
    <w:rsid w:val="00B47D9B"/>
    <w:rsid w:val="00B47E20"/>
    <w:rsid w:val="00B502D5"/>
    <w:rsid w:val="00B52C81"/>
    <w:rsid w:val="00B52D17"/>
    <w:rsid w:val="00B53340"/>
    <w:rsid w:val="00B53A1E"/>
    <w:rsid w:val="00B53ABA"/>
    <w:rsid w:val="00B53EDD"/>
    <w:rsid w:val="00B56431"/>
    <w:rsid w:val="00B565B6"/>
    <w:rsid w:val="00B5676E"/>
    <w:rsid w:val="00B5684D"/>
    <w:rsid w:val="00B56AD7"/>
    <w:rsid w:val="00B5742D"/>
    <w:rsid w:val="00B607EC"/>
    <w:rsid w:val="00B61269"/>
    <w:rsid w:val="00B6223F"/>
    <w:rsid w:val="00B630B7"/>
    <w:rsid w:val="00B643A6"/>
    <w:rsid w:val="00B65084"/>
    <w:rsid w:val="00B66801"/>
    <w:rsid w:val="00B66E60"/>
    <w:rsid w:val="00B673A6"/>
    <w:rsid w:val="00B6744C"/>
    <w:rsid w:val="00B67A0F"/>
    <w:rsid w:val="00B708F5"/>
    <w:rsid w:val="00B70F4E"/>
    <w:rsid w:val="00B71770"/>
    <w:rsid w:val="00B719C9"/>
    <w:rsid w:val="00B7213F"/>
    <w:rsid w:val="00B72678"/>
    <w:rsid w:val="00B72C34"/>
    <w:rsid w:val="00B72CC0"/>
    <w:rsid w:val="00B747B5"/>
    <w:rsid w:val="00B7483F"/>
    <w:rsid w:val="00B74C9B"/>
    <w:rsid w:val="00B74D62"/>
    <w:rsid w:val="00B74DB0"/>
    <w:rsid w:val="00B75BA3"/>
    <w:rsid w:val="00B775F5"/>
    <w:rsid w:val="00B801B2"/>
    <w:rsid w:val="00B80479"/>
    <w:rsid w:val="00B80543"/>
    <w:rsid w:val="00B80B1A"/>
    <w:rsid w:val="00B80E60"/>
    <w:rsid w:val="00B8160D"/>
    <w:rsid w:val="00B81B68"/>
    <w:rsid w:val="00B8283F"/>
    <w:rsid w:val="00B8338C"/>
    <w:rsid w:val="00B85F2E"/>
    <w:rsid w:val="00B85FA6"/>
    <w:rsid w:val="00B86149"/>
    <w:rsid w:val="00B86441"/>
    <w:rsid w:val="00B874D8"/>
    <w:rsid w:val="00B901DF"/>
    <w:rsid w:val="00B90374"/>
    <w:rsid w:val="00B90EEC"/>
    <w:rsid w:val="00B92359"/>
    <w:rsid w:val="00B93616"/>
    <w:rsid w:val="00B94034"/>
    <w:rsid w:val="00B940BD"/>
    <w:rsid w:val="00B947FB"/>
    <w:rsid w:val="00B9574F"/>
    <w:rsid w:val="00B95F76"/>
    <w:rsid w:val="00B964D5"/>
    <w:rsid w:val="00B9792A"/>
    <w:rsid w:val="00B9794B"/>
    <w:rsid w:val="00BA1DE6"/>
    <w:rsid w:val="00BA2E5F"/>
    <w:rsid w:val="00BA3DF0"/>
    <w:rsid w:val="00BA4731"/>
    <w:rsid w:val="00BA473C"/>
    <w:rsid w:val="00BA4D7E"/>
    <w:rsid w:val="00BA554E"/>
    <w:rsid w:val="00BA5AF6"/>
    <w:rsid w:val="00BA5E0B"/>
    <w:rsid w:val="00BA600F"/>
    <w:rsid w:val="00BA7755"/>
    <w:rsid w:val="00BA7D15"/>
    <w:rsid w:val="00BB09C5"/>
    <w:rsid w:val="00BB1824"/>
    <w:rsid w:val="00BB2CC4"/>
    <w:rsid w:val="00BB2DCA"/>
    <w:rsid w:val="00BB3BA6"/>
    <w:rsid w:val="00BB4F92"/>
    <w:rsid w:val="00BB68A3"/>
    <w:rsid w:val="00BB6A04"/>
    <w:rsid w:val="00BB7318"/>
    <w:rsid w:val="00BB773A"/>
    <w:rsid w:val="00BB7C77"/>
    <w:rsid w:val="00BB7DB1"/>
    <w:rsid w:val="00BC1518"/>
    <w:rsid w:val="00BC17E4"/>
    <w:rsid w:val="00BC1A0C"/>
    <w:rsid w:val="00BC1A6E"/>
    <w:rsid w:val="00BC3099"/>
    <w:rsid w:val="00BC4886"/>
    <w:rsid w:val="00BC59D5"/>
    <w:rsid w:val="00BC6670"/>
    <w:rsid w:val="00BC6C5A"/>
    <w:rsid w:val="00BC6FF4"/>
    <w:rsid w:val="00BD0550"/>
    <w:rsid w:val="00BD07D3"/>
    <w:rsid w:val="00BD0A91"/>
    <w:rsid w:val="00BD0F8D"/>
    <w:rsid w:val="00BD25AC"/>
    <w:rsid w:val="00BD264E"/>
    <w:rsid w:val="00BD2664"/>
    <w:rsid w:val="00BD26FB"/>
    <w:rsid w:val="00BD2D5C"/>
    <w:rsid w:val="00BD2E02"/>
    <w:rsid w:val="00BD3D0F"/>
    <w:rsid w:val="00BD3DD4"/>
    <w:rsid w:val="00BD45A1"/>
    <w:rsid w:val="00BD680E"/>
    <w:rsid w:val="00BD7347"/>
    <w:rsid w:val="00BD76CA"/>
    <w:rsid w:val="00BD7B1B"/>
    <w:rsid w:val="00BE073A"/>
    <w:rsid w:val="00BE0EDD"/>
    <w:rsid w:val="00BE1497"/>
    <w:rsid w:val="00BE14CA"/>
    <w:rsid w:val="00BE1DC0"/>
    <w:rsid w:val="00BE2307"/>
    <w:rsid w:val="00BE2334"/>
    <w:rsid w:val="00BE5F95"/>
    <w:rsid w:val="00BE68FD"/>
    <w:rsid w:val="00BE7137"/>
    <w:rsid w:val="00BE772E"/>
    <w:rsid w:val="00BE7736"/>
    <w:rsid w:val="00BE7F05"/>
    <w:rsid w:val="00BE7FE3"/>
    <w:rsid w:val="00BF0478"/>
    <w:rsid w:val="00BF0AAA"/>
    <w:rsid w:val="00BF19B5"/>
    <w:rsid w:val="00BF1CD9"/>
    <w:rsid w:val="00BF2747"/>
    <w:rsid w:val="00BF3501"/>
    <w:rsid w:val="00BF4C05"/>
    <w:rsid w:val="00BF4D14"/>
    <w:rsid w:val="00BF53DA"/>
    <w:rsid w:val="00BF6224"/>
    <w:rsid w:val="00BF6AC9"/>
    <w:rsid w:val="00BF6E1A"/>
    <w:rsid w:val="00BF73D5"/>
    <w:rsid w:val="00BF7875"/>
    <w:rsid w:val="00C028C7"/>
    <w:rsid w:val="00C032F2"/>
    <w:rsid w:val="00C0388A"/>
    <w:rsid w:val="00C03A2A"/>
    <w:rsid w:val="00C03AD4"/>
    <w:rsid w:val="00C043D5"/>
    <w:rsid w:val="00C04ED1"/>
    <w:rsid w:val="00C056F5"/>
    <w:rsid w:val="00C05EB8"/>
    <w:rsid w:val="00C06DA1"/>
    <w:rsid w:val="00C070F9"/>
    <w:rsid w:val="00C07125"/>
    <w:rsid w:val="00C07206"/>
    <w:rsid w:val="00C07A74"/>
    <w:rsid w:val="00C07B94"/>
    <w:rsid w:val="00C104DF"/>
    <w:rsid w:val="00C105F3"/>
    <w:rsid w:val="00C106DC"/>
    <w:rsid w:val="00C10CEB"/>
    <w:rsid w:val="00C11155"/>
    <w:rsid w:val="00C114F6"/>
    <w:rsid w:val="00C11B72"/>
    <w:rsid w:val="00C12494"/>
    <w:rsid w:val="00C1269B"/>
    <w:rsid w:val="00C12B27"/>
    <w:rsid w:val="00C12F46"/>
    <w:rsid w:val="00C134F8"/>
    <w:rsid w:val="00C13853"/>
    <w:rsid w:val="00C13C9B"/>
    <w:rsid w:val="00C14BA6"/>
    <w:rsid w:val="00C15641"/>
    <w:rsid w:val="00C16DD2"/>
    <w:rsid w:val="00C16F83"/>
    <w:rsid w:val="00C17E0F"/>
    <w:rsid w:val="00C20AF2"/>
    <w:rsid w:val="00C20E41"/>
    <w:rsid w:val="00C219B4"/>
    <w:rsid w:val="00C21AB5"/>
    <w:rsid w:val="00C22075"/>
    <w:rsid w:val="00C222F2"/>
    <w:rsid w:val="00C226B2"/>
    <w:rsid w:val="00C22CB8"/>
    <w:rsid w:val="00C22E01"/>
    <w:rsid w:val="00C23320"/>
    <w:rsid w:val="00C23327"/>
    <w:rsid w:val="00C23FFD"/>
    <w:rsid w:val="00C25270"/>
    <w:rsid w:val="00C25915"/>
    <w:rsid w:val="00C25E88"/>
    <w:rsid w:val="00C266EA"/>
    <w:rsid w:val="00C27C31"/>
    <w:rsid w:val="00C30EDB"/>
    <w:rsid w:val="00C31892"/>
    <w:rsid w:val="00C32A7C"/>
    <w:rsid w:val="00C32CCE"/>
    <w:rsid w:val="00C33216"/>
    <w:rsid w:val="00C335A8"/>
    <w:rsid w:val="00C3443F"/>
    <w:rsid w:val="00C35228"/>
    <w:rsid w:val="00C36929"/>
    <w:rsid w:val="00C36FD4"/>
    <w:rsid w:val="00C3726D"/>
    <w:rsid w:val="00C37BF6"/>
    <w:rsid w:val="00C37FEE"/>
    <w:rsid w:val="00C40401"/>
    <w:rsid w:val="00C40B09"/>
    <w:rsid w:val="00C40FCE"/>
    <w:rsid w:val="00C4273D"/>
    <w:rsid w:val="00C428D0"/>
    <w:rsid w:val="00C42C54"/>
    <w:rsid w:val="00C42C84"/>
    <w:rsid w:val="00C42F40"/>
    <w:rsid w:val="00C44020"/>
    <w:rsid w:val="00C441B5"/>
    <w:rsid w:val="00C443C1"/>
    <w:rsid w:val="00C447ED"/>
    <w:rsid w:val="00C44B7F"/>
    <w:rsid w:val="00C45EB9"/>
    <w:rsid w:val="00C478E4"/>
    <w:rsid w:val="00C47DEC"/>
    <w:rsid w:val="00C50C3E"/>
    <w:rsid w:val="00C50D72"/>
    <w:rsid w:val="00C513D3"/>
    <w:rsid w:val="00C521E7"/>
    <w:rsid w:val="00C522D6"/>
    <w:rsid w:val="00C52736"/>
    <w:rsid w:val="00C52DD7"/>
    <w:rsid w:val="00C52E33"/>
    <w:rsid w:val="00C53854"/>
    <w:rsid w:val="00C53970"/>
    <w:rsid w:val="00C53C14"/>
    <w:rsid w:val="00C53C1B"/>
    <w:rsid w:val="00C54162"/>
    <w:rsid w:val="00C546B5"/>
    <w:rsid w:val="00C55263"/>
    <w:rsid w:val="00C5597A"/>
    <w:rsid w:val="00C55C6B"/>
    <w:rsid w:val="00C55DE4"/>
    <w:rsid w:val="00C55E67"/>
    <w:rsid w:val="00C561F6"/>
    <w:rsid w:val="00C56371"/>
    <w:rsid w:val="00C564AE"/>
    <w:rsid w:val="00C56D45"/>
    <w:rsid w:val="00C5766E"/>
    <w:rsid w:val="00C57A99"/>
    <w:rsid w:val="00C601D1"/>
    <w:rsid w:val="00C6122E"/>
    <w:rsid w:val="00C615F8"/>
    <w:rsid w:val="00C63A3A"/>
    <w:rsid w:val="00C64085"/>
    <w:rsid w:val="00C642E9"/>
    <w:rsid w:val="00C644FC"/>
    <w:rsid w:val="00C6571A"/>
    <w:rsid w:val="00C65CAD"/>
    <w:rsid w:val="00C660E8"/>
    <w:rsid w:val="00C662FD"/>
    <w:rsid w:val="00C66A30"/>
    <w:rsid w:val="00C66A32"/>
    <w:rsid w:val="00C66DC2"/>
    <w:rsid w:val="00C70840"/>
    <w:rsid w:val="00C70AA9"/>
    <w:rsid w:val="00C72256"/>
    <w:rsid w:val="00C74758"/>
    <w:rsid w:val="00C75685"/>
    <w:rsid w:val="00C75B65"/>
    <w:rsid w:val="00C7719B"/>
    <w:rsid w:val="00C77FAF"/>
    <w:rsid w:val="00C80951"/>
    <w:rsid w:val="00C80A84"/>
    <w:rsid w:val="00C81370"/>
    <w:rsid w:val="00C8146A"/>
    <w:rsid w:val="00C814CB"/>
    <w:rsid w:val="00C8167D"/>
    <w:rsid w:val="00C81E10"/>
    <w:rsid w:val="00C82B1B"/>
    <w:rsid w:val="00C84325"/>
    <w:rsid w:val="00C85027"/>
    <w:rsid w:val="00C85317"/>
    <w:rsid w:val="00C85403"/>
    <w:rsid w:val="00C8600B"/>
    <w:rsid w:val="00C861B3"/>
    <w:rsid w:val="00C86544"/>
    <w:rsid w:val="00C868B9"/>
    <w:rsid w:val="00C86D0C"/>
    <w:rsid w:val="00C86E6A"/>
    <w:rsid w:val="00C87092"/>
    <w:rsid w:val="00C874DD"/>
    <w:rsid w:val="00C9016A"/>
    <w:rsid w:val="00C9085F"/>
    <w:rsid w:val="00C91069"/>
    <w:rsid w:val="00C91B14"/>
    <w:rsid w:val="00C92135"/>
    <w:rsid w:val="00C93755"/>
    <w:rsid w:val="00C93E67"/>
    <w:rsid w:val="00C947CF"/>
    <w:rsid w:val="00C94C0A"/>
    <w:rsid w:val="00C9535B"/>
    <w:rsid w:val="00C966EA"/>
    <w:rsid w:val="00C9693F"/>
    <w:rsid w:val="00C974C6"/>
    <w:rsid w:val="00C97B6E"/>
    <w:rsid w:val="00C97C65"/>
    <w:rsid w:val="00CA0068"/>
    <w:rsid w:val="00CA17C6"/>
    <w:rsid w:val="00CA17DF"/>
    <w:rsid w:val="00CA258C"/>
    <w:rsid w:val="00CA27F9"/>
    <w:rsid w:val="00CA2ADF"/>
    <w:rsid w:val="00CA321F"/>
    <w:rsid w:val="00CA3AA9"/>
    <w:rsid w:val="00CA3F81"/>
    <w:rsid w:val="00CA4071"/>
    <w:rsid w:val="00CA4A9A"/>
    <w:rsid w:val="00CA550B"/>
    <w:rsid w:val="00CA58BA"/>
    <w:rsid w:val="00CA59BB"/>
    <w:rsid w:val="00CA60C9"/>
    <w:rsid w:val="00CA6A2E"/>
    <w:rsid w:val="00CA6DBA"/>
    <w:rsid w:val="00CA7AA2"/>
    <w:rsid w:val="00CB0E7D"/>
    <w:rsid w:val="00CB0E8C"/>
    <w:rsid w:val="00CB1C67"/>
    <w:rsid w:val="00CB2845"/>
    <w:rsid w:val="00CB2F04"/>
    <w:rsid w:val="00CB2FBD"/>
    <w:rsid w:val="00CB3602"/>
    <w:rsid w:val="00CB38E9"/>
    <w:rsid w:val="00CB4587"/>
    <w:rsid w:val="00CB4D71"/>
    <w:rsid w:val="00CB5111"/>
    <w:rsid w:val="00CB6015"/>
    <w:rsid w:val="00CB6EA0"/>
    <w:rsid w:val="00CB7989"/>
    <w:rsid w:val="00CB7D4F"/>
    <w:rsid w:val="00CC0300"/>
    <w:rsid w:val="00CC03C5"/>
    <w:rsid w:val="00CC06C8"/>
    <w:rsid w:val="00CC0A03"/>
    <w:rsid w:val="00CC107A"/>
    <w:rsid w:val="00CC1409"/>
    <w:rsid w:val="00CC1E3A"/>
    <w:rsid w:val="00CC1E80"/>
    <w:rsid w:val="00CC1FAB"/>
    <w:rsid w:val="00CC2432"/>
    <w:rsid w:val="00CC2880"/>
    <w:rsid w:val="00CC3402"/>
    <w:rsid w:val="00CC3963"/>
    <w:rsid w:val="00CC3CC5"/>
    <w:rsid w:val="00CC4AFF"/>
    <w:rsid w:val="00CC5254"/>
    <w:rsid w:val="00CC5E6A"/>
    <w:rsid w:val="00CC6820"/>
    <w:rsid w:val="00CC7AE1"/>
    <w:rsid w:val="00CD04A4"/>
    <w:rsid w:val="00CD0528"/>
    <w:rsid w:val="00CD0A12"/>
    <w:rsid w:val="00CD153E"/>
    <w:rsid w:val="00CD1CAE"/>
    <w:rsid w:val="00CD236F"/>
    <w:rsid w:val="00CD24A4"/>
    <w:rsid w:val="00CD28A9"/>
    <w:rsid w:val="00CD357D"/>
    <w:rsid w:val="00CD3A15"/>
    <w:rsid w:val="00CD3C26"/>
    <w:rsid w:val="00CD40D6"/>
    <w:rsid w:val="00CD566D"/>
    <w:rsid w:val="00CD5A5E"/>
    <w:rsid w:val="00CD62CF"/>
    <w:rsid w:val="00CD66EE"/>
    <w:rsid w:val="00CD68F4"/>
    <w:rsid w:val="00CD7EB7"/>
    <w:rsid w:val="00CE153A"/>
    <w:rsid w:val="00CE155F"/>
    <w:rsid w:val="00CE17C4"/>
    <w:rsid w:val="00CE1A0A"/>
    <w:rsid w:val="00CE2551"/>
    <w:rsid w:val="00CE326A"/>
    <w:rsid w:val="00CE3CA0"/>
    <w:rsid w:val="00CE4DC9"/>
    <w:rsid w:val="00CE5206"/>
    <w:rsid w:val="00CE571A"/>
    <w:rsid w:val="00CE5909"/>
    <w:rsid w:val="00CE5A75"/>
    <w:rsid w:val="00CE681E"/>
    <w:rsid w:val="00CF1535"/>
    <w:rsid w:val="00CF1C66"/>
    <w:rsid w:val="00CF1F77"/>
    <w:rsid w:val="00CF2017"/>
    <w:rsid w:val="00CF29A4"/>
    <w:rsid w:val="00CF2C20"/>
    <w:rsid w:val="00CF3A22"/>
    <w:rsid w:val="00CF3E56"/>
    <w:rsid w:val="00CF406D"/>
    <w:rsid w:val="00CF444E"/>
    <w:rsid w:val="00CF476B"/>
    <w:rsid w:val="00CF52A2"/>
    <w:rsid w:val="00CF5C41"/>
    <w:rsid w:val="00CF7C86"/>
    <w:rsid w:val="00D006E5"/>
    <w:rsid w:val="00D017BE"/>
    <w:rsid w:val="00D025D3"/>
    <w:rsid w:val="00D02A0A"/>
    <w:rsid w:val="00D032BC"/>
    <w:rsid w:val="00D04491"/>
    <w:rsid w:val="00D04563"/>
    <w:rsid w:val="00D0464F"/>
    <w:rsid w:val="00D06426"/>
    <w:rsid w:val="00D07420"/>
    <w:rsid w:val="00D07829"/>
    <w:rsid w:val="00D07A3E"/>
    <w:rsid w:val="00D11349"/>
    <w:rsid w:val="00D118FC"/>
    <w:rsid w:val="00D1200A"/>
    <w:rsid w:val="00D1223F"/>
    <w:rsid w:val="00D128CA"/>
    <w:rsid w:val="00D1342C"/>
    <w:rsid w:val="00D139E3"/>
    <w:rsid w:val="00D13B3F"/>
    <w:rsid w:val="00D13BBF"/>
    <w:rsid w:val="00D13BC3"/>
    <w:rsid w:val="00D14F2D"/>
    <w:rsid w:val="00D15243"/>
    <w:rsid w:val="00D15578"/>
    <w:rsid w:val="00D15B2B"/>
    <w:rsid w:val="00D16B9E"/>
    <w:rsid w:val="00D16C68"/>
    <w:rsid w:val="00D20F38"/>
    <w:rsid w:val="00D21CAD"/>
    <w:rsid w:val="00D23FFC"/>
    <w:rsid w:val="00D240EE"/>
    <w:rsid w:val="00D24B8F"/>
    <w:rsid w:val="00D24F48"/>
    <w:rsid w:val="00D2554C"/>
    <w:rsid w:val="00D25704"/>
    <w:rsid w:val="00D25713"/>
    <w:rsid w:val="00D26A41"/>
    <w:rsid w:val="00D2767E"/>
    <w:rsid w:val="00D2783E"/>
    <w:rsid w:val="00D279B5"/>
    <w:rsid w:val="00D30247"/>
    <w:rsid w:val="00D30B42"/>
    <w:rsid w:val="00D31469"/>
    <w:rsid w:val="00D31C94"/>
    <w:rsid w:val="00D327F2"/>
    <w:rsid w:val="00D33113"/>
    <w:rsid w:val="00D339FF"/>
    <w:rsid w:val="00D34433"/>
    <w:rsid w:val="00D345C1"/>
    <w:rsid w:val="00D35403"/>
    <w:rsid w:val="00D35946"/>
    <w:rsid w:val="00D374BD"/>
    <w:rsid w:val="00D37850"/>
    <w:rsid w:val="00D400F3"/>
    <w:rsid w:val="00D40D7F"/>
    <w:rsid w:val="00D41F41"/>
    <w:rsid w:val="00D41FEA"/>
    <w:rsid w:val="00D42799"/>
    <w:rsid w:val="00D42F71"/>
    <w:rsid w:val="00D43DEA"/>
    <w:rsid w:val="00D43E38"/>
    <w:rsid w:val="00D43FC4"/>
    <w:rsid w:val="00D44164"/>
    <w:rsid w:val="00D441F1"/>
    <w:rsid w:val="00D44363"/>
    <w:rsid w:val="00D44A50"/>
    <w:rsid w:val="00D44BAA"/>
    <w:rsid w:val="00D45321"/>
    <w:rsid w:val="00D455CE"/>
    <w:rsid w:val="00D4588F"/>
    <w:rsid w:val="00D458FF"/>
    <w:rsid w:val="00D4621F"/>
    <w:rsid w:val="00D46386"/>
    <w:rsid w:val="00D4692C"/>
    <w:rsid w:val="00D4762A"/>
    <w:rsid w:val="00D47D2E"/>
    <w:rsid w:val="00D502F8"/>
    <w:rsid w:val="00D5105F"/>
    <w:rsid w:val="00D51603"/>
    <w:rsid w:val="00D52CC8"/>
    <w:rsid w:val="00D54C5D"/>
    <w:rsid w:val="00D54C5F"/>
    <w:rsid w:val="00D54CC0"/>
    <w:rsid w:val="00D557DF"/>
    <w:rsid w:val="00D560F4"/>
    <w:rsid w:val="00D570DD"/>
    <w:rsid w:val="00D60550"/>
    <w:rsid w:val="00D60A03"/>
    <w:rsid w:val="00D60BBD"/>
    <w:rsid w:val="00D612B7"/>
    <w:rsid w:val="00D62943"/>
    <w:rsid w:val="00D63ED2"/>
    <w:rsid w:val="00D6478E"/>
    <w:rsid w:val="00D65E54"/>
    <w:rsid w:val="00D66C53"/>
    <w:rsid w:val="00D66D5D"/>
    <w:rsid w:val="00D676EF"/>
    <w:rsid w:val="00D70C1F"/>
    <w:rsid w:val="00D70F03"/>
    <w:rsid w:val="00D72FF1"/>
    <w:rsid w:val="00D72FF5"/>
    <w:rsid w:val="00D738C1"/>
    <w:rsid w:val="00D73986"/>
    <w:rsid w:val="00D73DC3"/>
    <w:rsid w:val="00D73F7B"/>
    <w:rsid w:val="00D753BB"/>
    <w:rsid w:val="00D754FA"/>
    <w:rsid w:val="00D755A1"/>
    <w:rsid w:val="00D76288"/>
    <w:rsid w:val="00D76C19"/>
    <w:rsid w:val="00D76D77"/>
    <w:rsid w:val="00D80C95"/>
    <w:rsid w:val="00D8183C"/>
    <w:rsid w:val="00D824B1"/>
    <w:rsid w:val="00D82638"/>
    <w:rsid w:val="00D830CC"/>
    <w:rsid w:val="00D83C50"/>
    <w:rsid w:val="00D83DF9"/>
    <w:rsid w:val="00D8434F"/>
    <w:rsid w:val="00D84659"/>
    <w:rsid w:val="00D85325"/>
    <w:rsid w:val="00D8615E"/>
    <w:rsid w:val="00D86366"/>
    <w:rsid w:val="00D8662E"/>
    <w:rsid w:val="00D8721E"/>
    <w:rsid w:val="00D87969"/>
    <w:rsid w:val="00D87C30"/>
    <w:rsid w:val="00D9015F"/>
    <w:rsid w:val="00D90173"/>
    <w:rsid w:val="00D90445"/>
    <w:rsid w:val="00D90B76"/>
    <w:rsid w:val="00D90BD9"/>
    <w:rsid w:val="00D932FF"/>
    <w:rsid w:val="00D9373B"/>
    <w:rsid w:val="00D93C63"/>
    <w:rsid w:val="00D93D4E"/>
    <w:rsid w:val="00D9432C"/>
    <w:rsid w:val="00D94AC0"/>
    <w:rsid w:val="00D9513B"/>
    <w:rsid w:val="00D95290"/>
    <w:rsid w:val="00D95308"/>
    <w:rsid w:val="00D95DD6"/>
    <w:rsid w:val="00D9694C"/>
    <w:rsid w:val="00D97334"/>
    <w:rsid w:val="00D9768D"/>
    <w:rsid w:val="00D97DB8"/>
    <w:rsid w:val="00DA07F0"/>
    <w:rsid w:val="00DA0C78"/>
    <w:rsid w:val="00DA1308"/>
    <w:rsid w:val="00DA248F"/>
    <w:rsid w:val="00DA29B2"/>
    <w:rsid w:val="00DA35C2"/>
    <w:rsid w:val="00DA3846"/>
    <w:rsid w:val="00DA38DD"/>
    <w:rsid w:val="00DA3B45"/>
    <w:rsid w:val="00DA3F76"/>
    <w:rsid w:val="00DA404B"/>
    <w:rsid w:val="00DA6019"/>
    <w:rsid w:val="00DA6278"/>
    <w:rsid w:val="00DA6EE9"/>
    <w:rsid w:val="00DA7153"/>
    <w:rsid w:val="00DA7322"/>
    <w:rsid w:val="00DA7B32"/>
    <w:rsid w:val="00DB08BC"/>
    <w:rsid w:val="00DB0FE6"/>
    <w:rsid w:val="00DB1752"/>
    <w:rsid w:val="00DB197B"/>
    <w:rsid w:val="00DB30B9"/>
    <w:rsid w:val="00DB33F5"/>
    <w:rsid w:val="00DB34E1"/>
    <w:rsid w:val="00DB3CC2"/>
    <w:rsid w:val="00DB3D24"/>
    <w:rsid w:val="00DB404E"/>
    <w:rsid w:val="00DB4269"/>
    <w:rsid w:val="00DB43E5"/>
    <w:rsid w:val="00DB4C2D"/>
    <w:rsid w:val="00DB54E5"/>
    <w:rsid w:val="00DB6AE3"/>
    <w:rsid w:val="00DB6FDC"/>
    <w:rsid w:val="00DB7190"/>
    <w:rsid w:val="00DB7614"/>
    <w:rsid w:val="00DB7703"/>
    <w:rsid w:val="00DC15BE"/>
    <w:rsid w:val="00DC173E"/>
    <w:rsid w:val="00DC2193"/>
    <w:rsid w:val="00DC41C3"/>
    <w:rsid w:val="00DC4AE2"/>
    <w:rsid w:val="00DC57A0"/>
    <w:rsid w:val="00DC57B7"/>
    <w:rsid w:val="00DC589F"/>
    <w:rsid w:val="00DC6954"/>
    <w:rsid w:val="00DC6A10"/>
    <w:rsid w:val="00DC6A63"/>
    <w:rsid w:val="00DC6AB1"/>
    <w:rsid w:val="00DC6B5A"/>
    <w:rsid w:val="00DC707F"/>
    <w:rsid w:val="00DD01C2"/>
    <w:rsid w:val="00DD20CD"/>
    <w:rsid w:val="00DD21A4"/>
    <w:rsid w:val="00DD2B62"/>
    <w:rsid w:val="00DD32C7"/>
    <w:rsid w:val="00DD50AC"/>
    <w:rsid w:val="00DD519B"/>
    <w:rsid w:val="00DD5D6C"/>
    <w:rsid w:val="00DD6471"/>
    <w:rsid w:val="00DD7162"/>
    <w:rsid w:val="00DD79C7"/>
    <w:rsid w:val="00DD7A7F"/>
    <w:rsid w:val="00DE0552"/>
    <w:rsid w:val="00DE1039"/>
    <w:rsid w:val="00DE1355"/>
    <w:rsid w:val="00DE1FEB"/>
    <w:rsid w:val="00DE2D7D"/>
    <w:rsid w:val="00DE3511"/>
    <w:rsid w:val="00DE3CF8"/>
    <w:rsid w:val="00DE425A"/>
    <w:rsid w:val="00DE432D"/>
    <w:rsid w:val="00DE482C"/>
    <w:rsid w:val="00DE5283"/>
    <w:rsid w:val="00DE5C1E"/>
    <w:rsid w:val="00DE63B8"/>
    <w:rsid w:val="00DE65BE"/>
    <w:rsid w:val="00DE6764"/>
    <w:rsid w:val="00DE7491"/>
    <w:rsid w:val="00DE75A2"/>
    <w:rsid w:val="00DF010E"/>
    <w:rsid w:val="00DF04C1"/>
    <w:rsid w:val="00DF0C21"/>
    <w:rsid w:val="00DF0FB6"/>
    <w:rsid w:val="00DF1FCF"/>
    <w:rsid w:val="00DF29EC"/>
    <w:rsid w:val="00DF3851"/>
    <w:rsid w:val="00DF3999"/>
    <w:rsid w:val="00DF41B0"/>
    <w:rsid w:val="00DF4A11"/>
    <w:rsid w:val="00DF4CE6"/>
    <w:rsid w:val="00DF550F"/>
    <w:rsid w:val="00DF56C9"/>
    <w:rsid w:val="00DF63ED"/>
    <w:rsid w:val="00DF68DD"/>
    <w:rsid w:val="00DF776F"/>
    <w:rsid w:val="00DF7A89"/>
    <w:rsid w:val="00E010D0"/>
    <w:rsid w:val="00E01268"/>
    <w:rsid w:val="00E0141F"/>
    <w:rsid w:val="00E01C4B"/>
    <w:rsid w:val="00E02A7A"/>
    <w:rsid w:val="00E02E6F"/>
    <w:rsid w:val="00E034B5"/>
    <w:rsid w:val="00E03CE4"/>
    <w:rsid w:val="00E03FC7"/>
    <w:rsid w:val="00E044E2"/>
    <w:rsid w:val="00E046D6"/>
    <w:rsid w:val="00E047F0"/>
    <w:rsid w:val="00E053B2"/>
    <w:rsid w:val="00E0551D"/>
    <w:rsid w:val="00E062FD"/>
    <w:rsid w:val="00E06B0B"/>
    <w:rsid w:val="00E073FD"/>
    <w:rsid w:val="00E075B3"/>
    <w:rsid w:val="00E07873"/>
    <w:rsid w:val="00E0796D"/>
    <w:rsid w:val="00E10AC5"/>
    <w:rsid w:val="00E10CDB"/>
    <w:rsid w:val="00E1101D"/>
    <w:rsid w:val="00E11D2F"/>
    <w:rsid w:val="00E12185"/>
    <w:rsid w:val="00E13662"/>
    <w:rsid w:val="00E1383C"/>
    <w:rsid w:val="00E13F7D"/>
    <w:rsid w:val="00E14BEC"/>
    <w:rsid w:val="00E14DA8"/>
    <w:rsid w:val="00E1507D"/>
    <w:rsid w:val="00E154A5"/>
    <w:rsid w:val="00E16794"/>
    <w:rsid w:val="00E16C7E"/>
    <w:rsid w:val="00E17528"/>
    <w:rsid w:val="00E17872"/>
    <w:rsid w:val="00E17B4E"/>
    <w:rsid w:val="00E17F01"/>
    <w:rsid w:val="00E20273"/>
    <w:rsid w:val="00E2031A"/>
    <w:rsid w:val="00E203BB"/>
    <w:rsid w:val="00E20525"/>
    <w:rsid w:val="00E206AD"/>
    <w:rsid w:val="00E20CDA"/>
    <w:rsid w:val="00E20D35"/>
    <w:rsid w:val="00E20E21"/>
    <w:rsid w:val="00E21131"/>
    <w:rsid w:val="00E21278"/>
    <w:rsid w:val="00E214F0"/>
    <w:rsid w:val="00E22391"/>
    <w:rsid w:val="00E229A3"/>
    <w:rsid w:val="00E22E23"/>
    <w:rsid w:val="00E2346A"/>
    <w:rsid w:val="00E23EEA"/>
    <w:rsid w:val="00E242DE"/>
    <w:rsid w:val="00E249AA"/>
    <w:rsid w:val="00E24B23"/>
    <w:rsid w:val="00E25782"/>
    <w:rsid w:val="00E2685A"/>
    <w:rsid w:val="00E268B1"/>
    <w:rsid w:val="00E277D2"/>
    <w:rsid w:val="00E2794B"/>
    <w:rsid w:val="00E30664"/>
    <w:rsid w:val="00E30894"/>
    <w:rsid w:val="00E30DA9"/>
    <w:rsid w:val="00E310A5"/>
    <w:rsid w:val="00E31B66"/>
    <w:rsid w:val="00E3219D"/>
    <w:rsid w:val="00E3263B"/>
    <w:rsid w:val="00E32CEE"/>
    <w:rsid w:val="00E3372D"/>
    <w:rsid w:val="00E33771"/>
    <w:rsid w:val="00E33A7C"/>
    <w:rsid w:val="00E33F2C"/>
    <w:rsid w:val="00E351ED"/>
    <w:rsid w:val="00E35229"/>
    <w:rsid w:val="00E35BDF"/>
    <w:rsid w:val="00E362D2"/>
    <w:rsid w:val="00E36325"/>
    <w:rsid w:val="00E37831"/>
    <w:rsid w:val="00E40125"/>
    <w:rsid w:val="00E402A1"/>
    <w:rsid w:val="00E406BC"/>
    <w:rsid w:val="00E41EC1"/>
    <w:rsid w:val="00E41F44"/>
    <w:rsid w:val="00E42078"/>
    <w:rsid w:val="00E4216B"/>
    <w:rsid w:val="00E42F33"/>
    <w:rsid w:val="00E4338F"/>
    <w:rsid w:val="00E44E32"/>
    <w:rsid w:val="00E45F87"/>
    <w:rsid w:val="00E4665D"/>
    <w:rsid w:val="00E46D81"/>
    <w:rsid w:val="00E506CA"/>
    <w:rsid w:val="00E50B52"/>
    <w:rsid w:val="00E50FAE"/>
    <w:rsid w:val="00E51816"/>
    <w:rsid w:val="00E51945"/>
    <w:rsid w:val="00E51A48"/>
    <w:rsid w:val="00E52B45"/>
    <w:rsid w:val="00E53450"/>
    <w:rsid w:val="00E54382"/>
    <w:rsid w:val="00E54EEB"/>
    <w:rsid w:val="00E5501D"/>
    <w:rsid w:val="00E557EF"/>
    <w:rsid w:val="00E56340"/>
    <w:rsid w:val="00E571FA"/>
    <w:rsid w:val="00E574E9"/>
    <w:rsid w:val="00E57C39"/>
    <w:rsid w:val="00E61200"/>
    <w:rsid w:val="00E614EA"/>
    <w:rsid w:val="00E61746"/>
    <w:rsid w:val="00E62623"/>
    <w:rsid w:val="00E6269C"/>
    <w:rsid w:val="00E62746"/>
    <w:rsid w:val="00E62EED"/>
    <w:rsid w:val="00E6334B"/>
    <w:rsid w:val="00E6407F"/>
    <w:rsid w:val="00E64388"/>
    <w:rsid w:val="00E64806"/>
    <w:rsid w:val="00E64B3B"/>
    <w:rsid w:val="00E65F6C"/>
    <w:rsid w:val="00E6788A"/>
    <w:rsid w:val="00E67B9B"/>
    <w:rsid w:val="00E70407"/>
    <w:rsid w:val="00E715B3"/>
    <w:rsid w:val="00E72275"/>
    <w:rsid w:val="00E72ABD"/>
    <w:rsid w:val="00E734B3"/>
    <w:rsid w:val="00E73D38"/>
    <w:rsid w:val="00E73D51"/>
    <w:rsid w:val="00E73DFF"/>
    <w:rsid w:val="00E74356"/>
    <w:rsid w:val="00E74791"/>
    <w:rsid w:val="00E75DC2"/>
    <w:rsid w:val="00E75F3A"/>
    <w:rsid w:val="00E775CA"/>
    <w:rsid w:val="00E775DC"/>
    <w:rsid w:val="00E778A6"/>
    <w:rsid w:val="00E80207"/>
    <w:rsid w:val="00E81B5B"/>
    <w:rsid w:val="00E825B3"/>
    <w:rsid w:val="00E82850"/>
    <w:rsid w:val="00E83E27"/>
    <w:rsid w:val="00E8532A"/>
    <w:rsid w:val="00E8593D"/>
    <w:rsid w:val="00E85F38"/>
    <w:rsid w:val="00E87466"/>
    <w:rsid w:val="00E90C6E"/>
    <w:rsid w:val="00E90C75"/>
    <w:rsid w:val="00E912D7"/>
    <w:rsid w:val="00E91C53"/>
    <w:rsid w:val="00E92653"/>
    <w:rsid w:val="00E939F3"/>
    <w:rsid w:val="00E93CF4"/>
    <w:rsid w:val="00E93E09"/>
    <w:rsid w:val="00E95DE1"/>
    <w:rsid w:val="00E968CB"/>
    <w:rsid w:val="00EA115C"/>
    <w:rsid w:val="00EA1285"/>
    <w:rsid w:val="00EA1E41"/>
    <w:rsid w:val="00EA1F05"/>
    <w:rsid w:val="00EA1F7E"/>
    <w:rsid w:val="00EA2C7C"/>
    <w:rsid w:val="00EA2D99"/>
    <w:rsid w:val="00EA2E80"/>
    <w:rsid w:val="00EA3178"/>
    <w:rsid w:val="00EA35A3"/>
    <w:rsid w:val="00EA4171"/>
    <w:rsid w:val="00EA6C7A"/>
    <w:rsid w:val="00EA713B"/>
    <w:rsid w:val="00EA71ED"/>
    <w:rsid w:val="00EA744B"/>
    <w:rsid w:val="00EA7467"/>
    <w:rsid w:val="00EB068A"/>
    <w:rsid w:val="00EB0768"/>
    <w:rsid w:val="00EB0D9D"/>
    <w:rsid w:val="00EB198F"/>
    <w:rsid w:val="00EB2149"/>
    <w:rsid w:val="00EB3D7B"/>
    <w:rsid w:val="00EB41DB"/>
    <w:rsid w:val="00EB46AE"/>
    <w:rsid w:val="00EB4A58"/>
    <w:rsid w:val="00EB4EB8"/>
    <w:rsid w:val="00EB54BB"/>
    <w:rsid w:val="00EB5522"/>
    <w:rsid w:val="00EB5E45"/>
    <w:rsid w:val="00EB60F0"/>
    <w:rsid w:val="00EB6C81"/>
    <w:rsid w:val="00EB7300"/>
    <w:rsid w:val="00EB7BA6"/>
    <w:rsid w:val="00EB7E49"/>
    <w:rsid w:val="00EC0211"/>
    <w:rsid w:val="00EC0539"/>
    <w:rsid w:val="00EC084E"/>
    <w:rsid w:val="00EC0A47"/>
    <w:rsid w:val="00EC1864"/>
    <w:rsid w:val="00EC1A70"/>
    <w:rsid w:val="00EC2845"/>
    <w:rsid w:val="00EC3312"/>
    <w:rsid w:val="00EC37A9"/>
    <w:rsid w:val="00EC396A"/>
    <w:rsid w:val="00EC44A6"/>
    <w:rsid w:val="00EC4556"/>
    <w:rsid w:val="00EC4CA4"/>
    <w:rsid w:val="00EC4E24"/>
    <w:rsid w:val="00EC5D74"/>
    <w:rsid w:val="00EC609A"/>
    <w:rsid w:val="00EC6968"/>
    <w:rsid w:val="00EC6D3A"/>
    <w:rsid w:val="00ED07EF"/>
    <w:rsid w:val="00ED13C7"/>
    <w:rsid w:val="00ED28A3"/>
    <w:rsid w:val="00ED2DF6"/>
    <w:rsid w:val="00ED2F2A"/>
    <w:rsid w:val="00ED509E"/>
    <w:rsid w:val="00ED5515"/>
    <w:rsid w:val="00ED5DDA"/>
    <w:rsid w:val="00ED5DE0"/>
    <w:rsid w:val="00ED5FA2"/>
    <w:rsid w:val="00EE024A"/>
    <w:rsid w:val="00EE0775"/>
    <w:rsid w:val="00EE1333"/>
    <w:rsid w:val="00EE13CD"/>
    <w:rsid w:val="00EE33C2"/>
    <w:rsid w:val="00EE35DC"/>
    <w:rsid w:val="00EE3FCF"/>
    <w:rsid w:val="00EE4302"/>
    <w:rsid w:val="00EE4F2F"/>
    <w:rsid w:val="00EE55A5"/>
    <w:rsid w:val="00EE6EBE"/>
    <w:rsid w:val="00EE7EE0"/>
    <w:rsid w:val="00EF0179"/>
    <w:rsid w:val="00EF060B"/>
    <w:rsid w:val="00EF13C4"/>
    <w:rsid w:val="00EF1545"/>
    <w:rsid w:val="00EF18B2"/>
    <w:rsid w:val="00EF1DD7"/>
    <w:rsid w:val="00EF2149"/>
    <w:rsid w:val="00EF2F92"/>
    <w:rsid w:val="00EF3D5E"/>
    <w:rsid w:val="00EF4180"/>
    <w:rsid w:val="00EF4977"/>
    <w:rsid w:val="00EF4F28"/>
    <w:rsid w:val="00EF4FED"/>
    <w:rsid w:val="00EF5A77"/>
    <w:rsid w:val="00EF6357"/>
    <w:rsid w:val="00EF6BB3"/>
    <w:rsid w:val="00F001F7"/>
    <w:rsid w:val="00F01971"/>
    <w:rsid w:val="00F019F4"/>
    <w:rsid w:val="00F021FC"/>
    <w:rsid w:val="00F02DF3"/>
    <w:rsid w:val="00F02F32"/>
    <w:rsid w:val="00F03649"/>
    <w:rsid w:val="00F03AB2"/>
    <w:rsid w:val="00F03EB5"/>
    <w:rsid w:val="00F06D95"/>
    <w:rsid w:val="00F07818"/>
    <w:rsid w:val="00F10B96"/>
    <w:rsid w:val="00F11160"/>
    <w:rsid w:val="00F11CAD"/>
    <w:rsid w:val="00F1225C"/>
    <w:rsid w:val="00F13BDA"/>
    <w:rsid w:val="00F14780"/>
    <w:rsid w:val="00F14FEC"/>
    <w:rsid w:val="00F152F6"/>
    <w:rsid w:val="00F157A9"/>
    <w:rsid w:val="00F16F40"/>
    <w:rsid w:val="00F175BD"/>
    <w:rsid w:val="00F17B7F"/>
    <w:rsid w:val="00F17E54"/>
    <w:rsid w:val="00F216E2"/>
    <w:rsid w:val="00F22243"/>
    <w:rsid w:val="00F2295C"/>
    <w:rsid w:val="00F22C81"/>
    <w:rsid w:val="00F231B0"/>
    <w:rsid w:val="00F23E27"/>
    <w:rsid w:val="00F24025"/>
    <w:rsid w:val="00F24B10"/>
    <w:rsid w:val="00F2564C"/>
    <w:rsid w:val="00F25711"/>
    <w:rsid w:val="00F276A4"/>
    <w:rsid w:val="00F3062B"/>
    <w:rsid w:val="00F308DD"/>
    <w:rsid w:val="00F32348"/>
    <w:rsid w:val="00F341D8"/>
    <w:rsid w:val="00F349F9"/>
    <w:rsid w:val="00F34D4F"/>
    <w:rsid w:val="00F34D77"/>
    <w:rsid w:val="00F36226"/>
    <w:rsid w:val="00F36509"/>
    <w:rsid w:val="00F366EA"/>
    <w:rsid w:val="00F408F4"/>
    <w:rsid w:val="00F40BFF"/>
    <w:rsid w:val="00F411A2"/>
    <w:rsid w:val="00F4146B"/>
    <w:rsid w:val="00F41486"/>
    <w:rsid w:val="00F417CD"/>
    <w:rsid w:val="00F41BA9"/>
    <w:rsid w:val="00F41E49"/>
    <w:rsid w:val="00F42A22"/>
    <w:rsid w:val="00F430F7"/>
    <w:rsid w:val="00F43B06"/>
    <w:rsid w:val="00F43FAB"/>
    <w:rsid w:val="00F44537"/>
    <w:rsid w:val="00F4496F"/>
    <w:rsid w:val="00F44975"/>
    <w:rsid w:val="00F45153"/>
    <w:rsid w:val="00F460F9"/>
    <w:rsid w:val="00F46230"/>
    <w:rsid w:val="00F46575"/>
    <w:rsid w:val="00F469E9"/>
    <w:rsid w:val="00F471DD"/>
    <w:rsid w:val="00F472F0"/>
    <w:rsid w:val="00F475DF"/>
    <w:rsid w:val="00F47A5F"/>
    <w:rsid w:val="00F47FBB"/>
    <w:rsid w:val="00F507A2"/>
    <w:rsid w:val="00F50AEA"/>
    <w:rsid w:val="00F50F03"/>
    <w:rsid w:val="00F51BDA"/>
    <w:rsid w:val="00F5223B"/>
    <w:rsid w:val="00F52F70"/>
    <w:rsid w:val="00F5375B"/>
    <w:rsid w:val="00F53B7C"/>
    <w:rsid w:val="00F53EA0"/>
    <w:rsid w:val="00F5512E"/>
    <w:rsid w:val="00F560E2"/>
    <w:rsid w:val="00F57166"/>
    <w:rsid w:val="00F576A4"/>
    <w:rsid w:val="00F5777C"/>
    <w:rsid w:val="00F57E7B"/>
    <w:rsid w:val="00F61E17"/>
    <w:rsid w:val="00F62815"/>
    <w:rsid w:val="00F62848"/>
    <w:rsid w:val="00F6335E"/>
    <w:rsid w:val="00F634BA"/>
    <w:rsid w:val="00F640BE"/>
    <w:rsid w:val="00F6416D"/>
    <w:rsid w:val="00F64521"/>
    <w:rsid w:val="00F646D2"/>
    <w:rsid w:val="00F648EB"/>
    <w:rsid w:val="00F64FC9"/>
    <w:rsid w:val="00F666DF"/>
    <w:rsid w:val="00F668E4"/>
    <w:rsid w:val="00F674D6"/>
    <w:rsid w:val="00F67514"/>
    <w:rsid w:val="00F67C81"/>
    <w:rsid w:val="00F67E74"/>
    <w:rsid w:val="00F706F6"/>
    <w:rsid w:val="00F72D12"/>
    <w:rsid w:val="00F72E64"/>
    <w:rsid w:val="00F73485"/>
    <w:rsid w:val="00F73876"/>
    <w:rsid w:val="00F73AD8"/>
    <w:rsid w:val="00F7410C"/>
    <w:rsid w:val="00F741E9"/>
    <w:rsid w:val="00F759AD"/>
    <w:rsid w:val="00F75C87"/>
    <w:rsid w:val="00F7653A"/>
    <w:rsid w:val="00F7677E"/>
    <w:rsid w:val="00F76FA3"/>
    <w:rsid w:val="00F7708E"/>
    <w:rsid w:val="00F77998"/>
    <w:rsid w:val="00F779BF"/>
    <w:rsid w:val="00F77B4C"/>
    <w:rsid w:val="00F80FDA"/>
    <w:rsid w:val="00F814A9"/>
    <w:rsid w:val="00F815B8"/>
    <w:rsid w:val="00F81C28"/>
    <w:rsid w:val="00F82A09"/>
    <w:rsid w:val="00F82DE4"/>
    <w:rsid w:val="00F8388B"/>
    <w:rsid w:val="00F83950"/>
    <w:rsid w:val="00F83959"/>
    <w:rsid w:val="00F84B39"/>
    <w:rsid w:val="00F856F7"/>
    <w:rsid w:val="00F86CDF"/>
    <w:rsid w:val="00F870AD"/>
    <w:rsid w:val="00F90438"/>
    <w:rsid w:val="00F906C9"/>
    <w:rsid w:val="00F9081E"/>
    <w:rsid w:val="00F90BB4"/>
    <w:rsid w:val="00F90C59"/>
    <w:rsid w:val="00F92B4B"/>
    <w:rsid w:val="00F930DE"/>
    <w:rsid w:val="00F93727"/>
    <w:rsid w:val="00F94211"/>
    <w:rsid w:val="00F94D62"/>
    <w:rsid w:val="00F950E6"/>
    <w:rsid w:val="00F96190"/>
    <w:rsid w:val="00F961AB"/>
    <w:rsid w:val="00F97275"/>
    <w:rsid w:val="00F975B8"/>
    <w:rsid w:val="00FA0048"/>
    <w:rsid w:val="00FA09E3"/>
    <w:rsid w:val="00FA114D"/>
    <w:rsid w:val="00FA155A"/>
    <w:rsid w:val="00FA1797"/>
    <w:rsid w:val="00FA1A48"/>
    <w:rsid w:val="00FA2622"/>
    <w:rsid w:val="00FA2FF9"/>
    <w:rsid w:val="00FA3DBF"/>
    <w:rsid w:val="00FA4102"/>
    <w:rsid w:val="00FA46F8"/>
    <w:rsid w:val="00FA6EEC"/>
    <w:rsid w:val="00FA6F98"/>
    <w:rsid w:val="00FA6FE4"/>
    <w:rsid w:val="00FA70FD"/>
    <w:rsid w:val="00FA7628"/>
    <w:rsid w:val="00FB0AA1"/>
    <w:rsid w:val="00FB0EE9"/>
    <w:rsid w:val="00FB114F"/>
    <w:rsid w:val="00FB2230"/>
    <w:rsid w:val="00FB2266"/>
    <w:rsid w:val="00FB26CE"/>
    <w:rsid w:val="00FB50FE"/>
    <w:rsid w:val="00FB53C5"/>
    <w:rsid w:val="00FB565F"/>
    <w:rsid w:val="00FB58CE"/>
    <w:rsid w:val="00FB58E0"/>
    <w:rsid w:val="00FB5C7F"/>
    <w:rsid w:val="00FB68A2"/>
    <w:rsid w:val="00FB7705"/>
    <w:rsid w:val="00FB7960"/>
    <w:rsid w:val="00FC0017"/>
    <w:rsid w:val="00FC0CE4"/>
    <w:rsid w:val="00FC1797"/>
    <w:rsid w:val="00FC1910"/>
    <w:rsid w:val="00FC2483"/>
    <w:rsid w:val="00FC30C3"/>
    <w:rsid w:val="00FC3475"/>
    <w:rsid w:val="00FC3E05"/>
    <w:rsid w:val="00FC3F1D"/>
    <w:rsid w:val="00FC4319"/>
    <w:rsid w:val="00FC4A82"/>
    <w:rsid w:val="00FC4B12"/>
    <w:rsid w:val="00FC4FB1"/>
    <w:rsid w:val="00FC52B0"/>
    <w:rsid w:val="00FC5BA8"/>
    <w:rsid w:val="00FC6086"/>
    <w:rsid w:val="00FC6228"/>
    <w:rsid w:val="00FC6807"/>
    <w:rsid w:val="00FC72F7"/>
    <w:rsid w:val="00FC74BA"/>
    <w:rsid w:val="00FD08A2"/>
    <w:rsid w:val="00FD1157"/>
    <w:rsid w:val="00FD1E31"/>
    <w:rsid w:val="00FD2527"/>
    <w:rsid w:val="00FD3B01"/>
    <w:rsid w:val="00FD3CBF"/>
    <w:rsid w:val="00FD49DC"/>
    <w:rsid w:val="00FD4DA9"/>
    <w:rsid w:val="00FD53FC"/>
    <w:rsid w:val="00FD57D3"/>
    <w:rsid w:val="00FD641C"/>
    <w:rsid w:val="00FD6856"/>
    <w:rsid w:val="00FD6872"/>
    <w:rsid w:val="00FD7709"/>
    <w:rsid w:val="00FE014E"/>
    <w:rsid w:val="00FE0C02"/>
    <w:rsid w:val="00FE12F7"/>
    <w:rsid w:val="00FE2247"/>
    <w:rsid w:val="00FE27D9"/>
    <w:rsid w:val="00FE31AA"/>
    <w:rsid w:val="00FE3584"/>
    <w:rsid w:val="00FE3CAF"/>
    <w:rsid w:val="00FE4081"/>
    <w:rsid w:val="00FE48F8"/>
    <w:rsid w:val="00FE4982"/>
    <w:rsid w:val="00FE543F"/>
    <w:rsid w:val="00FE54F8"/>
    <w:rsid w:val="00FE58DC"/>
    <w:rsid w:val="00FE5C27"/>
    <w:rsid w:val="00FE618D"/>
    <w:rsid w:val="00FE63CF"/>
    <w:rsid w:val="00FE7CFB"/>
    <w:rsid w:val="00FF0417"/>
    <w:rsid w:val="00FF10D2"/>
    <w:rsid w:val="00FF1A07"/>
    <w:rsid w:val="00FF2A7A"/>
    <w:rsid w:val="00FF2C1F"/>
    <w:rsid w:val="00FF400C"/>
    <w:rsid w:val="00FF4B62"/>
    <w:rsid w:val="00FF4CA9"/>
    <w:rsid w:val="00FF54B7"/>
    <w:rsid w:val="00FF5DE0"/>
    <w:rsid w:val="00FF61F2"/>
    <w:rsid w:val="00FF62A8"/>
    <w:rsid w:val="00FF64D6"/>
    <w:rsid w:val="00FF693B"/>
    <w:rsid w:val="00FF6D17"/>
    <w:rsid w:val="04166978"/>
    <w:rsid w:val="04A77709"/>
    <w:rsid w:val="058856DC"/>
    <w:rsid w:val="0759619C"/>
    <w:rsid w:val="087E7014"/>
    <w:rsid w:val="09344522"/>
    <w:rsid w:val="0997077B"/>
    <w:rsid w:val="0A9241B5"/>
    <w:rsid w:val="0D367E48"/>
    <w:rsid w:val="0D6107FB"/>
    <w:rsid w:val="100911B1"/>
    <w:rsid w:val="109D27A3"/>
    <w:rsid w:val="150B54A3"/>
    <w:rsid w:val="171845E2"/>
    <w:rsid w:val="180A4B46"/>
    <w:rsid w:val="18CB49CA"/>
    <w:rsid w:val="1DB23D88"/>
    <w:rsid w:val="1E5B7F7C"/>
    <w:rsid w:val="210262EC"/>
    <w:rsid w:val="248F6BD1"/>
    <w:rsid w:val="264A378E"/>
    <w:rsid w:val="26654D81"/>
    <w:rsid w:val="28496597"/>
    <w:rsid w:val="285E1E72"/>
    <w:rsid w:val="297673DE"/>
    <w:rsid w:val="29CF5A58"/>
    <w:rsid w:val="2A5D22A7"/>
    <w:rsid w:val="2B9412D5"/>
    <w:rsid w:val="2C2B3E74"/>
    <w:rsid w:val="2E5B7D41"/>
    <w:rsid w:val="37D17F0C"/>
    <w:rsid w:val="382C2987"/>
    <w:rsid w:val="39EF1838"/>
    <w:rsid w:val="3B4379A6"/>
    <w:rsid w:val="3BDA29D0"/>
    <w:rsid w:val="3C7A6ED5"/>
    <w:rsid w:val="3D7B452D"/>
    <w:rsid w:val="3F5467EF"/>
    <w:rsid w:val="416121FA"/>
    <w:rsid w:val="43680CF0"/>
    <w:rsid w:val="46A2233C"/>
    <w:rsid w:val="47394A4E"/>
    <w:rsid w:val="480D539B"/>
    <w:rsid w:val="48CC41E0"/>
    <w:rsid w:val="497F34B9"/>
    <w:rsid w:val="49ED7A7E"/>
    <w:rsid w:val="4BB45E3D"/>
    <w:rsid w:val="4CF7427D"/>
    <w:rsid w:val="4D92310A"/>
    <w:rsid w:val="50F91E6D"/>
    <w:rsid w:val="5637484F"/>
    <w:rsid w:val="57CC7A49"/>
    <w:rsid w:val="5BD26DC8"/>
    <w:rsid w:val="5BDE4F5B"/>
    <w:rsid w:val="5E7331E6"/>
    <w:rsid w:val="5F550F20"/>
    <w:rsid w:val="62095144"/>
    <w:rsid w:val="627E3285"/>
    <w:rsid w:val="6518246D"/>
    <w:rsid w:val="6546454F"/>
    <w:rsid w:val="664B0190"/>
    <w:rsid w:val="66CB50FE"/>
    <w:rsid w:val="67CD689D"/>
    <w:rsid w:val="681B09D9"/>
    <w:rsid w:val="688A34E4"/>
    <w:rsid w:val="6A61396F"/>
    <w:rsid w:val="6B2D0D99"/>
    <w:rsid w:val="6B2E7343"/>
    <w:rsid w:val="716D465C"/>
    <w:rsid w:val="71FA24ED"/>
    <w:rsid w:val="72197E48"/>
    <w:rsid w:val="77EE514F"/>
    <w:rsid w:val="7812735B"/>
    <w:rsid w:val="785762D8"/>
    <w:rsid w:val="78B65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iPriority="0" w:name="caption"/>
    <w:lsdException w:qFormat="1" w:unhideWhenUsed="0"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8"/>
    <w:qFormat/>
    <w:uiPriority w:val="0"/>
    <w:pPr>
      <w:keepNext/>
      <w:keepLines/>
      <w:numPr>
        <w:ilvl w:val="0"/>
        <w:numId w:val="1"/>
      </w:numPr>
      <w:spacing w:before="340" w:after="340" w:line="360" w:lineRule="auto"/>
      <w:jc w:val="center"/>
      <w:outlineLvl w:val="0"/>
    </w:pPr>
    <w:rPr>
      <w:rFonts w:eastAsia="黑体"/>
      <w:b/>
      <w:bCs/>
      <w:kern w:val="44"/>
      <w:sz w:val="36"/>
      <w:szCs w:val="44"/>
      <w:lang w:val="zh-CN"/>
    </w:rPr>
  </w:style>
  <w:style w:type="paragraph" w:styleId="4">
    <w:name w:val="heading 2"/>
    <w:basedOn w:val="1"/>
    <w:next w:val="1"/>
    <w:link w:val="59"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Arial" w:hAnsi="Arial" w:eastAsia="黑体"/>
      <w:b/>
      <w:bCs/>
      <w:snapToGrid w:val="0"/>
      <w:sz w:val="32"/>
      <w:lang w:val="zh-CN"/>
    </w:rPr>
  </w:style>
  <w:style w:type="paragraph" w:styleId="5">
    <w:name w:val="heading 3"/>
    <w:basedOn w:val="1"/>
    <w:next w:val="1"/>
    <w:link w:val="60"/>
    <w:qFormat/>
    <w:uiPriority w:val="0"/>
    <w:pPr>
      <w:keepNext/>
      <w:keepLines/>
      <w:numPr>
        <w:ilvl w:val="2"/>
        <w:numId w:val="1"/>
      </w:numPr>
      <w:spacing w:before="100" w:beforeAutospacing="1" w:after="100" w:afterAutospacing="1" w:line="360" w:lineRule="auto"/>
      <w:jc w:val="left"/>
      <w:outlineLvl w:val="2"/>
    </w:pPr>
    <w:rPr>
      <w:rFonts w:eastAsia="黑体"/>
      <w:bCs/>
      <w:sz w:val="24"/>
      <w:szCs w:val="32"/>
      <w:lang w:val="zh-CN"/>
    </w:rPr>
  </w:style>
  <w:style w:type="paragraph" w:styleId="6">
    <w:name w:val="heading 4"/>
    <w:basedOn w:val="1"/>
    <w:next w:val="1"/>
    <w:link w:val="61"/>
    <w:qFormat/>
    <w:uiPriority w:val="0"/>
    <w:pPr>
      <w:keepNext/>
      <w:keepLines/>
      <w:spacing w:before="100" w:beforeAutospacing="1" w:after="100" w:afterAutospacing="1"/>
      <w:outlineLvl w:val="3"/>
    </w:pPr>
    <w:rPr>
      <w:rFonts w:ascii="Arial" w:hAnsi="Arial" w:eastAsia="仿宋_GB2312"/>
      <w:bCs/>
      <w:sz w:val="24"/>
      <w:lang w:val="zh-CN"/>
    </w:rPr>
  </w:style>
  <w:style w:type="paragraph" w:styleId="7">
    <w:name w:val="heading 5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6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  <w:lang w:val="zh-CN"/>
    </w:rPr>
  </w:style>
  <w:style w:type="paragraph" w:styleId="9">
    <w:name w:val="heading 7"/>
    <w:basedOn w:val="1"/>
    <w:next w:val="1"/>
    <w:link w:val="6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6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lang w:val="zh-CN"/>
    </w:rPr>
  </w:style>
  <w:style w:type="paragraph" w:styleId="11">
    <w:name w:val="heading 9"/>
    <w:basedOn w:val="1"/>
    <w:next w:val="1"/>
    <w:link w:val="6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51">
    <w:name w:val="Default Paragraph Font"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72"/>
    <w:qFormat/>
    <w:uiPriority w:val="0"/>
    <w:rPr>
      <w:rFonts w:ascii="宋体" w:hAnsi="Courier New"/>
      <w:szCs w:val="20"/>
    </w:rPr>
  </w:style>
  <w:style w:type="paragraph" w:styleId="1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3">
    <w:name w:val="index 8"/>
    <w:basedOn w:val="1"/>
    <w:next w:val="1"/>
    <w:semiHidden/>
    <w:qFormat/>
    <w:uiPriority w:val="0"/>
    <w:pPr>
      <w:ind w:left="1680" w:hanging="210"/>
      <w:jc w:val="left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 w:firstLineChars="200"/>
    </w:pPr>
  </w:style>
  <w:style w:type="paragraph" w:styleId="15">
    <w:name w:val="index 5"/>
    <w:basedOn w:val="1"/>
    <w:next w:val="1"/>
    <w:semiHidden/>
    <w:qFormat/>
    <w:uiPriority w:val="0"/>
    <w:pPr>
      <w:ind w:left="1050" w:hanging="210"/>
      <w:jc w:val="left"/>
    </w:pPr>
    <w:rPr>
      <w:sz w:val="18"/>
      <w:szCs w:val="18"/>
    </w:rPr>
  </w:style>
  <w:style w:type="paragraph" w:styleId="16">
    <w:name w:val="Document Map"/>
    <w:basedOn w:val="1"/>
    <w:link w:val="68"/>
    <w:semiHidden/>
    <w:qFormat/>
    <w:uiPriority w:val="0"/>
    <w:pPr>
      <w:shd w:val="clear" w:color="auto" w:fill="000080"/>
    </w:pPr>
  </w:style>
  <w:style w:type="paragraph" w:styleId="17">
    <w:name w:val="annotation text"/>
    <w:basedOn w:val="1"/>
    <w:link w:val="98"/>
    <w:semiHidden/>
    <w:qFormat/>
    <w:uiPriority w:val="0"/>
    <w:pPr>
      <w:jc w:val="left"/>
    </w:pPr>
    <w:rPr>
      <w:szCs w:val="20"/>
      <w:lang w:val="zh-CN"/>
    </w:rPr>
  </w:style>
  <w:style w:type="paragraph" w:styleId="18">
    <w:name w:val="index 6"/>
    <w:basedOn w:val="1"/>
    <w:next w:val="1"/>
    <w:semiHidden/>
    <w:qFormat/>
    <w:uiPriority w:val="0"/>
    <w:pPr>
      <w:ind w:left="1260" w:hanging="210"/>
      <w:jc w:val="left"/>
    </w:pPr>
    <w:rPr>
      <w:sz w:val="18"/>
      <w:szCs w:val="18"/>
    </w:rPr>
  </w:style>
  <w:style w:type="paragraph" w:styleId="19">
    <w:name w:val="Body Text 3"/>
    <w:basedOn w:val="1"/>
    <w:qFormat/>
    <w:uiPriority w:val="0"/>
    <w:pPr>
      <w:jc w:val="center"/>
    </w:pPr>
    <w:rPr>
      <w:sz w:val="24"/>
      <w:szCs w:val="28"/>
    </w:rPr>
  </w:style>
  <w:style w:type="paragraph" w:styleId="20">
    <w:name w:val="Body Text"/>
    <w:basedOn w:val="1"/>
    <w:link w:val="75"/>
    <w:qFormat/>
    <w:uiPriority w:val="0"/>
    <w:pPr>
      <w:spacing w:after="120"/>
    </w:pPr>
  </w:style>
  <w:style w:type="paragraph" w:styleId="21">
    <w:name w:val="Body Text Indent"/>
    <w:basedOn w:val="1"/>
    <w:link w:val="67"/>
    <w:qFormat/>
    <w:uiPriority w:val="0"/>
    <w:pPr>
      <w:spacing w:line="500" w:lineRule="exact"/>
      <w:ind w:firstLine="403" w:firstLineChars="168"/>
    </w:pPr>
    <w:rPr>
      <w:rFonts w:ascii="宋体" w:hAnsi="宋体"/>
      <w:color w:val="000000"/>
      <w:sz w:val="24"/>
    </w:rPr>
  </w:style>
  <w:style w:type="paragraph" w:styleId="22">
    <w:name w:val="index 4"/>
    <w:basedOn w:val="1"/>
    <w:next w:val="1"/>
    <w:semiHidden/>
    <w:qFormat/>
    <w:uiPriority w:val="0"/>
    <w:pPr>
      <w:ind w:left="840" w:hanging="210"/>
      <w:jc w:val="left"/>
    </w:pPr>
    <w:rPr>
      <w:sz w:val="18"/>
      <w:szCs w:val="18"/>
    </w:rPr>
  </w:style>
  <w:style w:type="paragraph" w:styleId="23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39"/>
    <w:pPr>
      <w:tabs>
        <w:tab w:val="left" w:pos="1260"/>
        <w:tab w:val="right" w:leader="dot" w:pos="8778"/>
      </w:tabs>
      <w:spacing w:line="360" w:lineRule="auto"/>
      <w:ind w:left="420"/>
      <w:jc w:val="left"/>
    </w:pPr>
    <w:rPr>
      <w:rFonts w:ascii="黑体" w:hAnsi="黑体" w:eastAsia="黑体"/>
      <w:iCs/>
      <w:sz w:val="24"/>
      <w:szCs w:val="20"/>
    </w:rPr>
  </w:style>
  <w:style w:type="paragraph" w:styleId="25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26">
    <w:name w:val="index 3"/>
    <w:basedOn w:val="1"/>
    <w:next w:val="1"/>
    <w:semiHidden/>
    <w:qFormat/>
    <w:uiPriority w:val="0"/>
    <w:pPr>
      <w:ind w:left="630" w:hanging="210"/>
      <w:jc w:val="left"/>
    </w:pPr>
    <w:rPr>
      <w:sz w:val="18"/>
      <w:szCs w:val="18"/>
    </w:rPr>
  </w:style>
  <w:style w:type="paragraph" w:styleId="27">
    <w:name w:val="Date"/>
    <w:basedOn w:val="1"/>
    <w:next w:val="1"/>
    <w:link w:val="80"/>
    <w:qFormat/>
    <w:uiPriority w:val="0"/>
    <w:pPr>
      <w:ind w:left="100" w:leftChars="2500"/>
    </w:pPr>
  </w:style>
  <w:style w:type="paragraph" w:styleId="28">
    <w:name w:val="Body Text Indent 2"/>
    <w:basedOn w:val="1"/>
    <w:link w:val="76"/>
    <w:qFormat/>
    <w:uiPriority w:val="0"/>
    <w:pPr>
      <w:spacing w:line="500" w:lineRule="exact"/>
      <w:ind w:firstLine="480" w:firstLineChars="200"/>
    </w:pPr>
    <w:rPr>
      <w:rFonts w:ascii="宋体" w:hAnsi="宋体"/>
      <w:sz w:val="24"/>
    </w:rPr>
  </w:style>
  <w:style w:type="paragraph" w:styleId="29">
    <w:name w:val="Balloon Text"/>
    <w:basedOn w:val="1"/>
    <w:link w:val="82"/>
    <w:semiHidden/>
    <w:qFormat/>
    <w:uiPriority w:val="0"/>
    <w:rPr>
      <w:sz w:val="18"/>
      <w:szCs w:val="18"/>
    </w:rPr>
  </w:style>
  <w:style w:type="paragraph" w:styleId="30">
    <w:name w:val="footer"/>
    <w:basedOn w:val="1"/>
    <w:link w:val="7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39"/>
    <w:pPr>
      <w:tabs>
        <w:tab w:val="left" w:pos="840"/>
        <w:tab w:val="left" w:pos="8505"/>
      </w:tabs>
      <w:spacing w:before="120" w:after="120" w:line="440" w:lineRule="exact"/>
    </w:pPr>
    <w:rPr>
      <w:rFonts w:ascii="黑体"/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34">
    <w:name w:val="index heading"/>
    <w:basedOn w:val="1"/>
    <w:next w:val="35"/>
    <w:semiHidden/>
    <w:qFormat/>
    <w:uiPriority w:val="0"/>
    <w:pPr>
      <w:spacing w:before="240" w:after="120"/>
      <w:jc w:val="center"/>
    </w:pPr>
    <w:rPr>
      <w:b/>
      <w:bCs/>
      <w:sz w:val="26"/>
      <w:szCs w:val="26"/>
    </w:rPr>
  </w:style>
  <w:style w:type="paragraph" w:styleId="35">
    <w:name w:val="index 1"/>
    <w:basedOn w:val="1"/>
    <w:next w:val="1"/>
    <w:semiHidden/>
    <w:qFormat/>
    <w:uiPriority w:val="0"/>
    <w:pPr>
      <w:ind w:left="210" w:hanging="210"/>
      <w:jc w:val="left"/>
    </w:pPr>
    <w:rPr>
      <w:sz w:val="18"/>
      <w:szCs w:val="18"/>
    </w:rPr>
  </w:style>
  <w:style w:type="paragraph" w:styleId="3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7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index 7"/>
    <w:basedOn w:val="1"/>
    <w:next w:val="1"/>
    <w:semiHidden/>
    <w:qFormat/>
    <w:uiPriority w:val="0"/>
    <w:pPr>
      <w:ind w:left="1470" w:hanging="210"/>
      <w:jc w:val="left"/>
    </w:pPr>
    <w:rPr>
      <w:sz w:val="18"/>
      <w:szCs w:val="18"/>
    </w:rPr>
  </w:style>
  <w:style w:type="paragraph" w:styleId="40">
    <w:name w:val="index 9"/>
    <w:basedOn w:val="1"/>
    <w:next w:val="1"/>
    <w:semiHidden/>
    <w:qFormat/>
    <w:uiPriority w:val="0"/>
    <w:pPr>
      <w:ind w:left="1890" w:hanging="210"/>
      <w:jc w:val="left"/>
    </w:pPr>
    <w:rPr>
      <w:sz w:val="18"/>
      <w:szCs w:val="18"/>
    </w:rPr>
  </w:style>
  <w:style w:type="paragraph" w:styleId="41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paragraph" w:styleId="42">
    <w:name w:val="toc 2"/>
    <w:basedOn w:val="1"/>
    <w:next w:val="1"/>
    <w:qFormat/>
    <w:uiPriority w:val="39"/>
    <w:pPr>
      <w:tabs>
        <w:tab w:val="left" w:pos="840"/>
        <w:tab w:val="right" w:leader="dot" w:pos="8789"/>
      </w:tabs>
      <w:ind w:left="210"/>
      <w:jc w:val="left"/>
      <w:outlineLvl w:val="0"/>
    </w:pPr>
    <w:rPr>
      <w:rFonts w:ascii="黑体" w:hAnsi="宋体" w:eastAsia="黑体"/>
      <w:bCs/>
      <w:caps/>
      <w:sz w:val="20"/>
      <w:szCs w:val="20"/>
    </w:rPr>
  </w:style>
  <w:style w:type="paragraph" w:styleId="43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44">
    <w:name w:val="Body Text 2"/>
    <w:basedOn w:val="1"/>
    <w:link w:val="77"/>
    <w:qFormat/>
    <w:uiPriority w:val="0"/>
    <w:rPr>
      <w:sz w:val="24"/>
      <w:szCs w:val="28"/>
    </w:rPr>
  </w:style>
  <w:style w:type="paragraph" w:styleId="4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6">
    <w:name w:val="index 2"/>
    <w:basedOn w:val="1"/>
    <w:next w:val="1"/>
    <w:semiHidden/>
    <w:qFormat/>
    <w:uiPriority w:val="0"/>
    <w:pPr>
      <w:ind w:left="420" w:hanging="210"/>
      <w:jc w:val="left"/>
    </w:pPr>
    <w:rPr>
      <w:sz w:val="18"/>
      <w:szCs w:val="18"/>
    </w:rPr>
  </w:style>
  <w:style w:type="paragraph" w:styleId="47">
    <w:name w:val="Title"/>
    <w:basedOn w:val="1"/>
    <w:next w:val="1"/>
    <w:link w:val="9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48">
    <w:name w:val="annotation subject"/>
    <w:basedOn w:val="17"/>
    <w:next w:val="17"/>
    <w:link w:val="99"/>
    <w:qFormat/>
    <w:uiPriority w:val="0"/>
    <w:rPr>
      <w:b/>
      <w:bCs/>
      <w:szCs w:val="24"/>
    </w:rPr>
  </w:style>
  <w:style w:type="table" w:styleId="50">
    <w:name w:val="Table Grid"/>
    <w:basedOn w:val="4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qFormat/>
    <w:uiPriority w:val="22"/>
    <w:rPr>
      <w:b/>
      <w:bCs/>
    </w:rPr>
  </w:style>
  <w:style w:type="character" w:styleId="53">
    <w:name w:val="page number"/>
    <w:basedOn w:val="51"/>
    <w:qFormat/>
    <w:uiPriority w:val="0"/>
  </w:style>
  <w:style w:type="character" w:styleId="54">
    <w:name w:val="FollowedHyperlink"/>
    <w:qFormat/>
    <w:uiPriority w:val="0"/>
    <w:rPr>
      <w:color w:val="800080"/>
      <w:u w:val="single"/>
    </w:rPr>
  </w:style>
  <w:style w:type="character" w:styleId="55">
    <w:name w:val="Hyperlink"/>
    <w:qFormat/>
    <w:uiPriority w:val="99"/>
    <w:rPr>
      <w:color w:val="0000FF"/>
      <w:u w:val="single"/>
    </w:rPr>
  </w:style>
  <w:style w:type="character" w:styleId="56">
    <w:name w:val="annotation reference"/>
    <w:semiHidden/>
    <w:qFormat/>
    <w:uiPriority w:val="0"/>
    <w:rPr>
      <w:sz w:val="21"/>
      <w:szCs w:val="21"/>
    </w:rPr>
  </w:style>
  <w:style w:type="character" w:styleId="57">
    <w:name w:val="footnote reference"/>
    <w:semiHidden/>
    <w:qFormat/>
    <w:uiPriority w:val="0"/>
    <w:rPr>
      <w:vertAlign w:val="superscript"/>
    </w:rPr>
  </w:style>
  <w:style w:type="character" w:customStyle="1" w:styleId="58">
    <w:name w:val="标题 1 字符"/>
    <w:link w:val="3"/>
    <w:qFormat/>
    <w:uiPriority w:val="0"/>
    <w:rPr>
      <w:rFonts w:eastAsia="黑体"/>
      <w:b/>
      <w:bCs/>
      <w:kern w:val="44"/>
      <w:sz w:val="36"/>
      <w:szCs w:val="44"/>
      <w:lang w:val="zh-CN" w:eastAsia="zh-CN"/>
    </w:rPr>
  </w:style>
  <w:style w:type="character" w:customStyle="1" w:styleId="59">
    <w:name w:val="标题 2 字符"/>
    <w:link w:val="4"/>
    <w:qFormat/>
    <w:uiPriority w:val="0"/>
    <w:rPr>
      <w:rFonts w:ascii="Arial" w:hAnsi="Arial" w:eastAsia="黑体"/>
      <w:b/>
      <w:bCs/>
      <w:snapToGrid w:val="0"/>
      <w:kern w:val="2"/>
      <w:sz w:val="32"/>
      <w:szCs w:val="24"/>
      <w:lang w:val="zh-CN"/>
    </w:rPr>
  </w:style>
  <w:style w:type="character" w:customStyle="1" w:styleId="60">
    <w:name w:val="标题 3 字符"/>
    <w:link w:val="5"/>
    <w:qFormat/>
    <w:uiPriority w:val="0"/>
    <w:rPr>
      <w:rFonts w:eastAsia="黑体"/>
      <w:bCs/>
      <w:kern w:val="2"/>
      <w:sz w:val="24"/>
      <w:szCs w:val="32"/>
      <w:lang w:val="zh-CN"/>
    </w:rPr>
  </w:style>
  <w:style w:type="character" w:customStyle="1" w:styleId="61">
    <w:name w:val="标题 4 字符"/>
    <w:link w:val="6"/>
    <w:qFormat/>
    <w:uiPriority w:val="0"/>
    <w:rPr>
      <w:rFonts w:ascii="Arial" w:hAnsi="Arial" w:eastAsia="仿宋_GB2312"/>
      <w:bCs/>
      <w:kern w:val="2"/>
      <w:sz w:val="24"/>
      <w:szCs w:val="24"/>
    </w:rPr>
  </w:style>
  <w:style w:type="character" w:customStyle="1" w:styleId="62">
    <w:name w:val="标题 5 字符"/>
    <w:link w:val="7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标题 6 字符"/>
    <w:link w:val="8"/>
    <w:qFormat/>
    <w:uiPriority w:val="0"/>
    <w:rPr>
      <w:rFonts w:ascii="Arial" w:hAnsi="Arial" w:eastAsia="黑体"/>
      <w:b/>
      <w:bCs/>
      <w:kern w:val="2"/>
      <w:sz w:val="24"/>
      <w:szCs w:val="24"/>
      <w:lang w:val="zh-CN" w:eastAsia="zh-CN"/>
    </w:rPr>
  </w:style>
  <w:style w:type="character" w:customStyle="1" w:styleId="64">
    <w:name w:val="标题 7 字符"/>
    <w:link w:val="9"/>
    <w:qFormat/>
    <w:uiPriority w:val="0"/>
    <w:rPr>
      <w:b/>
      <w:bCs/>
      <w:kern w:val="2"/>
      <w:sz w:val="24"/>
      <w:szCs w:val="24"/>
      <w:lang w:val="zh-CN" w:eastAsia="zh-CN"/>
    </w:rPr>
  </w:style>
  <w:style w:type="character" w:customStyle="1" w:styleId="65">
    <w:name w:val="标题 8 字符"/>
    <w:link w:val="10"/>
    <w:qFormat/>
    <w:uiPriority w:val="0"/>
    <w:rPr>
      <w:rFonts w:ascii="Arial" w:hAnsi="Arial" w:eastAsia="黑体"/>
      <w:kern w:val="2"/>
      <w:sz w:val="24"/>
      <w:szCs w:val="24"/>
      <w:lang w:val="zh-CN" w:eastAsia="zh-CN"/>
    </w:rPr>
  </w:style>
  <w:style w:type="character" w:customStyle="1" w:styleId="66">
    <w:name w:val="标题 9 字符"/>
    <w:link w:val="11"/>
    <w:qFormat/>
    <w:uiPriority w:val="0"/>
    <w:rPr>
      <w:rFonts w:ascii="Arial" w:hAnsi="Arial" w:eastAsia="黑体"/>
      <w:kern w:val="2"/>
      <w:sz w:val="21"/>
      <w:szCs w:val="21"/>
      <w:lang w:val="zh-CN" w:eastAsia="zh-CN"/>
    </w:rPr>
  </w:style>
  <w:style w:type="character" w:customStyle="1" w:styleId="67">
    <w:name w:val="正文文本缩进 字符"/>
    <w:link w:val="21"/>
    <w:qFormat/>
    <w:uiPriority w:val="0"/>
    <w:rPr>
      <w:rFonts w:ascii="宋体" w:hAnsi="宋体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68">
    <w:name w:val="文档结构图 字符"/>
    <w:link w:val="1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69">
    <w:name w:val="标题4"/>
    <w:basedOn w:val="6"/>
    <w:qFormat/>
    <w:uiPriority w:val="0"/>
    <w:pPr>
      <w:spacing w:line="360" w:lineRule="auto"/>
    </w:pPr>
    <w:rPr>
      <w:rFonts w:ascii="宋体" w:hAnsi="宋体" w:eastAsia="宋体"/>
    </w:rPr>
  </w:style>
  <w:style w:type="paragraph" w:customStyle="1" w:styleId="70">
    <w:name w:val="标题5"/>
    <w:basedOn w:val="7"/>
    <w:qFormat/>
    <w:uiPriority w:val="0"/>
    <w:pPr>
      <w:spacing w:line="360" w:lineRule="auto"/>
    </w:pPr>
  </w:style>
  <w:style w:type="paragraph" w:customStyle="1" w:styleId="71">
    <w:name w:val="条文1"/>
    <w:basedOn w:val="1"/>
    <w:qFormat/>
    <w:uiPriority w:val="0"/>
    <w:pPr>
      <w:tabs>
        <w:tab w:val="left" w:pos="2565"/>
      </w:tabs>
      <w:spacing w:line="360" w:lineRule="auto"/>
      <w:ind w:left="1845"/>
    </w:pPr>
    <w:rPr>
      <w:rFonts w:ascii="MS UI Gothic" w:hAnsi="MS UI Gothic"/>
      <w:bCs/>
      <w:kern w:val="44"/>
      <w:sz w:val="24"/>
      <w:szCs w:val="44"/>
    </w:rPr>
  </w:style>
  <w:style w:type="character" w:customStyle="1" w:styleId="72">
    <w:name w:val="纯文本 字符"/>
    <w:link w:val="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73">
    <w:name w:val="样式 标题 2 + 宋体"/>
    <w:basedOn w:val="4"/>
    <w:qFormat/>
    <w:uiPriority w:val="0"/>
    <w:pPr>
      <w:spacing w:before="100" w:beforeAutospacing="1" w:after="100" w:afterAutospacing="1"/>
    </w:pPr>
    <w:rPr>
      <w:rFonts w:ascii="宋体" w:hAnsi="宋体" w:eastAsia="宋体"/>
      <w:sz w:val="30"/>
    </w:rPr>
  </w:style>
  <w:style w:type="paragraph" w:customStyle="1" w:styleId="74">
    <w:name w:val="标题 40"/>
    <w:basedOn w:val="6"/>
    <w:qFormat/>
    <w:uiPriority w:val="0"/>
    <w:rPr>
      <w:rFonts w:ascii="宋体" w:hAnsi="宋体" w:eastAsia="宋体"/>
    </w:rPr>
  </w:style>
  <w:style w:type="character" w:customStyle="1" w:styleId="75">
    <w:name w:val="正文文本 字符"/>
    <w:link w:val="2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正文文本缩进 2 字符"/>
    <w:link w:val="28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77">
    <w:name w:val="正文文本 2 字符"/>
    <w:link w:val="44"/>
    <w:qFormat/>
    <w:uiPriority w:val="0"/>
    <w:rPr>
      <w:rFonts w:eastAsia="宋体"/>
      <w:kern w:val="2"/>
      <w:sz w:val="24"/>
      <w:szCs w:val="28"/>
      <w:lang w:val="en-US" w:eastAsia="zh-CN" w:bidi="ar-SA"/>
    </w:rPr>
  </w:style>
  <w:style w:type="character" w:customStyle="1" w:styleId="78">
    <w:name w:val="页脚 字符"/>
    <w:link w:val="3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9">
    <w:name w:val="页眉 字符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日期 字符"/>
    <w:link w:val="2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81">
    <w:name w:val="Char"/>
    <w:basedOn w:val="1"/>
    <w:qFormat/>
    <w:uiPriority w:val="0"/>
    <w:rPr>
      <w:sz w:val="30"/>
    </w:rPr>
  </w:style>
  <w:style w:type="character" w:customStyle="1" w:styleId="82">
    <w:name w:val="批注框文本 字符"/>
    <w:link w:val="2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83">
    <w:name w:val="条文"/>
    <w:basedOn w:val="3"/>
    <w:qFormat/>
    <w:uiPriority w:val="0"/>
    <w:pPr>
      <w:keepNext w:val="0"/>
      <w:keepLines w:val="0"/>
      <w:numPr>
        <w:numId w:val="0"/>
      </w:numPr>
      <w:tabs>
        <w:tab w:val="left" w:pos="3590"/>
      </w:tabs>
      <w:spacing w:before="0" w:after="0"/>
      <w:ind w:left="2870"/>
    </w:pPr>
    <w:rPr>
      <w:rFonts w:ascii="Tahoma" w:hAnsi="Tahoma"/>
      <w:sz w:val="28"/>
    </w:rPr>
  </w:style>
  <w:style w:type="character" w:customStyle="1" w:styleId="84">
    <w:name w:val="正文文本缩进 3 字符"/>
    <w:link w:val="38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paragraph" w:customStyle="1" w:styleId="85">
    <w:name w:val="珠江控规"/>
    <w:basedOn w:val="28"/>
    <w:next w:val="86"/>
    <w:link w:val="87"/>
    <w:qFormat/>
    <w:uiPriority w:val="0"/>
    <w:pPr>
      <w:tabs>
        <w:tab w:val="left" w:pos="1260"/>
      </w:tabs>
      <w:spacing w:before="156" w:after="120" w:line="240" w:lineRule="auto"/>
      <w:ind w:hanging="420" w:firstLineChars="0"/>
    </w:pPr>
    <w:rPr>
      <w:rFonts w:ascii="Times New Roman" w:hAnsi="Times New Roman" w:cs="宋体"/>
      <w:b/>
      <w:kern w:val="0"/>
      <w:sz w:val="21"/>
      <w:szCs w:val="21"/>
    </w:rPr>
  </w:style>
  <w:style w:type="paragraph" w:customStyle="1" w:styleId="86">
    <w:name w:val="珠江控规正文"/>
    <w:basedOn w:val="1"/>
    <w:qFormat/>
    <w:uiPriority w:val="0"/>
    <w:pPr>
      <w:widowControl/>
      <w:spacing w:before="156"/>
      <w:ind w:right="210" w:firstLine="420" w:firstLineChars="200"/>
    </w:pPr>
    <w:rPr>
      <w:rFonts w:ascii="宋体" w:hAnsi="宋体" w:cs="宋体"/>
      <w:bCs/>
      <w:kern w:val="0"/>
      <w:szCs w:val="20"/>
    </w:rPr>
  </w:style>
  <w:style w:type="character" w:customStyle="1" w:styleId="87">
    <w:name w:val="珠江控规 Char"/>
    <w:link w:val="85"/>
    <w:qFormat/>
    <w:uiPriority w:val="0"/>
    <w:rPr>
      <w:rFonts w:eastAsia="宋体" w:cs="宋体"/>
      <w:b/>
      <w:sz w:val="21"/>
      <w:szCs w:val="21"/>
      <w:lang w:val="en-US" w:eastAsia="zh-CN" w:bidi="ar-SA"/>
    </w:rPr>
  </w:style>
  <w:style w:type="paragraph" w:customStyle="1" w:styleId="88">
    <w:name w:val="附件"/>
    <w:basedOn w:val="1"/>
    <w:link w:val="89"/>
    <w:qFormat/>
    <w:uiPriority w:val="0"/>
    <w:pPr>
      <w:outlineLvl w:val="0"/>
    </w:pPr>
    <w:rPr>
      <w:rFonts w:ascii="宋体" w:hAnsi="宋体" w:eastAsia="黑体"/>
      <w:sz w:val="30"/>
      <w:szCs w:val="30"/>
    </w:rPr>
  </w:style>
  <w:style w:type="character" w:customStyle="1" w:styleId="89">
    <w:name w:val="附件 Char"/>
    <w:link w:val="88"/>
    <w:qFormat/>
    <w:uiPriority w:val="0"/>
    <w:rPr>
      <w:rFonts w:ascii="宋体" w:hAnsi="宋体" w:eastAsia="黑体"/>
      <w:kern w:val="2"/>
      <w:sz w:val="30"/>
      <w:szCs w:val="30"/>
      <w:lang w:val="en-US" w:eastAsia="zh-CN" w:bidi="ar-SA"/>
    </w:rPr>
  </w:style>
  <w:style w:type="paragraph" w:customStyle="1" w:styleId="90">
    <w:name w:val="图名"/>
    <w:basedOn w:val="1"/>
    <w:link w:val="91"/>
    <w:qFormat/>
    <w:uiPriority w:val="0"/>
    <w:pPr>
      <w:spacing w:before="120" w:after="120"/>
      <w:jc w:val="center"/>
    </w:pPr>
    <w:rPr>
      <w:rFonts w:ascii="黑体" w:eastAsia="黑体"/>
      <w:kern w:val="0"/>
      <w:sz w:val="20"/>
      <w:szCs w:val="21"/>
      <w:lang w:val="zh-CN"/>
    </w:rPr>
  </w:style>
  <w:style w:type="character" w:customStyle="1" w:styleId="91">
    <w:name w:val="图名 Char"/>
    <w:link w:val="90"/>
    <w:qFormat/>
    <w:uiPriority w:val="0"/>
    <w:rPr>
      <w:rFonts w:ascii="黑体" w:eastAsia="黑体"/>
      <w:szCs w:val="21"/>
      <w:lang w:val="zh-CN" w:eastAsia="zh-CN" w:bidi="ar-SA"/>
    </w:rPr>
  </w:style>
  <w:style w:type="paragraph" w:customStyle="1" w:styleId="92">
    <w:name w:val="图"/>
    <w:basedOn w:val="1"/>
    <w:link w:val="93"/>
    <w:qFormat/>
    <w:uiPriority w:val="0"/>
    <w:pPr>
      <w:jc w:val="center"/>
    </w:pPr>
    <w:rPr>
      <w:b/>
      <w:kern w:val="0"/>
      <w:sz w:val="24"/>
      <w:szCs w:val="20"/>
      <w:lang w:val="zh-CN"/>
    </w:rPr>
  </w:style>
  <w:style w:type="character" w:customStyle="1" w:styleId="93">
    <w:name w:val="图 Char"/>
    <w:link w:val="92"/>
    <w:qFormat/>
    <w:uiPriority w:val="0"/>
    <w:rPr>
      <w:rFonts w:eastAsia="宋体"/>
      <w:b/>
      <w:sz w:val="24"/>
      <w:lang w:val="zh-CN" w:eastAsia="zh-CN" w:bidi="ar-SA"/>
    </w:rPr>
  </w:style>
  <w:style w:type="paragraph" w:customStyle="1" w:styleId="94">
    <w:name w:val="默认段落字体 Para Char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rFonts w:eastAsia="仿宋_GB2312"/>
      <w:b/>
      <w:sz w:val="32"/>
    </w:rPr>
  </w:style>
  <w:style w:type="paragraph" w:customStyle="1" w:styleId="95">
    <w:name w:val="TOC 标题1"/>
    <w:basedOn w:val="3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96">
    <w:name w:val="标题 字符"/>
    <w:link w:val="4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97">
    <w:name w:val="p0"/>
    <w:basedOn w:val="1"/>
    <w:qFormat/>
    <w:uiPriority w:val="0"/>
    <w:pPr>
      <w:widowControl/>
    </w:pPr>
    <w:rPr>
      <w:rFonts w:hint="eastAsia" w:ascii="Calibri" w:hAnsi="Calibri"/>
      <w:szCs w:val="22"/>
    </w:rPr>
  </w:style>
  <w:style w:type="character" w:customStyle="1" w:styleId="98">
    <w:name w:val="批注文字 字符"/>
    <w:link w:val="17"/>
    <w:semiHidden/>
    <w:qFormat/>
    <w:uiPriority w:val="0"/>
    <w:rPr>
      <w:kern w:val="2"/>
      <w:sz w:val="21"/>
    </w:rPr>
  </w:style>
  <w:style w:type="character" w:customStyle="1" w:styleId="99">
    <w:name w:val="批注主题 字符"/>
    <w:basedOn w:val="98"/>
    <w:link w:val="48"/>
    <w:qFormat/>
    <w:uiPriority w:val="0"/>
    <w:rPr>
      <w:kern w:val="2"/>
      <w:sz w:val="21"/>
    </w:rPr>
  </w:style>
  <w:style w:type="paragraph" w:styleId="10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1">
    <w:name w:val="样式 楷体_GB2312 四号 加粗 首行缩进:  0.85 厘米 行距: 1.5 倍行距"/>
    <w:basedOn w:val="1"/>
    <w:qFormat/>
    <w:uiPriority w:val="0"/>
    <w:pPr>
      <w:spacing w:line="360" w:lineRule="auto"/>
      <w:ind w:firstLine="480"/>
    </w:pPr>
    <w:rPr>
      <w:rFonts w:ascii="楷体_GB2312" w:eastAsia="楷体_GB2312" w:cs="楷体_GB2312"/>
      <w:b/>
      <w:bCs/>
      <w:sz w:val="28"/>
      <w:szCs w:val="28"/>
    </w:rPr>
  </w:style>
  <w:style w:type="paragraph" w:customStyle="1" w:styleId="10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.." w:hAnsi="Times New Roman" w:eastAsia="微软雅黑..." w:cs="微软雅黑..."/>
      <w:color w:val="000000"/>
      <w:sz w:val="24"/>
      <w:szCs w:val="24"/>
      <w:lang w:val="en-US" w:eastAsia="zh-CN" w:bidi="ar-SA"/>
    </w:rPr>
  </w:style>
  <w:style w:type="paragraph" w:customStyle="1" w:styleId="104">
    <w:name w:val="标题3"/>
    <w:basedOn w:val="5"/>
    <w:link w:val="105"/>
    <w:qFormat/>
    <w:uiPriority w:val="0"/>
    <w:pPr>
      <w:spacing w:before="260" w:beforeAutospacing="0" w:after="260" w:afterAutospacing="0" w:line="276" w:lineRule="auto"/>
    </w:pPr>
    <w:rPr>
      <w:rFonts w:ascii="仿宋" w:hAnsi="仿宋" w:eastAsia="仿宋"/>
      <w:b/>
      <w:kern w:val="0"/>
      <w:szCs w:val="24"/>
    </w:rPr>
  </w:style>
  <w:style w:type="character" w:customStyle="1" w:styleId="105">
    <w:name w:val="标题3 Char"/>
    <w:link w:val="104"/>
    <w:qFormat/>
    <w:uiPriority w:val="0"/>
    <w:rPr>
      <w:rFonts w:ascii="仿宋" w:hAnsi="仿宋" w:eastAsia="仿宋"/>
      <w:b/>
      <w:bCs/>
      <w:sz w:val="24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7454-B7BB-4B2F-8B8C-02D69EAC8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5</Pages>
  <Words>2298</Words>
  <Characters>2329</Characters>
  <Lines>68</Lines>
  <Paragraphs>19</Paragraphs>
  <TotalTime>6</TotalTime>
  <ScaleCrop>false</ScaleCrop>
  <LinksUpToDate>false</LinksUpToDate>
  <CharactersWithSpaces>2332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2023-06-20T13:38:00Z</dcterms:created>
  <dc:creator>user</dc:creator>
  <cp:lastModifiedBy>代理</cp:lastModifiedBy>
  <cp:lastPrinted>2019-07-12T08:22:00Z</cp:lastPrinted>
  <dcterms:modified xsi:type="dcterms:W3CDTF">2025-12-08T07:45:44Z</dcterms:modified>
  <dc:title>一、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159D5D8CF1F74D96BB9A06AF0773E220_13</vt:lpwstr>
  </property>
  <property fmtid="{D5CDD505-2E9C-101B-9397-08002B2CF9AE}" pid="4" name="KSOTemplateDocerSaveRecord">
    <vt:lpwstr>eyJoZGlkIjoiNTI4MzRlMWI5ZTA2M2QwOTgwOWFiZTEyZjAzYTVkZjUiLCJ1c2VySWQiOiI2MzUxNTc0NzkifQ==</vt:lpwstr>
  </property>
</Properties>
</file>