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陆丰市安溪夹等三十宗小型水库除险加固工程（八标段）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陆丰市安溪夹等三十宗小型水库除险加固工程（八标段）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陆丰市安溪夹等三十宗小型水库除险加固工程（八标段）勘测设计。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2343万元，其中建安费1874.40万元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101.845万元；其中勘察费招标最高限价：32.62万元，设计费招标最高限价：69.225万元；（最终以财政部门审定为准）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4宗小（2）型水库：黄厝坑水库、坎山水库、坑内水库、内洋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招标文件于</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日发出，投标人自行登录广州公共资源交易中心(</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"http://ww.gzggzy.cn"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http://ww</w:t>
      </w:r>
      <w:r>
        <w:rPr>
          <w:rFonts w:hint="eastAsia" w:ascii="宋体" w:hAnsi="宋体" w:eastAsia="宋体" w:cs="Times New Roman"/>
          <w:color w:val="auto"/>
          <w:sz w:val="21"/>
          <w:szCs w:val="21"/>
          <w:highlight w:val="none"/>
          <w:lang w:val="en-US" w:eastAsia="zh-CN"/>
        </w:rPr>
        <w:t>w</w:t>
      </w:r>
      <w:r>
        <w:rPr>
          <w:rFonts w:hint="eastAsia" w:ascii="宋体" w:hAnsi="宋体" w:eastAsia="宋体" w:cs="Times New Roman"/>
          <w:color w:val="auto"/>
          <w:sz w:val="21"/>
          <w:szCs w:val="21"/>
          <w:highlight w:val="none"/>
        </w:rPr>
        <w:t>.gzggzy.cn</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开标时间：</w:t>
      </w:r>
      <w:r>
        <w:rPr>
          <w:rFonts w:hint="eastAsia" w:ascii="宋体" w:hAnsi="宋体" w:eastAsia="宋体" w:cs="Times New Roman"/>
          <w:color w:val="auto"/>
          <w:sz w:val="21"/>
          <w:szCs w:val="21"/>
          <w:highlight w:val="none"/>
          <w:lang w:val="en-US" w:eastAsia="zh-CN"/>
        </w:rPr>
        <w:t>2023</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时</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逾期</w:t>
      </w:r>
      <w:r>
        <w:rPr>
          <w:rFonts w:hint="eastAsia" w:ascii="宋体" w:hAnsi="宋体" w:eastAsia="宋体" w:cs="Times New Roman"/>
          <w:color w:val="auto"/>
          <w:sz w:val="21"/>
          <w:szCs w:val="21"/>
          <w:highlight w:val="none"/>
          <w:lang w:val="en-US" w:eastAsia="zh-CN"/>
        </w:rPr>
        <w:t>递交</w:t>
      </w:r>
      <w:r>
        <w:rPr>
          <w:rFonts w:hint="eastAsia" w:ascii="宋体" w:hAnsi="宋体" w:eastAsia="宋体" w:cs="Times New Roman"/>
          <w:color w:val="auto"/>
          <w:sz w:val="21"/>
          <w:szCs w:val="21"/>
          <w:highlight w:val="none"/>
        </w:rPr>
        <w:t>的或者未</w:t>
      </w:r>
      <w:r>
        <w:rPr>
          <w:rFonts w:hint="eastAsia" w:ascii="宋体" w:hAnsi="宋体" w:eastAsia="宋体" w:cs="Times New Roman"/>
          <w:color w:val="auto"/>
          <w:sz w:val="21"/>
          <w:szCs w:val="21"/>
          <w:highlight w:val="none"/>
          <w:lang w:val="en-US" w:eastAsia="zh-CN"/>
        </w:rPr>
        <w:t>按规定递交</w:t>
      </w:r>
      <w:r>
        <w:rPr>
          <w:rFonts w:hint="eastAsia" w:ascii="宋体" w:hAnsi="宋体" w:eastAsia="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Start w:id="3" w:name="_GoBack"/>
      <w:bookmarkEnd w:id="3"/>
      <w:r>
        <w:rPr>
          <w:rFonts w:hint="eastAsia" w:ascii="宋体" w:hAnsi="宋体" w:eastAsia="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未中标单位的经济补偿：</w:t>
      </w:r>
      <w:r>
        <w:rPr>
          <w:rFonts w:hint="eastAsia" w:ascii="宋体" w:hAnsi="宋体" w:eastAsia="宋体" w:cs="Times New Roman"/>
          <w:color w:val="auto"/>
          <w:sz w:val="21"/>
          <w:szCs w:val="21"/>
          <w:highlight w:val="none"/>
          <w:lang w:val="en-US" w:eastAsia="zh-CN"/>
        </w:rPr>
        <w:t>不补偿</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eastAsia="宋体" w:cs="Times New Roman"/>
          <w:b/>
          <w:color w:val="auto"/>
          <w:sz w:val="21"/>
          <w:szCs w:val="21"/>
          <w:highlight w:val="none"/>
          <w:lang w:val="en-US" w:eastAsia="zh-CN"/>
        </w:rPr>
        <w:t>8、联系方式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标</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人：</w:t>
      </w:r>
      <w:r>
        <w:rPr>
          <w:rFonts w:hint="eastAsia" w:ascii="宋体" w:hAnsi="宋体" w:eastAsia="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地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址：</w:t>
      </w:r>
      <w:r>
        <w:rPr>
          <w:rFonts w:hint="eastAsia" w:ascii="宋体" w:hAnsi="宋体" w:eastAsia="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系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人：林</w:t>
      </w:r>
      <w:r>
        <w:rPr>
          <w:rFonts w:hint="eastAsia" w:ascii="宋体" w:hAnsi="宋体" w:eastAsia="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auto"/>
          <w:sz w:val="21"/>
          <w:szCs w:val="21"/>
          <w:highlight w:val="yellow"/>
          <w:u w:val="none"/>
        </w:rPr>
      </w:pPr>
      <w:r>
        <w:rPr>
          <w:rFonts w:hint="eastAsia" w:ascii="宋体" w:hAnsi="宋体" w:eastAsia="宋体" w:cs="Times New Roman"/>
          <w:color w:val="auto"/>
          <w:sz w:val="21"/>
          <w:szCs w:val="21"/>
          <w:highlight w:val="none"/>
          <w:u w:val="none"/>
        </w:rPr>
        <w:t xml:space="preserve">电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auto"/>
          <w:sz w:val="21"/>
          <w:szCs w:val="21"/>
          <w:highlight w:val="none"/>
          <w:u w:val="none"/>
          <w:lang w:val="en-US" w:eastAsia="zh-CN"/>
        </w:rPr>
      </w:pPr>
    </w:p>
    <w:p>
      <w:pPr>
        <w:spacing w:line="360" w:lineRule="auto"/>
        <w:jc w:val="both"/>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招标代理机构：</w:t>
      </w:r>
      <w:r>
        <w:rPr>
          <w:rFonts w:hint="eastAsia" w:ascii="宋体" w:hAnsi="宋体" w:eastAsia="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   系   人：</w:t>
      </w:r>
      <w:r>
        <w:rPr>
          <w:rFonts w:hint="eastAsia" w:ascii="宋体" w:hAnsi="宋体" w:eastAsia="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电        话：</w:t>
      </w:r>
      <w:r>
        <w:rPr>
          <w:rFonts w:hint="eastAsia" w:ascii="宋体" w:hAnsi="宋体" w:eastAsia="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FB029A1"/>
    <w:rsid w:val="19E04C28"/>
    <w:rsid w:val="1B770817"/>
    <w:rsid w:val="230E718E"/>
    <w:rsid w:val="293935AF"/>
    <w:rsid w:val="302114F5"/>
    <w:rsid w:val="314A764D"/>
    <w:rsid w:val="4AE54690"/>
    <w:rsid w:val="4B054C48"/>
    <w:rsid w:val="51EE0B2B"/>
    <w:rsid w:val="53C265EC"/>
    <w:rsid w:val="5C62639E"/>
    <w:rsid w:val="60C34E12"/>
    <w:rsid w:val="6AF0639E"/>
    <w:rsid w:val="7B54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2163</Words>
  <Characters>2328</Characters>
  <Lines>0</Lines>
  <Paragraphs>0</Paragraphs>
  <TotalTime>0</TotalTime>
  <ScaleCrop>false</ScaleCrop>
  <LinksUpToDate>false</LinksUpToDate>
  <CharactersWithSpaces>2712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dcterms:modified xsi:type="dcterms:W3CDTF">2023-03-07T07:32:58Z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28BBD1117B70437CA5F048A87E8382A1</vt:lpwstr>
  </property>
</Properties>
</file>