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陆丰市安溪夹等三十宗小型水库除险加固工程（二标段）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1</w:t>
      </w:r>
      <w:r>
        <w:rPr>
          <w:rFonts w:hint="eastAsia" w:ascii="宋体" w:hAnsi="宋体" w:cs="Times New Roman"/>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cs="Times New Roman"/>
          <w:b w:val="0"/>
          <w:bCs/>
          <w:color w:val="auto"/>
          <w:sz w:val="21"/>
          <w:szCs w:val="21"/>
          <w:highlight w:val="none"/>
        </w:rPr>
      </w:pPr>
      <w:r>
        <w:rPr>
          <w:rFonts w:hint="eastAsia" w:ascii="宋体" w:hAnsi="宋体" w:cs="Times New Roman"/>
          <w:b w:val="0"/>
          <w:bCs/>
          <w:color w:val="auto"/>
          <w:sz w:val="21"/>
          <w:szCs w:val="21"/>
          <w:highlight w:val="none"/>
        </w:rPr>
        <w:t>本招标项目</w:t>
      </w:r>
      <w:r>
        <w:rPr>
          <w:rFonts w:hint="eastAsia" w:ascii="宋体" w:hAnsi="宋体" w:cs="Times New Roman"/>
          <w:b w:val="0"/>
          <w:bCs/>
          <w:color w:val="auto"/>
          <w:sz w:val="21"/>
          <w:szCs w:val="21"/>
          <w:highlight w:val="none"/>
          <w:u w:val="single"/>
          <w:lang w:val="en-US" w:eastAsia="zh-CN"/>
        </w:rPr>
        <w:t xml:space="preserve">陆丰市安溪夹等三十宗小型水库除险加固工程（二标段） </w:t>
      </w:r>
      <w:r>
        <w:rPr>
          <w:rFonts w:hint="eastAsia" w:ascii="宋体" w:hAnsi="宋体" w:cs="Times New Roman"/>
          <w:b w:val="0"/>
          <w:bCs/>
          <w:color w:val="auto"/>
          <w:sz w:val="21"/>
          <w:szCs w:val="21"/>
          <w:highlight w:val="none"/>
        </w:rPr>
        <w:t>已由</w:t>
      </w:r>
      <w:r>
        <w:rPr>
          <w:rFonts w:hint="eastAsia" w:ascii="宋体" w:hAnsi="宋体" w:cs="Times New Roman"/>
          <w:b w:val="0"/>
          <w:bCs/>
          <w:color w:val="auto"/>
          <w:sz w:val="21"/>
          <w:szCs w:val="21"/>
          <w:highlight w:val="none"/>
          <w:u w:val="single"/>
          <w:lang w:val="en-US" w:eastAsia="zh-CN"/>
        </w:rPr>
        <w:t xml:space="preserve"> 陆丰市政府 </w:t>
      </w:r>
      <w:r>
        <w:rPr>
          <w:rFonts w:hint="eastAsia" w:ascii="宋体" w:hAnsi="宋体" w:cs="Times New Roman"/>
          <w:b w:val="0"/>
          <w:bCs/>
          <w:color w:val="auto"/>
          <w:sz w:val="21"/>
          <w:szCs w:val="21"/>
          <w:highlight w:val="none"/>
          <w:u w:val="none"/>
          <w:lang w:val="en-US" w:eastAsia="zh-CN"/>
        </w:rPr>
        <w:t>批</w:t>
      </w:r>
      <w:r>
        <w:rPr>
          <w:rFonts w:hint="eastAsia" w:ascii="宋体" w:hAnsi="宋体" w:cs="Times New Roman"/>
          <w:b w:val="0"/>
          <w:bCs/>
          <w:color w:val="auto"/>
          <w:sz w:val="21"/>
          <w:szCs w:val="21"/>
          <w:highlight w:val="none"/>
        </w:rPr>
        <w:t>准建设，招标人为</w:t>
      </w:r>
      <w:r>
        <w:rPr>
          <w:rFonts w:hint="eastAsia" w:ascii="宋体" w:hAnsi="宋体" w:cs="Times New Roman"/>
          <w:b w:val="0"/>
          <w:bCs/>
          <w:color w:val="auto"/>
          <w:sz w:val="21"/>
          <w:szCs w:val="21"/>
          <w:highlight w:val="none"/>
          <w:u w:val="single"/>
        </w:rPr>
        <w:t xml:space="preserve"> </w:t>
      </w:r>
      <w:r>
        <w:rPr>
          <w:rFonts w:hint="eastAsia" w:ascii="宋体" w:hAnsi="宋体" w:cs="Times New Roman"/>
          <w:b w:val="0"/>
          <w:bCs/>
          <w:color w:val="auto"/>
          <w:sz w:val="21"/>
          <w:szCs w:val="21"/>
          <w:highlight w:val="none"/>
          <w:u w:val="single"/>
          <w:lang w:val="en-US" w:eastAsia="zh-CN"/>
        </w:rPr>
        <w:t xml:space="preserve">陆丰市水利工程建设管理中心 </w:t>
      </w:r>
      <w:r>
        <w:rPr>
          <w:rFonts w:hint="eastAsia" w:ascii="宋体" w:hAnsi="宋体" w:cs="Times New Roman"/>
          <w:b w:val="0"/>
          <w:bCs/>
          <w:color w:val="auto"/>
          <w:sz w:val="21"/>
          <w:szCs w:val="21"/>
          <w:highlight w:val="none"/>
        </w:rPr>
        <w:t>，建设资金</w:t>
      </w:r>
      <w:r>
        <w:rPr>
          <w:rFonts w:hint="eastAsia" w:ascii="宋体" w:hAnsi="宋体" w:cs="Times New Roman"/>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cs="Times New Roman"/>
          <w:b w:val="0"/>
          <w:bCs/>
          <w:color w:val="auto"/>
          <w:sz w:val="21"/>
          <w:szCs w:val="21"/>
          <w:highlight w:val="none"/>
        </w:rPr>
        <w:t>。项目已具备招标条件，现对该项目的</w:t>
      </w:r>
      <w:r>
        <w:rPr>
          <w:rFonts w:hint="eastAsia" w:ascii="宋体" w:hAnsi="宋体" w:cs="Times New Roman"/>
          <w:b w:val="0"/>
          <w:bCs/>
          <w:color w:val="auto"/>
          <w:sz w:val="21"/>
          <w:szCs w:val="21"/>
          <w:highlight w:val="none"/>
          <w:lang w:val="en-US" w:eastAsia="zh-CN"/>
        </w:rPr>
        <w:t>勘测</w:t>
      </w:r>
      <w:r>
        <w:rPr>
          <w:rFonts w:hint="eastAsia" w:ascii="宋体" w:hAnsi="宋体" w:cs="Times New Roman"/>
          <w:b w:val="0"/>
          <w:bCs/>
          <w:color w:val="auto"/>
          <w:sz w:val="21"/>
          <w:szCs w:val="21"/>
          <w:highlight w:val="none"/>
          <w:lang w:eastAsia="zh-CN"/>
        </w:rPr>
        <w:t>设计</w:t>
      </w:r>
      <w:r>
        <w:rPr>
          <w:rFonts w:hint="eastAsia" w:ascii="宋体" w:hAnsi="宋体" w:cs="Times New Roman"/>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cs="Times New Roman"/>
          <w:b/>
          <w:color w:val="auto"/>
          <w:sz w:val="21"/>
          <w:szCs w:val="21"/>
          <w:highlight w:val="none"/>
        </w:rPr>
      </w:pPr>
      <w:r>
        <w:rPr>
          <w:rFonts w:hint="eastAsia" w:ascii="宋体" w:hAnsi="宋体" w:cs="Times New Roman"/>
          <w:b/>
          <w:color w:val="auto"/>
          <w:sz w:val="21"/>
          <w:szCs w:val="21"/>
          <w:highlight w:val="none"/>
          <w:lang w:val="en-US" w:eastAsia="zh-CN"/>
        </w:rPr>
        <w:t>2</w:t>
      </w:r>
      <w:r>
        <w:rPr>
          <w:rFonts w:hint="eastAsia" w:ascii="宋体" w:hAnsi="宋体" w:cs="Times New Roman"/>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2.</w:t>
      </w:r>
      <w:r>
        <w:rPr>
          <w:rFonts w:hint="eastAsia" w:ascii="宋体" w:hAnsi="宋体" w:cs="Times New Roman"/>
          <w:iCs/>
          <w:color w:val="auto"/>
          <w:sz w:val="21"/>
          <w:szCs w:val="21"/>
          <w:highlight w:val="none"/>
        </w:rPr>
        <w:t>1、工程名称</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lang w:val="en-US" w:eastAsia="zh-CN"/>
        </w:rPr>
        <w:t>陆丰市安溪夹等三十宗小型水库除险加固工程（二标段）勘测设计。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本标段计划总投资</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5153万元，其中建安费4122.40万元</w:t>
      </w:r>
      <w:r>
        <w:rPr>
          <w:rFonts w:hint="eastAsia" w:ascii="宋体" w:hAnsi="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勘察、设计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用招标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186.31万元；其中勘察费招标最高限价：83.94万元，设计费招标最高限价：102.37万元；（最终以财政部门审定为准）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5、</w:t>
      </w:r>
      <w:r>
        <w:rPr>
          <w:rFonts w:hint="eastAsia" w:ascii="宋体" w:hAnsi="宋体" w:cs="Times New Roman"/>
          <w:color w:val="auto"/>
          <w:sz w:val="21"/>
          <w:szCs w:val="21"/>
          <w:highlight w:val="none"/>
          <w:lang w:val="en-US" w:eastAsia="zh-CN"/>
        </w:rPr>
        <w:t>建设</w:t>
      </w:r>
      <w:r>
        <w:rPr>
          <w:rFonts w:hint="eastAsia" w:ascii="宋体" w:hAnsi="宋体" w:cs="Times New Roman"/>
          <w:color w:val="auto"/>
          <w:sz w:val="21"/>
          <w:szCs w:val="21"/>
          <w:highlight w:val="none"/>
        </w:rPr>
        <w:t>规模：</w:t>
      </w:r>
      <w:r>
        <w:rPr>
          <w:rFonts w:hint="eastAsia" w:ascii="宋体" w:hAnsi="宋体" w:cs="Times New Roman"/>
          <w:color w:val="auto"/>
          <w:sz w:val="21"/>
          <w:szCs w:val="21"/>
          <w:highlight w:val="none"/>
          <w:lang w:val="en-US" w:eastAsia="zh-CN"/>
        </w:rPr>
        <w:t>建设规模为3宗小（1）型水库：大肚坑水库、飞鹅行水库、剑坑水库；主要建设加固内容：大坝、溢洪道、输水涵管加固，防汛道路硬底化、管养房、白蚁防治、水文“四要素”监测设备及配套其他管理设施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ascii="Times New Roman" w:hAnsi="Times New Roman" w:eastAsia="宋体" w:cs="Times New Roman"/>
          <w:color w:val="auto"/>
          <w:highlight w:val="none"/>
          <w:lang w:val="en-US" w:eastAsia="zh-CN"/>
        </w:rPr>
      </w:pPr>
      <w:r>
        <w:rPr>
          <w:rFonts w:hint="eastAsia" w:ascii="宋体" w:hAnsi="宋体" w:cs="Times New Roman"/>
          <w:color w:val="auto"/>
          <w:sz w:val="21"/>
          <w:szCs w:val="21"/>
          <w:highlight w:val="none"/>
          <w:lang w:val="en-US" w:eastAsia="zh-CN"/>
        </w:rPr>
        <w:t>2.6</w:t>
      </w:r>
      <w:r>
        <w:rPr>
          <w:rFonts w:hint="eastAsia" w:ascii="宋体" w:hAnsi="宋体" w:cs="Times New Roman"/>
          <w:color w:val="auto"/>
          <w:sz w:val="21"/>
          <w:szCs w:val="21"/>
          <w:highlight w:val="none"/>
        </w:rPr>
        <w:t>、招标范围及要求：</w:t>
      </w:r>
      <w:r>
        <w:rPr>
          <w:rFonts w:hint="eastAsia" w:ascii="宋体" w:hAnsi="宋体" w:cs="Times New Roman"/>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2.7</w:t>
      </w:r>
      <w:r>
        <w:rPr>
          <w:rFonts w:hint="eastAsia" w:ascii="宋体" w:hAnsi="宋体" w:cs="Times New Roman"/>
          <w:color w:val="auto"/>
          <w:sz w:val="21"/>
          <w:szCs w:val="21"/>
          <w:highlight w:val="none"/>
        </w:rPr>
        <w:t>、</w:t>
      </w:r>
      <w:r>
        <w:rPr>
          <w:rFonts w:hint="eastAsia" w:ascii="宋体" w:hAnsi="宋体" w:cs="Times New Roman"/>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w:t>
      </w:r>
      <w:r>
        <w:rPr>
          <w:rFonts w:hint="eastAsia" w:ascii="宋体" w:hAnsi="宋体" w:cs="Times New Roman"/>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3.2</w:t>
      </w:r>
      <w:r>
        <w:rPr>
          <w:rFonts w:hint="eastAsia" w:ascii="宋体" w:hAnsi="宋体" w:cs="Times New Roman"/>
          <w:iCs/>
          <w:color w:val="auto"/>
          <w:sz w:val="21"/>
          <w:szCs w:val="21"/>
          <w:highlight w:val="none"/>
        </w:rPr>
        <w:t>、本项目</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u w:val="single"/>
        </w:rPr>
        <w:t>接受</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（1）联合体各方应签订联合体协议书，明确联合体</w:t>
      </w:r>
      <w:r>
        <w:rPr>
          <w:rFonts w:hint="eastAsia" w:ascii="宋体" w:hAnsi="宋体" w:cs="Times New Roman"/>
          <w:iCs/>
          <w:color w:val="auto"/>
          <w:sz w:val="21"/>
          <w:szCs w:val="21"/>
          <w:highlight w:val="none"/>
          <w:lang w:eastAsia="zh-CN"/>
        </w:rPr>
        <w:t>牵头人</w:t>
      </w:r>
      <w:r>
        <w:rPr>
          <w:rFonts w:hint="eastAsia" w:ascii="宋体" w:hAnsi="宋体" w:cs="Times New Roman"/>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rPr>
        <w:t>（3）联合体成员数量</w:t>
      </w:r>
      <w:r>
        <w:rPr>
          <w:rFonts w:hint="eastAsia" w:ascii="宋体" w:hAnsi="宋体" w:cs="Times New Roman"/>
          <w:iCs/>
          <w:color w:val="auto"/>
          <w:sz w:val="21"/>
          <w:szCs w:val="21"/>
          <w:highlight w:val="none"/>
          <w:lang w:val="en-US" w:eastAsia="zh-CN"/>
        </w:rPr>
        <w:t>不超过2家</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rPr>
        <w:t>联合体以设计方为</w:t>
      </w:r>
      <w:r>
        <w:rPr>
          <w:rFonts w:hint="eastAsia" w:ascii="宋体" w:hAnsi="宋体" w:cs="Times New Roman"/>
          <w:iCs/>
          <w:color w:val="auto"/>
          <w:sz w:val="21"/>
          <w:szCs w:val="21"/>
          <w:highlight w:val="none"/>
          <w:lang w:eastAsia="zh-CN"/>
        </w:rPr>
        <w:t>牵头人。</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Times New Roman"/>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3.5、</w:t>
      </w:r>
      <w:r>
        <w:rPr>
          <w:rFonts w:hint="eastAsia" w:ascii="宋体" w:hAnsi="宋体" w:eastAsia="宋体" w:cs="宋体"/>
          <w:iCs/>
          <w:color w:val="auto"/>
          <w:kern w:val="0"/>
          <w:sz w:val="21"/>
          <w:szCs w:val="21"/>
          <w:highlight w:val="none"/>
          <w:lang w:val="en-US" w:eastAsia="zh-CN" w:bidi="ar-SA"/>
        </w:rPr>
        <w:t>拟派项目负责人具有水利相关专业中级工程师（或以上）职称证书，</w:t>
      </w:r>
      <w:r>
        <w:rPr>
          <w:rFonts w:hint="eastAsia" w:ascii="宋体" w:hAnsi="宋体" w:eastAsia="宋体"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kern w:val="0"/>
          <w:sz w:val="21"/>
          <w:szCs w:val="21"/>
          <w:highlight w:val="none"/>
          <w:lang w:val="en-US" w:eastAsia="zh-CN" w:bidi="ar-SA"/>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招标文件于</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日发出，投标人自行登录广州公共资源交易中心(</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HYPERLINK "http://ww.gzggzy.cn"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http://ww</w:t>
      </w:r>
      <w:r>
        <w:rPr>
          <w:rFonts w:hint="eastAsia" w:ascii="宋体" w:hAnsi="宋体" w:eastAsia="宋体" w:cs="Times New Roman"/>
          <w:color w:val="auto"/>
          <w:sz w:val="21"/>
          <w:szCs w:val="21"/>
          <w:highlight w:val="none"/>
          <w:lang w:val="en-US" w:eastAsia="zh-CN"/>
        </w:rPr>
        <w:t>w</w:t>
      </w:r>
      <w:r>
        <w:rPr>
          <w:rFonts w:hint="eastAsia" w:ascii="宋体" w:hAnsi="宋体" w:eastAsia="宋体" w:cs="Times New Roman"/>
          <w:color w:val="auto"/>
          <w:sz w:val="21"/>
          <w:szCs w:val="21"/>
          <w:highlight w:val="none"/>
        </w:rPr>
        <w:t>.gzggzy.cn</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开标时间：</w:t>
      </w:r>
      <w:r>
        <w:rPr>
          <w:rFonts w:hint="eastAsia" w:ascii="宋体" w:hAnsi="宋体" w:eastAsia="宋体" w:cs="Times New Roman"/>
          <w:color w:val="auto"/>
          <w:sz w:val="21"/>
          <w:szCs w:val="21"/>
          <w:highlight w:val="none"/>
          <w:lang w:val="en-US" w:eastAsia="zh-CN"/>
        </w:rPr>
        <w:t>2023</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时</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逾期</w:t>
      </w:r>
      <w:r>
        <w:rPr>
          <w:rFonts w:hint="eastAsia" w:ascii="宋体" w:hAnsi="宋体" w:eastAsia="宋体" w:cs="Times New Roman"/>
          <w:color w:val="auto"/>
          <w:sz w:val="21"/>
          <w:szCs w:val="21"/>
          <w:highlight w:val="none"/>
          <w:lang w:val="en-US" w:eastAsia="zh-CN"/>
        </w:rPr>
        <w:t>递交</w:t>
      </w:r>
      <w:r>
        <w:rPr>
          <w:rFonts w:hint="eastAsia" w:ascii="宋体" w:hAnsi="宋体" w:eastAsia="宋体" w:cs="Times New Roman"/>
          <w:color w:val="auto"/>
          <w:sz w:val="21"/>
          <w:szCs w:val="21"/>
          <w:highlight w:val="none"/>
        </w:rPr>
        <w:t>的或者未</w:t>
      </w:r>
      <w:r>
        <w:rPr>
          <w:rFonts w:hint="eastAsia" w:ascii="宋体" w:hAnsi="宋体" w:eastAsia="宋体" w:cs="Times New Roman"/>
          <w:color w:val="auto"/>
          <w:sz w:val="21"/>
          <w:szCs w:val="21"/>
          <w:highlight w:val="none"/>
          <w:lang w:val="en-US" w:eastAsia="zh-CN"/>
        </w:rPr>
        <w:t>按规定递交</w:t>
      </w:r>
      <w:r>
        <w:rPr>
          <w:rFonts w:hint="eastAsia" w:ascii="宋体" w:hAnsi="宋体" w:eastAsia="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bookmarkStart w:id="3" w:name="_GoBack"/>
      <w:bookmarkEnd w:id="3"/>
      <w:r>
        <w:rPr>
          <w:rFonts w:hint="eastAsia" w:ascii="宋体" w:hAnsi="宋体" w:eastAsia="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未中标单位的经济补偿：</w:t>
      </w:r>
      <w:r>
        <w:rPr>
          <w:rFonts w:hint="eastAsia" w:ascii="宋体" w:hAnsi="宋体" w:eastAsia="宋体" w:cs="Times New Roman"/>
          <w:color w:val="auto"/>
          <w:sz w:val="21"/>
          <w:szCs w:val="21"/>
          <w:highlight w:val="none"/>
          <w:lang w:val="en-US" w:eastAsia="zh-CN"/>
        </w:rPr>
        <w:t>不补偿</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eastAsia="宋体" w:cs="Times New Roman"/>
          <w:b/>
          <w:color w:val="auto"/>
          <w:sz w:val="21"/>
          <w:szCs w:val="21"/>
          <w:highlight w:val="none"/>
          <w:lang w:val="en-US" w:eastAsia="zh-CN"/>
        </w:rPr>
        <w:t>8、联系方式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标</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人：</w:t>
      </w:r>
      <w:r>
        <w:rPr>
          <w:rFonts w:hint="eastAsia" w:ascii="宋体" w:hAnsi="宋体" w:eastAsia="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 xml:space="preserve">地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址：</w:t>
      </w:r>
      <w:r>
        <w:rPr>
          <w:rFonts w:hint="eastAsia" w:ascii="宋体" w:hAnsi="宋体" w:eastAsia="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系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人：林</w:t>
      </w:r>
      <w:r>
        <w:rPr>
          <w:rFonts w:hint="eastAsia" w:ascii="宋体" w:hAnsi="宋体" w:eastAsia="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auto"/>
          <w:sz w:val="21"/>
          <w:szCs w:val="21"/>
          <w:highlight w:val="yellow"/>
          <w:u w:val="none"/>
        </w:rPr>
      </w:pPr>
      <w:r>
        <w:rPr>
          <w:rFonts w:hint="eastAsia" w:ascii="宋体" w:hAnsi="宋体" w:eastAsia="宋体" w:cs="Times New Roman"/>
          <w:color w:val="auto"/>
          <w:sz w:val="21"/>
          <w:szCs w:val="21"/>
          <w:highlight w:val="none"/>
          <w:u w:val="none"/>
        </w:rPr>
        <w:t xml:space="preserve">电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auto"/>
          <w:sz w:val="21"/>
          <w:szCs w:val="21"/>
          <w:highlight w:val="none"/>
          <w:u w:val="none"/>
          <w:lang w:val="en-US" w:eastAsia="zh-CN"/>
        </w:rPr>
      </w:pPr>
    </w:p>
    <w:p>
      <w:pPr>
        <w:spacing w:line="360" w:lineRule="auto"/>
        <w:jc w:val="both"/>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招标代理机构：</w:t>
      </w:r>
      <w:r>
        <w:rPr>
          <w:rFonts w:hint="eastAsia" w:ascii="宋体" w:hAnsi="宋体" w:eastAsia="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   系   人：</w:t>
      </w:r>
      <w:r>
        <w:rPr>
          <w:rFonts w:hint="eastAsia" w:ascii="宋体" w:hAnsi="宋体" w:eastAsia="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电        话：</w:t>
      </w:r>
      <w:r>
        <w:rPr>
          <w:rFonts w:hint="eastAsia" w:ascii="宋体" w:hAnsi="宋体" w:eastAsia="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7"/>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rPr>
          <w:color w:val="auto"/>
        </w:rPr>
      </w:pPr>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2MGJhNzIxNmQzZDBjNzBlNjM5YzA4NDc2NjkifQ=="/>
  </w:docVars>
  <w:rsids>
    <w:rsidRoot w:val="6AF0639E"/>
    <w:rsid w:val="00B03317"/>
    <w:rsid w:val="1A0113BF"/>
    <w:rsid w:val="2ECB6A58"/>
    <w:rsid w:val="3782052E"/>
    <w:rsid w:val="37A86A4A"/>
    <w:rsid w:val="542A6782"/>
    <w:rsid w:val="60C34E12"/>
    <w:rsid w:val="6AF0639E"/>
    <w:rsid w:val="71E7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3">
    <w:name w:val="Body Text Indent 2"/>
    <w:basedOn w:val="1"/>
    <w:qFormat/>
    <w:uiPriority w:val="0"/>
    <w:pPr>
      <w:ind w:left="360" w:firstLine="540"/>
    </w:pPr>
    <w:rPr>
      <w:rFonts w:ascii="宋体"/>
      <w:sz w:val="28"/>
      <w:szCs w:val="20"/>
    </w:rPr>
  </w:style>
  <w:style w:type="paragraph" w:styleId="4">
    <w:name w:val="footer"/>
    <w:basedOn w:val="1"/>
    <w:next w:val="5"/>
    <w:qFormat/>
    <w:uiPriority w:val="0"/>
    <w:pPr>
      <w:widowControl/>
      <w:tabs>
        <w:tab w:val="center" w:pos="4153"/>
        <w:tab w:val="right" w:pos="8306"/>
      </w:tabs>
      <w:snapToGrid w:val="0"/>
      <w:jc w:val="left"/>
    </w:pPr>
    <w:rPr>
      <w:kern w:val="0"/>
      <w:sz w:val="18"/>
      <w:szCs w:val="20"/>
    </w:rPr>
  </w:style>
  <w:style w:type="paragraph" w:customStyle="1" w:styleId="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2323</Characters>
  <Lines>0</Lines>
  <Paragraphs>0</Paragraphs>
  <TotalTime>0</TotalTime>
  <ScaleCrop>false</ScaleCrop>
  <LinksUpToDate>false</LinksUpToDate>
  <CharactersWithSpaces>2707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2023-03-02T02:14:00Z</dcterms:created>
  <dc:creator>广东仁仁</dc:creator>
  <cp:lastModifiedBy>豪哥</cp:lastModifiedBy>
  <dcterms:modified xsi:type="dcterms:W3CDTF">2023-03-07T07:31:55Z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D839ED0E328E442FAE8092CFBE70DAC6</vt:lpwstr>
  </property>
</Properties>
</file>