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80" w:firstLineChars="200"/>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ind w:left="0" w:leftChars="0" w:right="924" w:rightChars="440" w:firstLine="1059" w:firstLineChars="331"/>
        <w:jc w:val="center"/>
        <w:rPr>
          <w:rFonts w:hint="eastAsia" w:ascii="宋体" w:hAnsi="宋体" w:eastAsia="宋体" w:cs="宋体"/>
          <w:kern w:val="0"/>
          <w:sz w:val="28"/>
          <w:szCs w:val="28"/>
          <w:highlight w:val="none"/>
          <w:u w:val="singl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4"/>
        <w:outlineLvl w:val="9"/>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32"/>
          <w:szCs w:val="32"/>
          <w:highlight w:val="none"/>
        </w:rPr>
      </w:pPr>
    </w:p>
    <w:p>
      <w:pPr>
        <w:pStyle w:val="3"/>
        <w:spacing w:before="0" w:after="0" w:line="240" w:lineRule="auto"/>
        <w:jc w:val="center"/>
        <w:rPr>
          <w:rFonts w:hint="eastAsia" w:ascii="宋体" w:hAnsi="宋体" w:eastAsia="宋体"/>
          <w:highlight w:val="none"/>
        </w:rPr>
      </w:pPr>
      <w:bookmarkStart w:id="4" w:name="_GoBack"/>
      <w:bookmarkStart w:id="0" w:name="_Toc30681"/>
      <w:r>
        <w:rPr>
          <w:rFonts w:hint="eastAsia" w:ascii="宋体" w:hAnsi="宋体" w:eastAsia="宋体"/>
          <w:highlight w:val="none"/>
        </w:rPr>
        <w:t>2. 技术文件</w:t>
      </w:r>
      <w:bookmarkEnd w:id="0"/>
    </w:p>
    <w:bookmarkEnd w:id="4"/>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r>
        <w:rPr>
          <w:rFonts w:hint="eastAsia" w:ascii="宋体" w:hAnsi="宋体" w:cs="黑体"/>
          <w:kern w:val="0"/>
          <w:sz w:val="28"/>
          <w:szCs w:val="28"/>
          <w:highlight w:val="none"/>
          <w:u w:val="singl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autoSpaceDE w:val="0"/>
        <w:autoSpaceDN w:val="0"/>
        <w:adjustRightInd w:val="0"/>
        <w:spacing w:line="360" w:lineRule="auto"/>
        <w:rPr>
          <w:rFonts w:ascii="宋体" w:hAnsi="宋体"/>
          <w:strike/>
          <w:highlight w:val="none"/>
        </w:rPr>
      </w:pPr>
      <w:r>
        <w:rPr>
          <w:rFonts w:ascii="宋体" w:hAnsi="宋体"/>
          <w:highlight w:val="none"/>
        </w:rPr>
        <w:br w:type="page"/>
      </w:r>
    </w:p>
    <w:p>
      <w:pPr>
        <w:pStyle w:val="6"/>
        <w:ind w:firstLine="422" w:firstLineChars="200"/>
        <w:jc w:val="center"/>
        <w:rPr>
          <w:rFonts w:hint="eastAsia" w:hAnsi="宋体"/>
          <w:b/>
          <w:bCs/>
          <w:highlight w:val="none"/>
        </w:rPr>
      </w:pPr>
      <w:r>
        <w:rPr>
          <w:rFonts w:hint="eastAsia" w:hAnsi="宋体"/>
          <w:b/>
          <w:bCs/>
          <w:highlight w:val="none"/>
        </w:rPr>
        <w:t>技术文件编制人员签署页</w:t>
      </w:r>
    </w:p>
    <w:p>
      <w:pPr>
        <w:pStyle w:val="6"/>
        <w:ind w:firstLine="420" w:firstLineChars="200"/>
        <w:rPr>
          <w:rFonts w:hint="eastAsia" w:hAnsi="宋体"/>
          <w:highlight w:val="none"/>
        </w:rPr>
      </w:pPr>
      <w:r>
        <w:rPr>
          <w:rFonts w:hint="eastAsia" w:hAnsi="宋体"/>
          <w:highlight w:val="none"/>
        </w:rPr>
        <w:t xml:space="preserve">     </w:t>
      </w:r>
    </w:p>
    <w:p>
      <w:pPr>
        <w:pStyle w:val="6"/>
        <w:ind w:firstLine="420" w:firstLineChars="200"/>
        <w:rPr>
          <w:rFonts w:hint="eastAsia" w:hAnsi="宋体"/>
          <w:highlight w:val="none"/>
        </w:rPr>
      </w:pPr>
    </w:p>
    <w:p>
      <w:pPr>
        <w:pStyle w:val="6"/>
        <w:ind w:firstLine="420" w:firstLineChars="200"/>
        <w:rPr>
          <w:rFonts w:hint="eastAsia" w:hAnsi="宋体"/>
          <w:highlight w:val="none"/>
        </w:rPr>
      </w:pPr>
    </w:p>
    <w:p>
      <w:pPr>
        <w:pStyle w:val="6"/>
        <w:ind w:firstLine="420" w:firstLineChars="200"/>
        <w:rPr>
          <w:rFonts w:hint="eastAsia" w:hAnsi="宋体"/>
          <w:highlight w:val="none"/>
        </w:rPr>
      </w:pPr>
    </w:p>
    <w:p>
      <w:pPr>
        <w:pStyle w:val="6"/>
        <w:ind w:firstLine="420" w:firstLineChars="200"/>
        <w:rPr>
          <w:rFonts w:hint="eastAsia" w:hAnsi="宋体"/>
          <w:highlight w:val="none"/>
        </w:rPr>
      </w:pPr>
    </w:p>
    <w:p>
      <w:pPr>
        <w:pStyle w:val="6"/>
        <w:ind w:firstLine="420" w:firstLineChars="200"/>
        <w:rPr>
          <w:rFonts w:hint="eastAsia" w:hAnsi="宋体"/>
          <w:highlight w:val="none"/>
        </w:rPr>
      </w:pPr>
      <w:r>
        <w:rPr>
          <w:rFonts w:hint="eastAsia" w:hAnsi="宋体"/>
          <w:highlight w:val="none"/>
        </w:rPr>
        <w:t>1、编制人（签名）</w:t>
      </w:r>
    </w:p>
    <w:p>
      <w:pPr>
        <w:pStyle w:val="6"/>
        <w:ind w:firstLine="420" w:firstLineChars="200"/>
        <w:rPr>
          <w:rFonts w:hint="eastAsia" w:hAnsi="宋体"/>
          <w:highlight w:val="none"/>
        </w:rPr>
      </w:pPr>
      <w:r>
        <w:rPr>
          <w:rFonts w:hint="eastAsia" w:hAnsi="宋体"/>
          <w:highlight w:val="none"/>
        </w:rPr>
        <w:t xml:space="preserve">    </w:t>
      </w:r>
    </w:p>
    <w:p>
      <w:pPr>
        <w:pStyle w:val="6"/>
        <w:ind w:firstLine="420" w:firstLineChars="200"/>
        <w:rPr>
          <w:rFonts w:hint="eastAsia" w:hAnsi="宋体"/>
          <w:highlight w:val="none"/>
        </w:rPr>
      </w:pPr>
    </w:p>
    <w:p>
      <w:pPr>
        <w:pStyle w:val="6"/>
        <w:rPr>
          <w:rFonts w:hint="eastAsia" w:hAnsi="宋体"/>
          <w:highlight w:val="none"/>
        </w:rPr>
      </w:pPr>
      <w:r>
        <w:rPr>
          <w:rFonts w:hint="eastAsia" w:hAnsi="宋体"/>
          <w:highlight w:val="none"/>
        </w:rPr>
        <w:t xml:space="preserve">    2、审核人（签名）</w:t>
      </w:r>
    </w:p>
    <w:p>
      <w:pPr>
        <w:pStyle w:val="6"/>
        <w:ind w:firstLine="420" w:firstLineChars="200"/>
        <w:rPr>
          <w:rFonts w:hint="eastAsia" w:hAnsi="宋体"/>
          <w:highlight w:val="none"/>
        </w:rPr>
      </w:pPr>
      <w:r>
        <w:rPr>
          <w:rFonts w:hint="eastAsia" w:hAnsi="宋体"/>
          <w:highlight w:val="none"/>
        </w:rPr>
        <w:t xml:space="preserve">     </w:t>
      </w:r>
    </w:p>
    <w:p>
      <w:pPr>
        <w:pStyle w:val="6"/>
        <w:ind w:firstLine="420" w:firstLineChars="200"/>
        <w:rPr>
          <w:rFonts w:hint="eastAsia" w:hAnsi="宋体"/>
          <w:highlight w:val="none"/>
        </w:rPr>
      </w:pPr>
    </w:p>
    <w:p>
      <w:pPr>
        <w:pStyle w:val="6"/>
        <w:ind w:firstLine="420" w:firstLineChars="200"/>
        <w:rPr>
          <w:rFonts w:hint="eastAsia" w:hAnsi="宋体"/>
          <w:highlight w:val="none"/>
        </w:rPr>
      </w:pPr>
      <w:r>
        <w:rPr>
          <w:rFonts w:hint="eastAsia" w:hAnsi="宋体"/>
          <w:highlight w:val="none"/>
        </w:rPr>
        <w:t>3、批准人（签名）</w:t>
      </w: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pPr>
    </w:p>
    <w:p>
      <w:pPr>
        <w:pStyle w:val="6"/>
        <w:rPr>
          <w:rFonts w:hint="eastAsia" w:hAnsi="宋体"/>
          <w:highlight w:val="none"/>
        </w:rPr>
        <w:sectPr>
          <w:footerReference r:id="rId3" w:type="default"/>
          <w:pgSz w:w="11906" w:h="16838"/>
          <w:pgMar w:top="1440" w:right="1080" w:bottom="1440" w:left="1080" w:header="964" w:footer="992" w:gutter="0"/>
          <w:pgNumType w:fmt="decimal"/>
          <w:cols w:space="720" w:num="1"/>
          <w:docGrid w:linePitch="312" w:charSpace="0"/>
        </w:sectPr>
      </w:pPr>
    </w:p>
    <w:p>
      <w:pPr>
        <w:jc w:val="center"/>
        <w:rPr>
          <w:rFonts w:hint="eastAsia" w:ascii="宋体" w:hAnsi="宋体"/>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highlight w:val="none"/>
        </w:rPr>
      </w:pPr>
    </w:p>
    <w:p>
      <w:pPr>
        <w:rPr>
          <w:rFonts w:hint="eastAsia" w:ascii="宋体" w:hAnsi="宋体" w:eastAsia="宋体"/>
          <w:highlight w:val="none"/>
          <w:lang w:eastAsia="zh-CN"/>
        </w:rPr>
      </w:pPr>
      <w:r>
        <w:rPr>
          <w:rFonts w:hint="eastAsia" w:ascii="宋体" w:hAnsi="宋体"/>
          <w:highlight w:val="none"/>
          <w:lang w:eastAsia="zh-CN"/>
        </w:rPr>
        <w:t>技术评分自查表</w:t>
      </w:r>
    </w:p>
    <w:p>
      <w:pPr>
        <w:rPr>
          <w:rFonts w:hint="eastAsia" w:ascii="宋体" w:hAnsi="宋体"/>
          <w:highlight w:val="none"/>
        </w:rPr>
      </w:pPr>
    </w:p>
    <w:p>
      <w:pPr>
        <w:rPr>
          <w:rFonts w:hint="eastAsia" w:ascii="宋体" w:hAnsi="宋体"/>
          <w:highlight w:val="none"/>
        </w:rPr>
      </w:pPr>
      <w:r>
        <w:rPr>
          <w:rFonts w:hint="eastAsia" w:ascii="宋体" w:hAnsi="宋体"/>
          <w:highlight w:val="none"/>
        </w:rPr>
        <w:t>一、施工组织设计纲要</w:t>
      </w:r>
    </w:p>
    <w:p>
      <w:pPr>
        <w:ind w:firstLine="420" w:firstLineChars="200"/>
        <w:rPr>
          <w:rFonts w:hint="eastAsia" w:ascii="宋体" w:hAnsi="宋体"/>
          <w:highlight w:val="none"/>
        </w:rPr>
      </w:pPr>
      <w:r>
        <w:rPr>
          <w:rFonts w:hint="eastAsia" w:ascii="宋体" w:hAnsi="宋体"/>
          <w:highlight w:val="none"/>
        </w:rPr>
        <w:t>(一)</w:t>
      </w:r>
      <w:r>
        <w:rPr>
          <w:color w:val="auto"/>
          <w:highlight w:val="none"/>
        </w:rPr>
        <w:t>工程概况及施工特点</w:t>
      </w:r>
    </w:p>
    <w:p>
      <w:pPr>
        <w:ind w:firstLine="420" w:firstLineChars="200"/>
        <w:rPr>
          <w:color w:val="auto"/>
          <w:highlight w:val="none"/>
        </w:rPr>
      </w:pPr>
      <w:r>
        <w:rPr>
          <w:rFonts w:hint="eastAsia" w:ascii="宋体" w:hAnsi="宋体"/>
          <w:highlight w:val="none"/>
        </w:rPr>
        <w:t>(二)</w:t>
      </w:r>
      <w:r>
        <w:rPr>
          <w:color w:val="auto"/>
          <w:highlight w:val="none"/>
        </w:rPr>
        <w:t>施工现场平面布置图</w:t>
      </w:r>
    </w:p>
    <w:p>
      <w:pPr>
        <w:ind w:firstLine="420" w:firstLineChars="200"/>
        <w:rPr>
          <w:rFonts w:hint="eastAsia" w:ascii="宋体" w:hAnsi="宋体"/>
          <w:highlight w:val="none"/>
        </w:rPr>
      </w:pPr>
      <w:r>
        <w:rPr>
          <w:rFonts w:hint="eastAsia" w:ascii="宋体" w:hAnsi="宋体"/>
          <w:highlight w:val="none"/>
        </w:rPr>
        <w:t>(三)</w:t>
      </w:r>
      <w:r>
        <w:rPr>
          <w:color w:val="auto"/>
          <w:highlight w:val="none"/>
        </w:rPr>
        <w:t>施工现场组织机构</w:t>
      </w:r>
    </w:p>
    <w:p>
      <w:pPr>
        <w:ind w:firstLine="420" w:firstLineChars="200"/>
        <w:rPr>
          <w:rFonts w:hint="eastAsia" w:ascii="宋体" w:hAnsi="宋体"/>
          <w:highlight w:val="none"/>
        </w:rPr>
      </w:pPr>
      <w:r>
        <w:rPr>
          <w:rFonts w:hint="eastAsia" w:ascii="宋体" w:hAnsi="宋体"/>
          <w:highlight w:val="none"/>
        </w:rPr>
        <w:t>(四)</w:t>
      </w:r>
      <w:r>
        <w:rPr>
          <w:color w:val="auto"/>
          <w:highlight w:val="none"/>
        </w:rPr>
        <w:t>施工方案</w:t>
      </w:r>
    </w:p>
    <w:p>
      <w:pPr>
        <w:pStyle w:val="6"/>
        <w:ind w:firstLine="420" w:firstLineChars="200"/>
        <w:rPr>
          <w:rFonts w:hint="eastAsia" w:hAnsi="宋体"/>
          <w:highlight w:val="none"/>
        </w:rPr>
      </w:pPr>
      <w:r>
        <w:rPr>
          <w:rFonts w:hint="eastAsia" w:hAnsi="宋体"/>
          <w:highlight w:val="none"/>
        </w:rPr>
        <w:t>(五)</w:t>
      </w:r>
      <w:r>
        <w:rPr>
          <w:color w:val="auto"/>
          <w:highlight w:val="none"/>
        </w:rPr>
        <w:t>工期及施工进度计划安排</w:t>
      </w:r>
    </w:p>
    <w:p>
      <w:pPr>
        <w:ind w:firstLine="420" w:firstLineChars="200"/>
        <w:rPr>
          <w:rFonts w:hint="eastAsia" w:ascii="宋体" w:hAnsi="宋体"/>
          <w:highlight w:val="none"/>
        </w:rPr>
      </w:pPr>
      <w:r>
        <w:rPr>
          <w:rFonts w:hint="eastAsia" w:ascii="宋体" w:hAnsi="宋体"/>
          <w:highlight w:val="none"/>
        </w:rPr>
        <w:t>(六)</w:t>
      </w:r>
      <w:r>
        <w:rPr>
          <w:color w:val="auto"/>
          <w:highlight w:val="none"/>
        </w:rPr>
        <w:t>质量目标、质量保证体系及技术组织措施</w:t>
      </w:r>
    </w:p>
    <w:p>
      <w:pPr>
        <w:ind w:firstLine="420" w:firstLineChars="200"/>
        <w:rPr>
          <w:rFonts w:hint="eastAsia" w:ascii="宋体" w:hAnsi="宋体"/>
          <w:highlight w:val="none"/>
        </w:rPr>
      </w:pPr>
      <w:r>
        <w:rPr>
          <w:rFonts w:hint="eastAsia" w:ascii="宋体" w:hAnsi="宋体"/>
          <w:highlight w:val="none"/>
        </w:rPr>
        <w:t>(七)</w:t>
      </w:r>
      <w:r>
        <w:rPr>
          <w:color w:val="auto"/>
          <w:highlight w:val="none"/>
        </w:rPr>
        <w:t>安全目标、安全保证体系及技术组织措施</w:t>
      </w:r>
    </w:p>
    <w:p>
      <w:pPr>
        <w:ind w:firstLine="420" w:firstLineChars="200"/>
        <w:rPr>
          <w:color w:val="auto"/>
          <w:highlight w:val="none"/>
        </w:rPr>
      </w:pPr>
      <w:r>
        <w:rPr>
          <w:rFonts w:hint="eastAsia" w:ascii="宋体" w:hAnsi="宋体"/>
          <w:highlight w:val="none"/>
        </w:rPr>
        <w:t>(八)</w:t>
      </w:r>
      <w:r>
        <w:rPr>
          <w:color w:val="auto"/>
          <w:highlight w:val="none"/>
        </w:rPr>
        <w:t>分包工程的管理</w:t>
      </w:r>
    </w:p>
    <w:p>
      <w:pPr>
        <w:ind w:firstLine="420" w:firstLineChars="200"/>
        <w:rPr>
          <w:color w:val="auto"/>
          <w:highlight w:val="none"/>
        </w:rPr>
      </w:pPr>
      <w:r>
        <w:rPr>
          <w:rFonts w:hint="eastAsia" w:ascii="宋体" w:hAnsi="宋体"/>
          <w:highlight w:val="none"/>
        </w:rPr>
        <w:t>(九)</w:t>
      </w:r>
      <w:r>
        <w:rPr>
          <w:color w:val="auto"/>
          <w:highlight w:val="none"/>
        </w:rPr>
        <w:t>环境保护、水土保持及文明施工</w:t>
      </w:r>
    </w:p>
    <w:p>
      <w:pPr>
        <w:ind w:firstLine="420" w:firstLineChars="200"/>
        <w:rPr>
          <w:rFonts w:hint="default" w:ascii="宋体" w:hAnsi="宋体" w:eastAsia="宋体" w:cs="Times New Roman"/>
          <w:highlight w:val="none"/>
          <w:lang w:val="en-US" w:eastAsia="zh-CN"/>
        </w:rPr>
      </w:pPr>
      <w:r>
        <w:rPr>
          <w:rFonts w:hint="eastAsia" w:ascii="宋体" w:hAnsi="宋体" w:eastAsia="宋体" w:cs="Times New Roman"/>
          <w:highlight w:val="none"/>
        </w:rPr>
        <w:t>(十)投标人认为需要提交的其他技术资料</w:t>
      </w:r>
      <w:r>
        <w:rPr>
          <w:rFonts w:hint="eastAsia" w:ascii="宋体" w:hAnsi="宋体" w:eastAsia="宋体" w:cs="Times New Roman"/>
          <w:highlight w:val="none"/>
          <w:lang w:eastAsia="zh-CN"/>
        </w:rPr>
        <w:t>（</w:t>
      </w:r>
      <w:r>
        <w:rPr>
          <w:rFonts w:hint="eastAsia" w:ascii="宋体" w:hAnsi="宋体" w:eastAsia="宋体" w:cs="Times New Roman"/>
          <w:highlight w:val="none"/>
          <w:lang w:val="en-US" w:eastAsia="zh-CN"/>
        </w:rPr>
        <w:t>如有）</w:t>
      </w:r>
    </w:p>
    <w:p>
      <w:pPr>
        <w:bidi w:val="0"/>
        <w:rPr>
          <w:rFonts w:hint="eastAsia"/>
        </w:rPr>
      </w:pPr>
    </w:p>
    <w:p>
      <w:pPr>
        <w:bidi w:val="0"/>
        <w:rPr>
          <w:rFonts w:hint="eastAsia"/>
        </w:rPr>
      </w:pPr>
    </w:p>
    <w:p>
      <w:pPr>
        <w:bidi w:val="0"/>
        <w:rPr>
          <w:rFonts w:hint="eastAsia"/>
        </w:rPr>
      </w:pPr>
    </w:p>
    <w:p>
      <w:pPr>
        <w:rPr>
          <w:rFonts w:hint="eastAsia" w:ascii="宋体" w:hAnsi="宋体"/>
          <w:highlight w:val="none"/>
        </w:rPr>
      </w:pPr>
    </w:p>
    <w:p>
      <w:pPr>
        <w:rPr>
          <w:rFonts w:hint="eastAsia" w:ascii="宋体" w:hAnsi="宋体"/>
          <w:highlight w:val="none"/>
        </w:rPr>
      </w:pPr>
    </w:p>
    <w:p>
      <w:pPr>
        <w:ind w:firstLine="420" w:firstLineChars="200"/>
        <w:rPr>
          <w:rFonts w:hint="eastAsia" w:ascii="宋体" w:hAnsi="宋体"/>
        </w:rPr>
      </w:pPr>
      <w:r>
        <w:rPr>
          <w:rFonts w:hint="eastAsia" w:ascii="宋体" w:hAnsi="宋体"/>
          <w:lang w:eastAsia="zh-CN"/>
        </w:rPr>
        <w:t>注：</w:t>
      </w:r>
      <w:r>
        <w:rPr>
          <w:rFonts w:hint="eastAsia" w:ascii="Times New Roman" w:hAnsi="宋体"/>
        </w:rPr>
        <w:t>以上资料需编制</w:t>
      </w:r>
      <w:r>
        <w:rPr>
          <w:rFonts w:hint="eastAsia" w:ascii="Times New Roman" w:hAnsi="宋体"/>
          <w:lang w:eastAsia="zh-CN"/>
        </w:rPr>
        <w:t>目录及</w:t>
      </w:r>
      <w:r>
        <w:rPr>
          <w:rFonts w:hint="eastAsia" w:ascii="Times New Roman" w:hAnsi="宋体"/>
        </w:rPr>
        <w:t>页码，</w:t>
      </w:r>
      <w:r>
        <w:rPr>
          <w:rFonts w:hint="eastAsia" w:ascii="Times New Roman" w:hAnsi="宋体"/>
          <w:lang w:val="en-US" w:eastAsia="zh-CN"/>
        </w:rPr>
        <w:t>并对目录生成页码及索引功能。</w:t>
      </w:r>
    </w:p>
    <w:p>
      <w:pPr>
        <w:spacing w:line="360" w:lineRule="auto"/>
        <w:jc w:val="center"/>
        <w:rPr>
          <w:rFonts w:hint="eastAsia" w:ascii="宋体" w:hAnsi="宋体" w:cs="宋体"/>
          <w:b/>
          <w:sz w:val="28"/>
          <w:szCs w:val="28"/>
          <w:highlight w:val="none"/>
        </w:rPr>
      </w:pPr>
      <w:r>
        <w:rPr>
          <w:rFonts w:ascii="宋体" w:hAnsi="宋体"/>
          <w:b/>
          <w:highlight w:val="none"/>
        </w:rPr>
        <w:br w:type="page"/>
      </w:r>
      <w:r>
        <w:rPr>
          <w:rFonts w:hint="eastAsia" w:ascii="宋体" w:hAnsi="宋体" w:cs="宋体"/>
          <w:b/>
          <w:sz w:val="28"/>
          <w:szCs w:val="28"/>
          <w:highlight w:val="none"/>
          <w:lang w:val="en-US" w:eastAsia="zh-CN"/>
        </w:rPr>
        <w:t>技术</w:t>
      </w:r>
      <w:r>
        <w:rPr>
          <w:rFonts w:hint="eastAsia" w:ascii="宋体" w:hAnsi="宋体" w:cs="宋体"/>
          <w:b/>
          <w:sz w:val="28"/>
          <w:szCs w:val="28"/>
          <w:highlight w:val="none"/>
        </w:rPr>
        <w:t>评分自查表</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9"/>
        <w:gridCol w:w="3690"/>
        <w:gridCol w:w="948"/>
        <w:gridCol w:w="987"/>
        <w:gridCol w:w="109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739"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 评分</w:t>
            </w:r>
            <w:r>
              <w:rPr>
                <w:rFonts w:hint="eastAsia" w:ascii="宋体" w:hAnsi="宋体" w:cs="宋体"/>
                <w:kern w:val="0"/>
                <w:szCs w:val="21"/>
                <w:highlight w:val="none"/>
                <w:lang w:val="en-US" w:eastAsia="zh-CN"/>
              </w:rPr>
              <w:t>因素</w:t>
            </w:r>
          </w:p>
        </w:tc>
        <w:tc>
          <w:tcPr>
            <w:tcW w:w="369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评审项</w:t>
            </w:r>
          </w:p>
        </w:tc>
        <w:tc>
          <w:tcPr>
            <w:tcW w:w="948"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满分值</w:t>
            </w:r>
          </w:p>
        </w:tc>
        <w:tc>
          <w:tcPr>
            <w:tcW w:w="98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lang w:eastAsia="zh-CN"/>
              </w:rPr>
              <w:t>自评分</w:t>
            </w:r>
          </w:p>
        </w:tc>
        <w:tc>
          <w:tcPr>
            <w:tcW w:w="109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705"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739" w:type="dxa"/>
            <w:vMerge w:val="restart"/>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kern w:val="0"/>
                <w:szCs w:val="21"/>
                <w:highlight w:val="none"/>
              </w:rPr>
            </w:pPr>
            <w:r>
              <w:rPr>
                <w:color w:val="auto"/>
                <w:highlight w:val="none"/>
              </w:rPr>
              <w:t>工程概况及施工特点</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kern w:val="0"/>
                <w:szCs w:val="21"/>
                <w:highlight w:val="none"/>
                <w:lang w:val="en-US" w:eastAsia="zh-CN"/>
              </w:rPr>
            </w:pPr>
            <w:r>
              <w:rPr>
                <w:color w:val="auto"/>
                <w:highlight w:val="none"/>
              </w:rPr>
              <w:t>工程概况及施工特点</w:t>
            </w:r>
          </w:p>
        </w:tc>
        <w:tc>
          <w:tcPr>
            <w:tcW w:w="94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pStyle w:val="10"/>
              <w:rPr>
                <w:rFonts w:hint="eastAsia" w:ascii="宋体" w:hAnsi="宋体" w:cs="宋体"/>
                <w:kern w:val="0"/>
                <w:szCs w:val="21"/>
                <w:highlight w:val="none"/>
              </w:rPr>
            </w:pPr>
          </w:p>
        </w:tc>
        <w:tc>
          <w:tcPr>
            <w:tcW w:w="705" w:type="dxa"/>
            <w:noWrap w:val="0"/>
            <w:vAlign w:val="center"/>
          </w:tcPr>
          <w:p>
            <w:pPr>
              <w:pStyle w:val="10"/>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工程设计特点、工程量</w:t>
            </w:r>
          </w:p>
        </w:tc>
        <w:tc>
          <w:tcPr>
            <w:tcW w:w="948" w:type="dxa"/>
            <w:noWrap w:val="0"/>
            <w:vAlign w:val="center"/>
          </w:tcPr>
          <w:p>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pStyle w:val="10"/>
              <w:rPr>
                <w:rFonts w:hint="eastAsia" w:ascii="宋体" w:hAnsi="宋体" w:cs="宋体"/>
                <w:kern w:val="0"/>
                <w:szCs w:val="21"/>
                <w:highlight w:val="none"/>
              </w:rPr>
            </w:pPr>
          </w:p>
        </w:tc>
        <w:tc>
          <w:tcPr>
            <w:tcW w:w="705" w:type="dxa"/>
            <w:noWrap w:val="0"/>
            <w:vAlign w:val="center"/>
          </w:tcPr>
          <w:p>
            <w:pPr>
              <w:pStyle w:val="10"/>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4"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施工实施条件、自然环境分析及现场调查情况说明</w:t>
            </w:r>
          </w:p>
        </w:tc>
        <w:tc>
          <w:tcPr>
            <w:tcW w:w="948" w:type="dxa"/>
            <w:noWrap w:val="0"/>
            <w:vAlign w:val="center"/>
          </w:tcPr>
          <w:p>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pStyle w:val="10"/>
              <w:rPr>
                <w:rFonts w:hint="eastAsia" w:ascii="宋体" w:hAnsi="宋体" w:cs="宋体"/>
                <w:kern w:val="0"/>
                <w:szCs w:val="21"/>
                <w:highlight w:val="none"/>
              </w:rPr>
            </w:pPr>
          </w:p>
        </w:tc>
        <w:tc>
          <w:tcPr>
            <w:tcW w:w="705" w:type="dxa"/>
            <w:noWrap w:val="0"/>
            <w:vAlign w:val="center"/>
          </w:tcPr>
          <w:p>
            <w:pPr>
              <w:pStyle w:val="10"/>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14"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739" w:type="dxa"/>
            <w:vMerge w:val="restart"/>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施工现场平面布置图</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施工现场总体平面布置</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2</w:t>
            </w:r>
          </w:p>
        </w:tc>
        <w:tc>
          <w:tcPr>
            <w:tcW w:w="987" w:type="dxa"/>
            <w:noWrap w:val="0"/>
            <w:vAlign w:val="center"/>
          </w:tcPr>
          <w:p>
            <w:pPr>
              <w:pStyle w:val="10"/>
              <w:ind w:firstLine="420" w:firstLineChars="0"/>
              <w:jc w:val="center"/>
              <w:rPr>
                <w:rFonts w:hint="eastAsia"/>
                <w:highlight w:val="none"/>
              </w:rPr>
            </w:pPr>
          </w:p>
        </w:tc>
        <w:tc>
          <w:tcPr>
            <w:tcW w:w="1095" w:type="dxa"/>
            <w:noWrap w:val="0"/>
            <w:vAlign w:val="center"/>
          </w:tcPr>
          <w:p>
            <w:pPr>
              <w:pStyle w:val="10"/>
              <w:rPr>
                <w:rFonts w:hint="eastAsia"/>
                <w:highlight w:val="none"/>
              </w:rPr>
            </w:pPr>
          </w:p>
        </w:tc>
        <w:tc>
          <w:tcPr>
            <w:tcW w:w="705" w:type="dxa"/>
            <w:noWrap w:val="0"/>
            <w:vAlign w:val="center"/>
          </w:tcPr>
          <w:p>
            <w:pPr>
              <w:pStyle w:val="10"/>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4"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施工现场临时用电、临时用水总体布置</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87" w:type="dxa"/>
            <w:noWrap w:val="0"/>
            <w:vAlign w:val="center"/>
          </w:tcPr>
          <w:p>
            <w:pPr>
              <w:pStyle w:val="10"/>
              <w:ind w:firstLine="420" w:firstLineChars="0"/>
              <w:jc w:val="center"/>
              <w:rPr>
                <w:rFonts w:hint="eastAsia"/>
                <w:highlight w:val="none"/>
              </w:rPr>
            </w:pPr>
          </w:p>
        </w:tc>
        <w:tc>
          <w:tcPr>
            <w:tcW w:w="1095" w:type="dxa"/>
            <w:noWrap w:val="0"/>
            <w:vAlign w:val="center"/>
          </w:tcPr>
          <w:p>
            <w:pPr>
              <w:pStyle w:val="10"/>
              <w:rPr>
                <w:rFonts w:hint="eastAsia"/>
                <w:highlight w:val="none"/>
              </w:rPr>
            </w:pPr>
          </w:p>
        </w:tc>
        <w:tc>
          <w:tcPr>
            <w:tcW w:w="705" w:type="dxa"/>
            <w:noWrap w:val="0"/>
            <w:vAlign w:val="center"/>
          </w:tcPr>
          <w:p>
            <w:pPr>
              <w:pStyle w:val="10"/>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color w:val="auto"/>
                <w:highlight w:val="none"/>
              </w:rPr>
              <w:t>施工现场消防总体布置</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1</w:t>
            </w:r>
          </w:p>
        </w:tc>
        <w:tc>
          <w:tcPr>
            <w:tcW w:w="987" w:type="dxa"/>
            <w:noWrap w:val="0"/>
            <w:vAlign w:val="center"/>
          </w:tcPr>
          <w:p>
            <w:pPr>
              <w:pStyle w:val="11"/>
              <w:jc w:val="center"/>
              <w:rPr>
                <w:rFonts w:hint="eastAsia" w:ascii="宋体" w:hAnsi="宋体" w:cs="宋体"/>
                <w:highlight w:val="none"/>
              </w:rPr>
            </w:pPr>
          </w:p>
        </w:tc>
        <w:tc>
          <w:tcPr>
            <w:tcW w:w="1095" w:type="dxa"/>
            <w:noWrap w:val="0"/>
            <w:vAlign w:val="center"/>
          </w:tcPr>
          <w:p>
            <w:pPr>
              <w:pStyle w:val="11"/>
              <w:rPr>
                <w:rFonts w:hint="eastAsia" w:ascii="宋体" w:hAnsi="宋体" w:cs="宋体"/>
                <w:highlight w:val="none"/>
              </w:rPr>
            </w:pPr>
          </w:p>
        </w:tc>
        <w:tc>
          <w:tcPr>
            <w:tcW w:w="705" w:type="dxa"/>
            <w:noWrap w:val="0"/>
            <w:vAlign w:val="center"/>
          </w:tcPr>
          <w:p>
            <w:pPr>
              <w:pStyle w:val="11"/>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7</w:t>
            </w:r>
          </w:p>
        </w:tc>
        <w:tc>
          <w:tcPr>
            <w:tcW w:w="1739" w:type="dxa"/>
            <w:vMerge w:val="restart"/>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施工现场组织机构</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施工现场组织机构</w:t>
            </w:r>
          </w:p>
        </w:tc>
        <w:tc>
          <w:tcPr>
            <w:tcW w:w="948" w:type="dxa"/>
            <w:noWrap w:val="0"/>
            <w:vAlign w:val="center"/>
          </w:tcPr>
          <w:p>
            <w:pPr>
              <w:widowControl/>
              <w:jc w:val="center"/>
              <w:rPr>
                <w:rFonts w:hint="default" w:ascii="宋体" w:hAnsi="宋体" w:cs="宋体"/>
                <w:kern w:val="0"/>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8</w:t>
            </w:r>
          </w:p>
        </w:tc>
        <w:tc>
          <w:tcPr>
            <w:tcW w:w="1739" w:type="dxa"/>
            <w:vMerge w:val="continue"/>
            <w:noWrap w:val="0"/>
            <w:vAlign w:val="center"/>
          </w:tcPr>
          <w:p>
            <w:pPr>
              <w:keepNext w:val="0"/>
              <w:keepLines w:val="0"/>
              <w:pageBreakBefore w:val="0"/>
              <w:widowControl/>
              <w:suppressLineNumbers w:val="0"/>
              <w:kinsoku/>
              <w:wordWrap/>
              <w:overflowPunct/>
              <w:topLinePunct w:val="0"/>
              <w:bidi w:val="0"/>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施工现场组织原则</w:t>
            </w:r>
          </w:p>
        </w:tc>
        <w:tc>
          <w:tcPr>
            <w:tcW w:w="948" w:type="dxa"/>
            <w:noWrap w:val="0"/>
            <w:vAlign w:val="center"/>
          </w:tcPr>
          <w:p>
            <w:pPr>
              <w:widowControl/>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9</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施工方案</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color w:val="auto"/>
                <w:highlight w:val="none"/>
              </w:rPr>
              <w:t>本工程重点难点分析</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3</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施工机具准备</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施工力量配置、承载能力评估</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施工工序总体安排</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主要工序和特殊工序的施工方法</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工程成本的控制措施</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开展现场标准建设措施</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绿色建筑实施方案</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数字化施工方案</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工期及施工进度计划安排</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工期规划、工期目标及分解(网络计划）</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bidi="ar-SA"/>
              </w:rPr>
              <w:t>4</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主要施工设备及材料供应计划</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进度计划风险分析及控制措施</w:t>
            </w:r>
          </w:p>
        </w:tc>
        <w:tc>
          <w:tcPr>
            <w:tcW w:w="948"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r>
              <w:rPr>
                <w:color w:val="auto"/>
                <w:highlight w:val="none"/>
              </w:rPr>
              <w:t>质量目标、质量保证体系及技术组织措施</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质量目标、管理组织机构及职责</w:t>
            </w:r>
          </w:p>
        </w:tc>
        <w:tc>
          <w:tcPr>
            <w:tcW w:w="948"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质量管理主要职责、质量管理制度</w:t>
            </w:r>
          </w:p>
        </w:tc>
        <w:tc>
          <w:tcPr>
            <w:tcW w:w="948"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23</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质量体系及检验的标准</w:t>
            </w:r>
          </w:p>
        </w:tc>
        <w:tc>
          <w:tcPr>
            <w:tcW w:w="948"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质量管理、技术及工艺控制措施</w:t>
            </w:r>
          </w:p>
        </w:tc>
        <w:tc>
          <w:tcPr>
            <w:tcW w:w="948"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重要施工方案及特殊施工工序的质量过程控制</w:t>
            </w:r>
          </w:p>
        </w:tc>
        <w:tc>
          <w:tcPr>
            <w:tcW w:w="948"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color w:val="auto"/>
                <w:kern w:val="0"/>
                <w:szCs w:val="21"/>
                <w:highlight w:val="none"/>
                <w:lang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科技创新策划</w:t>
            </w:r>
          </w:p>
        </w:tc>
        <w:tc>
          <w:tcPr>
            <w:tcW w:w="948"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27</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安全目标、安全保证体系及技术组织措施</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安全目标承诺、安全管理组织机构</w:t>
            </w:r>
          </w:p>
        </w:tc>
        <w:tc>
          <w:tcPr>
            <w:tcW w:w="9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安全管理主要职责、安全管理制度</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安全组织技术措施</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危险点、薄弱环节分析预测及措施</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31</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重要施工方案及特殊施工工序的安全过程控制</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严格执行国家及行业相关要求等管理规定的指引或动作</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33</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分包工程的管理</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分包计划与范围</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34</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分包采购</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35</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工程分包管理</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36</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农民工工资管理</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37</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环境保护、水土保持及文明施工</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文明施工和环境保护目标及组织机构</w:t>
            </w:r>
          </w:p>
        </w:tc>
        <w:tc>
          <w:tcPr>
            <w:tcW w:w="948"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38</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环境因素分析及控制措施</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39</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加强施工管理、严格保护环境</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14" w:type="dxa"/>
            <w:noWrap w:val="0"/>
            <w:vAlign w:val="center"/>
          </w:tcPr>
          <w:p>
            <w:pPr>
              <w:widowControl/>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40</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安全文明施工实施方案、考核办法、管理方法</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pPr>
              <w:widowControl/>
              <w:jc w:val="center"/>
              <w:rPr>
                <w:rFonts w:hint="eastAsia" w:ascii="宋体" w:hAnsi="宋体" w:cs="宋体"/>
                <w:kern w:val="0"/>
                <w:szCs w:val="21"/>
                <w:highlight w:val="none"/>
              </w:rPr>
            </w:pPr>
          </w:p>
        </w:tc>
        <w:tc>
          <w:tcPr>
            <w:tcW w:w="1095" w:type="dxa"/>
            <w:noWrap w:val="0"/>
            <w:vAlign w:val="center"/>
          </w:tcPr>
          <w:p>
            <w:pPr>
              <w:widowControl/>
              <w:rPr>
                <w:rFonts w:hint="eastAsia" w:ascii="宋体" w:hAnsi="宋体" w:cs="宋体"/>
                <w:kern w:val="0"/>
                <w:szCs w:val="21"/>
                <w:highlight w:val="none"/>
              </w:rPr>
            </w:pPr>
          </w:p>
        </w:tc>
        <w:tc>
          <w:tcPr>
            <w:tcW w:w="705"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41</w:t>
            </w:r>
          </w:p>
        </w:tc>
        <w:tc>
          <w:tcPr>
            <w:tcW w:w="1739" w:type="dxa"/>
            <w:vMerge w:val="restart"/>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lang w:val="en-US" w:eastAsia="zh-CN" w:bidi="ar-SA"/>
              </w:rPr>
            </w:pPr>
            <w:r>
              <w:rPr>
                <w:color w:val="auto"/>
                <w:highlight w:val="none"/>
              </w:rPr>
              <w:t>技术文件的总体评价</w:t>
            </w: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default" w:ascii="宋体" w:hAnsi="宋体" w:eastAsia="宋体" w:cs="宋体"/>
                <w:i w:val="0"/>
                <w:iCs w:val="0"/>
                <w:color w:val="auto"/>
                <w:kern w:val="0"/>
                <w:sz w:val="21"/>
                <w:szCs w:val="21"/>
                <w:highlight w:val="none"/>
                <w:lang w:val="en-US" w:eastAsia="zh-CN" w:bidi="ar-SA"/>
              </w:rPr>
            </w:pPr>
            <w:r>
              <w:rPr>
                <w:color w:val="auto"/>
                <w:highlight w:val="none"/>
              </w:rPr>
              <w:t>编制方案的科学性、先进性，结构、内容的严密性，叙述的严谨性，文字的精炼、准确性。</w:t>
            </w:r>
          </w:p>
        </w:tc>
        <w:tc>
          <w:tcPr>
            <w:tcW w:w="9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987" w:type="dxa"/>
            <w:noWrap w:val="0"/>
            <w:vAlign w:val="center"/>
          </w:tcPr>
          <w:p>
            <w:pPr>
              <w:jc w:val="center"/>
              <w:rPr>
                <w:rFonts w:hint="eastAsia" w:ascii="宋体" w:hAnsi="宋体" w:cs="宋体"/>
                <w:kern w:val="0"/>
                <w:szCs w:val="21"/>
                <w:highlight w:val="none"/>
              </w:rPr>
            </w:pPr>
            <w:r>
              <w:rPr>
                <w:rFonts w:hint="eastAsia"/>
                <w:highlight w:val="none"/>
                <w:lang w:val="en-US" w:eastAsia="zh-CN"/>
              </w:rPr>
              <w:t>/</w:t>
            </w:r>
          </w:p>
        </w:tc>
        <w:tc>
          <w:tcPr>
            <w:tcW w:w="1095" w:type="dxa"/>
            <w:noWrap w:val="0"/>
            <w:vAlign w:val="center"/>
          </w:tcPr>
          <w:p>
            <w:pPr>
              <w:jc w:val="center"/>
              <w:rPr>
                <w:rFonts w:hint="eastAsia" w:eastAsia="宋体"/>
                <w:highlight w:val="none"/>
                <w:lang w:val="en-US" w:eastAsia="zh-CN"/>
              </w:rPr>
            </w:pPr>
            <w:r>
              <w:rPr>
                <w:rFonts w:hint="eastAsia"/>
                <w:highlight w:val="none"/>
                <w:lang w:val="en-US" w:eastAsia="zh-CN"/>
              </w:rPr>
              <w:t>/</w:t>
            </w:r>
          </w:p>
        </w:tc>
        <w:tc>
          <w:tcPr>
            <w:tcW w:w="705" w:type="dxa"/>
            <w:noWrap w:val="0"/>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4"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42</w:t>
            </w:r>
          </w:p>
        </w:tc>
        <w:tc>
          <w:tcPr>
            <w:tcW w:w="1739" w:type="dxa"/>
            <w:vMerge w:val="continue"/>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690" w:type="dxa"/>
            <w:noWrap w:val="0"/>
            <w:vAlign w:val="center"/>
          </w:tcPr>
          <w:p>
            <w:pPr>
              <w:keepNext w:val="0"/>
              <w:keepLines w:val="0"/>
              <w:pageBreakBefore w:val="0"/>
              <w:widowControl/>
              <w:suppressLineNumbers w:val="0"/>
              <w:kinsoku/>
              <w:wordWrap/>
              <w:overflowPunct/>
              <w:topLinePunct w:val="0"/>
              <w:bidi w:val="0"/>
              <w:snapToGrid/>
              <w:ind w:left="21" w:leftChars="10" w:right="21" w:rightChars="1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color w:val="auto"/>
                <w:highlight w:val="none"/>
              </w:rPr>
              <w:t>投标文件对招标文件的响应程度</w:t>
            </w:r>
          </w:p>
        </w:tc>
        <w:tc>
          <w:tcPr>
            <w:tcW w:w="948" w:type="dxa"/>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987" w:type="dxa"/>
            <w:noWrap w:val="0"/>
            <w:vAlign w:val="center"/>
          </w:tcPr>
          <w:p>
            <w:pPr>
              <w:jc w:val="center"/>
              <w:rPr>
                <w:rFonts w:hint="eastAsia" w:ascii="宋体" w:hAnsi="宋体" w:cs="宋体"/>
                <w:kern w:val="0"/>
                <w:szCs w:val="21"/>
                <w:highlight w:val="none"/>
              </w:rPr>
            </w:pPr>
            <w:r>
              <w:rPr>
                <w:rFonts w:hint="eastAsia"/>
                <w:highlight w:val="none"/>
                <w:lang w:val="en-US" w:eastAsia="zh-CN"/>
              </w:rPr>
              <w:t>/</w:t>
            </w:r>
          </w:p>
        </w:tc>
        <w:tc>
          <w:tcPr>
            <w:tcW w:w="1095" w:type="dxa"/>
            <w:noWrap w:val="0"/>
            <w:vAlign w:val="center"/>
          </w:tcPr>
          <w:p>
            <w:pPr>
              <w:jc w:val="center"/>
              <w:rPr>
                <w:rFonts w:hint="eastAsia" w:eastAsia="宋体"/>
                <w:highlight w:val="none"/>
                <w:lang w:val="en-US" w:eastAsia="zh-CN"/>
              </w:rPr>
            </w:pPr>
            <w:r>
              <w:rPr>
                <w:rFonts w:hint="eastAsia"/>
                <w:highlight w:val="none"/>
                <w:lang w:val="en-US" w:eastAsia="zh-CN"/>
              </w:rPr>
              <w:t>/</w:t>
            </w:r>
          </w:p>
        </w:tc>
        <w:tc>
          <w:tcPr>
            <w:tcW w:w="705" w:type="dxa"/>
            <w:noWrap w:val="0"/>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default" w:ascii="宋体" w:hAnsi="宋体" w:cs="宋体"/>
                <w:kern w:val="0"/>
                <w:szCs w:val="21"/>
                <w:highlight w:val="none"/>
                <w:lang w:val="en-US" w:eastAsia="zh-CN"/>
              </w:rPr>
            </w:pPr>
          </w:p>
        </w:tc>
        <w:tc>
          <w:tcPr>
            <w:tcW w:w="5429" w:type="dxa"/>
            <w:gridSpan w:val="2"/>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合计</w:t>
            </w:r>
          </w:p>
        </w:tc>
        <w:tc>
          <w:tcPr>
            <w:tcW w:w="9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100</w:t>
            </w:r>
          </w:p>
        </w:tc>
        <w:tc>
          <w:tcPr>
            <w:tcW w:w="987" w:type="dxa"/>
            <w:noWrap w:val="0"/>
            <w:vAlign w:val="center"/>
          </w:tcPr>
          <w:p>
            <w:pPr>
              <w:jc w:val="center"/>
              <w:rPr>
                <w:rFonts w:hint="eastAsia" w:ascii="宋体" w:hAnsi="宋体" w:cs="宋体"/>
                <w:kern w:val="0"/>
                <w:szCs w:val="21"/>
                <w:highlight w:val="none"/>
              </w:rPr>
            </w:pPr>
            <w:r>
              <w:rPr>
                <w:rFonts w:hint="eastAsia"/>
                <w:highlight w:val="none"/>
                <w:lang w:val="en-US" w:eastAsia="zh-CN"/>
              </w:rPr>
              <w:t>/</w:t>
            </w:r>
          </w:p>
        </w:tc>
        <w:tc>
          <w:tcPr>
            <w:tcW w:w="1095" w:type="dxa"/>
            <w:noWrap w:val="0"/>
            <w:vAlign w:val="center"/>
          </w:tcPr>
          <w:p>
            <w:pPr>
              <w:jc w:val="center"/>
              <w:rPr>
                <w:rFonts w:hint="eastAsia" w:eastAsia="宋体"/>
                <w:highlight w:val="none"/>
                <w:lang w:val="en-US" w:eastAsia="zh-CN"/>
              </w:rPr>
            </w:pPr>
            <w:r>
              <w:rPr>
                <w:rFonts w:hint="eastAsia"/>
                <w:highlight w:val="none"/>
                <w:lang w:val="en-US" w:eastAsia="zh-CN"/>
              </w:rPr>
              <w:t>/</w:t>
            </w:r>
          </w:p>
        </w:tc>
        <w:tc>
          <w:tcPr>
            <w:tcW w:w="705" w:type="dxa"/>
            <w:noWrap w:val="0"/>
            <w:vAlign w:val="center"/>
          </w:tcPr>
          <w:p>
            <w:pPr>
              <w:rPr>
                <w:highlight w:val="none"/>
              </w:rPr>
            </w:pPr>
          </w:p>
        </w:tc>
      </w:tr>
    </w:tbl>
    <w:p>
      <w:pPr>
        <w:rPr>
          <w:rFonts w:hint="eastAsia" w:ascii="宋体" w:hAnsi="宋体"/>
          <w:highlight w:val="none"/>
        </w:rPr>
      </w:pPr>
      <w:r>
        <w:rPr>
          <w:rFonts w:hint="eastAsia" w:hAnsi="宋体" w:cs="宋体"/>
          <w:b/>
          <w:sz w:val="21"/>
          <w:szCs w:val="21"/>
          <w:highlight w:val="none"/>
        </w:rPr>
        <w:t>注：投标单位须如实，并按要求填写以上表格，如无对应该项资料，请在备注中注明。</w:t>
      </w:r>
      <w:r>
        <w:rPr>
          <w:rFonts w:ascii="宋体" w:hAnsi="宋体"/>
          <w:b/>
          <w:highlight w:val="none"/>
        </w:rPr>
        <w:br w:type="page"/>
      </w:r>
      <w:r>
        <w:rPr>
          <w:rFonts w:hint="eastAsia" w:ascii="宋体" w:hAnsi="宋体"/>
          <w:highlight w:val="none"/>
        </w:rPr>
        <w:t>[</w:t>
      </w:r>
      <w:bookmarkStart w:id="1" w:name="_Toc156796869"/>
      <w:bookmarkStart w:id="2" w:name="_Toc246240675"/>
      <w:bookmarkStart w:id="3" w:name="_Toc203886167"/>
      <w:r>
        <w:rPr>
          <w:rFonts w:hint="eastAsia" w:ascii="宋体" w:hAnsi="宋体"/>
          <w:highlight w:val="none"/>
        </w:rPr>
        <w:t>技术编写要点：</w:t>
      </w:r>
      <w:bookmarkEnd w:id="1"/>
      <w:bookmarkEnd w:id="2"/>
      <w:bookmarkEnd w:id="3"/>
      <w:r>
        <w:rPr>
          <w:rFonts w:hint="eastAsia" w:ascii="宋体" w:hAnsi="宋体"/>
          <w:highlight w:val="none"/>
        </w:rPr>
        <w:t>施工组织设计纲要是投标书的重要组成部分，是评标、定标的重要因素，投标人对所投工程标段要分别编制施工组织设计纲要。中标后，中标人应按纲要要求，编制详细的施工组织设计，作为工程施工的指导性文件，于工程开工前，提交建设单位一式</w:t>
      </w:r>
      <w:r>
        <w:rPr>
          <w:rFonts w:hint="eastAsia" w:ascii="宋体" w:hAnsi="宋体"/>
          <w:highlight w:val="none"/>
          <w:u w:val="single"/>
        </w:rPr>
        <w:t xml:space="preserve"> 三 </w:t>
      </w:r>
      <w:r>
        <w:rPr>
          <w:rFonts w:hint="eastAsia" w:ascii="宋体" w:hAnsi="宋体"/>
          <w:highlight w:val="none"/>
        </w:rPr>
        <w:t>份。]</w:t>
      </w:r>
    </w:p>
    <w:p>
      <w:pPr>
        <w:bidi w:val="0"/>
        <w:rPr>
          <w:rFonts w:hint="default" w:eastAsia="宋体"/>
          <w:b/>
          <w:bCs/>
          <w:i w:val="0"/>
          <w:iCs w:val="0"/>
          <w:lang w:val="en-US" w:eastAsia="zh-CN"/>
        </w:rPr>
      </w:pPr>
      <w:r>
        <w:rPr>
          <w:rFonts w:hint="eastAsia"/>
          <w:b/>
          <w:bCs/>
          <w:i w:val="0"/>
          <w:iCs w:val="0"/>
          <w:lang w:val="en-US" w:eastAsia="zh-CN"/>
        </w:rPr>
        <w:t>注：技术文件包括但不仅限于以下内容，请结合评标办法</w:t>
      </w:r>
      <w:r>
        <w:rPr>
          <w:rFonts w:hint="eastAsia"/>
          <w:b/>
          <w:bCs/>
          <w:i w:val="0"/>
          <w:iCs w:val="0"/>
          <w:u w:val="single"/>
          <w:lang w:val="en-US" w:eastAsia="zh-CN"/>
        </w:rPr>
        <w:t>技术评分标准</w:t>
      </w:r>
      <w:r>
        <w:rPr>
          <w:rFonts w:hint="eastAsia"/>
          <w:b/>
          <w:bCs/>
          <w:i w:val="0"/>
          <w:iCs w:val="0"/>
          <w:lang w:val="en-US" w:eastAsia="zh-CN"/>
        </w:rPr>
        <w:t>进行编写。</w:t>
      </w:r>
    </w:p>
    <w:p>
      <w:pPr>
        <w:pStyle w:val="6"/>
        <w:rPr>
          <w:rFonts w:hint="eastAsia" w:hAnsi="宋体"/>
          <w:highlight w:val="none"/>
        </w:rPr>
      </w:pPr>
    </w:p>
    <w:p>
      <w:pPr>
        <w:pStyle w:val="6"/>
        <w:rPr>
          <w:rFonts w:hint="eastAsia" w:hAnsi="宋体"/>
          <w:highlight w:val="none"/>
        </w:rPr>
      </w:pPr>
      <w:r>
        <w:rPr>
          <w:rFonts w:hint="eastAsia" w:hAnsi="宋体"/>
          <w:highlight w:val="none"/>
        </w:rPr>
        <w:t>一、施工组织设计纲要</w:t>
      </w:r>
    </w:p>
    <w:p>
      <w:pPr>
        <w:pStyle w:val="6"/>
        <w:rPr>
          <w:rFonts w:hint="eastAsia" w:hAnsi="宋体"/>
          <w:highlight w:val="none"/>
        </w:rPr>
      </w:pPr>
      <w:r>
        <w:rPr>
          <w:rFonts w:hint="eastAsia" w:hAnsi="宋体"/>
          <w:highlight w:val="none"/>
        </w:rPr>
        <w:t>（一）</w:t>
      </w:r>
      <w:r>
        <w:rPr>
          <w:color w:val="auto"/>
          <w:highlight w:val="none"/>
        </w:rPr>
        <w:t>工程概况及施工特点</w:t>
      </w:r>
    </w:p>
    <w:p>
      <w:pPr>
        <w:pStyle w:val="6"/>
        <w:rPr>
          <w:rFonts w:hint="eastAsia" w:hAnsi="宋体"/>
          <w:color w:val="auto"/>
          <w:highlight w:val="none"/>
        </w:rPr>
      </w:pPr>
      <w:r>
        <w:rPr>
          <w:rFonts w:hint="eastAsia" w:hAnsi="宋体"/>
          <w:highlight w:val="none"/>
        </w:rPr>
        <w:t>1.</w:t>
      </w:r>
      <w:r>
        <w:rPr>
          <w:color w:val="auto"/>
          <w:highlight w:val="none"/>
        </w:rPr>
        <w:t>工程概况及施工特点</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ascii="宋体" w:hAnsi="宋体" w:eastAsia="宋体" w:cs="宋体"/>
          <w:color w:val="auto"/>
          <w:sz w:val="21"/>
          <w:szCs w:val="21"/>
          <w:highlight w:val="none"/>
        </w:rPr>
        <w:t>工程概述（工程规模、路径（如有）、布置形式、建设单位、设计单位和工期要求等）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安全质量要求</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投标范围及承包方式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地质及地貌状况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交通情况等。</w:t>
      </w:r>
    </w:p>
    <w:p>
      <w:pPr>
        <w:pStyle w:val="6"/>
        <w:rPr>
          <w:rFonts w:hint="default" w:ascii="宋体" w:hAnsi="宋体" w:eastAsia="宋体" w:cs="宋体"/>
          <w:color w:val="auto"/>
          <w:sz w:val="21"/>
          <w:szCs w:val="21"/>
          <w:highlight w:val="none"/>
          <w:lang w:val="en-US" w:eastAsia="zh-CN"/>
        </w:rPr>
      </w:pPr>
      <w:r>
        <w:rPr>
          <w:rFonts w:hint="eastAsia" w:hAnsi="宋体"/>
          <w:color w:val="auto"/>
          <w:highlight w:val="none"/>
        </w:rPr>
        <w:t>2.</w:t>
      </w:r>
      <w:r>
        <w:rPr>
          <w:color w:val="auto"/>
          <w:highlight w:val="none"/>
        </w:rPr>
        <w:t>工程设计特点、工程量</w:t>
      </w:r>
    </w:p>
    <w:p>
      <w:pPr>
        <w:pStyle w:val="6"/>
        <w:ind w:firstLine="420" w:firstLineChars="200"/>
        <w:rPr>
          <w:rFonts w:hint="eastAsia" w:hAnsi="宋体"/>
          <w:color w:val="auto"/>
          <w:highlight w:val="none"/>
        </w:rPr>
      </w:pPr>
      <w:r>
        <w:rPr>
          <w:rFonts w:hint="eastAsia" w:ascii="宋体" w:hAnsi="宋体" w:eastAsia="宋体" w:cs="宋体"/>
          <w:color w:val="auto"/>
          <w:kern w:val="0"/>
          <w:sz w:val="21"/>
          <w:szCs w:val="21"/>
          <w:highlight w:val="none"/>
          <w:lang w:bidi="ar"/>
        </w:rPr>
        <w:t>工程</w:t>
      </w:r>
      <w:r>
        <w:rPr>
          <w:rFonts w:hint="eastAsia" w:ascii="宋体" w:hAnsi="宋体" w:eastAsia="宋体" w:cs="宋体"/>
          <w:color w:val="auto"/>
          <w:sz w:val="21"/>
          <w:szCs w:val="21"/>
          <w:highlight w:val="none"/>
        </w:rPr>
        <w:t>设计特点、工程量等。</w:t>
      </w:r>
    </w:p>
    <w:p>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color w:val="auto"/>
          <w:highlight w:val="none"/>
        </w:rPr>
        <w:t>施工实施条件、自然环境分析及现场调查情况说明</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结合工程施工实施条件、现场自然环境分析和影响施工的环节（包括但不限于施工安全、质量、进度等）分析。</w:t>
      </w:r>
    </w:p>
    <w:p>
      <w:pPr>
        <w:pStyle w:val="6"/>
        <w:rPr>
          <w:rFonts w:hint="eastAsia" w:hAnsi="宋体"/>
          <w:color w:val="auto"/>
        </w:rPr>
      </w:pPr>
    </w:p>
    <w:p>
      <w:pPr>
        <w:pStyle w:val="6"/>
        <w:rPr>
          <w:rFonts w:hint="eastAsia" w:hAnsi="宋体"/>
          <w:color w:val="auto"/>
          <w:highlight w:val="none"/>
        </w:rPr>
      </w:pPr>
      <w:r>
        <w:rPr>
          <w:rFonts w:hint="eastAsia" w:hAnsi="宋体"/>
          <w:color w:val="auto"/>
          <w:highlight w:val="none"/>
        </w:rPr>
        <w:t>（二）</w:t>
      </w:r>
      <w:r>
        <w:rPr>
          <w:color w:val="auto"/>
          <w:highlight w:val="none"/>
        </w:rPr>
        <w:t>施工现场平面布置图</w:t>
      </w:r>
    </w:p>
    <w:p>
      <w:pPr>
        <w:pStyle w:val="6"/>
        <w:rPr>
          <w:rFonts w:hint="eastAsia" w:hAnsi="宋体"/>
          <w:color w:val="auto"/>
          <w:highlight w:val="none"/>
        </w:rPr>
      </w:pPr>
      <w:r>
        <w:rPr>
          <w:rFonts w:hint="eastAsia" w:hAnsi="宋体"/>
          <w:color w:val="auto"/>
          <w:highlight w:val="none"/>
        </w:rPr>
        <w:t>1.</w:t>
      </w:r>
      <w:r>
        <w:rPr>
          <w:color w:val="auto"/>
          <w:highlight w:val="none"/>
        </w:rPr>
        <w:t>施工现场总体平面布置</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Ansi="宋体"/>
          <w:color w:val="auto"/>
          <w:highlight w:val="none"/>
        </w:rPr>
      </w:pPr>
      <w:r>
        <w:rPr>
          <w:rFonts w:hint="eastAsia" w:hAnsi="宋体"/>
          <w:color w:val="auto"/>
          <w:highlight w:val="none"/>
        </w:rPr>
        <w:t>平面布置要求内容全面，充分利用现场条件，合理布置施工队、材料站、指挥部等。确定现场指挥部</w:t>
      </w:r>
      <w:r>
        <w:rPr>
          <w:rFonts w:hAnsi="宋体"/>
          <w:color w:val="auto"/>
          <w:highlight w:val="none"/>
        </w:rPr>
        <w:t>(</w:t>
      </w:r>
      <w:r>
        <w:rPr>
          <w:rFonts w:hint="eastAsia" w:hAnsi="宋体"/>
          <w:color w:val="auto"/>
          <w:highlight w:val="none"/>
        </w:rPr>
        <w:t>工程处</w:t>
      </w:r>
      <w:r>
        <w:rPr>
          <w:rFonts w:hAnsi="宋体"/>
          <w:color w:val="auto"/>
          <w:highlight w:val="none"/>
        </w:rPr>
        <w:t>)</w:t>
      </w:r>
      <w:r>
        <w:rPr>
          <w:rFonts w:hint="eastAsia" w:hAnsi="宋体"/>
          <w:color w:val="auto"/>
          <w:highlight w:val="none"/>
        </w:rPr>
        <w:t>和工区的驻地，材料站的设置，施工工区与施工班驻地，主要交通道路和通讯设施。平面布置图采用A3纸，图面要求线条清晰、标志明确。</w:t>
      </w:r>
    </w:p>
    <w:p>
      <w:pPr>
        <w:pStyle w:val="6"/>
        <w:numPr>
          <w:ilvl w:val="0"/>
          <w:numId w:val="0"/>
        </w:numP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r>
        <w:rPr>
          <w:color w:val="auto"/>
          <w:highlight w:val="none"/>
        </w:rPr>
        <w:t>施工现场临时用电、临时用水总体布置</w:t>
      </w:r>
    </w:p>
    <w:p>
      <w:pPr>
        <w:numPr>
          <w:ilvl w:val="0"/>
          <w:numId w:val="0"/>
        </w:numP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r>
        <w:rPr>
          <w:color w:val="auto"/>
          <w:highlight w:val="none"/>
        </w:rPr>
        <w:t>施工现场消防总体布置</w:t>
      </w:r>
    </w:p>
    <w:p>
      <w:pPr>
        <w:pStyle w:val="6"/>
        <w:ind w:firstLine="420" w:firstLineChars="200"/>
        <w:rPr>
          <w:rFonts w:hint="eastAsia" w:ascii="宋体" w:hAnsi="宋体" w:eastAsia="宋体" w:cs="宋体"/>
          <w:color w:val="auto"/>
          <w:szCs w:val="21"/>
        </w:rPr>
      </w:pPr>
    </w:p>
    <w:p>
      <w:pPr>
        <w:pStyle w:val="6"/>
        <w:rPr>
          <w:rFonts w:hint="eastAsia" w:hAnsi="宋体"/>
          <w:color w:val="auto"/>
        </w:rPr>
      </w:pPr>
      <w:r>
        <w:rPr>
          <w:rFonts w:hint="eastAsia" w:hAnsi="宋体"/>
          <w:color w:val="auto"/>
        </w:rPr>
        <w:t>（三）施工现场组织机构</w:t>
      </w:r>
    </w:p>
    <w:p>
      <w:pPr>
        <w:pStyle w:val="6"/>
        <w:rPr>
          <w:rFonts w:hint="eastAsia" w:hAnsi="宋体" w:eastAsia="宋体"/>
          <w:color w:val="auto"/>
          <w:lang w:eastAsia="zh-CN"/>
        </w:rPr>
      </w:pPr>
      <w:r>
        <w:rPr>
          <w:rFonts w:hint="eastAsia" w:hAnsi="宋体"/>
          <w:color w:val="auto"/>
        </w:rPr>
        <w:t>1.组织机构组成表、关系图</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Ansi="宋体" w:eastAsia="宋体"/>
          <w:color w:val="auto"/>
          <w:lang w:val="en-US" w:eastAsia="zh-CN"/>
        </w:rPr>
      </w:pPr>
      <w:r>
        <w:rPr>
          <w:rFonts w:hint="eastAsia" w:hAnsi="宋体"/>
          <w:color w:val="auto"/>
          <w:lang w:val="en-US" w:eastAsia="zh-CN"/>
        </w:rPr>
        <w:t>包括项目经理（项目负责人）、项目总工（技术负责人）、施工员（技术员）、质量员（质检员）、安全员、机械员、材料员、资料员）等人员。</w:t>
      </w:r>
    </w:p>
    <w:p>
      <w:pPr>
        <w:pStyle w:val="6"/>
        <w:rPr>
          <w:rFonts w:hint="eastAsia" w:hAnsi="宋体"/>
          <w:color w:val="auto"/>
        </w:rPr>
      </w:pPr>
      <w:r>
        <w:rPr>
          <w:rFonts w:hint="eastAsia" w:hAnsi="宋体"/>
          <w:color w:val="auto"/>
        </w:rPr>
        <w:t>2.工程主要人</w:t>
      </w:r>
      <w:r>
        <w:rPr>
          <w:rFonts w:hint="eastAsia" w:hAnsi="宋体"/>
          <w:color w:val="auto"/>
          <w:lang w:val="en-US" w:eastAsia="zh-CN"/>
        </w:rPr>
        <w:t>员</w:t>
      </w:r>
      <w:r>
        <w:rPr>
          <w:rFonts w:hint="eastAsia" w:hAnsi="宋体"/>
          <w:color w:val="auto"/>
        </w:rPr>
        <w:t>简介</w:t>
      </w:r>
      <w:r>
        <w:rPr>
          <w:rFonts w:hint="eastAsia" w:hAnsi="宋体"/>
          <w:color w:val="auto"/>
          <w:lang w:eastAsia="zh-CN"/>
        </w:rPr>
        <w:t>、</w:t>
      </w:r>
      <w:r>
        <w:rPr>
          <w:rFonts w:hint="eastAsia" w:hAnsi="宋体"/>
          <w:color w:val="auto"/>
        </w:rPr>
        <w:t>人员机构职责</w:t>
      </w:r>
      <w:r>
        <w:rPr>
          <w:rFonts w:hint="eastAsia" w:hAnsi="宋体"/>
          <w:color w:val="auto"/>
          <w:lang w:eastAsia="zh-CN"/>
        </w:rPr>
        <w:t>、</w:t>
      </w:r>
      <w:r>
        <w:rPr>
          <w:rFonts w:hint="eastAsia" w:hAnsi="宋体"/>
          <w:color w:val="auto"/>
        </w:rPr>
        <w:t>业绩情况等</w:t>
      </w:r>
    </w:p>
    <w:p>
      <w:pPr>
        <w:pStyle w:val="6"/>
        <w:rPr>
          <w:rFonts w:hint="eastAsia" w:hAnsi="宋体"/>
          <w:color w:val="auto"/>
        </w:rPr>
      </w:pPr>
      <w:r>
        <w:rPr>
          <w:rFonts w:hint="eastAsia" w:hAnsi="宋体"/>
          <w:color w:val="auto"/>
          <w:lang w:val="en-US" w:eastAsia="zh-CN"/>
        </w:rPr>
        <w:t>3.</w:t>
      </w:r>
      <w:r>
        <w:rPr>
          <w:rFonts w:hint="eastAsia" w:hAnsi="宋体"/>
          <w:color w:val="auto"/>
        </w:rPr>
        <w:t>施工现场组织原则</w:t>
      </w:r>
    </w:p>
    <w:p>
      <w:pPr>
        <w:pStyle w:val="6"/>
        <w:rPr>
          <w:rFonts w:hint="eastAsia" w:hAnsi="宋体"/>
          <w:color w:val="auto"/>
        </w:rPr>
      </w:pPr>
    </w:p>
    <w:p>
      <w:pPr>
        <w:pStyle w:val="6"/>
        <w:rPr>
          <w:rFonts w:hint="eastAsia" w:hAnsi="宋体"/>
          <w:color w:val="auto"/>
        </w:rPr>
      </w:pPr>
      <w:r>
        <w:rPr>
          <w:rFonts w:hint="eastAsia" w:hAnsi="宋体"/>
          <w:color w:val="auto"/>
        </w:rPr>
        <w:t>（四）施工方案</w:t>
      </w:r>
    </w:p>
    <w:p>
      <w:pPr>
        <w:pStyle w:val="6"/>
        <w:rPr>
          <w:rFonts w:hint="eastAsia" w:hAnsi="宋体"/>
          <w:color w:val="auto"/>
        </w:rPr>
      </w:pPr>
      <w:r>
        <w:rPr>
          <w:rFonts w:hint="eastAsia" w:hAnsi="宋体"/>
          <w:color w:val="auto"/>
        </w:rPr>
        <w:t>1.本工程重点难点分析</w:t>
      </w:r>
    </w:p>
    <w:p>
      <w:pPr>
        <w:pStyle w:val="6"/>
        <w:rPr>
          <w:rFonts w:hint="eastAsia" w:hAnsi="宋体"/>
          <w:color w:val="auto"/>
        </w:rPr>
      </w:pPr>
      <w:r>
        <w:rPr>
          <w:rFonts w:hint="eastAsia" w:hAnsi="宋体"/>
          <w:color w:val="auto"/>
        </w:rPr>
        <w:t>2.施工机具准备</w:t>
      </w:r>
    </w:p>
    <w:p>
      <w:pPr>
        <w:pStyle w:val="6"/>
        <w:rPr>
          <w:rFonts w:hint="eastAsia" w:hAnsi="宋体"/>
          <w:color w:val="auto"/>
        </w:rPr>
      </w:pPr>
      <w:r>
        <w:rPr>
          <w:rFonts w:hint="eastAsia" w:hAnsi="宋体"/>
          <w:color w:val="auto"/>
        </w:rPr>
        <w:t>3.施工力量配置、承载能力评估</w:t>
      </w:r>
    </w:p>
    <w:p>
      <w:pPr>
        <w:pStyle w:val="6"/>
        <w:rPr>
          <w:rFonts w:hint="eastAsia" w:hAnsi="宋体"/>
          <w:color w:val="auto"/>
        </w:rPr>
      </w:pPr>
      <w:r>
        <w:rPr>
          <w:rFonts w:hint="eastAsia" w:hAnsi="宋体"/>
          <w:color w:val="auto"/>
          <w:lang w:val="en-US" w:eastAsia="zh-CN"/>
        </w:rPr>
        <w:t>4.</w:t>
      </w:r>
      <w:r>
        <w:rPr>
          <w:rFonts w:hint="eastAsia" w:hAnsi="宋体"/>
          <w:color w:val="auto"/>
        </w:rPr>
        <w:t>施工工序总体安排</w:t>
      </w:r>
    </w:p>
    <w:p>
      <w:pPr>
        <w:pStyle w:val="6"/>
        <w:rPr>
          <w:rFonts w:hint="eastAsia" w:hAnsi="宋体"/>
          <w:color w:val="auto"/>
        </w:rPr>
      </w:pPr>
      <w:r>
        <w:rPr>
          <w:rFonts w:hint="eastAsia" w:hAnsi="宋体"/>
          <w:color w:val="auto"/>
          <w:lang w:val="en-US" w:eastAsia="zh-CN"/>
        </w:rPr>
        <w:t>5</w:t>
      </w:r>
      <w:r>
        <w:rPr>
          <w:rFonts w:hint="eastAsia" w:hAnsi="宋体"/>
          <w:color w:val="auto"/>
        </w:rPr>
        <w:t>.主要工序和特殊工序的施工方法</w:t>
      </w:r>
    </w:p>
    <w:p>
      <w:pPr>
        <w:pStyle w:val="6"/>
        <w:rPr>
          <w:rFonts w:hint="eastAsia" w:hAnsi="宋体"/>
          <w:color w:val="auto"/>
        </w:rPr>
      </w:pPr>
      <w:r>
        <w:rPr>
          <w:rFonts w:hint="eastAsia" w:hAnsi="宋体"/>
          <w:color w:val="auto"/>
          <w:lang w:val="en-US" w:eastAsia="zh-CN"/>
        </w:rPr>
        <w:t>6</w:t>
      </w:r>
      <w:r>
        <w:rPr>
          <w:rFonts w:hint="eastAsia" w:hAnsi="宋体"/>
          <w:color w:val="auto"/>
        </w:rPr>
        <w:t>.工程成本的控制措施</w:t>
      </w:r>
    </w:p>
    <w:p>
      <w:pPr>
        <w:pStyle w:val="6"/>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7.开展现场标准建设措施</w:t>
      </w:r>
    </w:p>
    <w:p>
      <w:pPr>
        <w:pStyle w:val="6"/>
        <w:rPr>
          <w:rFonts w:hint="eastAsia" w:ascii="宋体" w:hAnsi="宋体" w:eastAsia="宋体" w:cs="Times New Roman"/>
          <w:color w:val="auto"/>
        </w:rPr>
      </w:pPr>
      <w:r>
        <w:rPr>
          <w:rFonts w:hint="eastAsia" w:ascii="宋体" w:hAnsi="宋体" w:eastAsia="宋体" w:cs="Times New Roman"/>
          <w:color w:val="auto"/>
          <w:lang w:val="en-US" w:eastAsia="zh-CN"/>
        </w:rPr>
        <w:t>8.</w:t>
      </w:r>
      <w:r>
        <w:rPr>
          <w:rFonts w:hint="eastAsia" w:ascii="宋体" w:hAnsi="宋体" w:eastAsia="宋体" w:cs="Times New Roman"/>
          <w:color w:val="auto"/>
        </w:rPr>
        <w:t>绿色建筑实施方案</w:t>
      </w:r>
    </w:p>
    <w:p>
      <w:pPr>
        <w:pStyle w:val="6"/>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9.</w:t>
      </w:r>
      <w:r>
        <w:rPr>
          <w:rFonts w:hint="eastAsia" w:ascii="宋体" w:hAnsi="宋体" w:eastAsia="宋体" w:cs="Times New Roman"/>
          <w:color w:val="auto"/>
        </w:rPr>
        <w:t>数字化施工方案</w:t>
      </w:r>
    </w:p>
    <w:p>
      <w:pPr>
        <w:pStyle w:val="6"/>
        <w:rPr>
          <w:rFonts w:hint="eastAsia" w:hAnsi="宋体"/>
          <w:color w:val="auto"/>
        </w:rPr>
      </w:pPr>
    </w:p>
    <w:p>
      <w:pPr>
        <w:pStyle w:val="6"/>
        <w:rPr>
          <w:rFonts w:hint="eastAsia" w:hAnsi="宋体"/>
          <w:color w:val="auto"/>
        </w:rPr>
      </w:pPr>
      <w:r>
        <w:rPr>
          <w:rFonts w:hint="eastAsia" w:hAnsi="宋体"/>
          <w:color w:val="auto"/>
        </w:rPr>
        <w:t>（五）工期及施工进度计划安排</w:t>
      </w:r>
    </w:p>
    <w:p>
      <w:pPr>
        <w:pStyle w:val="6"/>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color w:val="auto"/>
          <w:highlight w:val="none"/>
        </w:rPr>
        <w:t>工期规划、工期目标及分解(网络计划）</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工期规划、工期目标、</w:t>
      </w:r>
      <w:r>
        <w:rPr>
          <w:rFonts w:hint="eastAsia" w:ascii="宋体" w:hAnsi="宋体" w:eastAsia="宋体" w:cs="宋体"/>
          <w:color w:val="auto"/>
          <w:sz w:val="21"/>
          <w:szCs w:val="21"/>
          <w:highlight w:val="none"/>
        </w:rPr>
        <w:t>用横道图反映各主要施工过程的计划进度，深度达到全面、准确、清楚的描述工程实施过程，从中可衍生出各种施工资源计划及其过程管理信息（包括资源计划，如设备、材料、物资供应计划配合施工进度的合理性）。</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2.施工进度计划网络图</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施工网络图应明确工程开工、竣工日期，工程施工的关键路线，并针对关键工序，提出确保工期拟采取的措施。</w:t>
      </w:r>
    </w:p>
    <w:p>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color w:val="auto"/>
          <w:highlight w:val="none"/>
        </w:rPr>
        <w:t>主要施工设备及材料供应计划</w:t>
      </w:r>
    </w:p>
    <w:p>
      <w:pPr>
        <w:pStyle w:val="6"/>
        <w:numPr>
          <w:ilvl w:val="0"/>
          <w:numId w:val="0"/>
        </w:numPr>
        <w:ind w:firstLine="420" w:firstLineChars="20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结合所</w:t>
      </w:r>
      <w:r>
        <w:rPr>
          <w:rFonts w:hint="eastAsia" w:ascii="宋体" w:hAnsi="宋体" w:eastAsia="宋体" w:cs="宋体"/>
          <w:i w:val="0"/>
          <w:iCs w:val="0"/>
          <w:color w:val="auto"/>
          <w:kern w:val="2"/>
          <w:sz w:val="21"/>
          <w:szCs w:val="21"/>
          <w:highlight w:val="none"/>
          <w:u w:val="none"/>
          <w:lang w:val="en-US" w:eastAsia="zh-CN" w:bidi="ar"/>
        </w:rPr>
        <w:t>制定</w:t>
      </w:r>
      <w:r>
        <w:rPr>
          <w:rFonts w:hint="eastAsia" w:ascii="宋体" w:hAnsi="宋体" w:eastAsia="宋体" w:cs="宋体"/>
          <w:i w:val="0"/>
          <w:iCs w:val="0"/>
          <w:color w:val="auto"/>
          <w:kern w:val="0"/>
          <w:sz w:val="21"/>
          <w:szCs w:val="21"/>
          <w:highlight w:val="none"/>
          <w:u w:val="none"/>
          <w:lang w:val="en-US" w:eastAsia="zh-CN" w:bidi="ar"/>
        </w:rPr>
        <w:t>工期，合理安排施工设备及材料。</w:t>
      </w:r>
    </w:p>
    <w:p>
      <w:pPr>
        <w:pStyle w:val="6"/>
        <w:numPr>
          <w:ilvl w:val="0"/>
          <w:numId w:val="0"/>
        </w:numP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color w:val="auto"/>
          <w:highlight w:val="none"/>
        </w:rPr>
        <w:t>进度计划风险分析及控制措施</w:t>
      </w:r>
    </w:p>
    <w:p>
      <w:pPr>
        <w:pStyle w:val="6"/>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计划潜在问题，计划中的潜力及其开发途径等。</w:t>
      </w:r>
    </w:p>
    <w:p>
      <w:pPr>
        <w:pStyle w:val="6"/>
        <w:rPr>
          <w:rFonts w:hint="eastAsia" w:hAnsi="宋体"/>
          <w:color w:val="auto"/>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olor w:val="auto"/>
          <w:szCs w:val="21"/>
          <w:highlight w:val="none"/>
        </w:rPr>
        <w:t>施工进度应满足</w:t>
      </w:r>
      <w:r>
        <w:rPr>
          <w:rFonts w:hint="eastAsia" w:hAnsi="宋体"/>
          <w:color w:val="auto"/>
          <w:szCs w:val="21"/>
          <w:highlight w:val="none"/>
          <w:lang w:val="en-US" w:eastAsia="zh-CN"/>
        </w:rPr>
        <w:t>工程项目</w:t>
      </w:r>
      <w:r>
        <w:rPr>
          <w:rFonts w:hint="eastAsia" w:hAnsi="宋体"/>
          <w:color w:val="auto"/>
          <w:szCs w:val="21"/>
          <w:highlight w:val="none"/>
        </w:rPr>
        <w:t>的相关要求。</w:t>
      </w:r>
    </w:p>
    <w:p>
      <w:pPr>
        <w:pStyle w:val="6"/>
        <w:rPr>
          <w:rFonts w:hint="eastAsia" w:hAnsi="宋体"/>
          <w:color w:val="auto"/>
          <w:highlight w:val="none"/>
        </w:rPr>
      </w:pPr>
    </w:p>
    <w:p>
      <w:pPr>
        <w:pStyle w:val="6"/>
        <w:rPr>
          <w:rFonts w:hint="eastAsia" w:hAnsi="宋体"/>
          <w:color w:val="auto"/>
          <w:highlight w:val="none"/>
        </w:rPr>
      </w:pPr>
      <w:r>
        <w:rPr>
          <w:rFonts w:hint="eastAsia" w:hAnsi="宋体"/>
          <w:color w:val="auto"/>
          <w:highlight w:val="none"/>
        </w:rPr>
        <w:t>（六）</w:t>
      </w:r>
      <w:r>
        <w:rPr>
          <w:color w:val="auto"/>
          <w:highlight w:val="none"/>
        </w:rPr>
        <w:t>质量目标、质量保证体系及技术组织措施</w:t>
      </w:r>
    </w:p>
    <w:p>
      <w:pPr>
        <w:pStyle w:val="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color w:val="auto"/>
          <w:highlight w:val="none"/>
        </w:rPr>
        <w:t>质量目标、管理组织机构及职责</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采用WHS合格率。用单位工程和分部分项工程合格率、优良品率表示，欲达到的工程质量等级，创优目标（如有）。用框图表示质量管理组织机构，并</w:t>
      </w:r>
      <w:r>
        <w:rPr>
          <w:rFonts w:hint="eastAsia" w:ascii="宋体" w:hAnsi="宋体" w:eastAsia="宋体" w:cs="宋体"/>
          <w:color w:val="auto"/>
          <w:sz w:val="21"/>
          <w:szCs w:val="21"/>
          <w:highlight w:val="none"/>
          <w:lang w:val="en-US" w:eastAsia="zh-CN"/>
        </w:rPr>
        <w:t>阐述其职责</w:t>
      </w:r>
      <w:r>
        <w:rPr>
          <w:rFonts w:hint="eastAsia" w:ascii="宋体" w:hAnsi="宋体" w:eastAsia="宋体" w:cs="宋体"/>
          <w:color w:val="auto"/>
          <w:sz w:val="21"/>
          <w:szCs w:val="21"/>
          <w:highlight w:val="none"/>
        </w:rPr>
        <w:t>。</w:t>
      </w:r>
    </w:p>
    <w:p>
      <w:pPr>
        <w:pStyle w:val="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color w:val="auto"/>
          <w:highlight w:val="none"/>
        </w:rPr>
        <w:t>质量管理主要职责、质量管理制度</w:t>
      </w:r>
    </w:p>
    <w:p>
      <w:pPr>
        <w:pStyle w:val="6"/>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简要叙述各质量管理部门的主要职责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简要叙述质量管理制度。</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color w:val="auto"/>
          <w:highlight w:val="none"/>
        </w:rPr>
        <w:t>质量体系及检验的标准</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执行的主要质量标准、规范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检验标准</w:t>
      </w:r>
      <w:r>
        <w:rPr>
          <w:rFonts w:hint="eastAsia" w:ascii="宋体" w:hAnsi="宋体" w:eastAsia="宋体" w:cs="宋体"/>
          <w:color w:val="auto"/>
          <w:sz w:val="21"/>
          <w:szCs w:val="21"/>
          <w:highlight w:val="none"/>
        </w:rPr>
        <w:t>。</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color w:val="auto"/>
          <w:highlight w:val="none"/>
        </w:rPr>
        <w:t>质量管理、技术及工艺控制措施</w:t>
      </w:r>
    </w:p>
    <w:p>
      <w:pPr>
        <w:pStyle w:val="6"/>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简要叙述质量保证管理、技术及工艺控制措施</w:t>
      </w:r>
      <w:r>
        <w:rPr>
          <w:rFonts w:hint="eastAsia" w:ascii="宋体" w:hAnsi="宋体" w:eastAsia="宋体" w:cs="宋体"/>
          <w:color w:val="auto"/>
          <w:sz w:val="21"/>
          <w:szCs w:val="21"/>
          <w:highlight w:val="none"/>
          <w:lang w:eastAsia="zh-CN"/>
        </w:rPr>
        <w:t>。</w:t>
      </w:r>
    </w:p>
    <w:p>
      <w:pPr>
        <w:pStyle w:val="6"/>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color w:val="auto"/>
          <w:highlight w:val="none"/>
        </w:rPr>
        <w:t>重要施工方案及特殊施工工序的质量过程控制</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特殊部位、薄弱环节、重大方案提出控制措施</w:t>
      </w:r>
      <w:r>
        <w:rPr>
          <w:rFonts w:hint="eastAsia" w:ascii="宋体" w:hAnsi="宋体" w:eastAsia="宋体" w:cs="宋体"/>
          <w:color w:val="auto"/>
          <w:sz w:val="21"/>
          <w:szCs w:val="21"/>
          <w:highlight w:val="none"/>
        </w:rPr>
        <w:t>，分析质量薄弱环节，拟将采取的技术措施。</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color w:val="auto"/>
          <w:highlight w:val="none"/>
        </w:rPr>
        <w:t>科技创新策划</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阐述科技创新策划方案。</w:t>
      </w:r>
    </w:p>
    <w:p>
      <w:pPr>
        <w:pStyle w:val="6"/>
        <w:rPr>
          <w:rFonts w:hint="eastAsia" w:hAnsi="宋体"/>
          <w:color w:val="auto"/>
          <w:highlight w:val="none"/>
        </w:rPr>
      </w:pPr>
    </w:p>
    <w:p>
      <w:pPr>
        <w:pStyle w:val="6"/>
        <w:rPr>
          <w:rFonts w:hint="eastAsia" w:hAnsi="宋体"/>
          <w:color w:val="auto"/>
          <w:highlight w:val="none"/>
        </w:rPr>
      </w:pPr>
      <w:r>
        <w:rPr>
          <w:rFonts w:hint="eastAsia" w:hAnsi="宋体"/>
          <w:color w:val="auto"/>
          <w:highlight w:val="none"/>
        </w:rPr>
        <w:t>（七）</w:t>
      </w:r>
      <w:r>
        <w:rPr>
          <w:color w:val="auto"/>
          <w:highlight w:val="none"/>
        </w:rPr>
        <w:t>安全目标、安全保证体系及技术组织措施</w:t>
      </w:r>
    </w:p>
    <w:p>
      <w:pPr>
        <w:pStyle w:val="6"/>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color w:val="auto"/>
          <w:highlight w:val="none"/>
        </w:rPr>
        <w:t>安全目标承诺、安全管理组织机构</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提供安全目标承诺，并用框图表示安全管理组织机构</w:t>
      </w:r>
    </w:p>
    <w:p>
      <w:pPr>
        <w:pStyle w:val="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color w:val="auto"/>
          <w:highlight w:val="none"/>
        </w:rPr>
        <w:t>安全管理主要职责、安全管理制度</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简要叙述各安全管理部门及人员的主要职责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提供安全管理制度</w:t>
      </w:r>
      <w:r>
        <w:rPr>
          <w:rFonts w:hint="eastAsia" w:ascii="宋体" w:hAnsi="宋体" w:eastAsia="宋体" w:cs="宋体"/>
          <w:color w:val="auto"/>
          <w:sz w:val="21"/>
          <w:szCs w:val="21"/>
          <w:highlight w:val="none"/>
        </w:rPr>
        <w:t>。</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color w:val="auto"/>
          <w:highlight w:val="none"/>
        </w:rPr>
        <w:t>安全组织技术措施</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color w:val="auto"/>
          <w:highlight w:val="none"/>
        </w:rPr>
        <w:t>危险点、薄弱环节分析预测及措施</w:t>
      </w:r>
      <w:r>
        <w:rPr>
          <w:rFonts w:hint="eastAsia" w:ascii="宋体" w:hAnsi="宋体" w:eastAsia="宋体" w:cs="宋体"/>
          <w:color w:val="auto"/>
          <w:sz w:val="21"/>
          <w:szCs w:val="21"/>
          <w:highlight w:val="none"/>
        </w:rPr>
        <w:t xml:space="preserve"> </w:t>
      </w:r>
    </w:p>
    <w:p>
      <w:pPr>
        <w:pStyle w:val="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针对工程</w:t>
      </w:r>
      <w:r>
        <w:rPr>
          <w:rFonts w:hint="eastAsia" w:ascii="宋体" w:hAnsi="宋体" w:eastAsia="宋体" w:cs="宋体"/>
          <w:color w:val="auto"/>
          <w:sz w:val="21"/>
          <w:szCs w:val="21"/>
          <w:highlight w:val="none"/>
          <w:lang w:val="en-US" w:eastAsia="zh-CN"/>
        </w:rPr>
        <w:t>危险点</w:t>
      </w:r>
      <w:r>
        <w:rPr>
          <w:rFonts w:hint="eastAsia" w:ascii="宋体" w:hAnsi="宋体" w:eastAsia="宋体" w:cs="宋体"/>
          <w:color w:val="auto"/>
          <w:sz w:val="21"/>
          <w:szCs w:val="21"/>
          <w:highlight w:val="none"/>
        </w:rPr>
        <w:t>，安全薄弱环节</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分析，拟将采取的技术措施。</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color w:val="auto"/>
          <w:highlight w:val="none"/>
        </w:rPr>
        <w:t>重要施工方案及特殊施工工序的安全过程控制</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color w:val="auto"/>
          <w:highlight w:val="none"/>
        </w:rPr>
        <w:t>严格执行国家及行业相关要求等管理规定的指引或动作</w:t>
      </w:r>
    </w:p>
    <w:p>
      <w:pPr>
        <w:pStyle w:val="6"/>
        <w:rPr>
          <w:rFonts w:hint="eastAsia" w:hAnsi="宋体"/>
          <w:color w:val="auto"/>
          <w:highlight w:val="none"/>
        </w:rPr>
      </w:pP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（八）分包工程的管理</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color w:val="auto"/>
          <w:highlight w:val="none"/>
        </w:rPr>
        <w:t>分包计划与范围</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color w:val="auto"/>
          <w:highlight w:val="none"/>
        </w:rPr>
        <w:t>分包采购</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分包</w:t>
      </w: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分包报审流程</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color w:val="auto"/>
          <w:highlight w:val="none"/>
        </w:rPr>
        <w:t>工程分包管理</w:t>
      </w:r>
    </w:p>
    <w:p>
      <w:pPr>
        <w:pStyle w:val="6"/>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针对分包的项目，对分包内容的安全、质量、进度等管控措施管理制度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如无分包情况，应在方案中详细描述不分包能满足项目实施进度需要的方案及保证措施</w:t>
      </w:r>
      <w:r>
        <w:rPr>
          <w:rFonts w:hint="eastAsia" w:ascii="宋体" w:hAnsi="宋体" w:eastAsia="宋体" w:cs="宋体"/>
          <w:color w:val="auto"/>
          <w:szCs w:val="21"/>
          <w:highlight w:val="none"/>
          <w:lang w:eastAsia="zh-CN"/>
        </w:rPr>
        <w:t>。</w:t>
      </w:r>
    </w:p>
    <w:p>
      <w:pPr>
        <w:pStyle w:val="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color w:val="auto"/>
          <w:highlight w:val="none"/>
        </w:rPr>
        <w:t>农民工工资管理</w:t>
      </w:r>
    </w:p>
    <w:p>
      <w:pPr>
        <w:pStyle w:val="6"/>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体现保障农民工工资支付及实名制认证的管理情况，</w:t>
      </w:r>
      <w:r>
        <w:rPr>
          <w:rFonts w:hint="eastAsia" w:ascii="宋体" w:hAnsi="宋体" w:eastAsia="宋体" w:cs="宋体"/>
          <w:i w:val="0"/>
          <w:iCs w:val="0"/>
          <w:color w:val="auto"/>
          <w:kern w:val="0"/>
          <w:sz w:val="21"/>
          <w:szCs w:val="21"/>
          <w:highlight w:val="none"/>
          <w:u w:val="none"/>
          <w:lang w:val="en-US" w:eastAsia="zh-CN" w:bidi="ar"/>
        </w:rPr>
        <w:t>体现农民工工资专用账户开立计划、人工费用代发计划、突发性群体事件应急处理方，</w:t>
      </w:r>
      <w:r>
        <w:rPr>
          <w:rFonts w:hint="eastAsia" w:ascii="宋体" w:hAnsi="宋体" w:eastAsia="宋体" w:cs="宋体"/>
          <w:color w:val="auto"/>
          <w:sz w:val="21"/>
          <w:szCs w:val="21"/>
          <w:highlight w:val="none"/>
          <w:lang w:val="en-US" w:eastAsia="zh-CN"/>
        </w:rPr>
        <w:t>阐述农民工工资支付保障等措施。</w:t>
      </w:r>
    </w:p>
    <w:p>
      <w:pPr>
        <w:pStyle w:val="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备注：如施工方案中无分包情况，应在方案中承诺（项目实施进程中如实际有分包情况，则同时提供同意建设单位处罚的承诺）。</w:t>
      </w:r>
    </w:p>
    <w:p>
      <w:pPr>
        <w:pStyle w:val="6"/>
        <w:rPr>
          <w:rFonts w:hint="eastAsia" w:hAnsi="宋体"/>
          <w:color w:val="auto"/>
          <w:highlight w:val="none"/>
        </w:rPr>
      </w:pP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（九）环境保护、水土保持及文明施工</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color w:val="auto"/>
          <w:highlight w:val="none"/>
        </w:rPr>
        <w:t>文明施工和环境保护目标及组织机构</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color w:val="auto"/>
          <w:highlight w:val="none"/>
        </w:rPr>
        <w:t>环境因素分析及控制措施</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color w:val="auto"/>
          <w:highlight w:val="none"/>
        </w:rPr>
        <w:t>加强施工管理、严格保护环境</w:t>
      </w:r>
    </w:p>
    <w:p>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color w:val="auto"/>
          <w:highlight w:val="none"/>
        </w:rPr>
        <w:t>安全文明施工实施方案、考核办法、管理方法</w:t>
      </w:r>
    </w:p>
    <w:p>
      <w:pPr>
        <w:pStyle w:val="6"/>
        <w:ind w:firstLine="420" w:firstLineChars="200"/>
        <w:rPr>
          <w:rFonts w:hint="eastAsia" w:hAnsi="宋体"/>
          <w:color w:val="auto"/>
          <w:highlight w:val="none"/>
        </w:rPr>
      </w:pPr>
      <w:r>
        <w:rPr>
          <w:rFonts w:hint="eastAsia" w:ascii="宋体" w:hAnsi="宋体" w:eastAsia="宋体" w:cs="宋体"/>
          <w:color w:val="auto"/>
          <w:sz w:val="21"/>
          <w:szCs w:val="21"/>
          <w:highlight w:val="none"/>
        </w:rPr>
        <w:t>安全文明施工</w:t>
      </w:r>
      <w:r>
        <w:rPr>
          <w:rFonts w:hint="eastAsia" w:ascii="宋体" w:hAnsi="宋体" w:eastAsia="宋体" w:cs="宋体"/>
          <w:color w:val="auto"/>
          <w:sz w:val="21"/>
          <w:szCs w:val="21"/>
          <w:highlight w:val="none"/>
          <w:lang w:val="en-US" w:eastAsia="zh-CN"/>
        </w:rPr>
        <w:t>实施方案包含但不限于执行国家有关规定计列和使用安全文明施工费用的措施，保证工程安全施工、文明施工、环境保护等安全文明施工费使用计划，考核办法、管理方法，</w:t>
      </w:r>
      <w:r>
        <w:rPr>
          <w:rFonts w:hint="eastAsia" w:ascii="宋体" w:hAnsi="宋体" w:eastAsia="宋体" w:cs="宋体"/>
          <w:color w:val="auto"/>
          <w:sz w:val="21"/>
          <w:szCs w:val="21"/>
          <w:highlight w:val="none"/>
        </w:rPr>
        <w:t>应满足南方电网公司《基建项目安全管理办法》的相关要求。</w:t>
      </w:r>
    </w:p>
    <w:p>
      <w:pPr>
        <w:autoSpaceDE w:val="0"/>
        <w:autoSpaceDN w:val="0"/>
        <w:adjustRightInd w:val="0"/>
        <w:spacing w:line="360" w:lineRule="auto"/>
        <w:rPr>
          <w:rFonts w:ascii="宋体" w:hAnsi="宋体"/>
          <w:highlight w:val="none"/>
        </w:rPr>
      </w:pPr>
    </w:p>
    <w:p>
      <w:pPr>
        <w:rPr>
          <w:rFonts w:hint="default" w:ascii="宋体" w:hAnsi="宋体" w:eastAsia="宋体" w:cs="Times New Roman"/>
          <w:highlight w:val="none"/>
          <w:lang w:val="en-US" w:eastAsia="zh-CN"/>
        </w:rPr>
      </w:pPr>
      <w:r>
        <w:rPr>
          <w:rFonts w:hint="eastAsia" w:ascii="宋体" w:hAnsi="宋体" w:eastAsia="宋体" w:cs="Times New Roman"/>
          <w:highlight w:val="none"/>
        </w:rPr>
        <w:t>(十)投标人认为需要提交的其他技术资料</w:t>
      </w:r>
      <w:r>
        <w:rPr>
          <w:rFonts w:hint="eastAsia" w:ascii="宋体" w:hAnsi="宋体" w:eastAsia="宋体" w:cs="Times New Roman"/>
          <w:highlight w:val="none"/>
          <w:lang w:eastAsia="zh-CN"/>
        </w:rPr>
        <w:t>（</w:t>
      </w:r>
      <w:r>
        <w:rPr>
          <w:rFonts w:hint="eastAsia" w:ascii="宋体" w:hAnsi="宋体" w:eastAsia="宋体" w:cs="Times New Roman"/>
          <w:highlight w:val="none"/>
          <w:lang w:val="en-US" w:eastAsia="zh-CN"/>
        </w:rPr>
        <w:t>如有）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173</w:t>
                          </w:r>
                          <w:r>
                            <w:fldChar w:fldCharType="end"/>
                          </w:r>
                          <w:r>
                            <w:t xml:space="preserve"> 页 共 </w:t>
                          </w:r>
                          <w:r>
                            <w:fldChar w:fldCharType="begin"/>
                          </w:r>
                          <w:r>
                            <w:instrText xml:space="preserve"> NUMPAGES  \* MERGEFORMAT </w:instrText>
                          </w:r>
                          <w:r>
                            <w:fldChar w:fldCharType="separate"/>
                          </w:r>
                          <w:r>
                            <w:t>265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173</w:t>
                    </w:r>
                    <w:r>
                      <w:fldChar w:fldCharType="end"/>
                    </w:r>
                    <w:r>
                      <w:t xml:space="preserve"> 页 共 </w:t>
                    </w:r>
                    <w:r>
                      <w:fldChar w:fldCharType="begin"/>
                    </w:r>
                    <w:r>
                      <w:instrText xml:space="preserve"> NUMPAGES  \* MERGEFORMAT </w:instrText>
                    </w:r>
                    <w:r>
                      <w:fldChar w:fldCharType="separate"/>
                    </w:r>
                    <w:r>
                      <w:t>265</w:t>
                    </w:r>
                    <w:r>
                      <w:fldChar w:fldCharType="end"/>
                    </w:r>
                    <w:r>
                      <w:t xml:space="preserve"> 页</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2228F"/>
    <w:rsid w:val="55244215"/>
    <w:rsid w:val="63A2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5"/>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next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p15"/>
    <w:basedOn w:val="1"/>
    <w:qFormat/>
    <w:uiPriority w:val="0"/>
    <w:pPr>
      <w:widowControl/>
    </w:pPr>
    <w:rPr>
      <w:rFonts w:ascii="宋体" w:hAnsi="宋体" w:cs="宋体"/>
      <w:kern w:val="0"/>
      <w:szCs w:val="21"/>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2025-12-03T03:02:00Z</dcterms:created>
  <dc:creator>admin</dc:creator>
  <cp:lastModifiedBy>admin</cp:lastModifiedBy>
  <dcterms:modified xsi:type="dcterms:W3CDTF">2025-12-03T03:02:24Z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50C56DA40F6E45DB94DC0907D77B4576</vt:lpwstr>
  </property>
</Properties>
</file>