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32"/>
          <w:szCs w:val="32"/>
          <w:highlight w:val="none"/>
        </w:rPr>
      </w:pPr>
    </w:p>
    <w:p>
      <w:pPr>
        <w:pStyle w:val="3"/>
        <w:spacing w:before="0" w:after="0" w:line="240" w:lineRule="auto"/>
        <w:jc w:val="center"/>
        <w:rPr>
          <w:rFonts w:hint="eastAsia" w:ascii="宋体" w:hAnsi="宋体" w:eastAsia="宋体" w:cs="宋体"/>
          <w:highlight w:val="none"/>
        </w:rPr>
      </w:pPr>
      <w:bookmarkStart w:id="0" w:name="_Toc5927"/>
      <w:bookmarkStart w:id="28" w:name="_GoBack"/>
      <w:r>
        <w:rPr>
          <w:rFonts w:hint="eastAsia" w:ascii="宋体" w:hAnsi="宋体" w:eastAsia="宋体" w:cs="宋体"/>
          <w:highlight w:val="none"/>
        </w:rPr>
        <w:t>1. 商务文件</w:t>
      </w:r>
      <w:bookmarkEnd w:id="0"/>
    </w:p>
    <w:bookmarkEnd w:id="28"/>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pPr>
        <w:pStyle w:val="10"/>
        <w:ind w:firstLine="210"/>
        <w:rPr>
          <w:rFonts w:hint="eastAsia"/>
          <w:highlight w:val="none"/>
        </w:rPr>
      </w:pPr>
    </w:p>
    <w:p>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color w:val="auto"/>
                <w:highlight w:val="none"/>
              </w:rPr>
              <w:t>质量、安全事故指标考核</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color w:val="auto"/>
                <w:highlight w:val="none"/>
              </w:rPr>
              <w:t>纳税信用情况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10</w:t>
            </w:r>
          </w:p>
        </w:tc>
        <w:tc>
          <w:tcPr>
            <w:tcW w:w="1537" w:type="dxa"/>
            <w:noWrap w:val="0"/>
            <w:vAlign w:val="center"/>
          </w:tcPr>
          <w:p>
            <w:pPr>
              <w:pStyle w:val="15"/>
              <w:ind w:firstLine="420"/>
              <w:jc w:val="center"/>
              <w:rPr>
                <w:rFonts w:hint="eastAsia"/>
                <w:highlight w:val="none"/>
              </w:rPr>
            </w:pPr>
          </w:p>
        </w:tc>
        <w:tc>
          <w:tcPr>
            <w:tcW w:w="1537" w:type="dxa"/>
            <w:noWrap w:val="0"/>
            <w:vAlign w:val="center"/>
          </w:tcPr>
          <w:p>
            <w:pPr>
              <w:pStyle w:val="15"/>
              <w:ind w:firstLine="420"/>
              <w:jc w:val="center"/>
              <w:rPr>
                <w:rFonts w:hint="eastAsia"/>
                <w:highlight w:val="none"/>
              </w:rPr>
            </w:pPr>
          </w:p>
        </w:tc>
        <w:tc>
          <w:tcPr>
            <w:tcW w:w="1428" w:type="dxa"/>
            <w:noWrap w:val="0"/>
            <w:vAlign w:val="center"/>
          </w:tcPr>
          <w:p>
            <w:pPr>
              <w:pStyle w:val="15"/>
              <w:ind w:firstLine="42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近三年平均营业净利率</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pStyle w:val="16"/>
              <w:jc w:val="center"/>
              <w:rPr>
                <w:rFonts w:hint="eastAsia" w:ascii="宋体" w:hAnsi="宋体" w:cs="宋体"/>
                <w:highlight w:val="none"/>
              </w:rPr>
            </w:pPr>
          </w:p>
        </w:tc>
        <w:tc>
          <w:tcPr>
            <w:tcW w:w="1537" w:type="dxa"/>
            <w:noWrap w:val="0"/>
            <w:vAlign w:val="center"/>
          </w:tcPr>
          <w:p>
            <w:pPr>
              <w:pStyle w:val="16"/>
              <w:jc w:val="center"/>
              <w:rPr>
                <w:rFonts w:hint="eastAsia" w:ascii="宋体" w:hAnsi="宋体" w:cs="宋体"/>
                <w:highlight w:val="none"/>
              </w:rPr>
            </w:pPr>
          </w:p>
        </w:tc>
        <w:tc>
          <w:tcPr>
            <w:tcW w:w="1428" w:type="dxa"/>
            <w:noWrap w:val="0"/>
            <w:vAlign w:val="center"/>
          </w:tcPr>
          <w:p>
            <w:pPr>
              <w:pStyle w:val="16"/>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近三年平均净现金流动比率</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科技创新评价</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企业管理体系</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企业业绩</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企业获奖情况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9</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项目经理（项目负责人）综合素质</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color w:val="auto"/>
                <w:highlight w:val="none"/>
              </w:rPr>
              <w:t>施工管理人员综合素质</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color w:val="auto"/>
                <w:highlight w:val="none"/>
              </w:rPr>
            </w:pPr>
            <w:r>
              <w:rPr>
                <w:color w:val="auto"/>
                <w:highlight w:val="none"/>
              </w:rPr>
              <w:t>投标文件篇幅或、章节超链接及章节内容</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c>
          <w:tcPr>
            <w:tcW w:w="1537"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c>
          <w:tcPr>
            <w:tcW w:w="1428"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c>
          <w:tcPr>
            <w:tcW w:w="1537"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c>
          <w:tcPr>
            <w:tcW w:w="1428"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lang w:val="en-US" w:eastAsia="zh-CN"/>
              </w:rPr>
              <w:t>/</w:t>
            </w:r>
          </w:p>
        </w:tc>
      </w:tr>
    </w:tbl>
    <w:p>
      <w:pPr>
        <w:pStyle w:val="8"/>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pPr>
        <w:rPr>
          <w:rFonts w:hint="eastAsia" w:ascii="宋体" w:hAnsi="宋体" w:cs="宋体"/>
          <w:highlight w:val="none"/>
        </w:rPr>
      </w:pPr>
    </w:p>
    <w:p>
      <w:pPr>
        <w:pStyle w:val="8"/>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w:t>
      </w:r>
    </w:p>
    <w:p>
      <w:pPr>
        <w:pStyle w:val="8"/>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pPr>
        <w:pStyle w:val="8"/>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pPr>
        <w:pStyle w:val="8"/>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pPr>
        <w:pStyle w:val="8"/>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pPr>
        <w:pStyle w:val="8"/>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pPr>
        <w:pStyle w:val="8"/>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pPr>
        <w:pStyle w:val="8"/>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pPr>
        <w:pStyle w:val="8"/>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pPr>
        <w:pStyle w:val="8"/>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pPr>
        <w:pStyle w:val="8"/>
        <w:rPr>
          <w:rFonts w:hint="eastAsia" w:ascii="宋体" w:hAnsi="宋体" w:eastAsia="宋体" w:cs="宋体"/>
          <w:szCs w:val="21"/>
          <w:highlight w:val="none"/>
          <w:lang w:val="en-US" w:eastAsia="zh-CN"/>
        </w:rPr>
      </w:pPr>
      <w:r>
        <w:rPr>
          <w:rFonts w:hint="eastAsia" w:ascii="宋体" w:hAnsi="宋体" w:eastAsia="宋体" w:cs="宋体"/>
          <w:szCs w:val="21"/>
          <w:lang w:eastAsia="zh-CN"/>
        </w:rPr>
        <w:t>十</w:t>
      </w:r>
      <w:r>
        <w:rPr>
          <w:rFonts w:hint="eastAsia" w:ascii="宋体" w:hAnsi="宋体" w:eastAsia="宋体" w:cs="宋体"/>
          <w:szCs w:val="21"/>
          <w:lang w:val="en-US" w:eastAsia="zh-CN"/>
        </w:rPr>
        <w:t>一</w:t>
      </w:r>
      <w:r>
        <w:rPr>
          <w:rFonts w:hint="eastAsia" w:ascii="宋体" w:hAnsi="宋体" w:eastAsia="宋体" w:cs="宋体"/>
          <w:szCs w:val="21"/>
        </w:rPr>
        <w:t>、</w:t>
      </w:r>
      <w:r>
        <w:rPr>
          <w:rFonts w:hint="eastAsia" w:ascii="宋体" w:hAnsi="宋体" w:eastAsia="宋体" w:cs="宋体"/>
        </w:rPr>
        <w:t>投标专用章（数字证书）效力证明文件</w:t>
      </w:r>
    </w:p>
    <w:p>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六</w:t>
      </w:r>
      <w:r>
        <w:rPr>
          <w:rFonts w:hint="eastAsia" w:ascii="宋体" w:hAnsi="宋体" w:eastAsia="宋体" w:cs="宋体"/>
          <w:highlight w:val="none"/>
        </w:rPr>
        <w:t>、纳税信用情况</w:t>
      </w:r>
    </w:p>
    <w:p>
      <w:pPr>
        <w:pStyle w:val="8"/>
        <w:rPr>
          <w:rFonts w:hint="eastAsia" w:ascii="宋体" w:hAnsi="宋体" w:eastAsia="宋体" w:cs="宋体"/>
          <w:highlight w:val="none"/>
          <w:lang w:val="en-US" w:eastAsia="zh-CN"/>
        </w:rPr>
      </w:pPr>
      <w:r>
        <w:rPr>
          <w:rFonts w:hint="eastAsia" w:ascii="宋体" w:hAnsi="宋体" w:eastAsia="宋体" w:cs="宋体"/>
          <w:highlight w:val="none"/>
        </w:rPr>
        <w:t>十</w:t>
      </w:r>
      <w:r>
        <w:rPr>
          <w:rFonts w:hint="eastAsia" w:ascii="宋体" w:hAnsi="宋体" w:eastAsia="宋体" w:cs="宋体"/>
          <w:highlight w:val="none"/>
          <w:lang w:val="en-US" w:eastAsia="zh-CN"/>
        </w:rPr>
        <w:t>七</w:t>
      </w:r>
      <w:r>
        <w:rPr>
          <w:rFonts w:hint="eastAsia" w:ascii="宋体" w:hAnsi="宋体" w:eastAsia="宋体" w:cs="宋体"/>
          <w:highlight w:val="none"/>
        </w:rPr>
        <w:t>、近年财务状</w:t>
      </w:r>
      <w:r>
        <w:rPr>
          <w:rFonts w:hint="eastAsia" w:ascii="宋体" w:hAnsi="宋体" w:eastAsia="宋体" w:cs="宋体"/>
          <w:highlight w:val="none"/>
          <w:lang w:val="en-US" w:eastAsia="zh-CN"/>
        </w:rPr>
        <w:t>况</w:t>
      </w:r>
    </w:p>
    <w:p>
      <w:pPr>
        <w:rPr>
          <w:rFonts w:hint="eastAsia" w:ascii="宋体" w:hAnsi="宋体" w:eastAsia="宋体" w:cs="宋体"/>
          <w:highlight w:val="none"/>
        </w:rPr>
      </w:pPr>
      <w:r>
        <w:rPr>
          <w:rFonts w:hint="eastAsia" w:ascii="宋体" w:hAnsi="宋体" w:eastAsia="宋体" w:cs="宋体"/>
          <w:highlight w:val="none"/>
          <w:lang w:val="en-US" w:eastAsia="zh-CN"/>
        </w:rPr>
        <w:t>十八</w:t>
      </w:r>
      <w:r>
        <w:rPr>
          <w:rFonts w:hint="eastAsia" w:ascii="宋体" w:hAnsi="宋体" w:eastAsia="宋体" w:cs="宋体"/>
          <w:highlight w:val="none"/>
        </w:rPr>
        <w:t>、科技创新评价</w:t>
      </w:r>
    </w:p>
    <w:p>
      <w:pPr>
        <w:rPr>
          <w:color w:val="auto"/>
          <w:highlight w:val="none"/>
        </w:rPr>
      </w:pPr>
      <w:r>
        <w:rPr>
          <w:rFonts w:hint="eastAsia"/>
          <w:lang w:val="en-US" w:eastAsia="zh-CN"/>
        </w:rPr>
        <w:t>十九、</w:t>
      </w:r>
      <w:r>
        <w:rPr>
          <w:color w:val="auto"/>
          <w:highlight w:val="none"/>
        </w:rPr>
        <w:t>企业管理体系</w:t>
      </w:r>
    </w:p>
    <w:p>
      <w:pPr>
        <w:rPr>
          <w:rFonts w:hint="eastAsia" w:ascii="宋体" w:hAnsi="宋体" w:eastAsia="宋体" w:cs="宋体"/>
          <w:highlight w:val="none"/>
        </w:rPr>
      </w:pPr>
      <w:r>
        <w:rPr>
          <w:rFonts w:hint="eastAsia" w:ascii="宋体" w:hAnsi="宋体" w:eastAsia="宋体" w:cs="宋体"/>
          <w:highlight w:val="none"/>
          <w:lang w:val="en-US" w:eastAsia="zh-CN"/>
        </w:rPr>
        <w:t>二十、</w:t>
      </w:r>
      <w:r>
        <w:rPr>
          <w:rFonts w:hint="eastAsia" w:ascii="宋体" w:hAnsi="宋体" w:eastAsia="宋体" w:cs="宋体"/>
          <w:highlight w:val="none"/>
        </w:rPr>
        <w:t>企业业绩</w:t>
      </w:r>
    </w:p>
    <w:p>
      <w:pPr>
        <w:ind w:firstLine="420" w:firstLineChars="200"/>
        <w:rPr>
          <w:rFonts w:hint="eastAsia"/>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完成同类工程情况（报表格式参考附表</w:t>
      </w:r>
      <w:r>
        <w:rPr>
          <w:rFonts w:hint="eastAsia" w:ascii="宋体" w:hAnsi="宋体" w:eastAsia="宋体" w:cs="宋体"/>
          <w:highlight w:val="none"/>
          <w:lang w:val="en-US" w:eastAsia="zh-CN"/>
        </w:rPr>
        <w:t>2</w:t>
      </w:r>
      <w:r>
        <w:rPr>
          <w:rFonts w:hint="eastAsia" w:ascii="宋体" w:hAnsi="宋体" w:eastAsia="宋体" w:cs="宋体"/>
          <w:highlight w:val="none"/>
        </w:rPr>
        <w:t>、附表</w:t>
      </w:r>
      <w:r>
        <w:rPr>
          <w:rFonts w:hint="eastAsia" w:ascii="宋体" w:hAnsi="宋体" w:eastAsia="宋体" w:cs="宋体"/>
          <w:highlight w:val="none"/>
          <w:lang w:val="en-US" w:eastAsia="zh-CN"/>
        </w:rPr>
        <w:t>3</w:t>
      </w:r>
      <w:r>
        <w:rPr>
          <w:rFonts w:hint="eastAsia" w:ascii="宋体" w:hAnsi="宋体" w:eastAsia="宋体" w:cs="宋体"/>
          <w:highlight w:val="none"/>
        </w:rPr>
        <w:t>，附证明材料）</w:t>
      </w:r>
    </w:p>
    <w:p>
      <w:pPr>
        <w:rPr>
          <w:rFonts w:hint="eastAsia" w:ascii="宋体" w:hAnsi="宋体" w:eastAsia="宋体" w:cs="宋体"/>
          <w:highlight w:val="none"/>
        </w:rPr>
      </w:pPr>
      <w:r>
        <w:rPr>
          <w:rFonts w:hint="eastAsia" w:ascii="宋体" w:hAnsi="宋体" w:eastAsia="宋体" w:cs="宋体"/>
          <w:highlight w:val="none"/>
          <w:lang w:val="en-US" w:eastAsia="zh-CN"/>
        </w:rPr>
        <w:t>二十一、</w:t>
      </w:r>
      <w:r>
        <w:rPr>
          <w:rFonts w:hint="eastAsia" w:ascii="宋体" w:hAnsi="宋体" w:eastAsia="宋体" w:cs="宋体"/>
          <w:highlight w:val="none"/>
        </w:rPr>
        <w:t>企业获奖情况</w:t>
      </w:r>
    </w:p>
    <w:p>
      <w:pPr>
        <w:ind w:firstLine="420" w:firstLineChars="200"/>
        <w:rPr>
          <w:rFonts w:hint="eastAsia"/>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完成同类工程获奖情况（如有，报表格式参考附表</w:t>
      </w:r>
      <w:r>
        <w:rPr>
          <w:rFonts w:hint="eastAsia" w:ascii="宋体" w:hAnsi="宋体" w:eastAsia="宋体" w:cs="宋体"/>
          <w:highlight w:val="none"/>
          <w:lang w:val="en-US" w:eastAsia="zh-CN"/>
        </w:rPr>
        <w:t>4</w:t>
      </w:r>
      <w:r>
        <w:rPr>
          <w:rFonts w:hint="eastAsia" w:ascii="宋体" w:hAnsi="宋体" w:eastAsia="宋体" w:cs="宋体"/>
          <w:highlight w:val="none"/>
        </w:rPr>
        <w:t>，附证明材料）</w:t>
      </w:r>
    </w:p>
    <w:p>
      <w:pPr>
        <w:rPr>
          <w:rFonts w:hint="eastAsia" w:ascii="宋体" w:hAnsi="宋体" w:eastAsia="宋体" w:cs="宋体"/>
          <w:bCs/>
          <w:szCs w:val="21"/>
          <w:highlight w:val="none"/>
        </w:rPr>
      </w:pPr>
      <w:r>
        <w:rPr>
          <w:rFonts w:hint="eastAsia" w:ascii="宋体" w:hAnsi="宋体" w:eastAsia="宋体" w:cs="宋体"/>
          <w:highlight w:val="none"/>
          <w:lang w:val="en-US" w:eastAsia="zh-CN"/>
        </w:rPr>
        <w:t>二十二、项目经理（项目负责人）综合素质及施工管理人员综合素质</w:t>
      </w:r>
    </w:p>
    <w:p>
      <w:pPr>
        <w:ind w:firstLine="420" w:firstLineChars="200"/>
        <w:rPr>
          <w:rFonts w:hint="eastAsia" w:ascii="宋体" w:hAnsi="宋体" w:eastAsia="宋体" w:cs="宋体"/>
          <w:highlight w:val="none"/>
        </w:rPr>
      </w:pPr>
      <w:r>
        <w:rPr>
          <w:rFonts w:hint="eastAsia" w:ascii="宋体" w:hAnsi="宋体" w:eastAsia="宋体" w:cs="宋体"/>
          <w:highlight w:val="none"/>
        </w:rPr>
        <w:t>1、本工程项目经理（项目负责人）（报表格式参考附表</w:t>
      </w:r>
      <w:r>
        <w:rPr>
          <w:rFonts w:hint="eastAsia" w:ascii="宋体" w:hAnsi="宋体" w:eastAsia="宋体" w:cs="宋体"/>
          <w:highlight w:val="none"/>
          <w:lang w:val="en-US" w:eastAsia="zh-CN"/>
        </w:rPr>
        <w:t>5</w:t>
      </w:r>
      <w:r>
        <w:rPr>
          <w:rFonts w:hint="eastAsia" w:ascii="宋体" w:hAnsi="宋体" w:eastAsia="宋体" w:cs="宋体"/>
          <w:highlight w:val="none"/>
        </w:rPr>
        <w:t>，附相关证明材料等）；</w:t>
      </w:r>
    </w:p>
    <w:p>
      <w:pPr>
        <w:ind w:firstLine="420" w:firstLineChars="200"/>
        <w:rPr>
          <w:rFonts w:hint="eastAsia" w:ascii="宋体" w:hAnsi="宋体" w:eastAsia="宋体" w:cs="宋体"/>
          <w:highlight w:val="yellow"/>
        </w:rPr>
      </w:pPr>
      <w:r>
        <w:rPr>
          <w:rFonts w:hint="eastAsia" w:ascii="宋体" w:hAnsi="宋体" w:eastAsia="宋体" w:cs="宋体"/>
          <w:highlight w:val="none"/>
        </w:rPr>
        <w:t>2、施工管理人员（报表格式参考附表</w:t>
      </w:r>
      <w:r>
        <w:rPr>
          <w:rFonts w:hint="eastAsia" w:ascii="宋体" w:hAnsi="宋体" w:eastAsia="宋体" w:cs="宋体"/>
          <w:highlight w:val="none"/>
          <w:lang w:val="en-US" w:eastAsia="zh-CN"/>
        </w:rPr>
        <w:t>6</w:t>
      </w:r>
      <w:r>
        <w:rPr>
          <w:rFonts w:hint="eastAsia" w:ascii="宋体" w:hAnsi="宋体" w:eastAsia="宋体" w:cs="宋体"/>
          <w:highlight w:val="none"/>
        </w:rPr>
        <w:t>，附相关证明材料等）</w:t>
      </w:r>
      <w:r>
        <w:rPr>
          <w:rFonts w:hint="eastAsia" w:ascii="宋体" w:hAnsi="宋体" w:eastAsia="宋体" w:cs="宋体"/>
          <w:highlight w:val="none"/>
          <w:lang w:eastAsia="zh-CN"/>
        </w:rPr>
        <w:t>；</w:t>
      </w:r>
    </w:p>
    <w:p>
      <w:pPr>
        <w:rPr>
          <w:rFonts w:hint="eastAsia" w:ascii="宋体" w:hAnsi="宋体" w:eastAsia="宋体" w:cs="宋体"/>
          <w:highlight w:val="none"/>
          <w:lang w:eastAsia="zh-CN"/>
        </w:rPr>
      </w:pPr>
      <w:r>
        <w:rPr>
          <w:rFonts w:hint="eastAsia" w:ascii="宋体" w:hAnsi="宋体" w:eastAsia="宋体" w:cs="宋体"/>
          <w:highlight w:val="none"/>
        </w:rPr>
        <w:t>二十</w:t>
      </w:r>
      <w:r>
        <w:rPr>
          <w:rFonts w:hint="eastAsia" w:ascii="宋体" w:hAnsi="宋体" w:eastAsia="宋体" w:cs="宋体"/>
          <w:highlight w:val="none"/>
          <w:lang w:val="en-US" w:eastAsia="zh-CN"/>
        </w:rPr>
        <w:t>三</w:t>
      </w:r>
      <w:r>
        <w:rPr>
          <w:rFonts w:hint="eastAsia" w:ascii="宋体" w:hAnsi="宋体" w:eastAsia="宋体" w:cs="宋体"/>
          <w:highlight w:val="none"/>
        </w:rPr>
        <w:t>、其他</w:t>
      </w:r>
    </w:p>
    <w:p>
      <w:pPr>
        <w:pStyle w:val="8"/>
        <w:rPr>
          <w:rFonts w:hint="eastAsia" w:hAnsi="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备注：</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pPr>
        <w:pStyle w:val="8"/>
        <w:ind w:firstLine="630"/>
        <w:rPr>
          <w:rFonts w:hint="eastAsia" w:hAnsi="宋体"/>
          <w:highlight w:val="none"/>
        </w:rPr>
      </w:pPr>
    </w:p>
    <w:p>
      <w:pPr>
        <w:jc w:val="center"/>
        <w:rPr>
          <w:rFonts w:hint="eastAsia" w:ascii="宋体" w:hAnsi="宋体"/>
          <w:highlight w:val="none"/>
        </w:rPr>
      </w:pPr>
      <w:r>
        <w:rPr>
          <w:rFonts w:ascii="宋体" w:hAnsi="宋体"/>
          <w:highlight w:val="none"/>
        </w:rPr>
        <w:br w:type="page"/>
      </w:r>
    </w:p>
    <w:p>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pPr>
        <w:jc w:val="center"/>
        <w:rPr>
          <w:rFonts w:hint="eastAsia" w:ascii="宋体" w:hAnsi="宋体"/>
          <w:b/>
          <w:sz w:val="24"/>
          <w:szCs w:val="24"/>
          <w:highlight w:val="none"/>
        </w:rPr>
      </w:pPr>
    </w:p>
    <w:p>
      <w:pPr>
        <w:jc w:val="center"/>
        <w:rPr>
          <w:rFonts w:hint="eastAsia" w:ascii="宋体" w:hAnsi="宋体"/>
          <w:b/>
          <w:szCs w:val="21"/>
          <w:highlight w:val="none"/>
        </w:rPr>
      </w:pPr>
      <w:r>
        <w:rPr>
          <w:rFonts w:hint="eastAsia" w:ascii="宋体" w:hAnsi="宋体"/>
          <w:b/>
          <w:szCs w:val="21"/>
          <w:highlight w:val="none"/>
        </w:rPr>
        <w:t xml:space="preserve"> </w:t>
      </w:r>
    </w:p>
    <w:p>
      <w:pPr>
        <w:jc w:val="center"/>
        <w:rPr>
          <w:rFonts w:hint="eastAsia" w:ascii="宋体" w:hAnsi="宋体"/>
          <w:b/>
          <w:szCs w:val="21"/>
          <w:highlight w:val="none"/>
        </w:rPr>
      </w:pPr>
      <w:r>
        <w:rPr>
          <w:rFonts w:hint="eastAsia" w:ascii="宋体" w:hAnsi="宋体"/>
          <w:b/>
          <w:sz w:val="24"/>
          <w:szCs w:val="24"/>
          <w:highlight w:val="none"/>
        </w:rPr>
        <w:t>法定代表人证明</w:t>
      </w:r>
    </w:p>
    <w:p>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pPr>
        <w:ind w:firstLine="420" w:firstLineChars="200"/>
        <w:rPr>
          <w:rFonts w:hint="eastAsia" w:ascii="宋体" w:hAnsi="宋体"/>
          <w:szCs w:val="21"/>
          <w:highlight w:val="none"/>
        </w:rPr>
      </w:pPr>
      <w:r>
        <w:rPr>
          <w:rFonts w:hint="eastAsia" w:ascii="宋体" w:hAnsi="宋体"/>
          <w:szCs w:val="21"/>
          <w:highlight w:val="none"/>
        </w:rPr>
        <w:t>特此证明。</w:t>
      </w:r>
    </w:p>
    <w:p>
      <w:pPr>
        <w:wordWrap w:val="0"/>
        <w:ind w:right="420"/>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rPr>
        <w:t>（盖单位公章</w:t>
      </w:r>
      <w:r>
        <w:rPr>
          <w:rFonts w:hint="eastAsia" w:ascii="宋体" w:hAnsi="宋体"/>
          <w:szCs w:val="21"/>
          <w:lang w:eastAsia="zh-CN"/>
        </w:rPr>
        <w:t>或经授权的电子签章</w:t>
      </w:r>
      <w:r>
        <w:rPr>
          <w:rFonts w:hint="eastAsia" w:ascii="宋体" w:hAnsi="宋体"/>
          <w:szCs w:val="21"/>
        </w:rPr>
        <w:t>）</w:t>
      </w:r>
      <w:r>
        <w:rPr>
          <w:rFonts w:hint="eastAsia" w:ascii="宋体" w:hAnsi="宋体"/>
          <w:szCs w:val="21"/>
          <w:highlight w:val="none"/>
        </w:rPr>
        <w:t xml:space="preserve">   </w:t>
      </w:r>
    </w:p>
    <w:p>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right"/>
        <w:rPr>
          <w:rFonts w:hint="eastAsia" w:ascii="宋体" w:hAnsi="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pPr>
        <w:jc w:val="right"/>
        <w:rPr>
          <w:rFonts w:hint="eastAsia" w:ascii="宋体" w:hAnsi="宋体"/>
          <w:szCs w:val="21"/>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rPr>
        <w:t>）</w:t>
      </w:r>
    </w:p>
    <w:p>
      <w:pPr>
        <w:topLinePunct/>
        <w:jc w:val="center"/>
        <w:rPr>
          <w:rFonts w:ascii="宋体" w:hAnsi="宋体"/>
          <w:b/>
          <w:sz w:val="24"/>
          <w:szCs w:val="24"/>
          <w:highlight w:val="none"/>
        </w:rPr>
      </w:pPr>
    </w:p>
    <w:p>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pPr>
        <w:topLinePunct/>
        <w:jc w:val="center"/>
        <w:rPr>
          <w:rFonts w:hint="eastAsia" w:ascii="宋体" w:hAnsi="宋体"/>
          <w:b/>
          <w:szCs w:val="21"/>
          <w:highlight w:val="none"/>
        </w:rPr>
      </w:pPr>
    </w:p>
    <w:p>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pPr>
        <w:ind w:firstLine="420" w:firstLineChars="200"/>
        <w:rPr>
          <w:rFonts w:hint="eastAsia" w:ascii="宋体" w:hAnsi="宋体"/>
          <w:szCs w:val="21"/>
          <w:highlight w:val="none"/>
        </w:rPr>
      </w:pPr>
      <w:r>
        <w:rPr>
          <w:rFonts w:ascii="宋体" w:hAnsi="宋体"/>
          <w:szCs w:val="21"/>
          <w:highlight w:val="none"/>
        </w:rPr>
        <w:t>代理人无转委托权。</w:t>
      </w:r>
    </w:p>
    <w:p>
      <w:pPr>
        <w:rPr>
          <w:rFonts w:ascii="宋体" w:hAnsi="宋体"/>
          <w:szCs w:val="21"/>
          <w:highlight w:val="none"/>
        </w:rPr>
      </w:pPr>
    </w:p>
    <w:p>
      <w:pPr>
        <w:rPr>
          <w:rFonts w:ascii="宋体" w:hAnsi="宋体"/>
          <w:szCs w:val="21"/>
          <w:highlight w:val="none"/>
        </w:rPr>
      </w:pPr>
    </w:p>
    <w:p>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ascii="宋体" w:hAnsi="宋体"/>
          <w:szCs w:val="21"/>
        </w:rPr>
        <w:t>盖单位</w:t>
      </w:r>
      <w:r>
        <w:rPr>
          <w:rFonts w:hint="eastAsia" w:ascii="宋体" w:hAnsi="宋体"/>
          <w:szCs w:val="21"/>
        </w:rPr>
        <w:t>公</w:t>
      </w:r>
      <w:r>
        <w:rPr>
          <w:rFonts w:ascii="宋体" w:hAnsi="宋体"/>
          <w:szCs w:val="21"/>
        </w:rPr>
        <w:t>章</w:t>
      </w:r>
      <w:r>
        <w:rPr>
          <w:rFonts w:hint="eastAsia" w:ascii="宋体" w:hAnsi="宋体"/>
          <w:szCs w:val="21"/>
          <w:lang w:eastAsia="zh-CN"/>
        </w:rPr>
        <w:t>或经授权的电子签章</w:t>
      </w:r>
      <w:r>
        <w:rPr>
          <w:rFonts w:ascii="宋体" w:hAnsi="宋体"/>
          <w:szCs w:val="21"/>
          <w:highlight w:val="none"/>
        </w:rPr>
        <w:t>）</w:t>
      </w:r>
    </w:p>
    <w:p>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2"/>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被授权人身份证扫描件背面</w:t>
            </w:r>
          </w:p>
        </w:tc>
      </w:tr>
    </w:tbl>
    <w:p>
      <w:pPr>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sectPr>
          <w:footerReference r:id="rId3" w:type="default"/>
          <w:pgSz w:w="11906" w:h="16838"/>
          <w:pgMar w:top="1440" w:right="1080" w:bottom="1440" w:left="1080" w:header="964" w:footer="992" w:gutter="0"/>
          <w:pgNumType w:fmt="decimal"/>
          <w:cols w:space="720" w:num="1"/>
          <w:docGrid w:linePitch="312" w:charSpace="0"/>
        </w:sectPr>
      </w:pPr>
    </w:p>
    <w:p>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pPr>
        <w:pStyle w:val="8"/>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highlight w:val="none"/>
        </w:rPr>
        <w:t>）</w:t>
      </w:r>
    </w:p>
    <w:p>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pPr>
        <w:pStyle w:val="8"/>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我公司郑重声明如下：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pPr>
        <w:rPr>
          <w:rFonts w:ascii="宋体" w:hAnsi="宋体"/>
          <w:szCs w:val="21"/>
          <w:highlight w:val="none"/>
        </w:rPr>
      </w:pPr>
    </w:p>
    <w:p>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autoSpaceDE w:val="0"/>
        <w:autoSpaceDN w:val="0"/>
        <w:adjustRightInd w:val="0"/>
        <w:ind w:firstLine="4678" w:firstLineChars="2228"/>
        <w:jc w:val="left"/>
        <w:rPr>
          <w:rFonts w:ascii="宋体" w:hAnsi="宋体" w:cs="仿宋_GB2312"/>
          <w:kern w:val="0"/>
          <w:szCs w:val="21"/>
          <w:highlight w:val="none"/>
        </w:rPr>
      </w:pPr>
    </w:p>
    <w:p>
      <w:pPr>
        <w:pStyle w:val="8"/>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pPr>
        <w:rPr>
          <w:rFonts w:hint="eastAsia"/>
          <w:highlight w:val="none"/>
        </w:rPr>
      </w:pPr>
    </w:p>
    <w:p>
      <w:pPr>
        <w:bidi w:val="0"/>
        <w:rPr>
          <w:rFonts w:hint="eastAsia"/>
        </w:rPr>
      </w:pPr>
    </w:p>
    <w:p>
      <w:pPr>
        <w:pStyle w:val="8"/>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pPr>
        <w:pStyle w:val="8"/>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pPr>
        <w:tabs>
          <w:tab w:val="left" w:pos="8100"/>
        </w:tabs>
        <w:adjustRightInd w:val="0"/>
        <w:snapToGrid w:val="0"/>
        <w:spacing w:line="360" w:lineRule="auto"/>
        <w:ind w:firstLine="420" w:firstLineChars="200"/>
        <w:rPr>
          <w:rFonts w:hint="eastAsia" w:ascii="宋体" w:hAnsi="宋体"/>
          <w:szCs w:val="21"/>
          <w:highlight w:val="none"/>
        </w:rPr>
      </w:pPr>
    </w:p>
    <w:p>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pPr>
        <w:pStyle w:val="10"/>
        <w:ind w:firstLine="0" w:firstLineChars="0"/>
        <w:jc w:val="center"/>
        <w:rPr>
          <w:rFonts w:hint="eastAsia" w:ascii="宋体" w:hAnsi="宋体"/>
          <w:b/>
          <w:sz w:val="24"/>
          <w:szCs w:val="24"/>
          <w:highlight w:val="none"/>
        </w:rPr>
      </w:pPr>
      <w:r>
        <w:rPr>
          <w:rFonts w:hint="eastAsia" w:ascii="宋体" w:hAnsi="宋体"/>
          <w:b/>
          <w:sz w:val="24"/>
          <w:szCs w:val="24"/>
        </w:rPr>
        <w:t>（以下内容为打印的纸质版签字及盖章后的扫描件）</w:t>
      </w:r>
    </w:p>
    <w:p>
      <w:pPr>
        <w:bidi w:val="0"/>
        <w:jc w:val="center"/>
        <w:rPr>
          <w:rFonts w:hint="eastAsia"/>
          <w:sz w:val="24"/>
          <w:szCs w:val="22"/>
          <w:highlight w:val="none"/>
        </w:rPr>
      </w:pPr>
      <w:r>
        <w:rPr>
          <w:rFonts w:hint="eastAsia"/>
          <w:b/>
          <w:bCs/>
          <w:sz w:val="24"/>
          <w:szCs w:val="22"/>
          <w:highlight w:val="none"/>
        </w:rPr>
        <w:t>联合体协议书</w:t>
      </w:r>
    </w:p>
    <w:p>
      <w:pPr>
        <w:autoSpaceDE w:val="0"/>
        <w:autoSpaceDN w:val="0"/>
        <w:adjustRightInd w:val="0"/>
        <w:jc w:val="center"/>
        <w:rPr>
          <w:rFonts w:ascii="宋体" w:hAnsi="宋体"/>
          <w:b/>
          <w:highlight w:val="none"/>
        </w:rPr>
      </w:pPr>
      <w:r>
        <w:rPr>
          <w:rFonts w:hint="eastAsia" w:ascii="宋体" w:hAnsi="宋体"/>
          <w:b/>
          <w:highlight w:val="none"/>
        </w:rPr>
        <w:t xml:space="preserve"> </w:t>
      </w:r>
    </w:p>
    <w:p>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tabs>
          <w:tab w:val="left" w:pos="7560"/>
        </w:tabs>
        <w:wordWrap w:val="0"/>
        <w:adjustRightInd w:val="0"/>
        <w:snapToGrid w:val="0"/>
        <w:ind w:firstLine="2299" w:firstLineChars="1095"/>
        <w:jc w:val="right"/>
        <w:rPr>
          <w:rFonts w:hint="eastAsia" w:ascii="宋体" w:hAnsi="宋体"/>
          <w:bCs/>
          <w:szCs w:val="32"/>
          <w:highlight w:val="none"/>
        </w:rPr>
      </w:pPr>
    </w:p>
    <w:p>
      <w:pPr>
        <w:rPr>
          <w:rFonts w:hint="eastAsia" w:ascii="宋体" w:hAnsi="宋体"/>
          <w:b/>
          <w:sz w:val="24"/>
          <w:szCs w:val="24"/>
          <w:highlight w:val="none"/>
        </w:rPr>
      </w:pPr>
      <w:r>
        <w:rPr>
          <w:rFonts w:hint="eastAsia" w:ascii="宋体" w:hAnsi="宋体"/>
          <w:b/>
          <w:sz w:val="24"/>
          <w:szCs w:val="24"/>
          <w:highlight w:val="none"/>
        </w:rPr>
        <w:t xml:space="preserve">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pPr>
        <w:pStyle w:val="8"/>
        <w:jc w:val="center"/>
        <w:rPr>
          <w:rFonts w:hint="eastAsia" w:hAnsi="宋体"/>
          <w:highlight w:val="none"/>
        </w:rPr>
      </w:pPr>
      <w:r>
        <w:rPr>
          <w:rFonts w:hint="eastAsia" w:hAnsi="宋体"/>
          <w:b/>
          <w:highlight w:val="none"/>
        </w:rPr>
        <w:t xml:space="preserve"> </w:t>
      </w:r>
    </w:p>
    <w:p>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pPr>
        <w:rPr>
          <w:rFonts w:ascii="宋体" w:hAnsi="宋体"/>
          <w:szCs w:val="21"/>
          <w:highlight w:val="none"/>
        </w:rPr>
      </w:pPr>
    </w:p>
    <w:p>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pPr>
        <w:rPr>
          <w:rFonts w:ascii="宋体" w:hAnsi="宋体"/>
          <w:szCs w:val="21"/>
          <w:highlight w:val="none"/>
        </w:rPr>
      </w:pPr>
      <w:r>
        <w:rPr>
          <w:rFonts w:ascii="宋体" w:hAnsi="宋体"/>
          <w:szCs w:val="21"/>
          <w:highlight w:val="none"/>
        </w:rPr>
        <w:t xml:space="preserve"> </w:t>
      </w:r>
    </w:p>
    <w:p>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pPr>
        <w:pStyle w:val="8"/>
        <w:ind w:firstLine="420"/>
        <w:jc w:val="left"/>
        <w:rPr>
          <w:rFonts w:hint="eastAsia" w:hAnsi="宋体"/>
          <w:b/>
          <w:sz w:val="24"/>
          <w:szCs w:val="24"/>
          <w:highlight w:val="none"/>
        </w:rPr>
      </w:pPr>
    </w:p>
    <w:p>
      <w:pPr>
        <w:pStyle w:val="8"/>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pPr>
        <w:rPr>
          <w:rFonts w:hint="eastAsia" w:ascii="宋体" w:hAnsi="宋体"/>
          <w:szCs w:val="21"/>
          <w:highlight w:val="none"/>
        </w:rPr>
      </w:pPr>
    </w:p>
    <w:p>
      <w:pPr>
        <w:jc w:val="center"/>
        <w:rPr>
          <w:rFonts w:ascii="宋体" w:hAnsi="宋体"/>
          <w:b/>
          <w:sz w:val="24"/>
          <w:szCs w:val="24"/>
          <w:highlight w:val="none"/>
        </w:rPr>
      </w:pPr>
    </w:p>
    <w:p>
      <w:pPr>
        <w:pStyle w:val="10"/>
        <w:ind w:firstLine="241"/>
        <w:rPr>
          <w:rFonts w:ascii="宋体" w:hAnsi="宋体"/>
          <w:b/>
          <w:sz w:val="24"/>
          <w:szCs w:val="24"/>
          <w:highlight w:val="none"/>
        </w:rPr>
      </w:pPr>
    </w:p>
    <w:p>
      <w:pPr>
        <w:pStyle w:val="8"/>
        <w:ind w:firstLine="420"/>
        <w:jc w:val="left"/>
        <w:rPr>
          <w:rFonts w:hint="eastAsia" w:hAnsi="宋体"/>
          <w:highlight w:val="none"/>
          <w:u w:val="single"/>
        </w:rPr>
      </w:pPr>
    </w:p>
    <w:p>
      <w:pPr>
        <w:pStyle w:val="8"/>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pPr>
        <w:pStyle w:val="8"/>
        <w:ind w:firstLine="420"/>
        <w:jc w:val="left"/>
        <w:rPr>
          <w:rFonts w:hint="eastAsia" w:hAnsi="宋体"/>
          <w:highlight w:val="none"/>
          <w:u w:val="single"/>
        </w:rPr>
      </w:pPr>
    </w:p>
    <w:p>
      <w:pPr>
        <w:pStyle w:val="8"/>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pStyle w:val="8"/>
        <w:widowControl/>
        <w:ind w:right="420"/>
        <w:jc w:val="center"/>
        <w:rPr>
          <w:rFonts w:hint="eastAsia" w:hAnsi="宋体"/>
          <w:b/>
          <w:sz w:val="24"/>
          <w:szCs w:val="24"/>
          <w:highlight w:val="none"/>
        </w:rPr>
      </w:pPr>
    </w:p>
    <w:p>
      <w:pPr>
        <w:jc w:val="center"/>
        <w:rPr>
          <w:rFonts w:hAnsi="宋体"/>
          <w:b/>
          <w:sz w:val="24"/>
          <w:szCs w:val="24"/>
          <w:highlight w:val="none"/>
        </w:rPr>
      </w:pPr>
    </w:p>
    <w:p>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pPr>
        <w:pStyle w:val="10"/>
        <w:ind w:firstLine="241"/>
        <w:jc w:val="center"/>
        <w:rPr>
          <w:rFonts w:hint="eastAsia" w:ascii="宋体" w:hAnsi="宋体"/>
          <w:b/>
          <w:sz w:val="24"/>
          <w:szCs w:val="24"/>
        </w:rPr>
      </w:pPr>
      <w:r>
        <w:rPr>
          <w:rFonts w:hint="eastAsia" w:ascii="Times New Roman" w:hAnsi="Times New Roman"/>
          <w:color w:val="auto"/>
          <w:sz w:val="20"/>
          <w:highlight w:val="none"/>
        </w:rPr>
        <w:t>（以下内容为打印的纸质版签字及盖公章后的扫描件，或签字后扫描件加盖电子签章）</w:t>
      </w:r>
    </w:p>
    <w:p>
      <w:pPr>
        <w:pStyle w:val="10"/>
        <w:ind w:firstLine="241"/>
        <w:jc w:val="center"/>
        <w:rPr>
          <w:rFonts w:hint="eastAsia" w:ascii="宋体" w:hAnsi="宋体"/>
          <w:b/>
          <w:sz w:val="24"/>
          <w:szCs w:val="24"/>
        </w:rPr>
      </w:pPr>
      <w:r>
        <w:rPr>
          <w:rFonts w:hint="eastAsia" w:ascii="宋体" w:hAnsi="宋体"/>
          <w:b/>
          <w:sz w:val="24"/>
          <w:szCs w:val="24"/>
          <w:highlight w:val="none"/>
        </w:rPr>
        <w:t>投标人廉洁承诺书</w:t>
      </w:r>
    </w:p>
    <w:p>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pPr>
        <w:bidi w:val="0"/>
        <w:rPr>
          <w:rFonts w:hint="eastAsia"/>
        </w:rPr>
      </w:pPr>
    </w:p>
    <w:p>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420" w:firstLineChars="200"/>
        <w:rPr>
          <w:rFonts w:ascii="宋体" w:hAnsi="宋体"/>
          <w:szCs w:val="21"/>
          <w:highlight w:val="none"/>
        </w:rPr>
      </w:pPr>
    </w:p>
    <w:p>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pPr>
        <w:jc w:val="center"/>
        <w:rPr>
          <w:rFonts w:hint="eastAsia" w:ascii="宋体" w:hAnsi="宋体"/>
          <w:b/>
          <w:sz w:val="24"/>
          <w:szCs w:val="24"/>
          <w:highlight w:val="none"/>
        </w:rPr>
      </w:pPr>
    </w:p>
    <w:p>
      <w:pPr>
        <w:jc w:val="center"/>
        <w:rPr>
          <w:rFonts w:ascii="宋体" w:hAnsi="宋体"/>
          <w:szCs w:val="21"/>
          <w:highlight w:val="none"/>
        </w:rPr>
      </w:pPr>
      <w:r>
        <w:rPr>
          <w:rFonts w:hint="eastAsia" w:ascii="宋体" w:hAnsi="宋体"/>
          <w:b/>
          <w:sz w:val="24"/>
          <w:szCs w:val="24"/>
          <w:highlight w:val="none"/>
        </w:rPr>
        <w:t>企业近年工程质量、安全情况承诺函</w:t>
      </w:r>
    </w:p>
    <w:p>
      <w:pPr>
        <w:rPr>
          <w:rFonts w:ascii="宋体" w:hAnsi="宋体"/>
          <w:szCs w:val="21"/>
          <w:highlight w:val="none"/>
        </w:rPr>
      </w:pPr>
    </w:p>
    <w:p>
      <w:pPr>
        <w:pStyle w:val="8"/>
        <w:spacing w:line="360" w:lineRule="auto"/>
        <w:rPr>
          <w:rFonts w:hAnsi="宋体"/>
          <w:szCs w:val="21"/>
          <w:highlight w:val="none"/>
        </w:rPr>
      </w:pPr>
      <w:r>
        <w:rPr>
          <w:rFonts w:hint="eastAsia" w:hAnsi="宋体"/>
          <w:szCs w:val="21"/>
          <w:highlight w:val="none"/>
        </w:rPr>
        <w:t>招标人:___________________</w:t>
      </w:r>
    </w:p>
    <w:p>
      <w:pPr>
        <w:pStyle w:val="8"/>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pPr>
        <w:pStyle w:val="8"/>
        <w:spacing w:line="360" w:lineRule="auto"/>
        <w:ind w:firstLine="420" w:firstLineChars="200"/>
        <w:rPr>
          <w:rFonts w:hAnsi="宋体"/>
          <w:szCs w:val="21"/>
          <w:highlight w:val="none"/>
          <w:u w:val="single"/>
        </w:rPr>
      </w:pPr>
      <w:r>
        <w:rPr>
          <w:color w:val="auto"/>
          <w:highlight w:val="none"/>
          <w:u w:val="single"/>
        </w:rPr>
        <w:t>2022年至投标截止日</w:t>
      </w:r>
      <w:r>
        <w:rPr>
          <w:rFonts w:hint="eastAsia" w:hAnsi="宋体"/>
          <w:szCs w:val="21"/>
          <w:highlight w:val="none"/>
          <w:u w:val="single"/>
        </w:rPr>
        <w:t>没有发生过一般及以上事故、无重大设备、重大质量事故。</w:t>
      </w:r>
    </w:p>
    <w:p>
      <w:pPr>
        <w:pStyle w:val="8"/>
        <w:spacing w:line="360" w:lineRule="auto"/>
        <w:ind w:firstLine="420" w:firstLineChars="200"/>
        <w:rPr>
          <w:rFonts w:hAnsi="宋体"/>
          <w:szCs w:val="21"/>
          <w:highlight w:val="none"/>
          <w:u w:val="single"/>
        </w:rPr>
      </w:pPr>
      <w:r>
        <w:rPr>
          <w:color w:val="auto"/>
          <w:highlight w:val="none"/>
          <w:u w:val="single"/>
        </w:rPr>
        <w:t>2022年至投标截止日</w:t>
      </w:r>
      <w:r>
        <w:rPr>
          <w:rFonts w:hint="eastAsia" w:hAnsi="宋体"/>
          <w:szCs w:val="21"/>
          <w:highlight w:val="none"/>
          <w:u w:val="single"/>
        </w:rPr>
        <w:t>没有发生过一般及以上事故、无重大安全事故。</w:t>
      </w:r>
    </w:p>
    <w:p>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hint="eastAsia" w:ascii="宋体" w:hAnsi="宋体"/>
          <w:szCs w:val="21"/>
          <w:highlight w:val="none"/>
        </w:rPr>
      </w:pPr>
    </w:p>
    <w:p>
      <w:pPr>
        <w:pStyle w:val="8"/>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pPr>
        <w:pStyle w:val="8"/>
        <w:spacing w:line="360" w:lineRule="auto"/>
        <w:rPr>
          <w:rFonts w:hAnsi="宋体"/>
          <w:szCs w:val="21"/>
          <w:highlight w:val="none"/>
        </w:rPr>
      </w:pPr>
    </w:p>
    <w:p>
      <w:pPr>
        <w:pStyle w:val="8"/>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pPr>
        <w:pStyle w:val="8"/>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pPr>
        <w:bidi w:val="0"/>
        <w:rPr>
          <w:rFonts w:hint="eastAsia"/>
        </w:rPr>
      </w:pPr>
    </w:p>
    <w:p>
      <w:pPr>
        <w:bidi w:val="0"/>
        <w:jc w:val="center"/>
        <w:rPr>
          <w:rFonts w:hint="eastAsia"/>
          <w:b/>
          <w:bCs/>
          <w:sz w:val="24"/>
          <w:szCs w:val="22"/>
          <w:highlight w:val="none"/>
        </w:rPr>
      </w:pPr>
      <w:r>
        <w:rPr>
          <w:rFonts w:hint="eastAsia"/>
          <w:b/>
          <w:bCs/>
          <w:sz w:val="24"/>
          <w:szCs w:val="22"/>
          <w:highlight w:val="none"/>
        </w:rPr>
        <w:t>企业诚信承诺书</w:t>
      </w:r>
    </w:p>
    <w:p>
      <w:pPr>
        <w:pStyle w:val="11"/>
        <w:rPr>
          <w:rFonts w:hint="eastAsia"/>
          <w:highlight w:val="none"/>
        </w:rPr>
      </w:pPr>
    </w:p>
    <w:p>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rPr>
          <w:rFonts w:hint="eastAsia" w:ascii="宋体" w:hAnsi="宋体"/>
          <w:szCs w:val="21"/>
          <w:highlight w:val="none"/>
        </w:rPr>
      </w:pP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pPr>
        <w:ind w:firstLine="420" w:firstLineChars="200"/>
        <w:jc w:val="left"/>
        <w:rPr>
          <w:rFonts w:hint="eastAsia" w:ascii="宋体" w:hAnsi="宋体"/>
          <w:szCs w:val="21"/>
          <w:highlight w:val="none"/>
        </w:rPr>
      </w:pPr>
      <w:r>
        <w:rPr>
          <w:rFonts w:hint="eastAsia" w:ascii="宋体" w:hAnsi="宋体"/>
          <w:szCs w:val="21"/>
          <w:highlight w:val="none"/>
        </w:rPr>
        <w:t>（1）为招标人不具有独立法人资格的附属机构（单位）；</w:t>
      </w:r>
    </w:p>
    <w:p>
      <w:pPr>
        <w:ind w:firstLine="420" w:firstLineChars="200"/>
        <w:jc w:val="left"/>
        <w:rPr>
          <w:rFonts w:hint="eastAsia" w:ascii="宋体" w:hAnsi="宋体"/>
          <w:szCs w:val="21"/>
          <w:highlight w:val="none"/>
        </w:rPr>
      </w:pPr>
      <w:r>
        <w:rPr>
          <w:rFonts w:hint="eastAsia" w:ascii="宋体" w:hAnsi="宋体"/>
          <w:szCs w:val="21"/>
          <w:highlight w:val="none"/>
        </w:rPr>
        <w:t>（2）为本标段前期准备提供设计或咨询服务的；</w:t>
      </w:r>
    </w:p>
    <w:p>
      <w:pPr>
        <w:ind w:firstLine="420" w:firstLineChars="200"/>
        <w:jc w:val="left"/>
        <w:rPr>
          <w:rFonts w:hint="eastAsia" w:ascii="宋体" w:hAnsi="宋体"/>
          <w:szCs w:val="21"/>
          <w:highlight w:val="none"/>
        </w:rPr>
      </w:pPr>
      <w:r>
        <w:rPr>
          <w:rFonts w:hint="eastAsia" w:ascii="宋体" w:hAnsi="宋体"/>
          <w:szCs w:val="21"/>
          <w:highlight w:val="none"/>
        </w:rPr>
        <w:t>（3）为本标段的监理人；</w:t>
      </w:r>
    </w:p>
    <w:p>
      <w:pPr>
        <w:ind w:firstLine="420" w:firstLineChars="200"/>
        <w:jc w:val="left"/>
        <w:rPr>
          <w:rFonts w:hint="eastAsia" w:ascii="宋体" w:hAnsi="宋体"/>
          <w:szCs w:val="21"/>
          <w:highlight w:val="none"/>
        </w:rPr>
      </w:pPr>
      <w:r>
        <w:rPr>
          <w:rFonts w:hint="eastAsia" w:ascii="宋体" w:hAnsi="宋体"/>
          <w:szCs w:val="21"/>
          <w:highlight w:val="none"/>
        </w:rPr>
        <w:t>（4）为本标段的代建人；</w:t>
      </w:r>
    </w:p>
    <w:p>
      <w:pPr>
        <w:ind w:firstLine="420" w:firstLineChars="200"/>
        <w:jc w:val="left"/>
        <w:rPr>
          <w:rFonts w:hint="eastAsia" w:ascii="宋体" w:hAnsi="宋体"/>
          <w:szCs w:val="21"/>
          <w:highlight w:val="none"/>
        </w:rPr>
      </w:pPr>
      <w:r>
        <w:rPr>
          <w:rFonts w:hint="eastAsia" w:ascii="宋体" w:hAnsi="宋体"/>
          <w:szCs w:val="21"/>
          <w:highlight w:val="none"/>
        </w:rPr>
        <w:t>（5）为本标段提供招标代理服务的；</w:t>
      </w:r>
    </w:p>
    <w:p>
      <w:pPr>
        <w:ind w:firstLine="420" w:firstLineChars="200"/>
        <w:jc w:val="left"/>
        <w:rPr>
          <w:rFonts w:hint="eastAsia" w:ascii="宋体" w:hAnsi="宋体"/>
          <w:szCs w:val="21"/>
          <w:highlight w:val="none"/>
        </w:rPr>
      </w:pPr>
      <w:r>
        <w:rPr>
          <w:rFonts w:hint="eastAsia" w:ascii="宋体" w:hAnsi="宋体"/>
          <w:szCs w:val="21"/>
          <w:highlight w:val="none"/>
        </w:rPr>
        <w:t>（6）与本标段的监理人或代建人或招标代理机构同为一个法定代表人的；</w:t>
      </w:r>
    </w:p>
    <w:p>
      <w:pPr>
        <w:ind w:firstLine="420" w:firstLineChars="200"/>
        <w:jc w:val="left"/>
        <w:rPr>
          <w:rFonts w:hint="eastAsia" w:ascii="宋体" w:hAnsi="宋体"/>
          <w:szCs w:val="21"/>
          <w:highlight w:val="none"/>
        </w:rPr>
      </w:pPr>
      <w:r>
        <w:rPr>
          <w:rFonts w:hint="eastAsia" w:ascii="宋体" w:hAnsi="宋体"/>
          <w:szCs w:val="21"/>
          <w:highlight w:val="none"/>
        </w:rPr>
        <w:t>（7）与本标段的监理人或代建人或招标代理机构相互控股或参股的；</w:t>
      </w:r>
    </w:p>
    <w:p>
      <w:pPr>
        <w:ind w:firstLine="420" w:firstLineChars="200"/>
        <w:jc w:val="left"/>
        <w:rPr>
          <w:rFonts w:hint="eastAsia" w:ascii="宋体" w:hAnsi="宋体"/>
          <w:szCs w:val="21"/>
          <w:highlight w:val="none"/>
        </w:rPr>
      </w:pPr>
      <w:r>
        <w:rPr>
          <w:rFonts w:hint="eastAsia" w:ascii="宋体" w:hAnsi="宋体"/>
          <w:szCs w:val="21"/>
          <w:highlight w:val="none"/>
        </w:rPr>
        <w:t>（8）与本标段的监理人或代建人或招标代理机构有员工相互任职或工作的；</w:t>
      </w:r>
    </w:p>
    <w:p>
      <w:pPr>
        <w:ind w:firstLine="420" w:firstLineChars="200"/>
        <w:jc w:val="left"/>
        <w:rPr>
          <w:rFonts w:hint="eastAsia" w:ascii="宋体" w:hAnsi="宋体"/>
          <w:szCs w:val="21"/>
          <w:highlight w:val="none"/>
        </w:rPr>
      </w:pPr>
      <w:r>
        <w:rPr>
          <w:rFonts w:hint="eastAsia" w:ascii="宋体" w:hAnsi="宋体"/>
          <w:szCs w:val="21"/>
          <w:highlight w:val="none"/>
        </w:rPr>
        <w:t>（9）被依法暂停或者取消投标资格；</w:t>
      </w:r>
    </w:p>
    <w:p>
      <w:pPr>
        <w:ind w:firstLine="420" w:firstLineChars="200"/>
        <w:jc w:val="left"/>
        <w:rPr>
          <w:rFonts w:hint="eastAsia" w:ascii="宋体" w:hAnsi="宋体"/>
          <w:szCs w:val="21"/>
          <w:highlight w:val="none"/>
        </w:rPr>
      </w:pPr>
      <w:r>
        <w:rPr>
          <w:rFonts w:hint="eastAsia" w:ascii="宋体" w:hAnsi="宋体"/>
          <w:szCs w:val="21"/>
          <w:highlight w:val="none"/>
        </w:rPr>
        <w:t>（10）财产被接管或冻结的；</w:t>
      </w:r>
    </w:p>
    <w:p>
      <w:pPr>
        <w:ind w:firstLine="420" w:firstLineChars="200"/>
        <w:jc w:val="left"/>
        <w:rPr>
          <w:rFonts w:hint="eastAsia" w:ascii="宋体" w:hAnsi="宋体"/>
          <w:szCs w:val="21"/>
          <w:highlight w:val="none"/>
        </w:rPr>
      </w:pPr>
      <w:r>
        <w:rPr>
          <w:rFonts w:hint="eastAsia" w:ascii="宋体" w:hAnsi="宋体"/>
          <w:szCs w:val="21"/>
          <w:highlight w:val="none"/>
        </w:rPr>
        <w:t>（11）在最近三年内有骗取中标或严重违约或重大工程质</w:t>
      </w:r>
    </w:p>
    <w:p>
      <w:pPr>
        <w:ind w:firstLine="420" w:firstLineChars="200"/>
        <w:jc w:val="left"/>
        <w:rPr>
          <w:rFonts w:hint="eastAsia" w:ascii="宋体" w:hAnsi="宋体"/>
          <w:szCs w:val="21"/>
          <w:highlight w:val="none"/>
        </w:rPr>
      </w:pPr>
      <w:r>
        <w:rPr>
          <w:rFonts w:hint="eastAsia" w:ascii="宋体" w:hAnsi="宋体"/>
          <w:szCs w:val="21"/>
          <w:highlight w:val="none"/>
        </w:rPr>
        <w:t>量问题的；</w:t>
      </w:r>
    </w:p>
    <w:p>
      <w:pPr>
        <w:ind w:firstLine="420" w:firstLineChars="200"/>
        <w:jc w:val="left"/>
        <w:rPr>
          <w:rFonts w:hint="eastAsia" w:ascii="宋体" w:hAnsi="宋体"/>
          <w:szCs w:val="21"/>
          <w:highlight w:val="none"/>
        </w:rPr>
      </w:pPr>
      <w:r>
        <w:rPr>
          <w:rFonts w:hint="eastAsia" w:ascii="宋体" w:hAnsi="宋体"/>
          <w:szCs w:val="21"/>
          <w:highlight w:val="none"/>
        </w:rPr>
        <w:t>（12）在工程所在地政府处于限制投标期内的；</w:t>
      </w:r>
    </w:p>
    <w:p>
      <w:pPr>
        <w:ind w:firstLine="420" w:firstLineChars="200"/>
        <w:jc w:val="left"/>
        <w:rPr>
          <w:rFonts w:hint="eastAsia" w:ascii="宋体" w:hAnsi="宋体"/>
          <w:szCs w:val="21"/>
          <w:highlight w:val="none"/>
        </w:rPr>
      </w:pPr>
      <w:r>
        <w:rPr>
          <w:rFonts w:hint="eastAsia" w:ascii="宋体" w:hAnsi="宋体"/>
          <w:szCs w:val="21"/>
          <w:highlight w:val="none"/>
        </w:rPr>
        <w:t>（13）与招标人存在利害关系且可能影响招标公正性；</w:t>
      </w:r>
    </w:p>
    <w:p>
      <w:pPr>
        <w:ind w:firstLine="420" w:firstLineChars="200"/>
        <w:jc w:val="left"/>
        <w:rPr>
          <w:rFonts w:hint="eastAsia" w:ascii="宋体" w:hAnsi="宋体"/>
          <w:szCs w:val="21"/>
          <w:highlight w:val="none"/>
        </w:rPr>
      </w:pPr>
      <w:r>
        <w:rPr>
          <w:rFonts w:hint="eastAsia" w:ascii="宋体" w:hAnsi="宋体"/>
          <w:szCs w:val="21"/>
          <w:highlight w:val="none"/>
        </w:rPr>
        <w:t>（14）与本标段的其他投标人为同一个单位负责人；</w:t>
      </w:r>
    </w:p>
    <w:p>
      <w:pPr>
        <w:ind w:firstLine="420" w:firstLineChars="200"/>
        <w:jc w:val="left"/>
        <w:rPr>
          <w:rFonts w:hint="eastAsia" w:ascii="宋体" w:hAnsi="宋体"/>
          <w:szCs w:val="21"/>
          <w:highlight w:val="none"/>
        </w:rPr>
      </w:pPr>
      <w:r>
        <w:rPr>
          <w:rFonts w:hint="eastAsia" w:ascii="宋体" w:hAnsi="宋体"/>
          <w:szCs w:val="21"/>
          <w:highlight w:val="none"/>
        </w:rPr>
        <w:t>（15）与本标段的其他投标人存在控股、管理关系；</w:t>
      </w:r>
    </w:p>
    <w:p>
      <w:pPr>
        <w:ind w:firstLine="420" w:firstLineChars="200"/>
        <w:jc w:val="left"/>
        <w:rPr>
          <w:rFonts w:hint="eastAsia" w:ascii="宋体" w:hAnsi="宋体"/>
          <w:szCs w:val="21"/>
          <w:highlight w:val="none"/>
        </w:rPr>
      </w:pPr>
      <w:r>
        <w:rPr>
          <w:rFonts w:hint="eastAsia" w:ascii="宋体" w:hAnsi="宋体"/>
          <w:szCs w:val="21"/>
          <w:highlight w:val="none"/>
        </w:rPr>
        <w:t>（16）被责令停产停业、暂扣或者吊销许可证、暂扣或者吊销执照；</w:t>
      </w:r>
    </w:p>
    <w:p>
      <w:pPr>
        <w:ind w:firstLine="420" w:firstLineChars="200"/>
        <w:jc w:val="left"/>
        <w:rPr>
          <w:rFonts w:hint="eastAsia" w:ascii="宋体" w:hAnsi="宋体"/>
          <w:szCs w:val="21"/>
          <w:highlight w:val="none"/>
        </w:rPr>
      </w:pPr>
      <w:r>
        <w:rPr>
          <w:rFonts w:hint="eastAsia" w:ascii="宋体" w:hAnsi="宋体"/>
          <w:szCs w:val="21"/>
          <w:highlight w:val="none"/>
        </w:rPr>
        <w:t>（17）进入清算程序，或被宣告破产，或其他丧失履约能力的情形；</w:t>
      </w:r>
    </w:p>
    <w:p>
      <w:pPr>
        <w:ind w:firstLine="420" w:firstLineChars="200"/>
        <w:jc w:val="left"/>
        <w:rPr>
          <w:rFonts w:hint="eastAsia" w:ascii="宋体" w:hAnsi="宋体"/>
          <w:szCs w:val="21"/>
          <w:highlight w:val="none"/>
        </w:rPr>
      </w:pPr>
      <w:r>
        <w:rPr>
          <w:rFonts w:hint="eastAsia" w:ascii="宋体" w:hAnsi="宋体"/>
          <w:szCs w:val="21"/>
          <w:highlight w:val="none"/>
        </w:rPr>
        <w:t>（18）被国家市场监督管理机关在国家企业信用信息公示系统（www.gsxt.gov.cn)中列入严重违法失信企业名单。</w:t>
      </w:r>
    </w:p>
    <w:p>
      <w:pPr>
        <w:ind w:firstLine="420" w:firstLineChars="200"/>
        <w:jc w:val="left"/>
        <w:rPr>
          <w:rFonts w:hint="eastAsia" w:ascii="宋体" w:hAnsi="宋体"/>
          <w:szCs w:val="21"/>
          <w:highlight w:val="none"/>
        </w:rPr>
      </w:pPr>
      <w:r>
        <w:rPr>
          <w:rFonts w:hint="eastAsia" w:ascii="宋体" w:hAnsi="宋体"/>
          <w:szCs w:val="21"/>
          <w:highlight w:val="none"/>
        </w:rPr>
        <w:t>（19）被“信用中国”网站（www.creditchina.gov.cn)或“中国执行信息公开网”（http://zxgk.court.gov.cn/shixin）列入失信被执行人名单。</w:t>
      </w:r>
    </w:p>
    <w:p>
      <w:pPr>
        <w:ind w:firstLine="420" w:firstLineChars="200"/>
        <w:jc w:val="left"/>
        <w:rPr>
          <w:rFonts w:hint="eastAsia" w:ascii="宋体" w:hAnsi="宋体"/>
          <w:szCs w:val="21"/>
          <w:highlight w:val="none"/>
        </w:rPr>
      </w:pPr>
      <w:r>
        <w:rPr>
          <w:rFonts w:hint="eastAsia" w:ascii="宋体" w:hAnsi="宋体"/>
          <w:szCs w:val="21"/>
          <w:highlight w:val="none"/>
        </w:rPr>
        <w:t>（20）在近三年内投标人或其法定代表人、拟委任的项目负责人有行贿犯罪行为的；</w:t>
      </w:r>
    </w:p>
    <w:p>
      <w:pPr>
        <w:ind w:left="420" w:leftChars="200" w:firstLine="0" w:firstLineChars="0"/>
        <w:jc w:val="left"/>
        <w:rPr>
          <w:rFonts w:hint="eastAsia" w:ascii="宋体" w:hAnsi="宋体"/>
          <w:szCs w:val="21"/>
          <w:highlight w:val="none"/>
        </w:rPr>
      </w:pPr>
      <w:r>
        <w:rPr>
          <w:rFonts w:hint="eastAsia" w:ascii="宋体" w:hAnsi="宋体"/>
          <w:szCs w:val="21"/>
          <w:highlight w:val="none"/>
        </w:rPr>
        <w:t>（21）已放弃中标的单位重新参与此标段重新招标的投标；</w:t>
      </w:r>
      <w:r>
        <w:rPr>
          <w:rFonts w:hint="eastAsia" w:ascii="宋体" w:hAnsi="宋体"/>
          <w:szCs w:val="21"/>
          <w:highlight w:val="none"/>
        </w:rPr>
        <w:br w:type="textWrapping"/>
      </w:r>
      <w:r>
        <w:rPr>
          <w:rFonts w:hint="eastAsia" w:ascii="宋体" w:hAnsi="宋体"/>
          <w:szCs w:val="21"/>
          <w:highlight w:val="none"/>
        </w:rPr>
        <w:t>（22）法律、行政法规规定的其他条件。</w:t>
      </w:r>
    </w:p>
    <w:p>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pPr>
        <w:rPr>
          <w:rFonts w:hint="eastAsia" w:ascii="宋体" w:hAnsi="宋体"/>
          <w:szCs w:val="21"/>
          <w:highlight w:val="none"/>
        </w:rPr>
      </w:pPr>
    </w:p>
    <w:p>
      <w:pPr>
        <w:pStyle w:val="11"/>
        <w:rPr>
          <w:rFonts w:hint="eastAsia"/>
          <w:highlight w:val="none"/>
        </w:rPr>
      </w:pPr>
    </w:p>
    <w:p>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pPr>
        <w:bidi w:val="0"/>
        <w:rPr>
          <w:rFonts w:hint="eastAsia"/>
        </w:rPr>
      </w:pPr>
    </w:p>
    <w:p>
      <w:pPr>
        <w:bidi w:val="0"/>
        <w:jc w:val="center"/>
        <w:rPr>
          <w:rFonts w:hint="eastAsia" w:ascii="宋体" w:hAnsi="宋体" w:eastAsia="宋体" w:cs="Times New Roman"/>
          <w:b/>
          <w:sz w:val="24"/>
          <w:szCs w:val="24"/>
        </w:rPr>
      </w:pPr>
      <w:r>
        <w:rPr>
          <w:rFonts w:hint="eastAsia" w:ascii="宋体" w:hAnsi="宋体" w:eastAsia="宋体" w:cs="Times New Roman"/>
          <w:b/>
          <w:sz w:val="24"/>
          <w:szCs w:val="24"/>
        </w:rPr>
        <w:t>近三年的无行贿犯罪记录承诺书</w:t>
      </w:r>
    </w:p>
    <w:p>
      <w:pPr>
        <w:pStyle w:val="10"/>
        <w:ind w:firstLine="0" w:firstLineChars="0"/>
        <w:rPr>
          <w:rFonts w:hint="eastAsia"/>
          <w:highlight w:val="none"/>
        </w:rPr>
      </w:pPr>
    </w:p>
    <w:p>
      <w:pPr>
        <w:ind w:firstLine="480" w:firstLineChars="200"/>
        <w:rPr>
          <w:rFonts w:hint="eastAsia" w:ascii="宋体" w:hAnsi="宋体"/>
          <w:bCs/>
          <w:sz w:val="24"/>
          <w:szCs w:val="24"/>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sz w:val="24"/>
          <w:szCs w:val="24"/>
          <w:highlight w:val="none"/>
        </w:rPr>
      </w:pPr>
    </w:p>
    <w:p>
      <w:pPr>
        <w:jc w:val="right"/>
        <w:rPr>
          <w:rFonts w:hint="eastAsia" w:ascii="宋体" w:hAnsi="宋体"/>
          <w:b/>
          <w:sz w:val="24"/>
          <w:szCs w:val="24"/>
          <w:highlight w:val="none"/>
        </w:rPr>
      </w:pPr>
    </w:p>
    <w:p>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tabs>
          <w:tab w:val="left" w:pos="8100"/>
        </w:tabs>
        <w:adjustRightInd w:val="0"/>
        <w:snapToGrid w:val="0"/>
        <w:spacing w:line="360" w:lineRule="auto"/>
        <w:jc w:val="center"/>
        <w:rPr>
          <w:rFonts w:hint="eastAsia" w:ascii="宋体" w:hAnsi="宋体" w:eastAsia="宋体" w:cs="Times New Roman"/>
          <w:b/>
          <w:color w:val="auto"/>
          <w:sz w:val="24"/>
          <w:szCs w:val="24"/>
          <w:highlight w:val="none"/>
        </w:rPr>
      </w:pPr>
      <w:r>
        <w:rPr>
          <w:rFonts w:hint="eastAsia" w:ascii="宋体" w:hAnsi="宋体"/>
          <w:highlight w:val="none"/>
        </w:rPr>
        <w:br w:type="page"/>
      </w:r>
      <w:r>
        <w:rPr>
          <w:rFonts w:hint="eastAsia" w:ascii="宋体" w:hAnsi="宋体" w:eastAsia="宋体" w:cs="Times New Roman"/>
          <w:b/>
          <w:color w:val="auto"/>
          <w:sz w:val="24"/>
          <w:szCs w:val="24"/>
          <w:highlight w:val="none"/>
          <w:lang w:eastAsia="zh-CN"/>
        </w:rPr>
        <w:t>十、不违法分包、转包承诺</w:t>
      </w:r>
      <w:r>
        <w:rPr>
          <w:rFonts w:hint="eastAsia" w:ascii="宋体" w:hAnsi="宋体" w:eastAsia="宋体" w:cs="Times New Roman"/>
          <w:b/>
          <w:color w:val="auto"/>
          <w:sz w:val="24"/>
          <w:szCs w:val="24"/>
          <w:highlight w:val="none"/>
        </w:rPr>
        <w:t>书</w:t>
      </w:r>
    </w:p>
    <w:p>
      <w:pPr>
        <w:bidi w:val="0"/>
        <w:rPr>
          <w:rFonts w:hint="eastAsia"/>
          <w:color w:val="auto"/>
          <w:lang w:eastAsia="zh-CN"/>
        </w:rPr>
      </w:pPr>
    </w:p>
    <w:p>
      <w:pPr>
        <w:jc w:val="center"/>
        <w:rPr>
          <w:rFonts w:ascii="仿宋_GB2312" w:eastAsia="仿宋_GB2312"/>
          <w:color w:val="auto"/>
          <w:sz w:val="28"/>
          <w:szCs w:val="32"/>
        </w:rPr>
      </w:pPr>
      <w:r>
        <w:rPr>
          <w:rFonts w:hint="eastAsia" w:ascii="宋体" w:hAnsi="宋体" w:eastAsia="宋体" w:cs="Times New Roman"/>
          <w:b/>
          <w:color w:val="auto"/>
          <w:sz w:val="24"/>
          <w:szCs w:val="24"/>
          <w:lang w:eastAsia="zh-CN"/>
        </w:rPr>
        <w:t>不违法分包、转包</w:t>
      </w:r>
      <w:r>
        <w:rPr>
          <w:rFonts w:hint="eastAsia" w:ascii="宋体" w:hAnsi="宋体" w:eastAsia="宋体" w:cs="Times New Roman"/>
          <w:b/>
          <w:color w:val="auto"/>
          <w:sz w:val="24"/>
          <w:szCs w:val="24"/>
        </w:rPr>
        <w:t>承诺书</w:t>
      </w:r>
    </w:p>
    <w:p>
      <w:pPr>
        <w:rPr>
          <w:rFonts w:hint="eastAsia" w:ascii="宋体" w:hAnsi="宋体"/>
          <w:color w:val="auto"/>
          <w:szCs w:val="21"/>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u w:val="single"/>
        </w:rPr>
      </w:pPr>
      <w:r>
        <w:rPr>
          <w:rFonts w:hint="eastAsia" w:ascii="宋体" w:hAnsi="宋体"/>
          <w:color w:val="auto"/>
          <w:szCs w:val="21"/>
        </w:rPr>
        <w:t>招标人：</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rPr>
      </w:pPr>
      <w:r>
        <w:rPr>
          <w:rFonts w:hint="eastAsia" w:ascii="宋体" w:hAnsi="宋体"/>
          <w:color w:val="auto"/>
          <w:szCs w:val="21"/>
        </w:rPr>
        <w:t xml:space="preserve">    我单位参与</w:t>
      </w:r>
      <w:r>
        <w:rPr>
          <w:rFonts w:hint="eastAsia" w:ascii="宋体" w:hAnsi="宋体"/>
          <w:color w:val="auto"/>
          <w:szCs w:val="21"/>
          <w:u w:val="single"/>
          <w:lang w:val="en-US" w:eastAsia="zh-CN"/>
        </w:rPr>
        <w:t xml:space="preserve">  </w:t>
      </w:r>
      <w:r>
        <w:rPr>
          <w:rFonts w:hint="eastAsia" w:ascii="宋体" w:hAnsi="宋体"/>
          <w:color w:val="auto"/>
          <w:szCs w:val="21"/>
          <w:u w:val="single"/>
        </w:rPr>
        <w:t>（项目名称</w:t>
      </w:r>
      <w:r>
        <w:rPr>
          <w:rFonts w:hint="eastAsia" w:ascii="宋体" w:hAnsi="宋体"/>
          <w:color w:val="auto"/>
          <w:szCs w:val="21"/>
          <w:u w:val="single"/>
          <w:lang w:eastAsia="zh-CN"/>
        </w:rPr>
        <w:t>；若项目划分标段时，宜填写标段名称</w:t>
      </w:r>
      <w:r>
        <w:rPr>
          <w:rFonts w:hint="eastAsia"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rPr>
        <w:t>的投标，同时在此郑重承诺：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若本项目最终由我单位承接实施，除了响应该项目所有条款履行合同内容外，我单位保证不违法分包、转包本项目（含主体工程），并随时接受建设单位的监督。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olor w:val="auto"/>
          <w:szCs w:val="21"/>
        </w:rPr>
      </w:pPr>
      <w:r>
        <w:rPr>
          <w:rFonts w:hint="eastAsia" w:ascii="宋体" w:hAnsi="宋体"/>
          <w:color w:val="auto"/>
          <w:szCs w:val="21"/>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rPr>
      </w:pPr>
      <w:r>
        <w:rPr>
          <w:rFonts w:hint="eastAsia"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color w:val="auto"/>
          <w:szCs w:val="21"/>
        </w:rPr>
      </w:pPr>
      <w:r>
        <w:rPr>
          <w:rFonts w:hint="eastAsia" w:ascii="宋体" w:hAnsi="宋体"/>
          <w:color w:val="auto"/>
          <w:szCs w:val="21"/>
        </w:rPr>
        <w:t>投标单位：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rPr>
        <w:t>（盖单位公章</w:t>
      </w:r>
      <w:r>
        <w:rPr>
          <w:rFonts w:hint="eastAsia" w:ascii="宋体" w:hAnsi="宋体"/>
          <w:color w:val="auto"/>
          <w:szCs w:val="21"/>
          <w:lang w:eastAsia="zh-CN"/>
        </w:rPr>
        <w:t>或电子签章</w:t>
      </w:r>
      <w:r>
        <w:rPr>
          <w:rFonts w:hint="eastAsia" w:ascii="宋体" w:hAnsi="宋体"/>
          <w:color w:val="auto"/>
          <w:szCs w:val="21"/>
        </w:rPr>
        <w:t>）</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color w:val="auto"/>
          <w:szCs w:val="21"/>
          <w:u w:val="single"/>
        </w:rPr>
      </w:pPr>
      <w:r>
        <w:rPr>
          <w:rFonts w:hint="eastAsia" w:ascii="宋体" w:hAnsi="宋体"/>
          <w:color w:val="auto"/>
          <w:szCs w:val="21"/>
        </w:rPr>
        <w:t xml:space="preserve">日 </w:t>
      </w:r>
      <w:r>
        <w:rPr>
          <w:rFonts w:ascii="宋体" w:hAnsi="宋体"/>
          <w:color w:val="auto"/>
          <w:szCs w:val="21"/>
        </w:rPr>
        <w:t xml:space="preserve">   </w:t>
      </w:r>
      <w:r>
        <w:rPr>
          <w:rFonts w:hint="eastAsia" w:ascii="宋体" w:hAnsi="宋体"/>
          <w:color w:val="auto"/>
          <w:szCs w:val="21"/>
        </w:rPr>
        <w:t>期</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jc w:val="center"/>
        <w:rPr>
          <w:rFonts w:hint="eastAsia" w:ascii="宋体" w:hAnsi="宋体"/>
          <w:b/>
          <w:sz w:val="24"/>
        </w:rPr>
      </w:pPr>
      <w:r>
        <w:rPr>
          <w:rFonts w:hint="eastAsia" w:ascii="宋体" w:hAnsi="宋体"/>
          <w:highlight w:val="none"/>
        </w:rPr>
        <w:br w:type="page"/>
      </w:r>
      <w:r>
        <w:rPr>
          <w:rFonts w:hint="eastAsia" w:ascii="宋体" w:hAnsi="宋体"/>
          <w:b/>
          <w:sz w:val="24"/>
          <w:szCs w:val="21"/>
          <w:lang w:eastAsia="zh-CN"/>
        </w:rPr>
        <w:t>十</w:t>
      </w:r>
      <w:r>
        <w:rPr>
          <w:rFonts w:hint="eastAsia" w:ascii="宋体" w:hAnsi="宋体"/>
          <w:b/>
          <w:sz w:val="24"/>
          <w:szCs w:val="21"/>
          <w:lang w:val="en-US" w:eastAsia="zh-CN"/>
        </w:rPr>
        <w:t>一</w:t>
      </w:r>
      <w:r>
        <w:rPr>
          <w:rFonts w:hint="eastAsia" w:ascii="宋体" w:hAnsi="宋体"/>
          <w:b/>
          <w:sz w:val="24"/>
          <w:szCs w:val="21"/>
        </w:rPr>
        <w:t>、</w:t>
      </w:r>
      <w:r>
        <w:rPr>
          <w:rFonts w:hint="eastAsia" w:ascii="宋体" w:hAnsi="宋体"/>
          <w:b/>
          <w:sz w:val="24"/>
        </w:rPr>
        <w:t>投标专用章（数字证书）效力证明文件</w:t>
      </w:r>
    </w:p>
    <w:p>
      <w:pPr>
        <w:tabs>
          <w:tab w:val="left" w:pos="8100"/>
        </w:tabs>
        <w:adjustRightInd w:val="0"/>
        <w:snapToGrid w:val="0"/>
        <w:spacing w:line="360" w:lineRule="auto"/>
        <w:ind w:firstLine="482" w:firstLineChars="200"/>
        <w:jc w:val="center"/>
        <w:rPr>
          <w:rFonts w:hint="eastAsia" w:ascii="宋体" w:hAnsi="宋体"/>
          <w:b/>
          <w:sz w:val="30"/>
          <w:szCs w:val="30"/>
        </w:rPr>
      </w:pP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val="en-US" w:eastAsia="zh-CN"/>
        </w:rPr>
        <w:t>再加盖电子签章</w:t>
      </w:r>
      <w:r>
        <w:rPr>
          <w:rFonts w:hint="eastAsia" w:ascii="宋体" w:hAnsi="宋体"/>
          <w:b/>
          <w:sz w:val="24"/>
          <w:szCs w:val="24"/>
        </w:rPr>
        <w:t>）</w:t>
      </w:r>
    </w:p>
    <w:p>
      <w:pPr>
        <w:spacing w:line="360" w:lineRule="auto"/>
        <w:jc w:val="center"/>
        <w:rPr>
          <w:rFonts w:hint="eastAsia" w:ascii="宋体" w:hAnsi="宋体"/>
          <w:b/>
          <w:sz w:val="24"/>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u w:val="single"/>
        </w:rPr>
      </w:pPr>
      <w:r>
        <w:rPr>
          <w:rFonts w:hint="eastAsia" w:ascii="宋体" w:hAnsi="宋体"/>
        </w:rPr>
        <w:t>致：</w:t>
      </w:r>
      <w:r>
        <w:rPr>
          <w:rFonts w:hint="eastAsia" w:ascii="宋体" w:hAnsi="宋体"/>
          <w:u w:val="single"/>
        </w:rPr>
        <w:t xml:space="preserve">    （招标人）</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兹授权下方投标专用章作为</w:t>
      </w:r>
      <w:r>
        <w:rPr>
          <w:rFonts w:hint="eastAsia" w:ascii="宋体" w:hAnsi="宋体"/>
          <w:u w:val="single"/>
        </w:rPr>
        <w:t xml:space="preserve">                </w:t>
      </w:r>
      <w:r>
        <w:rPr>
          <w:rFonts w:hint="eastAsia" w:ascii="宋体" w:hAnsi="宋体"/>
        </w:rPr>
        <w:t>（项目名称）的澄清、投标等工作的有效印章，其效力与我司公章同等效。</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在招标人或招标服务单位收到撤销本证明文件的通知以前，本证明文件一直有效。</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法定代表人或者其委托的代理人:</w:t>
      </w:r>
      <w:r>
        <w:rPr>
          <w:rFonts w:hint="eastAsia" w:ascii="宋体" w:hAnsi="宋体"/>
          <w:u w:val="single"/>
        </w:rPr>
        <w:t xml:space="preserve">              </w:t>
      </w:r>
      <w:r>
        <w:rPr>
          <w:rFonts w:hint="eastAsia" w:ascii="宋体" w:hAnsi="宋体"/>
        </w:rPr>
        <w:t>(</w:t>
      </w:r>
      <w:r>
        <w:rPr>
          <w:rFonts w:hint="eastAsia" w:ascii="宋体" w:hAnsi="宋体"/>
          <w:szCs w:val="21"/>
        </w:rPr>
        <w:t>签名或签章</w:t>
      </w:r>
      <w:r>
        <w:rPr>
          <w:rFonts w:hint="eastAsia" w:ascii="宋体" w:hAnsi="宋体"/>
        </w:rPr>
        <w:t>)</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 xml:space="preserve">公          章：                            投标人（电子签章）：             </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b/>
          <w:szCs w:val="32"/>
        </w:rPr>
      </w:pPr>
      <w:r>
        <w:rPr>
          <w:rFonts w:hint="eastAsia" w:ascii="宋体" w:hAnsi="宋体"/>
          <w:b/>
          <w:szCs w:val="32"/>
        </w:rPr>
        <w:t>备注：本页“</w:t>
      </w:r>
      <w:r>
        <w:rPr>
          <w:rFonts w:hint="eastAsia" w:ascii="宋体" w:hAnsi="宋体"/>
          <w:b/>
          <w:bCs/>
        </w:rPr>
        <w:t>法定代表人或者其委托的代理人</w:t>
      </w:r>
      <w:r>
        <w:rPr>
          <w:rFonts w:hint="eastAsia" w:ascii="宋体" w:hAnsi="宋体"/>
          <w:b/>
          <w:szCs w:val="32"/>
        </w:rPr>
        <w:t>”和“公章”需系统外签字、盖章后扫描上传，否则将视为无效投标。</w:t>
      </w:r>
    </w:p>
    <w:p>
      <w:pPr>
        <w:pStyle w:val="10"/>
        <w:ind w:firstLine="210"/>
        <w:rPr>
          <w:rFonts w:hint="eastAsia" w:ascii="宋体" w:hAnsi="宋体"/>
          <w:highlight w:val="none"/>
        </w:rPr>
      </w:pPr>
    </w:p>
    <w:p>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pPr>
        <w:bidi w:val="0"/>
        <w:rPr>
          <w:rFonts w:hint="eastAsia"/>
        </w:rPr>
      </w:pPr>
    </w:p>
    <w:p>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auto"/>
          <w:sz w:val="21"/>
          <w:szCs w:val="21"/>
        </w:rPr>
      </w:pPr>
      <w:r>
        <w:rPr>
          <w:rFonts w:hint="eastAsia" w:ascii="宋体" w:hAnsi="宋体"/>
          <w:b w:val="0"/>
          <w:bCs w:val="0"/>
          <w:color w:val="auto"/>
          <w:sz w:val="21"/>
          <w:szCs w:val="21"/>
        </w:rPr>
        <w:t>致：</w:t>
      </w:r>
      <w:r>
        <w:rPr>
          <w:rFonts w:hint="eastAsia" w:ascii="宋体" w:hAnsi="宋体"/>
          <w:b w:val="0"/>
          <w:bCs w:val="0"/>
          <w:color w:val="auto"/>
          <w:sz w:val="21"/>
          <w:szCs w:val="21"/>
          <w:u w:val="single"/>
          <w:lang w:eastAsia="zh-CN"/>
        </w:rPr>
        <w:t>南方电网供应链（广东）有限公司</w:t>
      </w:r>
      <w:r>
        <w:rPr>
          <w:rFonts w:hint="eastAsia" w:ascii="宋体" w:hAnsi="宋体"/>
          <w:b w:val="0"/>
          <w:bCs w:val="0"/>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我司自愿参与贵司组织的</w:t>
      </w:r>
      <w:r>
        <w:rPr>
          <w:rFonts w:hint="eastAsia" w:ascii="宋体" w:hAnsi="宋体"/>
          <w:b w:val="0"/>
          <w:bCs w:val="0"/>
          <w:color w:val="auto"/>
          <w:sz w:val="21"/>
          <w:szCs w:val="21"/>
          <w:u w:val="single"/>
          <w:lang w:val="en-US" w:eastAsia="zh-CN"/>
        </w:rPr>
        <w:t xml:space="preserve">        （项目名称）        </w:t>
      </w:r>
      <w:r>
        <w:rPr>
          <w:rFonts w:hint="eastAsia" w:ascii="宋体" w:hAnsi="宋体"/>
          <w:b w:val="0"/>
          <w:bCs w:val="0"/>
          <w:color w:val="auto"/>
          <w:sz w:val="21"/>
          <w:szCs w:val="21"/>
          <w:lang w:val="en-US" w:eastAsia="zh-CN"/>
        </w:rPr>
        <w:t>项目的招标（非招标）投标活动，并已详细阅读采购代理服务费的收费标准且理解该标准的内容，若我司在该项目中中标，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lang w:val="en-US" w:eastAsia="zh-CN"/>
        </w:rPr>
        <w:t>若违反本承诺，招标人有权根据《中国南方电网有限责任公司供应商不良行为处理管理细则》有关内容对我方进行处罚，我方愿承担由此导致的不利信用评价风险。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auto"/>
          <w:sz w:val="21"/>
          <w:szCs w:val="21"/>
        </w:rPr>
      </w:pPr>
      <w:r>
        <w:rPr>
          <w:rFonts w:hint="eastAsia" w:ascii="宋体" w:hAnsi="宋体"/>
          <w:b w:val="0"/>
          <w:bCs w:val="0"/>
          <w:color w:val="auto"/>
          <w:sz w:val="21"/>
          <w:szCs w:val="21"/>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000000"/>
          <w:sz w:val="21"/>
          <w:szCs w:val="21"/>
        </w:rPr>
        <w:t xml:space="preserve"> </w:t>
      </w:r>
      <w:r>
        <w:rPr>
          <w:rFonts w:hint="eastAsia" w:ascii="宋体" w:hAnsi="宋体"/>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lang w:val="en-US" w:eastAsia="zh-CN"/>
        </w:rPr>
        <w:t>日期：     年   月   日</w:t>
      </w:r>
    </w:p>
    <w:p>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pPr>
        <w:spacing w:line="440" w:lineRule="exact"/>
        <w:jc w:val="center"/>
        <w:rPr>
          <w:szCs w:val="21"/>
          <w:highlight w:val="none"/>
        </w:rPr>
      </w:pPr>
    </w:p>
    <w:p>
      <w:pPr>
        <w:jc w:val="center"/>
        <w:rPr>
          <w:rFonts w:hint="eastAsia" w:ascii="宋体" w:hAnsi="宋体"/>
          <w:b/>
          <w:szCs w:val="32"/>
          <w:highlight w:val="none"/>
        </w:rPr>
      </w:pPr>
    </w:p>
    <w:p>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pPr>
        <w:rPr>
          <w:highlight w:val="none"/>
        </w:rPr>
      </w:pPr>
    </w:p>
    <w:p>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szCs w:val="21"/>
          <w:highlight w:val="none"/>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pPr>
        <w:pStyle w:val="10"/>
        <w:ind w:firstLine="210"/>
        <w:rPr>
          <w:rFonts w:hint="eastAsia" w:ascii="宋体" w:hAnsi="宋体"/>
          <w:szCs w:val="21"/>
          <w:highlight w:val="none"/>
        </w:rPr>
      </w:pPr>
    </w:p>
    <w:p>
      <w:pPr>
        <w:pStyle w:val="10"/>
        <w:ind w:firstLine="210"/>
        <w:rPr>
          <w:rFonts w:hint="eastAsia" w:ascii="宋体" w:hAnsi="宋体"/>
          <w:szCs w:val="21"/>
          <w:highlight w:val="none"/>
        </w:rPr>
      </w:pP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pPr>
        <w:pStyle w:val="4"/>
        <w:outlineLvl w:val="9"/>
        <w:rPr>
          <w:rFonts w:hint="eastAsia"/>
          <w:highlight w:val="none"/>
        </w:rPr>
      </w:pPr>
    </w:p>
    <w:p>
      <w:pPr>
        <w:ind w:firstLine="420" w:firstLineChars="200"/>
        <w:rPr>
          <w:rFonts w:hint="eastAsia" w:ascii="宋体" w:hAnsi="宋体" w:cs="仿宋_GB2312"/>
          <w:kern w:val="0"/>
          <w:szCs w:val="21"/>
          <w:highlight w:val="none"/>
        </w:rPr>
      </w:pPr>
    </w:p>
    <w:p>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pPr>
        <w:bidi w:val="0"/>
        <w:rPr>
          <w:rFonts w:hint="eastAsia" w:ascii="宋体" w:hAnsi="宋体" w:eastAsia="宋体" w:cs="宋体"/>
          <w:sz w:val="21"/>
          <w:szCs w:val="21"/>
        </w:rPr>
      </w:pPr>
      <w:r>
        <w:rPr>
          <w:rFonts w:hint="eastAsia" w:ascii="宋体" w:hAnsi="宋体" w:eastAsia="宋体" w:cs="宋体"/>
          <w:sz w:val="21"/>
          <w:szCs w:val="21"/>
        </w:rPr>
        <w:t>　　</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pPr>
        <w:pStyle w:val="10"/>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pPr>
        <w:rPr>
          <w:rFonts w:hint="eastAsia" w:ascii="宋体" w:hAnsi="宋体" w:cs="仿宋_GB2312"/>
          <w:kern w:val="0"/>
          <w:szCs w:val="21"/>
          <w:highlight w:val="none"/>
        </w:rPr>
      </w:pPr>
    </w:p>
    <w:p>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pPr>
              <w:pStyle w:val="17"/>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pPr>
              <w:pStyle w:val="17"/>
              <w:jc w:val="center"/>
              <w:rPr>
                <w:rFonts w:hint="eastAsia" w:hAnsi="宋体" w:cs="Times New Roman"/>
                <w:color w:val="auto"/>
                <w:sz w:val="21"/>
                <w:szCs w:val="21"/>
                <w:highlight w:val="none"/>
              </w:rPr>
            </w:pPr>
          </w:p>
        </w:tc>
        <w:tc>
          <w:tcPr>
            <w:tcW w:w="982"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7"/>
              <w:jc w:val="center"/>
              <w:rPr>
                <w:rFonts w:hint="eastAsia" w:hAnsi="宋体" w:cs="Times New Roman"/>
                <w:color w:val="auto"/>
                <w:sz w:val="21"/>
                <w:szCs w:val="21"/>
                <w:highlight w:val="none"/>
              </w:rPr>
            </w:pPr>
          </w:p>
        </w:tc>
        <w:tc>
          <w:tcPr>
            <w:tcW w:w="1265"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5763" w:type="dxa"/>
            <w:gridSpan w:val="4"/>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1265" w:type="dxa"/>
            <w:vMerge w:val="restart"/>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1265" w:type="dxa"/>
            <w:vMerge w:val="continue"/>
            <w:noWrap w:val="0"/>
            <w:vAlign w:val="center"/>
          </w:tcPr>
          <w:p>
            <w:pPr>
              <w:pStyle w:val="17"/>
              <w:jc w:val="center"/>
              <w:rPr>
                <w:rFonts w:hint="eastAsia" w:hAnsi="宋体" w:cs="Times New Roman"/>
                <w:color w:val="auto"/>
                <w:sz w:val="21"/>
                <w:szCs w:val="21"/>
                <w:highlight w:val="none"/>
              </w:rPr>
            </w:pPr>
          </w:p>
        </w:tc>
        <w:tc>
          <w:tcPr>
            <w:tcW w:w="2530" w:type="dxa"/>
            <w:gridSpan w:val="2"/>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1265" w:type="dxa"/>
            <w:vMerge w:val="continue"/>
            <w:noWrap w:val="0"/>
            <w:vAlign w:val="center"/>
          </w:tcPr>
          <w:p>
            <w:pPr>
              <w:pStyle w:val="17"/>
              <w:jc w:val="center"/>
              <w:rPr>
                <w:rFonts w:hint="eastAsia" w:hAnsi="宋体" w:cs="Times New Roman"/>
                <w:color w:val="auto"/>
                <w:sz w:val="21"/>
                <w:szCs w:val="21"/>
                <w:highlight w:val="none"/>
              </w:rPr>
            </w:pPr>
          </w:p>
        </w:tc>
        <w:tc>
          <w:tcPr>
            <w:tcW w:w="2530" w:type="dxa"/>
            <w:gridSpan w:val="2"/>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1265" w:type="dxa"/>
            <w:vMerge w:val="continue"/>
            <w:noWrap w:val="0"/>
            <w:vAlign w:val="center"/>
          </w:tcPr>
          <w:p>
            <w:pPr>
              <w:pStyle w:val="17"/>
              <w:jc w:val="center"/>
              <w:rPr>
                <w:rFonts w:hint="eastAsia" w:hAnsi="宋体" w:cs="Times New Roman"/>
                <w:color w:val="auto"/>
                <w:sz w:val="21"/>
                <w:szCs w:val="21"/>
                <w:highlight w:val="none"/>
              </w:rPr>
            </w:pPr>
          </w:p>
        </w:tc>
        <w:tc>
          <w:tcPr>
            <w:tcW w:w="2530" w:type="dxa"/>
            <w:gridSpan w:val="2"/>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pPr>
              <w:pStyle w:val="17"/>
              <w:jc w:val="center"/>
              <w:rPr>
                <w:rFonts w:hint="eastAsia" w:hAnsi="宋体" w:cs="Times New Roman"/>
                <w:color w:val="auto"/>
                <w:sz w:val="21"/>
                <w:szCs w:val="21"/>
                <w:highlight w:val="none"/>
              </w:rPr>
            </w:pPr>
          </w:p>
        </w:tc>
        <w:tc>
          <w:tcPr>
            <w:tcW w:w="1265" w:type="dxa"/>
            <w:vMerge w:val="continue"/>
            <w:noWrap w:val="0"/>
            <w:vAlign w:val="center"/>
          </w:tcPr>
          <w:p>
            <w:pPr>
              <w:pStyle w:val="17"/>
              <w:jc w:val="center"/>
              <w:rPr>
                <w:rFonts w:hint="eastAsia" w:hAnsi="宋体" w:cs="Times New Roman"/>
                <w:color w:val="auto"/>
                <w:sz w:val="21"/>
                <w:szCs w:val="21"/>
                <w:highlight w:val="none"/>
              </w:rPr>
            </w:pPr>
          </w:p>
        </w:tc>
        <w:tc>
          <w:tcPr>
            <w:tcW w:w="2530" w:type="dxa"/>
            <w:gridSpan w:val="2"/>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pPr>
              <w:pStyle w:val="17"/>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pPr>
              <w:pStyle w:val="17"/>
              <w:jc w:val="center"/>
              <w:rPr>
                <w:rFonts w:hint="eastAsia" w:hAnsi="宋体" w:cs="Times New Roman"/>
                <w:color w:val="auto"/>
                <w:sz w:val="21"/>
                <w:szCs w:val="21"/>
                <w:highlight w:val="none"/>
              </w:rPr>
            </w:pPr>
          </w:p>
        </w:tc>
      </w:tr>
    </w:tbl>
    <w:p>
      <w:pPr>
        <w:rPr>
          <w:rFonts w:hint="eastAsia" w:ascii="宋体" w:hAnsi="宋体"/>
          <w:highlight w:val="none"/>
        </w:rPr>
      </w:pPr>
      <w:r>
        <w:rPr>
          <w:rFonts w:hint="eastAsia" w:ascii="宋体" w:hAnsi="宋体"/>
          <w:highlight w:val="none"/>
        </w:rPr>
        <w:t>注：</w:t>
      </w:r>
    </w:p>
    <w:p>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营业执照副本及其相关有效证明材料、资质证书和安全生产许可证</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pPr>
        <w:rPr>
          <w:rFonts w:ascii="宋体" w:hAnsi="宋体"/>
          <w:highlight w:val="none"/>
        </w:rPr>
      </w:pPr>
    </w:p>
    <w:p>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pPr>
        <w:rPr>
          <w:rFonts w:hint="eastAsia" w:ascii="宋体" w:hAnsi="宋体" w:cs="宋体"/>
          <w:highlight w:val="none"/>
        </w:rPr>
      </w:pPr>
    </w:p>
    <w:p>
      <w:pPr>
        <w:rPr>
          <w:rFonts w:hint="eastAsia" w:ascii="宋体" w:hAnsi="宋体" w:cs="宋体"/>
          <w:highlight w:val="none"/>
        </w:rPr>
      </w:pP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jc w:val="center"/>
        <w:rPr>
          <w:rFonts w:hint="default" w:ascii="宋体" w:hAnsi="宋体" w:eastAsia="宋体" w:cs="Times New Roman"/>
          <w:b/>
          <w:kern w:val="2"/>
          <w:sz w:val="24"/>
          <w:szCs w:val="24"/>
          <w:highlight w:val="none"/>
          <w:lang w:val="en-US" w:eastAsia="zh-CN" w:bidi="ar-SA"/>
        </w:rPr>
      </w:pPr>
      <w:r>
        <w:rPr>
          <w:highlight w:val="none"/>
        </w:rPr>
        <w:br w:type="page"/>
      </w:r>
      <w:bookmarkStart w:id="2" w:name="_Toc16521"/>
      <w:r>
        <w:rPr>
          <w:rFonts w:hint="eastAsia" w:ascii="宋体" w:hAnsi="宋体" w:eastAsia="宋体" w:cs="Times New Roman"/>
          <w:b/>
          <w:kern w:val="2"/>
          <w:sz w:val="24"/>
          <w:szCs w:val="24"/>
          <w:highlight w:val="none"/>
          <w:lang w:val="en-US" w:eastAsia="zh-CN" w:bidi="ar-SA"/>
        </w:rPr>
        <w:t>十七、近年财务状况</w:t>
      </w:r>
    </w:p>
    <w:bookmarkEnd w:id="2"/>
    <w:p>
      <w:pPr>
        <w:outlineLvl w:val="9"/>
        <w:rPr>
          <w:rFonts w:hint="eastAsia" w:ascii="黑体" w:hAnsi="黑体" w:eastAsia="黑体" w:cs="黑体"/>
          <w:i w:val="0"/>
          <w:iCs w:val="0"/>
          <w:color w:val="auto"/>
          <w:sz w:val="28"/>
          <w:szCs w:val="28"/>
          <w:highlight w:val="none"/>
        </w:rPr>
      </w:pPr>
    </w:p>
    <w:tbl>
      <w:tblPr>
        <w:tblStyle w:val="12"/>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85"/>
        <w:gridCol w:w="870"/>
        <w:gridCol w:w="915"/>
        <w:gridCol w:w="960"/>
        <w:gridCol w:w="1005"/>
        <w:gridCol w:w="1095"/>
        <w:gridCol w:w="960"/>
        <w:gridCol w:w="931"/>
        <w:gridCol w:w="940"/>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b/>
                <w:bCs/>
                <w:i w:val="0"/>
                <w:iCs w:val="0"/>
                <w:color w:val="auto"/>
                <w:kern w:val="2"/>
                <w:sz w:val="21"/>
                <w:szCs w:val="21"/>
                <w:highlight w:val="none"/>
              </w:rPr>
              <w:t>年份</w:t>
            </w:r>
          </w:p>
        </w:tc>
        <w:tc>
          <w:tcPr>
            <w:tcW w:w="88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总</w:t>
            </w:r>
            <w:r>
              <w:rPr>
                <w:rFonts w:hint="eastAsia" w:ascii="宋体" w:hAnsi="宋体" w:eastAsia="宋体"/>
                <w:b/>
                <w:bCs/>
                <w:i w:val="0"/>
                <w:iCs w:val="0"/>
                <w:color w:val="auto"/>
                <w:kern w:val="2"/>
                <w:sz w:val="21"/>
                <w:szCs w:val="21"/>
                <w:highlight w:val="none"/>
              </w:rPr>
              <w:t>资产（万元）</w:t>
            </w:r>
          </w:p>
        </w:tc>
        <w:tc>
          <w:tcPr>
            <w:tcW w:w="87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资产（万元）</w:t>
            </w:r>
          </w:p>
        </w:tc>
        <w:tc>
          <w:tcPr>
            <w:tcW w:w="91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rPr>
              <w:t>流动资产（万元）</w:t>
            </w: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总负债（万元）</w:t>
            </w:r>
          </w:p>
        </w:tc>
        <w:tc>
          <w:tcPr>
            <w:tcW w:w="100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rPr>
              <w:t>流动</w:t>
            </w:r>
            <w:r>
              <w:rPr>
                <w:rFonts w:hint="eastAsia" w:ascii="宋体" w:hAnsi="宋体" w:eastAsia="宋体"/>
                <w:b/>
                <w:bCs/>
                <w:i w:val="0"/>
                <w:iCs w:val="0"/>
                <w:color w:val="auto"/>
                <w:kern w:val="2"/>
                <w:sz w:val="21"/>
                <w:szCs w:val="21"/>
                <w:highlight w:val="none"/>
                <w:lang w:val="en-US" w:eastAsia="zh-CN"/>
              </w:rPr>
              <w:t>负债</w:t>
            </w:r>
            <w:r>
              <w:rPr>
                <w:rFonts w:hint="eastAsia" w:ascii="宋体" w:hAnsi="宋体" w:eastAsia="宋体"/>
                <w:b/>
                <w:bCs/>
                <w:i w:val="0"/>
                <w:iCs w:val="0"/>
                <w:color w:val="auto"/>
                <w:kern w:val="2"/>
                <w:sz w:val="21"/>
                <w:szCs w:val="21"/>
                <w:highlight w:val="none"/>
              </w:rPr>
              <w:t>（万元）</w:t>
            </w:r>
          </w:p>
        </w:tc>
        <w:tc>
          <w:tcPr>
            <w:tcW w:w="109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营业</w:t>
            </w:r>
            <w:r>
              <w:rPr>
                <w:rFonts w:hint="eastAsia" w:ascii="宋体" w:hAnsi="宋体" w:eastAsia="宋体"/>
                <w:b/>
                <w:bCs/>
                <w:i w:val="0"/>
                <w:iCs w:val="0"/>
                <w:color w:val="auto"/>
                <w:kern w:val="2"/>
                <w:sz w:val="21"/>
                <w:szCs w:val="21"/>
                <w:highlight w:val="none"/>
              </w:rPr>
              <w:t>收入（万元）</w:t>
            </w: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现金流量（万元）</w:t>
            </w:r>
          </w:p>
        </w:tc>
        <w:tc>
          <w:tcPr>
            <w:tcW w:w="931"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利润</w:t>
            </w:r>
            <w:r>
              <w:rPr>
                <w:rFonts w:hint="eastAsia" w:ascii="宋体" w:hAnsi="宋体" w:eastAsia="宋体"/>
                <w:b/>
                <w:bCs/>
                <w:i w:val="0"/>
                <w:iCs w:val="0"/>
                <w:color w:val="auto"/>
                <w:kern w:val="2"/>
                <w:sz w:val="21"/>
                <w:szCs w:val="21"/>
                <w:highlight w:val="none"/>
                <w:lang w:val="en-US" w:eastAsia="zh-CN"/>
              </w:rPr>
              <w:t>总额</w:t>
            </w:r>
            <w:r>
              <w:rPr>
                <w:rFonts w:hint="eastAsia" w:ascii="宋体" w:hAnsi="宋体" w:eastAsia="宋体"/>
                <w:b/>
                <w:bCs/>
                <w:i w:val="0"/>
                <w:iCs w:val="0"/>
                <w:color w:val="auto"/>
                <w:kern w:val="2"/>
                <w:sz w:val="21"/>
                <w:szCs w:val="21"/>
                <w:highlight w:val="none"/>
              </w:rPr>
              <w:t>（万元）</w:t>
            </w:r>
          </w:p>
        </w:tc>
        <w:tc>
          <w:tcPr>
            <w:tcW w:w="94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净利润（万元）</w:t>
            </w:r>
          </w:p>
        </w:tc>
        <w:tc>
          <w:tcPr>
            <w:tcW w:w="479"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default" w:eastAsia="宋体"/>
                <w:b/>
                <w:bCs/>
                <w:i w:val="0"/>
                <w:iCs w:val="0"/>
                <w:color w:val="auto"/>
                <w:kern w:val="2"/>
                <w:sz w:val="21"/>
                <w:szCs w:val="21"/>
                <w:highlight w:val="none"/>
                <w:lang w:val="en-US" w:eastAsia="zh-CN"/>
              </w:rPr>
            </w:pPr>
            <w:r>
              <w:rPr>
                <w:rFonts w:hint="eastAsia"/>
                <w:b/>
                <w:bCs/>
                <w:i w:val="0"/>
                <w:iCs w:val="0"/>
                <w:color w:val="auto"/>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bidi="ar"/>
              </w:rPr>
              <w:t>20XX年</w:t>
            </w:r>
          </w:p>
        </w:tc>
        <w:tc>
          <w:tcPr>
            <w:tcW w:w="88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1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479"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b/>
                <w:bCs/>
                <w:i w:val="0"/>
                <w:iCs w:val="0"/>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bidi="ar"/>
              </w:rPr>
              <w:t>20XX年</w:t>
            </w:r>
          </w:p>
        </w:tc>
        <w:tc>
          <w:tcPr>
            <w:tcW w:w="88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1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479"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b/>
                <w:bCs/>
                <w:i w:val="0"/>
                <w:iCs w:val="0"/>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bidi="ar"/>
              </w:rPr>
              <w:t>20XX年</w:t>
            </w:r>
          </w:p>
        </w:tc>
        <w:tc>
          <w:tcPr>
            <w:tcW w:w="88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1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479"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b/>
                <w:bCs/>
                <w:i w:val="0"/>
                <w:iCs w:val="0"/>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val="en-US" w:eastAsia="zh-CN" w:bidi="ar"/>
              </w:rPr>
              <w:t>平均值</w:t>
            </w:r>
          </w:p>
        </w:tc>
        <w:tc>
          <w:tcPr>
            <w:tcW w:w="88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1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ascii="宋体" w:hAnsi="宋体" w:eastAsia="宋体"/>
                <w:b/>
                <w:bCs/>
                <w:i w:val="0"/>
                <w:iCs w:val="0"/>
                <w:color w:val="auto"/>
                <w:kern w:val="2"/>
                <w:sz w:val="21"/>
                <w:szCs w:val="21"/>
                <w:highlight w:val="none"/>
              </w:rPr>
            </w:pPr>
          </w:p>
        </w:tc>
        <w:tc>
          <w:tcPr>
            <w:tcW w:w="479"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18"/>
              <w:spacing w:line="240" w:lineRule="auto"/>
              <w:jc w:val="center"/>
              <w:rPr>
                <w:rFonts w:hint="eastAsia"/>
                <w:b/>
                <w:bCs/>
                <w:i w:val="0"/>
                <w:iCs w:val="0"/>
                <w:color w:val="auto"/>
                <w:kern w:val="2"/>
                <w:sz w:val="21"/>
                <w:szCs w:val="21"/>
                <w:highlight w:val="none"/>
                <w:lang w:val="en-US" w:eastAsia="zh-CN"/>
              </w:rPr>
            </w:pPr>
          </w:p>
        </w:tc>
      </w:tr>
    </w:tbl>
    <w:p>
      <w:pPr>
        <w:rPr>
          <w:rFonts w:hint="eastAsia"/>
          <w:i w:val="0"/>
          <w:iCs w:val="0"/>
          <w:color w:val="auto"/>
          <w:szCs w:val="21"/>
          <w:highlight w:val="none"/>
        </w:rPr>
      </w:pPr>
      <w:r>
        <w:rPr>
          <w:rFonts w:hint="eastAsia" w:ascii="宋体" w:hAnsi="宋体" w:eastAsia="宋体" w:cs="宋体"/>
          <w:i w:val="0"/>
          <w:iCs w:val="0"/>
          <w:color w:val="auto"/>
          <w:szCs w:val="21"/>
          <w:highlight w:val="none"/>
        </w:rPr>
        <w:t>注：请在本表后</w:t>
      </w:r>
      <w:r>
        <w:rPr>
          <w:rFonts w:hint="eastAsia" w:ascii="宋体" w:hAnsi="宋体" w:eastAsia="宋体" w:cs="宋体"/>
          <w:i w:val="0"/>
          <w:iCs w:val="0"/>
          <w:color w:val="auto"/>
          <w:szCs w:val="21"/>
          <w:highlight w:val="none"/>
          <w:lang w:val="en-US" w:eastAsia="zh-CN"/>
        </w:rPr>
        <w:t>附</w:t>
      </w:r>
      <w:r>
        <w:rPr>
          <w:rFonts w:hint="eastAsia" w:ascii="宋体" w:hAnsi="宋体" w:cs="宋体"/>
          <w:i w:val="0"/>
          <w:iCs w:val="0"/>
          <w:color w:val="auto"/>
          <w:szCs w:val="21"/>
          <w:highlight w:val="none"/>
          <w:lang w:val="en-US" w:eastAsia="zh-CN"/>
        </w:rPr>
        <w:t>近年（具体年份要求见投标人须知前附表和资格条件、评审要素）</w:t>
      </w:r>
      <w:r>
        <w:rPr>
          <w:rFonts w:hint="eastAsia" w:ascii="宋体" w:hAnsi="宋体" w:eastAsia="宋体" w:cs="宋体"/>
          <w:i w:val="0"/>
          <w:iCs w:val="0"/>
          <w:color w:val="auto"/>
          <w:szCs w:val="21"/>
          <w:highlight w:val="none"/>
        </w:rPr>
        <w:t>财务会计报表（包括</w:t>
      </w:r>
      <w:r>
        <w:rPr>
          <w:rFonts w:hint="eastAsia" w:ascii="宋体" w:hAnsi="宋体" w:eastAsia="宋体" w:cs="宋体"/>
          <w:b/>
          <w:bCs/>
          <w:i w:val="0"/>
          <w:iCs w:val="0"/>
          <w:color w:val="auto"/>
          <w:spacing w:val="-2"/>
          <w:kern w:val="0"/>
          <w:szCs w:val="21"/>
          <w:highlight w:val="none"/>
        </w:rPr>
        <w:t>资产负债表</w:t>
      </w:r>
      <w:r>
        <w:rPr>
          <w:rFonts w:hint="eastAsia" w:ascii="宋体" w:hAnsi="宋体" w:eastAsia="宋体" w:cs="宋体"/>
          <w:i w:val="0"/>
          <w:iCs w:val="0"/>
          <w:color w:val="auto"/>
          <w:spacing w:val="-2"/>
          <w:kern w:val="0"/>
          <w:szCs w:val="21"/>
          <w:highlight w:val="none"/>
        </w:rPr>
        <w:t>、</w:t>
      </w:r>
      <w:r>
        <w:rPr>
          <w:rFonts w:hint="eastAsia" w:ascii="宋体" w:hAnsi="宋体" w:eastAsia="宋体" w:cs="宋体"/>
          <w:b/>
          <w:bCs/>
          <w:i w:val="0"/>
          <w:iCs w:val="0"/>
          <w:color w:val="auto"/>
          <w:spacing w:val="-2"/>
          <w:kern w:val="0"/>
          <w:szCs w:val="21"/>
          <w:highlight w:val="none"/>
        </w:rPr>
        <w:t>现金流量表</w:t>
      </w:r>
      <w:r>
        <w:rPr>
          <w:rFonts w:hint="eastAsia" w:ascii="宋体" w:hAnsi="宋体" w:eastAsia="宋体" w:cs="宋体"/>
          <w:i w:val="0"/>
          <w:iCs w:val="0"/>
          <w:color w:val="auto"/>
          <w:spacing w:val="-2"/>
          <w:kern w:val="0"/>
          <w:szCs w:val="21"/>
          <w:highlight w:val="none"/>
        </w:rPr>
        <w:t>、</w:t>
      </w:r>
      <w:r>
        <w:rPr>
          <w:rFonts w:hint="eastAsia" w:ascii="宋体" w:hAnsi="宋体" w:eastAsia="宋体" w:cs="宋体"/>
          <w:b/>
          <w:bCs/>
          <w:i w:val="0"/>
          <w:iCs w:val="0"/>
          <w:color w:val="auto"/>
          <w:spacing w:val="-2"/>
          <w:kern w:val="0"/>
          <w:szCs w:val="21"/>
          <w:highlight w:val="none"/>
        </w:rPr>
        <w:t>利润表</w:t>
      </w:r>
      <w:r>
        <w:rPr>
          <w:rFonts w:hint="eastAsia" w:ascii="宋体" w:hAnsi="宋体" w:eastAsia="宋体" w:cs="宋体"/>
          <w:i w:val="0"/>
          <w:iCs w:val="0"/>
          <w:color w:val="auto"/>
          <w:spacing w:val="-2"/>
          <w:kern w:val="0"/>
          <w:szCs w:val="21"/>
          <w:highlight w:val="none"/>
        </w:rPr>
        <w:t>和</w:t>
      </w:r>
      <w:r>
        <w:rPr>
          <w:rFonts w:hint="eastAsia" w:ascii="宋体" w:hAnsi="宋体" w:eastAsia="宋体" w:cs="宋体"/>
          <w:b/>
          <w:bCs/>
          <w:i w:val="0"/>
          <w:iCs w:val="0"/>
          <w:color w:val="auto"/>
          <w:spacing w:val="-2"/>
          <w:kern w:val="0"/>
          <w:szCs w:val="21"/>
          <w:highlight w:val="none"/>
        </w:rPr>
        <w:t>财务情况说明书</w:t>
      </w:r>
      <w:r>
        <w:rPr>
          <w:rFonts w:hint="eastAsia" w:ascii="宋体" w:hAnsi="宋体" w:eastAsia="宋体" w:cs="宋体"/>
          <w:i w:val="0"/>
          <w:iCs w:val="0"/>
          <w:color w:val="auto"/>
          <w:szCs w:val="21"/>
          <w:highlight w:val="none"/>
        </w:rPr>
        <w:t>以及</w:t>
      </w:r>
      <w:r>
        <w:rPr>
          <w:rFonts w:hint="eastAsia" w:ascii="宋体" w:hAnsi="宋体" w:eastAsia="宋体" w:cs="宋体"/>
          <w:b/>
          <w:bCs/>
          <w:i w:val="0"/>
          <w:iCs w:val="0"/>
          <w:color w:val="auto"/>
          <w:szCs w:val="21"/>
          <w:highlight w:val="none"/>
        </w:rPr>
        <w:t>审计报告</w:t>
      </w:r>
      <w:r>
        <w:rPr>
          <w:rFonts w:hint="eastAsia" w:ascii="宋体" w:hAnsi="宋体" w:eastAsia="宋体" w:cs="宋体"/>
          <w:b/>
          <w:bCs/>
          <w:i w:val="0"/>
          <w:iCs w:val="0"/>
          <w:color w:val="auto"/>
          <w:szCs w:val="21"/>
          <w:highlight w:val="none"/>
          <w:lang w:val="en-US" w:eastAsia="zh-CN"/>
        </w:rPr>
        <w:t>等</w:t>
      </w:r>
      <w:r>
        <w:rPr>
          <w:rFonts w:hint="eastAsia" w:ascii="宋体" w:hAnsi="宋体" w:eastAsia="宋体" w:cs="宋体"/>
          <w:i w:val="0"/>
          <w:iCs w:val="0"/>
          <w:color w:val="auto"/>
          <w:szCs w:val="21"/>
          <w:highlight w:val="none"/>
        </w:rPr>
        <w:t>）</w:t>
      </w:r>
      <w:r>
        <w:rPr>
          <w:rFonts w:hint="eastAsia" w:ascii="宋体" w:hAnsi="宋体" w:cs="宋体"/>
          <w:i w:val="0"/>
          <w:iCs w:val="0"/>
          <w:color w:val="auto"/>
          <w:szCs w:val="21"/>
          <w:highlight w:val="none"/>
          <w:lang w:eastAsia="zh-CN"/>
        </w:rPr>
        <w:t>。</w:t>
      </w:r>
      <w:r>
        <w:rPr>
          <w:rFonts w:hint="eastAsia"/>
          <w:i w:val="0"/>
          <w:iCs w:val="0"/>
          <w:color w:val="auto"/>
          <w:highlight w:val="none"/>
          <w:lang w:val="en-US" w:eastAsia="zh-CN"/>
        </w:rPr>
        <w:t>投标人对数据的准确性负责，填报内容与佐证材料不一致时以佐证材料为准。</w:t>
      </w:r>
      <w:r>
        <w:rPr>
          <w:rFonts w:hint="eastAsia" w:ascii="宋体" w:hAnsi="宋体" w:eastAsia="宋体" w:cs="宋体"/>
          <w:i w:val="0"/>
          <w:iCs w:val="0"/>
          <w:color w:val="auto"/>
          <w:szCs w:val="21"/>
          <w:highlight w:val="none"/>
        </w:rPr>
        <w:t>相关数据应在财</w:t>
      </w:r>
      <w:r>
        <w:rPr>
          <w:rFonts w:hint="eastAsia"/>
          <w:i w:val="0"/>
          <w:iCs w:val="0"/>
          <w:color w:val="auto"/>
          <w:szCs w:val="21"/>
          <w:highlight w:val="none"/>
        </w:rPr>
        <w:t>务报告中用下划线或方框作标记，以方便查阅。</w:t>
      </w:r>
    </w:p>
    <w:p>
      <w:pPr>
        <w:rPr>
          <w:rFonts w:hint="eastAsia" w:ascii="宋体" w:hAnsi="宋体" w:cs="宋体"/>
          <w:highlight w:val="none"/>
        </w:rPr>
      </w:pPr>
    </w:p>
    <w:p>
      <w:pPr>
        <w:numPr>
          <w:ilvl w:val="0"/>
          <w:numId w:val="2"/>
        </w:numPr>
        <w:bidi w:val="0"/>
        <w:rPr>
          <w:b/>
          <w:bCs/>
        </w:rPr>
      </w:pPr>
      <w:r>
        <w:rPr>
          <w:b/>
          <w:bCs/>
        </w:rPr>
        <w:t>近三年平均营业净利率</w:t>
      </w:r>
    </w:p>
    <w:p>
      <w:pPr>
        <w:bidi w:val="0"/>
        <w:ind w:firstLine="420" w:firstLineChars="200"/>
      </w:pPr>
      <w:r>
        <w:rPr>
          <w:color w:val="auto"/>
          <w:highlight w:val="none"/>
        </w:rPr>
        <w:t>营业净利率=净利润/营业收入；公式中“营业收入”在利润（分配）表中体现为“主营业务收入”，或“营业收入”。</w:t>
      </w:r>
    </w:p>
    <w:p>
      <w:pPr>
        <w:numPr>
          <w:ilvl w:val="0"/>
          <w:numId w:val="0"/>
        </w:numPr>
        <w:rPr>
          <w:rFonts w:hint="default"/>
          <w:lang w:val="en-US" w:eastAsia="zh-CN"/>
        </w:rPr>
      </w:pPr>
    </w:p>
    <w:p>
      <w:pPr>
        <w:numPr>
          <w:ilvl w:val="0"/>
          <w:numId w:val="2"/>
        </w:numPr>
        <w:bidi w:val="0"/>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近三年平均净现金流动比率</w:t>
      </w:r>
    </w:p>
    <w:p>
      <w:pPr>
        <w:bidi w:val="0"/>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净现金流动比率=现金净流量/流动负债；现金净流量，在财务报表中，反映本期内净增加或净减少的指标是“现金及现金等价物净增加额”。</w:t>
      </w: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ascii="宋体" w:hAnsi="宋体" w:eastAsia="宋体" w:cs="Times New Roman"/>
          <w:szCs w:val="21"/>
          <w:highlight w:val="none"/>
          <w:lang w:val="en-US" w:eastAsia="zh-CN"/>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numPr>
          <w:ilvl w:val="0"/>
          <w:numId w:val="3"/>
        </w:numPr>
        <w:jc w:val="center"/>
        <w:rPr>
          <w:rFonts w:ascii="宋体" w:hAnsi="宋体"/>
          <w:b/>
          <w:sz w:val="24"/>
          <w:szCs w:val="24"/>
          <w:highlight w:val="none"/>
        </w:rPr>
      </w:pPr>
      <w:r>
        <w:rPr>
          <w:rFonts w:ascii="宋体" w:hAnsi="宋体"/>
          <w:b/>
          <w:sz w:val="24"/>
          <w:szCs w:val="24"/>
          <w:highlight w:val="none"/>
        </w:rPr>
        <w:br w:type="page"/>
      </w:r>
      <w:r>
        <w:rPr>
          <w:rFonts w:ascii="宋体" w:hAnsi="宋体"/>
          <w:b/>
          <w:sz w:val="24"/>
          <w:szCs w:val="24"/>
          <w:highlight w:val="none"/>
        </w:rPr>
        <w:t>科技创新评价</w:t>
      </w:r>
    </w:p>
    <w:p>
      <w:pPr>
        <w:bidi w:val="0"/>
      </w:pPr>
    </w:p>
    <w:p>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3" w:name="_Toc27349"/>
      <w:bookmarkStart w:id="4" w:name="_Toc27311"/>
    </w:p>
    <w:p>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5" w:name="_Toc21504"/>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请根据本项目的招标文件、所投标的标段技术规范书（如有）及商务评审部分的“商务详细评审项及分项要素”等相关要求和规定，按格式填报并</w:t>
      </w:r>
      <w:r>
        <w:rPr>
          <w:rFonts w:hint="eastAsia" w:ascii="宋体" w:hAnsi="宋体" w:eastAsia="宋体" w:cs="宋体"/>
          <w:b w:val="0"/>
          <w:bCs w:val="0"/>
          <w:color w:val="000000"/>
          <w:kern w:val="0"/>
          <w:sz w:val="21"/>
          <w:szCs w:val="21"/>
          <w:highlight w:val="none"/>
          <w:lang w:val="en-US" w:eastAsia="zh-CN" w:bidi="ar"/>
        </w:rPr>
        <w:t>提供相关证明材料。</w:t>
      </w:r>
      <w:bookmarkEnd w:id="3"/>
      <w:bookmarkEnd w:id="4"/>
      <w:bookmarkEnd w:id="5"/>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45"/>
        <w:gridCol w:w="1270"/>
        <w:gridCol w:w="1270"/>
        <w:gridCol w:w="1270"/>
        <w:gridCol w:w="1273"/>
        <w:gridCol w:w="1155"/>
        <w:gridCol w:w="1121"/>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5"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1245"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专利（获奖/工法）项目名称</w:t>
            </w:r>
          </w:p>
        </w:tc>
        <w:tc>
          <w:tcPr>
            <w:tcW w:w="5083" w:type="dxa"/>
            <w:gridSpan w:val="4"/>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专利名称、获奖（工法）级别</w:t>
            </w:r>
            <w:r>
              <w:rPr>
                <w:rFonts w:hint="eastAsia" w:ascii="宋体" w:hAnsi="宋体" w:eastAsia="宋体" w:cs="宋体"/>
                <w:color w:val="auto"/>
                <w:szCs w:val="21"/>
                <w:highlight w:val="none"/>
              </w:rPr>
              <w:t>及名称</w:t>
            </w:r>
          </w:p>
        </w:tc>
        <w:tc>
          <w:tcPr>
            <w:tcW w:w="1155"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12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颁发时间【证明文件的落款日期】</w:t>
            </w:r>
          </w:p>
        </w:tc>
        <w:tc>
          <w:tcPr>
            <w:tcW w:w="54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55"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45"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国家发明专利</w:t>
            </w: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国家级协会工程类科技创新奖项</w:t>
            </w: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省级以上政府机构工程类科技创新奖项</w:t>
            </w:r>
          </w:p>
        </w:tc>
        <w:tc>
          <w:tcPr>
            <w:tcW w:w="127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省级以上工法</w:t>
            </w:r>
          </w:p>
        </w:tc>
        <w:tc>
          <w:tcPr>
            <w:tcW w:w="1155"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2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245"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pPr>
              <w:numPr>
                <w:ilvl w:val="0"/>
                <w:numId w:val="0"/>
              </w:numPr>
              <w:ind w:left="0" w:leftChars="0" w:firstLine="0" w:firstLineChars="0"/>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**发明专利</w:t>
            </w: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245"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**科技创新奖</w:t>
            </w: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1245"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**科技创新奖</w:t>
            </w:r>
          </w:p>
        </w:tc>
        <w:tc>
          <w:tcPr>
            <w:tcW w:w="1273"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155"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1245"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**施工工法</w:t>
            </w:r>
          </w:p>
        </w:tc>
        <w:tc>
          <w:tcPr>
            <w:tcW w:w="1155" w:type="dxa"/>
            <w:noWrap w:val="0"/>
            <w:vAlign w:val="center"/>
          </w:tcPr>
          <w:p>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4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2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p>
            <w:pPr>
              <w:rPr>
                <w:highlight w:val="none"/>
              </w:rPr>
            </w:pPr>
          </w:p>
        </w:tc>
        <w:tc>
          <w:tcPr>
            <w:tcW w:w="54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Calibri"/>
          <w:color w:val="auto"/>
          <w:kern w:val="2"/>
          <w:sz w:val="21"/>
          <w:szCs w:val="21"/>
          <w:highlight w:val="none"/>
          <w:lang w:val="en-US" w:eastAsia="zh-CN" w:bidi="ar-SA"/>
        </w:rPr>
      </w:pPr>
    </w:p>
    <w:p>
      <w:pPr>
        <w:rPr>
          <w:highlight w:val="none"/>
        </w:rPr>
      </w:pPr>
    </w:p>
    <w:p>
      <w:pPr>
        <w:spacing w:line="360" w:lineRule="auto"/>
        <w:jc w:val="center"/>
        <w:outlineLvl w:val="9"/>
        <w:rPr>
          <w:rFonts w:hint="default" w:ascii="Times New Roman" w:hAnsi="Times New Roman" w:eastAsia="宋体"/>
          <w:b/>
          <w:bCs/>
          <w:color w:val="auto"/>
          <w:kern w:val="2"/>
          <w:sz w:val="24"/>
          <w:szCs w:val="24"/>
          <w:highlight w:val="none"/>
          <w:lang w:val="en-US" w:eastAsia="zh-CN" w:bidi="ar-SA"/>
        </w:rPr>
      </w:pPr>
      <w:r>
        <w:rPr>
          <w:rFonts w:ascii="宋体" w:hAnsi="宋体"/>
          <w:b/>
          <w:sz w:val="24"/>
          <w:szCs w:val="24"/>
          <w:highlight w:val="none"/>
        </w:rPr>
        <w:br w:type="page"/>
      </w:r>
      <w:r>
        <w:rPr>
          <w:rFonts w:hint="eastAsia" w:ascii="宋体" w:hAnsi="宋体"/>
          <w:b/>
          <w:sz w:val="24"/>
          <w:szCs w:val="24"/>
          <w:highlight w:val="none"/>
          <w:lang w:val="en-US" w:eastAsia="zh-CN"/>
        </w:rPr>
        <w:t>十九、</w:t>
      </w:r>
      <w:r>
        <w:rPr>
          <w:rFonts w:hint="eastAsia" w:ascii="宋体" w:hAnsi="宋体" w:eastAsia="宋体" w:cs="宋体"/>
          <w:b/>
          <w:bCs/>
          <w:iCs/>
          <w:color w:val="auto"/>
          <w:sz w:val="24"/>
          <w:szCs w:val="24"/>
          <w:highlight w:val="none"/>
          <w:lang w:val="en-US" w:eastAsia="zh-CN"/>
        </w:rPr>
        <w:t>企业管理体系</w:t>
      </w:r>
    </w:p>
    <w:p>
      <w:pPr>
        <w:pStyle w:val="4"/>
        <w:keepNext w:val="0"/>
        <w:keepLines w:val="0"/>
        <w:pageBreakBefore w:val="0"/>
        <w:widowControl w:val="0"/>
        <w:kinsoku/>
        <w:wordWrap/>
        <w:overflowPunct/>
        <w:topLinePunct w:val="0"/>
        <w:autoSpaceDE/>
        <w:autoSpaceDN/>
        <w:bidi w:val="0"/>
        <w:adjustRightInd/>
        <w:snapToGrid/>
        <w:spacing w:before="0" w:after="0" w:afterLines="0"/>
        <w:jc w:val="both"/>
        <w:textAlignment w:val="auto"/>
        <w:outlineLvl w:val="9"/>
        <w:rPr>
          <w:rFonts w:hint="eastAsia" w:ascii="宋体" w:hAnsi="宋体" w:eastAsia="宋体" w:cs="宋体"/>
          <w:b w:val="0"/>
          <w:bCs w:val="0"/>
          <w:color w:val="auto"/>
          <w:kern w:val="2"/>
          <w:sz w:val="21"/>
          <w:szCs w:val="21"/>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6" w:name="_Toc20411"/>
      <w:bookmarkStart w:id="7" w:name="_Toc17168"/>
    </w:p>
    <w:p>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8" w:name="_Toc30551"/>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请根据本项目的招标文件、所投标的标段技术规范书（如有）及商务评审部分的“商务详细评审项及分项要素”等相关要求和规定，按格式填报并提供相关证明材料。</w:t>
      </w:r>
      <w:bookmarkEnd w:id="6"/>
      <w:bookmarkEnd w:id="7"/>
      <w:bookmarkEnd w:id="8"/>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6"/>
        <w:gridCol w:w="2286"/>
        <w:gridCol w:w="2130"/>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9" w:name="_Toc10010"/>
            <w:r>
              <w:rPr>
                <w:rFonts w:hint="eastAsia" w:ascii="宋体" w:hAnsi="宋体" w:eastAsia="宋体" w:cs="宋体"/>
                <w:b w:val="0"/>
                <w:bCs w:val="0"/>
                <w:color w:val="auto"/>
                <w:kern w:val="2"/>
                <w:sz w:val="21"/>
                <w:szCs w:val="21"/>
                <w:highlight w:val="none"/>
                <w:vertAlign w:val="baseline"/>
                <w:lang w:val="en-US" w:eastAsia="zh-CN" w:bidi="ar-SA"/>
              </w:rPr>
              <w:t>序号</w:t>
            </w:r>
            <w:bookmarkEnd w:id="9"/>
          </w:p>
        </w:tc>
        <w:tc>
          <w:tcPr>
            <w:tcW w:w="3197"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0" w:name="_Toc5165"/>
            <w:r>
              <w:rPr>
                <w:rFonts w:hint="eastAsia" w:ascii="宋体" w:hAnsi="宋体" w:eastAsia="宋体" w:cs="宋体"/>
                <w:b w:val="0"/>
                <w:bCs w:val="0"/>
                <w:color w:val="auto"/>
                <w:kern w:val="2"/>
                <w:sz w:val="21"/>
                <w:szCs w:val="21"/>
                <w:highlight w:val="none"/>
                <w:vertAlign w:val="baseline"/>
                <w:lang w:val="en-US" w:eastAsia="zh-CN" w:bidi="ar-SA"/>
              </w:rPr>
              <w:t>企业管理体系认证名称</w:t>
            </w:r>
            <w:bookmarkEnd w:id="10"/>
          </w:p>
        </w:tc>
        <w:tc>
          <w:tcPr>
            <w:tcW w:w="2668"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1" w:name="_Toc15056"/>
            <w:r>
              <w:rPr>
                <w:rFonts w:hint="eastAsia" w:ascii="宋体" w:hAnsi="宋体" w:eastAsia="宋体" w:cs="宋体"/>
                <w:b w:val="0"/>
                <w:bCs w:val="0"/>
                <w:color w:val="auto"/>
                <w:kern w:val="2"/>
                <w:sz w:val="21"/>
                <w:szCs w:val="21"/>
                <w:highlight w:val="none"/>
                <w:vertAlign w:val="baseline"/>
                <w:lang w:val="en-US" w:eastAsia="zh-CN" w:bidi="ar-SA"/>
              </w:rPr>
              <w:t>证书颁证日期（生效日期）</w:t>
            </w:r>
            <w:bookmarkEnd w:id="11"/>
          </w:p>
        </w:tc>
        <w:tc>
          <w:tcPr>
            <w:tcW w:w="2475"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2" w:name="_Toc5249"/>
            <w:r>
              <w:rPr>
                <w:rFonts w:hint="eastAsia" w:ascii="宋体" w:hAnsi="宋体" w:eastAsia="宋体" w:cs="宋体"/>
                <w:b w:val="0"/>
                <w:bCs w:val="0"/>
                <w:color w:val="auto"/>
                <w:kern w:val="2"/>
                <w:sz w:val="21"/>
                <w:szCs w:val="21"/>
                <w:highlight w:val="none"/>
                <w:vertAlign w:val="baseline"/>
                <w:lang w:val="en-US" w:eastAsia="zh-CN" w:bidi="ar-SA"/>
              </w:rPr>
              <w:t>证书有效期</w:t>
            </w:r>
            <w:bookmarkEnd w:id="12"/>
          </w:p>
        </w:tc>
        <w:tc>
          <w:tcPr>
            <w:tcW w:w="770"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3" w:name="_Toc6411"/>
            <w:r>
              <w:rPr>
                <w:rFonts w:hint="eastAsia" w:ascii="宋体" w:hAnsi="宋体" w:eastAsia="宋体" w:cs="宋体"/>
                <w:b w:val="0"/>
                <w:bCs w:val="0"/>
                <w:color w:val="auto"/>
                <w:kern w:val="2"/>
                <w:sz w:val="21"/>
                <w:szCs w:val="21"/>
                <w:highlight w:val="none"/>
                <w:vertAlign w:val="baseline"/>
                <w:lang w:val="en-US" w:eastAsia="zh-CN" w:bidi="ar-SA"/>
              </w:rPr>
              <w:t>备注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14" w:name="_Toc10057"/>
            <w:r>
              <w:rPr>
                <w:rFonts w:hint="eastAsia" w:ascii="宋体" w:hAnsi="宋体" w:eastAsia="宋体" w:cs="宋体"/>
                <w:b w:val="0"/>
                <w:bCs w:val="0"/>
                <w:color w:val="auto"/>
                <w:kern w:val="2"/>
                <w:sz w:val="21"/>
                <w:szCs w:val="21"/>
                <w:highlight w:val="none"/>
                <w:vertAlign w:val="baseline"/>
                <w:lang w:val="en-US" w:eastAsia="zh-CN" w:bidi="ar-SA"/>
              </w:rPr>
              <w:t>1</w:t>
            </w:r>
            <w:bookmarkEnd w:id="14"/>
          </w:p>
        </w:tc>
        <w:tc>
          <w:tcPr>
            <w:tcW w:w="3197"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5" w:name="_Toc30445"/>
            <w:r>
              <w:rPr>
                <w:rFonts w:hint="eastAsia" w:ascii="宋体" w:hAnsi="宋体" w:eastAsia="宋体" w:cs="宋体"/>
                <w:b w:val="0"/>
                <w:bCs w:val="0"/>
                <w:color w:val="auto"/>
                <w:kern w:val="2"/>
                <w:sz w:val="21"/>
                <w:szCs w:val="21"/>
                <w:highlight w:val="none"/>
                <w:vertAlign w:val="baseline"/>
                <w:lang w:val="en-US" w:eastAsia="zh-CN" w:bidi="ar-SA"/>
              </w:rPr>
              <w:t>质量管理体系认证</w:t>
            </w:r>
            <w:bookmarkEnd w:id="15"/>
          </w:p>
        </w:tc>
        <w:tc>
          <w:tcPr>
            <w:tcW w:w="2668"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16" w:name="_Toc28434"/>
            <w:r>
              <w:rPr>
                <w:rFonts w:hint="eastAsia" w:ascii="宋体" w:hAnsi="宋体" w:eastAsia="宋体" w:cs="宋体"/>
                <w:b w:val="0"/>
                <w:bCs w:val="0"/>
                <w:color w:val="auto"/>
                <w:kern w:val="2"/>
                <w:sz w:val="21"/>
                <w:szCs w:val="21"/>
                <w:highlight w:val="none"/>
                <w:vertAlign w:val="baseline"/>
                <w:lang w:val="en-US" w:eastAsia="zh-CN" w:bidi="ar-SA"/>
              </w:rPr>
              <w:t>****年**月**日</w:t>
            </w:r>
            <w:bookmarkEnd w:id="16"/>
          </w:p>
        </w:tc>
        <w:tc>
          <w:tcPr>
            <w:tcW w:w="2475"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17" w:name="_Toc3810"/>
            <w:r>
              <w:rPr>
                <w:rFonts w:hint="eastAsia" w:ascii="宋体" w:hAnsi="宋体" w:eastAsia="宋体" w:cs="宋体"/>
                <w:b w:val="0"/>
                <w:bCs w:val="0"/>
                <w:color w:val="auto"/>
                <w:kern w:val="2"/>
                <w:sz w:val="21"/>
                <w:szCs w:val="21"/>
                <w:highlight w:val="none"/>
                <w:vertAlign w:val="baseline"/>
                <w:lang w:val="en-US" w:eastAsia="zh-CN" w:bidi="ar-SA"/>
              </w:rPr>
              <w:t>****</w:t>
            </w:r>
            <w:bookmarkEnd w:id="17"/>
          </w:p>
        </w:tc>
        <w:tc>
          <w:tcPr>
            <w:tcW w:w="770" w:type="dxa"/>
            <w:noWrap w:val="0"/>
            <w:vAlign w:val="center"/>
          </w:tcPr>
          <w:p>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18" w:name="_Toc7784"/>
            <w:r>
              <w:rPr>
                <w:rFonts w:hint="eastAsia" w:ascii="宋体" w:hAnsi="宋体" w:eastAsia="宋体" w:cs="宋体"/>
                <w:b w:val="0"/>
                <w:bCs w:val="0"/>
                <w:color w:val="auto"/>
                <w:kern w:val="2"/>
                <w:sz w:val="21"/>
                <w:szCs w:val="21"/>
                <w:highlight w:val="none"/>
                <w:vertAlign w:val="baseline"/>
                <w:lang w:val="en-US" w:eastAsia="zh-CN" w:bidi="ar-SA"/>
              </w:rPr>
              <w:t>2</w:t>
            </w:r>
            <w:bookmarkEnd w:id="18"/>
          </w:p>
        </w:tc>
        <w:tc>
          <w:tcPr>
            <w:tcW w:w="3197"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19" w:name="_Toc19430"/>
            <w:r>
              <w:rPr>
                <w:rFonts w:hint="eastAsia" w:ascii="宋体" w:hAnsi="宋体" w:eastAsia="宋体" w:cs="宋体"/>
                <w:b w:val="0"/>
                <w:bCs w:val="0"/>
                <w:color w:val="auto"/>
                <w:kern w:val="2"/>
                <w:sz w:val="21"/>
                <w:szCs w:val="21"/>
                <w:highlight w:val="none"/>
                <w:vertAlign w:val="baseline"/>
                <w:lang w:val="en-US" w:eastAsia="zh-CN" w:bidi="ar-SA"/>
              </w:rPr>
              <w:t>环境管理体系认证</w:t>
            </w:r>
            <w:bookmarkEnd w:id="19"/>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20" w:name="_Toc29805"/>
            <w:r>
              <w:rPr>
                <w:rFonts w:hint="eastAsia" w:ascii="宋体" w:hAnsi="宋体" w:eastAsia="宋体" w:cs="宋体"/>
                <w:b w:val="0"/>
                <w:bCs w:val="0"/>
                <w:color w:val="auto"/>
                <w:kern w:val="2"/>
                <w:sz w:val="21"/>
                <w:szCs w:val="21"/>
                <w:highlight w:val="none"/>
                <w:vertAlign w:val="baseline"/>
                <w:lang w:val="en-US" w:eastAsia="zh-CN" w:bidi="ar-SA"/>
              </w:rPr>
              <w:t>****</w:t>
            </w:r>
            <w:bookmarkEnd w:id="20"/>
          </w:p>
        </w:tc>
        <w:tc>
          <w:tcPr>
            <w:tcW w:w="770" w:type="dxa"/>
            <w:noWrap w:val="0"/>
            <w:vAlign w:val="center"/>
          </w:tcPr>
          <w:p>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21" w:name="_Toc22597"/>
            <w:r>
              <w:rPr>
                <w:rFonts w:hint="eastAsia" w:ascii="宋体" w:hAnsi="宋体" w:eastAsia="宋体" w:cs="宋体"/>
                <w:b w:val="0"/>
                <w:bCs w:val="0"/>
                <w:color w:val="auto"/>
                <w:kern w:val="2"/>
                <w:sz w:val="21"/>
                <w:szCs w:val="21"/>
                <w:highlight w:val="none"/>
                <w:vertAlign w:val="baseline"/>
                <w:lang w:val="en-US" w:eastAsia="zh-CN" w:bidi="ar-SA"/>
              </w:rPr>
              <w:t>3</w:t>
            </w:r>
            <w:bookmarkEnd w:id="21"/>
          </w:p>
        </w:tc>
        <w:tc>
          <w:tcPr>
            <w:tcW w:w="3197"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bookmarkStart w:id="22" w:name="_Toc809"/>
            <w:r>
              <w:rPr>
                <w:rFonts w:hint="eastAsia" w:ascii="宋体" w:hAnsi="宋体" w:eastAsia="宋体" w:cs="宋体"/>
                <w:b w:val="0"/>
                <w:bCs w:val="0"/>
                <w:color w:val="auto"/>
                <w:kern w:val="2"/>
                <w:sz w:val="21"/>
                <w:szCs w:val="21"/>
                <w:highlight w:val="none"/>
                <w:vertAlign w:val="baseline"/>
                <w:lang w:val="en-US" w:eastAsia="zh-CN" w:bidi="ar-SA"/>
              </w:rPr>
              <w:t>职业健康安全管理体系认证</w:t>
            </w:r>
            <w:bookmarkEnd w:id="22"/>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23" w:name="_Toc29478"/>
            <w:r>
              <w:rPr>
                <w:rFonts w:hint="eastAsia" w:ascii="宋体" w:hAnsi="宋体" w:eastAsia="宋体" w:cs="宋体"/>
                <w:b w:val="0"/>
                <w:bCs w:val="0"/>
                <w:color w:val="auto"/>
                <w:kern w:val="2"/>
                <w:sz w:val="21"/>
                <w:szCs w:val="21"/>
                <w:highlight w:val="none"/>
                <w:vertAlign w:val="baseline"/>
                <w:lang w:val="en-US" w:eastAsia="zh-CN" w:bidi="ar-SA"/>
              </w:rPr>
              <w:t>****</w:t>
            </w:r>
            <w:bookmarkEnd w:id="23"/>
          </w:p>
        </w:tc>
        <w:tc>
          <w:tcPr>
            <w:tcW w:w="770" w:type="dxa"/>
            <w:noWrap w:val="0"/>
            <w:vAlign w:val="center"/>
          </w:tcPr>
          <w:p>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24" w:name="_Toc13661"/>
            <w:r>
              <w:rPr>
                <w:rFonts w:hint="eastAsia" w:ascii="宋体" w:hAnsi="宋体" w:eastAsia="宋体" w:cs="宋体"/>
                <w:b w:val="0"/>
                <w:bCs w:val="0"/>
                <w:color w:val="auto"/>
                <w:kern w:val="2"/>
                <w:sz w:val="21"/>
                <w:szCs w:val="21"/>
                <w:highlight w:val="none"/>
                <w:vertAlign w:val="baseline"/>
                <w:lang w:val="en-US" w:eastAsia="zh-CN" w:bidi="ar-SA"/>
              </w:rPr>
              <w:t>...</w:t>
            </w:r>
            <w:bookmarkEnd w:id="24"/>
          </w:p>
        </w:tc>
        <w:tc>
          <w:tcPr>
            <w:tcW w:w="3197"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bookmarkStart w:id="25" w:name="_Toc19359"/>
            <w:r>
              <w:rPr>
                <w:rFonts w:hint="eastAsia" w:ascii="宋体" w:hAnsi="宋体" w:eastAsia="宋体" w:cs="宋体"/>
                <w:b w:val="0"/>
                <w:bCs w:val="0"/>
                <w:color w:val="auto"/>
                <w:kern w:val="2"/>
                <w:sz w:val="21"/>
                <w:szCs w:val="21"/>
                <w:highlight w:val="none"/>
                <w:vertAlign w:val="baseline"/>
                <w:lang w:val="en-US" w:eastAsia="zh-CN" w:bidi="ar-SA"/>
              </w:rPr>
              <w:t>...</w:t>
            </w:r>
            <w:bookmarkEnd w:id="25"/>
          </w:p>
        </w:tc>
        <w:tc>
          <w:tcPr>
            <w:tcW w:w="2668"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475"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70" w:type="dxa"/>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jc w:val="center"/>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eastAsia="zh-CN"/>
        </w:rPr>
        <w:br w:type="page"/>
      </w:r>
      <w:r>
        <w:rPr>
          <w:rFonts w:hint="eastAsia" w:ascii="宋体" w:hAnsi="宋体" w:eastAsia="宋体" w:cs="宋体"/>
          <w:b/>
          <w:bCs/>
          <w:iCs/>
          <w:color w:val="auto"/>
          <w:sz w:val="24"/>
          <w:szCs w:val="24"/>
          <w:highlight w:val="none"/>
          <w:lang w:val="en-US" w:eastAsia="zh-CN"/>
        </w:rPr>
        <w:t>二十、企业业绩</w:t>
      </w: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pPr>
        <w:rPr>
          <w:rFonts w:hint="eastAsia" w:ascii="宋体" w:hAnsi="宋体" w:cs="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bl>
    <w:p>
      <w:pPr>
        <w:jc w:val="left"/>
        <w:rPr>
          <w:rFonts w:hint="eastAsia" w:ascii="宋体" w:hAnsi="宋体" w:eastAsia="宋体" w:cs="宋体"/>
          <w:b/>
          <w:sz w:val="24"/>
          <w:szCs w:val="24"/>
          <w:highlight w:val="none"/>
        </w:rPr>
      </w:pPr>
      <w:r>
        <w:rPr>
          <w:rFonts w:hint="eastAsia" w:ascii="宋体" w:hAnsi="宋体" w:eastAsia="宋体" w:cs="Times New Roman"/>
          <w:i w:val="0"/>
          <w:iCs w:val="0"/>
          <w:color w:val="auto"/>
          <w:sz w:val="21"/>
          <w:szCs w:val="21"/>
          <w:highlight w:val="none"/>
          <w:lang w:val="en-US" w:eastAsia="zh-CN"/>
        </w:rPr>
        <w:t>注：请提供近年作为施工单位完成同类建筑工程（指房屋建筑等建筑工程）项目业绩，具体要求详见投标人须知、资格条件和评审要素。</w:t>
      </w: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pPr>
        <w:pStyle w:val="17"/>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pPr>
              <w:pStyle w:val="17"/>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7"/>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pPr>
              <w:pStyle w:val="17"/>
              <w:rPr>
                <w:rFonts w:hint="eastAsia" w:hAnsi="宋体"/>
                <w:color w:val="auto"/>
                <w:sz w:val="21"/>
                <w:szCs w:val="21"/>
                <w:highlight w:val="none"/>
              </w:rPr>
            </w:pPr>
          </w:p>
        </w:tc>
      </w:tr>
    </w:tbl>
    <w:p>
      <w:pPr>
        <w:rPr>
          <w:rFonts w:hint="eastAsia" w:ascii="宋体" w:hAnsi="宋体"/>
          <w:color w:val="auto"/>
          <w:sz w:val="28"/>
          <w:szCs w:val="28"/>
          <w:highlight w:val="none"/>
        </w:rPr>
      </w:pPr>
      <w:r>
        <w:rPr>
          <w:rFonts w:hint="eastAsia" w:ascii="宋体" w:hAnsi="宋体"/>
          <w:color w:val="auto"/>
          <w:highlight w:val="none"/>
        </w:rPr>
        <w:t>注：本表应</w:t>
      </w:r>
      <w:r>
        <w:rPr>
          <w:rFonts w:hint="eastAsia" w:ascii="宋体" w:hAnsi="宋体"/>
          <w:color w:val="auto"/>
          <w:highlight w:val="none"/>
          <w:lang w:val="en-US" w:eastAsia="zh-CN"/>
        </w:rPr>
        <w:t>附</w:t>
      </w:r>
      <w:r>
        <w:t>中标通知书（或合同）和竣工验收报告</w:t>
      </w:r>
      <w:r>
        <w:rPr>
          <w:rFonts w:hint="eastAsia" w:ascii="宋体" w:hAnsi="宋体"/>
          <w:color w:val="auto"/>
          <w:highlight w:val="none"/>
          <w:lang w:val="en-US" w:eastAsia="zh-CN"/>
        </w:rPr>
        <w:t>等证明文件</w:t>
      </w:r>
      <w:r>
        <w:rPr>
          <w:rFonts w:hint="eastAsia" w:ascii="宋体" w:hAnsi="宋体" w:cs="仿宋_GB2312"/>
          <w:color w:val="auto"/>
          <w:kern w:val="0"/>
          <w:szCs w:val="21"/>
          <w:highlight w:val="none"/>
        </w:rPr>
        <w:t>的复印件</w:t>
      </w:r>
      <w:r>
        <w:rPr>
          <w:rFonts w:hint="eastAsia" w:ascii="宋体" w:hAnsi="宋体" w:cs="仿宋_GB2312"/>
          <w:color w:val="auto"/>
          <w:kern w:val="0"/>
          <w:szCs w:val="21"/>
          <w:highlight w:val="none"/>
          <w:lang w:val="en-US" w:eastAsia="zh-CN"/>
        </w:rPr>
        <w:t>或扫描件，</w:t>
      </w:r>
      <w:r>
        <w:rPr>
          <w:rFonts w:hint="eastAsia" w:ascii="宋体" w:hAnsi="宋体" w:eastAsia="宋体" w:cs="Times New Roman"/>
          <w:i w:val="0"/>
          <w:iCs w:val="0"/>
          <w:color w:val="auto"/>
          <w:sz w:val="21"/>
          <w:szCs w:val="21"/>
          <w:highlight w:val="none"/>
          <w:lang w:val="en-US" w:eastAsia="zh-CN"/>
        </w:rPr>
        <w:t>具体要求详见</w:t>
      </w:r>
      <w:r>
        <w:rPr>
          <w:rFonts w:hint="eastAsia" w:hAnsi="宋体" w:cs="Times New Roman"/>
          <w:i w:val="0"/>
          <w:iCs w:val="0"/>
          <w:color w:val="auto"/>
          <w:sz w:val="21"/>
          <w:szCs w:val="21"/>
          <w:highlight w:val="none"/>
          <w:lang w:val="en-US" w:eastAsia="zh-CN"/>
        </w:rPr>
        <w:t>投标人须知、</w:t>
      </w:r>
      <w:r>
        <w:rPr>
          <w:rFonts w:hint="eastAsia" w:ascii="宋体" w:hAnsi="宋体" w:eastAsia="宋体" w:cs="Times New Roman"/>
          <w:i w:val="0"/>
          <w:iCs w:val="0"/>
          <w:color w:val="auto"/>
          <w:sz w:val="21"/>
          <w:szCs w:val="21"/>
          <w:highlight w:val="none"/>
          <w:lang w:val="en-US" w:eastAsia="zh-CN"/>
        </w:rPr>
        <w:t>资格</w:t>
      </w:r>
      <w:r>
        <w:rPr>
          <w:rFonts w:hint="eastAsia" w:hAnsi="宋体" w:cs="Times New Roman"/>
          <w:i w:val="0"/>
          <w:iCs w:val="0"/>
          <w:color w:val="auto"/>
          <w:sz w:val="21"/>
          <w:szCs w:val="21"/>
          <w:highlight w:val="none"/>
          <w:lang w:val="en-US" w:eastAsia="zh-CN"/>
        </w:rPr>
        <w:t>要求和</w:t>
      </w:r>
      <w:r>
        <w:rPr>
          <w:rFonts w:hint="eastAsia" w:ascii="宋体" w:hAnsi="宋体" w:eastAsia="宋体" w:cs="Times New Roman"/>
          <w:i w:val="0"/>
          <w:iCs w:val="0"/>
          <w:color w:val="auto"/>
          <w:sz w:val="21"/>
          <w:szCs w:val="21"/>
          <w:highlight w:val="none"/>
          <w:lang w:val="en-US" w:eastAsia="zh-CN"/>
        </w:rPr>
        <w:t>评审要素</w:t>
      </w:r>
      <w:r>
        <w:rPr>
          <w:rFonts w:hint="eastAsia" w:ascii="宋体" w:hAnsi="宋体"/>
          <w:color w:val="auto"/>
          <w:highlight w:val="none"/>
        </w:rPr>
        <w:t>。</w:t>
      </w:r>
    </w:p>
    <w:p>
      <w:pPr>
        <w:rPr>
          <w:rFonts w:hint="eastAsia" w:ascii="宋体" w:hAnsi="宋体"/>
          <w:sz w:val="28"/>
          <w:szCs w:val="28"/>
          <w:highlight w:val="none"/>
        </w:rPr>
      </w:pPr>
    </w:p>
    <w:p>
      <w:pPr>
        <w:jc w:val="center"/>
        <w:rPr>
          <w:rFonts w:hint="eastAsia" w:ascii="宋体" w:hAnsi="宋体" w:eastAsia="宋体" w:cs="宋体"/>
          <w:b/>
          <w:bCs/>
          <w:iCs/>
          <w:color w:val="auto"/>
          <w:sz w:val="24"/>
          <w:szCs w:val="24"/>
          <w:highlight w:val="none"/>
          <w:lang w:val="en-US" w:eastAsia="zh-CN"/>
        </w:rPr>
      </w:pPr>
      <w:r>
        <w:rPr>
          <w:rFonts w:hint="eastAsia" w:ascii="宋体" w:hAnsi="宋体" w:eastAsia="宋体" w:cs="Times New Roman"/>
          <w:b/>
          <w:bCs/>
          <w:color w:val="auto"/>
          <w:sz w:val="24"/>
          <w:szCs w:val="24"/>
          <w:highlight w:val="none"/>
        </w:rPr>
        <w:br w:type="page"/>
      </w:r>
      <w:r>
        <w:rPr>
          <w:rFonts w:hint="eastAsia" w:ascii="宋体" w:hAnsi="宋体" w:eastAsia="宋体" w:cs="宋体"/>
          <w:b/>
          <w:bCs/>
          <w:iCs/>
          <w:color w:val="auto"/>
          <w:sz w:val="24"/>
          <w:szCs w:val="24"/>
          <w:highlight w:val="none"/>
          <w:lang w:val="en-US" w:eastAsia="zh-CN"/>
        </w:rPr>
        <w:t>二十一、企业获奖情况</w:t>
      </w:r>
    </w:p>
    <w:p>
      <w:pPr>
        <w:numPr>
          <w:ilvl w:val="0"/>
          <w:numId w:val="0"/>
        </w:numPr>
        <w:ind w:firstLine="420" w:firstLineChars="200"/>
        <w:jc w:val="left"/>
        <w:outlineLvl w:val="9"/>
        <w:rPr>
          <w:rFonts w:hint="eastAsia" w:ascii="宋体" w:hAnsi="宋体"/>
          <w:color w:val="auto"/>
          <w:szCs w:val="22"/>
          <w:highlight w:val="none"/>
        </w:rPr>
      </w:pPr>
    </w:p>
    <w:p>
      <w:pPr>
        <w:jc w:val="center"/>
        <w:rPr>
          <w:rFonts w:hint="eastAsia"/>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4</w:t>
      </w:r>
      <w:r>
        <w:rPr>
          <w:rFonts w:hint="eastAsia" w:ascii="宋体" w:hAnsi="宋体" w:cs="宋体"/>
          <w:b/>
          <w:sz w:val="24"/>
          <w:szCs w:val="24"/>
          <w:highlight w:val="none"/>
        </w:rPr>
        <w:t>、近年完成同类工程获奖情况汇总表</w:t>
      </w:r>
    </w:p>
    <w:tbl>
      <w:tblPr>
        <w:tblStyle w:val="13"/>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741"/>
        <w:gridCol w:w="1208"/>
        <w:gridCol w:w="1078"/>
        <w:gridCol w:w="1078"/>
        <w:gridCol w:w="1442"/>
        <w:gridCol w:w="1008"/>
        <w:gridCol w:w="761"/>
        <w:gridCol w:w="1018"/>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3"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74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电压等级</w:t>
            </w:r>
          </w:p>
        </w:tc>
        <w:tc>
          <w:tcPr>
            <w:tcW w:w="120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获奖项目名称</w:t>
            </w:r>
          </w:p>
        </w:tc>
        <w:tc>
          <w:tcPr>
            <w:tcW w:w="4606" w:type="dxa"/>
            <w:gridSpan w:val="4"/>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获奖级别</w:t>
            </w:r>
            <w:r>
              <w:rPr>
                <w:rFonts w:hint="eastAsia" w:ascii="宋体" w:hAnsi="宋体" w:eastAsia="宋体" w:cs="宋体"/>
                <w:color w:val="auto"/>
                <w:szCs w:val="21"/>
                <w:highlight w:val="none"/>
              </w:rPr>
              <w:t>及名称</w:t>
            </w:r>
          </w:p>
        </w:tc>
        <w:tc>
          <w:tcPr>
            <w:tcW w:w="76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01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颁发时间【获奖证明文件的落款日期】</w:t>
            </w:r>
          </w:p>
        </w:tc>
        <w:tc>
          <w:tcPr>
            <w:tcW w:w="54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353"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4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国家优质工程金奖、鲁班奖、詹天佑奖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国家级奖项【国家优质工程奖、安装之星等】</w:t>
            </w: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省部级（含中国南方电网公司和行业）奖项以及其他相当级别奖项</w:t>
            </w: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地市级单位或部门（或省、地市行业协会）</w:t>
            </w:r>
          </w:p>
        </w:tc>
        <w:tc>
          <w:tcPr>
            <w:tcW w:w="76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国家优质工程金奖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鲁班奖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南方电网20**年度优质工程奖</w:t>
            </w:r>
          </w:p>
        </w:tc>
        <w:tc>
          <w:tcPr>
            <w:tcW w:w="10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中国电力优质工程奖</w:t>
            </w: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国家优质工程奖</w:t>
            </w: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bl>
    <w:p>
      <w:pPr>
        <w:ind w:firstLine="211" w:firstLineChars="100"/>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说明：</w:t>
      </w:r>
    </w:p>
    <w:p>
      <w:pPr>
        <w:numPr>
          <w:ilvl w:val="0"/>
          <w:numId w:val="0"/>
        </w:numPr>
        <w:ind w:firstLine="420" w:firstLineChars="200"/>
        <w:jc w:val="left"/>
        <w:outlineLvl w:val="9"/>
        <w:rPr>
          <w:rFonts w:hint="default" w:ascii="宋体" w:hAnsi="宋体"/>
          <w:color w:val="auto"/>
          <w:szCs w:val="22"/>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同一项目按最高分计算。</w:t>
      </w:r>
    </w:p>
    <w:p>
      <w:pPr>
        <w:numPr>
          <w:ilvl w:val="0"/>
          <w:numId w:val="0"/>
        </w:numPr>
        <w:ind w:firstLine="420" w:firstLineChars="200"/>
        <w:jc w:val="left"/>
        <w:outlineLvl w:val="9"/>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2、请填写同类建筑工程（指房屋建筑等建筑工程）</w:t>
      </w:r>
      <w:r>
        <w:rPr>
          <w:rFonts w:hint="eastAsia" w:ascii="宋体" w:hAnsi="宋体"/>
          <w:b/>
          <w:bCs/>
          <w:color w:val="auto"/>
          <w:highlight w:val="none"/>
          <w:lang w:eastAsia="zh-CN"/>
        </w:rPr>
        <w:t>获奖情况，</w:t>
      </w:r>
      <w:r>
        <w:rPr>
          <w:rFonts w:hint="eastAsia" w:ascii="宋体" w:hAnsi="宋体"/>
          <w:color w:val="auto"/>
          <w:szCs w:val="22"/>
          <w:highlight w:val="none"/>
          <w:lang w:val="en-US" w:eastAsia="zh-CN"/>
        </w:rPr>
        <w:t>同一工程只填写获得的最高级别奖项。奖项级别分为国家优质工程金奖、鲁班奖、詹天佑奖、</w:t>
      </w:r>
      <w:r>
        <w:rPr>
          <w:rFonts w:hint="eastAsia"/>
          <w:color w:val="auto"/>
          <w:highlight w:val="none"/>
          <w:vertAlign w:val="baseline"/>
          <w:lang w:val="en-US" w:eastAsia="zh-CN"/>
        </w:rPr>
        <w:t>国家优质工程奖、安装之星等</w:t>
      </w:r>
      <w:r>
        <w:rPr>
          <w:rFonts w:hint="eastAsia" w:ascii="宋体" w:hAnsi="宋体"/>
          <w:color w:val="auto"/>
          <w:szCs w:val="22"/>
          <w:highlight w:val="none"/>
          <w:lang w:val="en-US" w:eastAsia="zh-CN"/>
        </w:rPr>
        <w:t>国家级、省部级、</w:t>
      </w:r>
      <w:r>
        <w:rPr>
          <w:rFonts w:hint="eastAsia" w:ascii="宋体" w:hAnsi="宋体" w:eastAsia="宋体" w:cs="Times New Roman"/>
          <w:color w:val="auto"/>
          <w:sz w:val="21"/>
          <w:szCs w:val="22"/>
          <w:highlight w:val="none"/>
          <w:lang w:val="en-US" w:eastAsia="zh-CN"/>
        </w:rPr>
        <w:t>省级行业协会级</w:t>
      </w:r>
      <w:r>
        <w:rPr>
          <w:rFonts w:hint="eastAsia" w:ascii="宋体" w:hAnsi="宋体" w:cs="Times New Roman"/>
          <w:color w:val="auto"/>
          <w:sz w:val="21"/>
          <w:szCs w:val="22"/>
          <w:highlight w:val="none"/>
          <w:lang w:val="en-US" w:eastAsia="zh-CN"/>
        </w:rPr>
        <w:t>、地市级、地市行业协会级</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pPr>
        <w:numPr>
          <w:ilvl w:val="0"/>
          <w:numId w:val="0"/>
        </w:numPr>
        <w:ind w:firstLine="420" w:firstLineChars="200"/>
        <w:jc w:val="left"/>
        <w:outlineLvl w:val="9"/>
        <w:rPr>
          <w:rFonts w:hint="eastAsia" w:ascii="宋体" w:hAnsi="宋体" w:eastAsia="宋体"/>
          <w:color w:val="auto"/>
          <w:szCs w:val="22"/>
          <w:highlight w:val="none"/>
          <w:lang w:val="en-US" w:eastAsia="zh-CN"/>
        </w:rPr>
      </w:pPr>
      <w:r>
        <w:rPr>
          <w:rFonts w:hint="eastAsia" w:ascii="宋体" w:hAnsi="宋体"/>
          <w:color w:val="auto"/>
          <w:szCs w:val="22"/>
          <w:highlight w:val="none"/>
          <w:lang w:val="en-US" w:eastAsia="zh-CN"/>
        </w:rPr>
        <w:t>3、省部级的奖项指由省部级单位或部门（如中电联、省部级协会或单位、中国南方电网有限责任公司、国家电网公司等）颁发的优质工程奖项。省级、地市级行业协会的奖项指各省或直辖市或地级市的行业协会颁发的优质工程奖。（获奖以评审办法得分内容为准。）</w:t>
      </w:r>
    </w:p>
    <w:p>
      <w:pPr>
        <w:numPr>
          <w:ilvl w:val="0"/>
          <w:numId w:val="0"/>
        </w:numPr>
        <w:ind w:firstLine="420" w:firstLineChars="200"/>
        <w:jc w:val="left"/>
        <w:outlineLvl w:val="9"/>
        <w:rPr>
          <w:color w:val="auto"/>
          <w:highlight w:val="none"/>
        </w:rPr>
      </w:pPr>
      <w:r>
        <w:rPr>
          <w:rFonts w:hint="eastAsia" w:ascii="宋体" w:hAnsi="宋体"/>
          <w:color w:val="auto"/>
          <w:szCs w:val="22"/>
          <w:highlight w:val="none"/>
          <w:lang w:val="en-US" w:eastAsia="zh-CN"/>
        </w:rPr>
        <w:t>4、获奖需提供相关获奖证书或正式获奖文件并加盖投标人公章；正式获奖文件可以是获奖公告名单或网站查询页（或截图）；正在公示期间的奖项不予认可。如提供相关行业协会颁发的获奖证书或正式获奖文件，则须同时提供该行业协会在《全国社会组织信用信息公示平台》的查询路径和登记信息查询结果截图（协会级别以注册登记单位为准），获奖日期以证书颁发或官网发布的日期为准，</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pPr>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br w:type="page"/>
      </w:r>
      <w:r>
        <w:rPr>
          <w:rFonts w:hint="eastAsia" w:ascii="宋体" w:hAnsi="宋体" w:eastAsia="宋体" w:cs="宋体"/>
          <w:b/>
          <w:bCs/>
          <w:iCs/>
          <w:color w:val="auto"/>
          <w:sz w:val="24"/>
          <w:szCs w:val="24"/>
          <w:highlight w:val="none"/>
          <w:lang w:val="en-US" w:eastAsia="zh-CN"/>
        </w:rPr>
        <w:t>二十二、项目经理（项目负责人）综合素质及施工管理人员综合素质</w:t>
      </w:r>
    </w:p>
    <w:p>
      <w:pPr>
        <w:pStyle w:val="10"/>
        <w:ind w:firstLine="241"/>
        <w:rPr>
          <w:rFonts w:hint="eastAsia" w:ascii="宋体" w:hAnsi="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附表5、</w:t>
      </w:r>
      <w:bookmarkStart w:id="26" w:name="_Toc24021"/>
      <w:r>
        <w:rPr>
          <w:rFonts w:hint="eastAsia" w:ascii="宋体" w:hAnsi="宋体" w:eastAsia="宋体" w:cs="Times New Roman"/>
          <w:b/>
          <w:sz w:val="24"/>
          <w:szCs w:val="24"/>
          <w:highlight w:val="none"/>
        </w:rPr>
        <w:t>拟派本项目项目经理（项目负责人）情况一览表</w:t>
      </w:r>
      <w:bookmarkEnd w:id="26"/>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姓名</w:t>
            </w:r>
          </w:p>
        </w:tc>
        <w:tc>
          <w:tcPr>
            <w:tcW w:w="1785" w:type="dxa"/>
            <w:noWrap w:val="0"/>
            <w:vAlign w:val="center"/>
          </w:tcPr>
          <w:p>
            <w:pPr>
              <w:jc w:val="center"/>
              <w:rPr>
                <w:rFonts w:ascii="宋体" w:hAnsi="宋体"/>
                <w:highlight w:val="none"/>
              </w:rPr>
            </w:pPr>
          </w:p>
        </w:tc>
        <w:tc>
          <w:tcPr>
            <w:tcW w:w="867" w:type="dxa"/>
            <w:noWrap w:val="0"/>
            <w:vAlign w:val="center"/>
          </w:tcPr>
          <w:p>
            <w:pPr>
              <w:jc w:val="center"/>
              <w:rPr>
                <w:rFonts w:ascii="宋体" w:hAnsi="宋体"/>
                <w:highlight w:val="none"/>
              </w:rPr>
            </w:pPr>
            <w:r>
              <w:rPr>
                <w:rFonts w:hint="eastAsia" w:ascii="宋体" w:hAnsi="宋体"/>
                <w:highlight w:val="none"/>
              </w:rPr>
              <w:t>性别</w:t>
            </w:r>
          </w:p>
        </w:tc>
        <w:tc>
          <w:tcPr>
            <w:tcW w:w="1817" w:type="dxa"/>
            <w:noWrap w:val="0"/>
            <w:vAlign w:val="center"/>
          </w:tcPr>
          <w:p>
            <w:pPr>
              <w:jc w:val="center"/>
              <w:rPr>
                <w:rFonts w:ascii="宋体" w:hAnsi="宋体"/>
                <w:highlight w:val="none"/>
              </w:rPr>
            </w:pPr>
          </w:p>
        </w:tc>
        <w:tc>
          <w:tcPr>
            <w:tcW w:w="886" w:type="dxa"/>
            <w:noWrap w:val="0"/>
            <w:vAlign w:val="center"/>
          </w:tcPr>
          <w:p>
            <w:pPr>
              <w:jc w:val="center"/>
              <w:rPr>
                <w:rFonts w:ascii="宋体" w:hAnsi="宋体"/>
                <w:highlight w:val="none"/>
              </w:rPr>
            </w:pPr>
            <w:r>
              <w:rPr>
                <w:rFonts w:hint="eastAsia" w:ascii="宋体" w:hAnsi="宋体"/>
                <w:highlight w:val="none"/>
              </w:rPr>
              <w:t>年龄</w:t>
            </w:r>
          </w:p>
        </w:tc>
        <w:tc>
          <w:tcPr>
            <w:tcW w:w="1575" w:type="dxa"/>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pPr>
              <w:jc w:val="center"/>
              <w:rPr>
                <w:rFonts w:hint="eastAsia" w:ascii="宋体" w:hAnsi="宋体"/>
                <w:highlight w:val="none"/>
              </w:rPr>
            </w:pPr>
          </w:p>
        </w:tc>
        <w:tc>
          <w:tcPr>
            <w:tcW w:w="1817"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ighlight w:val="none"/>
              </w:rPr>
            </w:pPr>
            <w:r>
              <w:rPr>
                <w:rFonts w:hint="eastAsia"/>
                <w:highlight w:val="none"/>
              </w:rPr>
              <w:t>注：</w:t>
            </w:r>
          </w:p>
          <w:p>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pPr>
              <w:rPr>
                <w:rFonts w:hint="eastAsia" w:ascii="Times New Roman" w:hAnsi="Times New Roman" w:eastAsia="宋体" w:cs="Times New Roman"/>
                <w:highlight w:val="none"/>
                <w:lang w:val="en-US" w:eastAsia="zh-CN"/>
              </w:rPr>
            </w:pPr>
            <w:bookmarkStart w:id="27" w:name="_Toc6292"/>
            <w:r>
              <w:rPr>
                <w:rFonts w:hint="eastAsia" w:ascii="Times New Roman" w:hAnsi="Times New Roman" w:eastAsia="宋体" w:cs="Times New Roman"/>
                <w:highlight w:val="none"/>
                <w:lang w:val="en-US" w:eastAsia="zh-CN"/>
              </w:rPr>
              <w:t>2、</w:t>
            </w:r>
            <w:bookmarkEnd w:id="27"/>
            <w:r>
              <w:rPr>
                <w:rFonts w:hint="eastAsia" w:ascii="宋体" w:hAnsi="宋体"/>
                <w:color w:val="auto"/>
                <w:highlight w:val="none"/>
              </w:rPr>
              <w:t>附</w:t>
            </w:r>
            <w:r>
              <w:rPr>
                <w:rFonts w:hint="eastAsia" w:hAnsi="宋体"/>
                <w:color w:val="auto"/>
                <w:highlight w:val="none"/>
              </w:rPr>
              <w:t>本工程项目经理（项目负责人）的</w:t>
            </w:r>
            <w:r>
              <w:rPr>
                <w:rFonts w:hint="eastAsia" w:hAnsi="宋体"/>
                <w:b/>
                <w:color w:val="auto"/>
                <w:highlight w:val="none"/>
              </w:rPr>
              <w:t>注册建造师</w:t>
            </w:r>
            <w:r>
              <w:rPr>
                <w:rFonts w:hint="eastAsia" w:hAnsi="宋体"/>
                <w:color w:val="auto"/>
                <w:highlight w:val="none"/>
                <w:lang w:eastAsia="zh-CN"/>
              </w:rPr>
              <w:t>执业证书、</w:t>
            </w:r>
            <w:r>
              <w:rPr>
                <w:rFonts w:hint="eastAsia" w:ascii="宋体" w:hAnsi="宋体"/>
                <w:color w:val="auto"/>
                <w:highlight w:val="none"/>
              </w:rPr>
              <w:t>项目经理（项目负责人）B证</w:t>
            </w:r>
            <w:r>
              <w:rPr>
                <w:rFonts w:hint="eastAsia" w:hAnsi="宋体"/>
                <w:color w:val="auto"/>
                <w:highlight w:val="none"/>
              </w:rPr>
              <w:t>证书、</w:t>
            </w:r>
            <w:r>
              <w:rPr>
                <w:rFonts w:hint="eastAsia" w:hAnsi="宋体"/>
                <w:color w:val="auto"/>
                <w:highlight w:val="none"/>
                <w:lang w:eastAsia="zh-CN"/>
              </w:rPr>
              <w:t>职称证书、身份证、</w:t>
            </w:r>
            <w:r>
              <w:rPr>
                <w:rFonts w:hint="eastAsia" w:hAnsi="宋体"/>
                <w:color w:val="auto"/>
                <w:highlight w:val="none"/>
              </w:rPr>
              <w:t>社保证明的</w:t>
            </w:r>
            <w:r>
              <w:rPr>
                <w:rFonts w:hint="eastAsia" w:hAnsi="宋体"/>
                <w:color w:val="auto"/>
                <w:highlight w:val="none"/>
                <w:lang w:eastAsia="zh-CN"/>
              </w:rPr>
              <w:t>扫描</w:t>
            </w:r>
            <w:r>
              <w:rPr>
                <w:rFonts w:hint="eastAsia" w:hAnsi="宋体"/>
                <w:color w:val="auto"/>
                <w:highlight w:val="none"/>
              </w:rPr>
              <w:t>件</w:t>
            </w:r>
            <w:r>
              <w:rPr>
                <w:rFonts w:hint="eastAsia" w:hAnsi="宋体"/>
                <w:color w:val="auto"/>
                <w:highlight w:val="none"/>
                <w:lang w:eastAsia="zh-CN"/>
              </w:rPr>
              <w:t>，详见投标人资格要求及商务评分标准</w:t>
            </w:r>
            <w:r>
              <w:rPr>
                <w:rFonts w:hint="eastAsia" w:hAnsi="宋体"/>
                <w:color w:val="auto"/>
                <w:highlight w:val="none"/>
              </w:rPr>
              <w:t>；按《住房和城乡建设部办公厅关于全面实行一级建造师电子注册证书的通知》，自2022年1月1日起，一级建造师统一使用电子证书，纸质注册证书作废。</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3、拟担任本工程项目经理（项目负责人）须是本企业在广州公共资源交易中心的企业信息登记在册人员。（提供相关截图证明材料）</w:t>
            </w:r>
          </w:p>
          <w:p>
            <w:pPr>
              <w:spacing w:line="240" w:lineRule="auto"/>
              <w:rPr>
                <w:rFonts w:hint="eastAsia" w:eastAsia="宋体"/>
                <w:highlight w:val="none"/>
                <w:lang w:val="en-US" w:eastAsia="zh-CN"/>
              </w:rPr>
            </w:pPr>
            <w:r>
              <w:rPr>
                <w:rFonts w:hint="eastAsia"/>
                <w:highlight w:val="none"/>
                <w:lang w:val="en-US" w:eastAsia="zh-CN"/>
              </w:rPr>
              <w:t>4、</w:t>
            </w:r>
            <w:r>
              <w:rPr>
                <w:rFonts w:hint="eastAsia" w:ascii="Times New Roman" w:hAnsi="Times New Roman" w:eastAsia="宋体" w:cs="Times New Roman"/>
                <w:b w:val="0"/>
                <w:bCs w:val="0"/>
                <w:kern w:val="2"/>
                <w:sz w:val="21"/>
                <w:highlight w:val="none"/>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highlight w:val="none"/>
                <w:lang w:val="en-US" w:eastAsia="zh-CN" w:bidi="ar-SA"/>
              </w:rPr>
              <w:br w:type="textWrapping"/>
            </w: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pPr>
        <w:pStyle w:val="10"/>
        <w:tabs>
          <w:tab w:val="left" w:pos="2830"/>
        </w:tabs>
        <w:spacing w:line="360" w:lineRule="auto"/>
        <w:ind w:left="0" w:leftChars="0" w:firstLine="630" w:firstLineChars="3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pPr>
        <w:bidi w:val="0"/>
        <w:rPr>
          <w:rFonts w:hint="eastAsia"/>
          <w:highlight w:val="none"/>
          <w:lang w:eastAsia="zh-CN"/>
        </w:rPr>
      </w:pPr>
      <w:r>
        <w:rPr>
          <w:rFonts w:hint="eastAsia"/>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rPr>
        <w:t>（以下内容为打印的纸质版签字及盖公章后的扫描件，或签字后扫描件加盖电子签章）</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pPr>
        <w:bidi w:val="0"/>
        <w:ind w:left="0" w:leftChars="0" w:firstLine="2940" w:firstLineChars="1400"/>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highlight w:val="none"/>
        </w:rPr>
      </w:pPr>
    </w:p>
    <w:p>
      <w:pPr>
        <w:jc w:val="center"/>
        <w:rPr>
          <w:rFonts w:hint="eastAsia" w:ascii="宋体" w:hAnsi="宋体"/>
          <w:b/>
          <w:sz w:val="24"/>
          <w:szCs w:val="24"/>
          <w:highlight w:val="none"/>
        </w:rPr>
      </w:pPr>
    </w:p>
    <w:p>
      <w:pPr>
        <w:pStyle w:val="10"/>
        <w:ind w:firstLine="241"/>
        <w:rPr>
          <w:rFonts w:hint="eastAsia" w:ascii="宋体" w:hAnsi="宋体"/>
          <w:b/>
          <w:sz w:val="24"/>
          <w:szCs w:val="24"/>
          <w:highlight w:val="none"/>
        </w:rPr>
      </w:pPr>
    </w:p>
    <w:p>
      <w:pPr>
        <w:pStyle w:val="10"/>
        <w:ind w:firstLine="241"/>
        <w:rPr>
          <w:rFonts w:hint="eastAsia" w:ascii="宋体" w:hAnsi="宋体"/>
          <w:b/>
          <w:sz w:val="24"/>
          <w:szCs w:val="24"/>
          <w:highlight w:val="none"/>
        </w:rPr>
      </w:pPr>
    </w:p>
    <w:p>
      <w:pPr>
        <w:jc w:val="center"/>
        <w:rPr>
          <w:rFonts w:hint="eastAsia" w:ascii="宋体" w:hAnsi="宋体" w:eastAsia="宋体"/>
          <w:b/>
          <w:sz w:val="24"/>
          <w:szCs w:val="24"/>
          <w:highlight w:val="yellow"/>
          <w:lang w:eastAsia="zh-CN"/>
        </w:rPr>
      </w:pPr>
      <w:r>
        <w:rPr>
          <w:rFonts w:hint="eastAsia" w:ascii="宋体" w:hAnsi="宋体"/>
          <w:b/>
          <w:sz w:val="24"/>
          <w:szCs w:val="24"/>
          <w:highlight w:val="none"/>
        </w:rPr>
        <w:br w:type="page"/>
      </w:r>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6</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pPr>
        <w:jc w:val="center"/>
        <w:rPr>
          <w:rFonts w:hint="eastAsia" w:ascii="宋体" w:hAnsi="宋体" w:eastAsia="宋体" w:cs="Times New Roman"/>
          <w:b/>
          <w:sz w:val="24"/>
          <w:szCs w:val="24"/>
          <w:highlight w:val="yellow"/>
          <w:lang w:eastAsia="zh-CN"/>
        </w:rPr>
      </w:pPr>
    </w:p>
    <w:p>
      <w:pPr>
        <w:pStyle w:val="11"/>
        <w:ind w:left="0" w:leftChars="0" w:firstLine="0" w:firstLineChars="0"/>
        <w:rPr>
          <w:rFonts w:hint="eastAsia"/>
          <w:lang w:eastAsia="zh-CN"/>
        </w:rPr>
      </w:pPr>
    </w:p>
    <w:tbl>
      <w:tblPr>
        <w:tblStyle w:val="1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执业资格</w:t>
            </w:r>
          </w:p>
          <w:p>
            <w:pPr>
              <w:pStyle w:val="8"/>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Ansi="宋体"/>
                <w:szCs w:val="21"/>
                <w:highlight w:val="none"/>
              </w:rPr>
            </w:pPr>
            <w:r>
              <w:rPr>
                <w:rFonts w:hAnsi="宋体"/>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8"/>
              <w:jc w:val="center"/>
              <w:rPr>
                <w:rFonts w:hAnsi="宋体"/>
                <w:szCs w:val="21"/>
                <w:highlight w:val="none"/>
              </w:rPr>
            </w:pPr>
          </w:p>
        </w:tc>
      </w:tr>
    </w:tbl>
    <w:p>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pPr>
        <w:jc w:val="both"/>
        <w:rPr>
          <w:rFonts w:hint="eastAsia"/>
          <w:highlight w:val="none"/>
        </w:rPr>
      </w:pPr>
    </w:p>
    <w:p>
      <w:pPr>
        <w:autoSpaceDE w:val="0"/>
        <w:autoSpaceDN w:val="0"/>
        <w:adjustRightInd w:val="0"/>
        <w:spacing w:line="360" w:lineRule="auto"/>
        <w:jc w:val="center"/>
        <w:rPr>
          <w:rFonts w:hint="eastAsia" w:ascii="宋体" w:hAnsi="宋体" w:eastAsia="宋体" w:cs="Times New Roman"/>
          <w:b/>
          <w:sz w:val="24"/>
          <w:szCs w:val="24"/>
          <w:highlight w:val="none"/>
          <w:lang w:val="en-US" w:eastAsia="zh-CN"/>
        </w:rPr>
      </w:pPr>
      <w:r>
        <w:rPr>
          <w:rFonts w:ascii="宋体" w:hAnsi="宋体"/>
          <w:b/>
          <w:sz w:val="24"/>
          <w:szCs w:val="24"/>
          <w:highlight w:val="none"/>
        </w:rPr>
        <w:br w:type="page"/>
      </w:r>
      <w:r>
        <w:rPr>
          <w:rFonts w:hint="eastAsia" w:ascii="宋体" w:hAnsi="宋体" w:eastAsia="宋体" w:cs="Times New Roman"/>
          <w:b/>
          <w:bCs w:val="0"/>
          <w:kern w:val="2"/>
          <w:sz w:val="24"/>
          <w:szCs w:val="24"/>
          <w:highlight w:val="none"/>
          <w:lang w:val="en-US" w:eastAsia="zh-CN"/>
        </w:rPr>
        <w:t>二十三</w:t>
      </w:r>
      <w:r>
        <w:rPr>
          <w:rFonts w:hint="eastAsia" w:ascii="宋体" w:hAnsi="宋体" w:eastAsia="宋体" w:cs="Times New Roman"/>
          <w:b/>
          <w:sz w:val="24"/>
          <w:szCs w:val="24"/>
          <w:highlight w:val="none"/>
        </w:rPr>
        <w:t>、</w:t>
      </w:r>
      <w:r>
        <w:rPr>
          <w:rFonts w:hint="eastAsia" w:ascii="宋体" w:hAnsi="宋体"/>
          <w:b/>
          <w:sz w:val="24"/>
          <w:szCs w:val="24"/>
          <w:highlight w:val="none"/>
        </w:rPr>
        <w:t>其他</w:t>
      </w:r>
    </w:p>
    <w:p>
      <w:pPr>
        <w:autoSpaceDE w:val="0"/>
        <w:autoSpaceDN w:val="0"/>
        <w:adjustRightInd w:val="0"/>
        <w:spacing w:line="360" w:lineRule="auto"/>
        <w:jc w:val="both"/>
        <w:rPr>
          <w:rFonts w:hint="eastAsia" w:ascii="宋体" w:hAnsi="宋体" w:cs="宋体"/>
          <w:highlight w:val="none"/>
        </w:rPr>
      </w:pPr>
    </w:p>
    <w:p>
      <w:pPr>
        <w:autoSpaceDE w:val="0"/>
        <w:autoSpaceDN w:val="0"/>
        <w:adjustRightInd w:val="0"/>
        <w:spacing w:line="360" w:lineRule="auto"/>
        <w:ind w:firstLine="210" w:firstLineChars="100"/>
        <w:jc w:val="both"/>
      </w:pPr>
      <w:r>
        <w:rPr>
          <w:rFonts w:hint="eastAsia" w:ascii="宋体" w:hAnsi="宋体" w:cs="宋体"/>
          <w:highlight w:val="none"/>
        </w:rPr>
        <w:t>投标单位认为需提供的其他材料</w:t>
      </w:r>
      <w:r>
        <w:rPr>
          <w:rFonts w:hint="eastAsia" w:ascii="宋体" w:hAnsi="宋体" w:cs="宋体"/>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265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265</w:t>
                    </w:r>
                    <w:r>
                      <w:fldChar w:fldCharType="end"/>
                    </w:r>
                    <w:r>
                      <w:t xml:space="preserve"> 页</w:t>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17071"/>
    <w:multiLevelType w:val="singleLevel"/>
    <w:tmpl w:val="D1917071"/>
    <w:lvl w:ilvl="0" w:tentative="0">
      <w:start w:val="1"/>
      <w:numFmt w:val="decimal"/>
      <w:lvlText w:val="(%1)"/>
      <w:lvlJc w:val="left"/>
      <w:pPr>
        <w:tabs>
          <w:tab w:val="left" w:pos="312"/>
        </w:tabs>
      </w:pPr>
    </w:lvl>
  </w:abstractNum>
  <w:abstractNum w:abstractNumId="1">
    <w:nsid w:val="2A7EAA9A"/>
    <w:multiLevelType w:val="singleLevel"/>
    <w:tmpl w:val="2A7EAA9A"/>
    <w:lvl w:ilvl="0" w:tentative="0">
      <w:start w:val="18"/>
      <w:numFmt w:val="chineseCounting"/>
      <w:suff w:val="nothing"/>
      <w:lvlText w:val="%1、"/>
      <w:lvlJc w:val="left"/>
      <w:rPr>
        <w:rFonts w:hint="eastAsia"/>
      </w:rPr>
    </w:lvl>
  </w:abstractNum>
  <w:abstractNum w:abstractNumId="2">
    <w:nsid w:val="427484A3"/>
    <w:multiLevelType w:val="singleLevel"/>
    <w:tmpl w:val="427484A3"/>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E679E"/>
    <w:rsid w:val="55244215"/>
    <w:rsid w:val="645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5"/>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Plain Text"/>
    <w:basedOn w:val="1"/>
    <w:next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1"/>
    <w:qFormat/>
    <w:uiPriority w:val="0"/>
    <w:pPr>
      <w:ind w:firstLine="420" w:firstLineChars="100"/>
    </w:pPr>
  </w:style>
  <w:style w:type="paragraph" w:styleId="11">
    <w:name w:val="Body Text First Indent 2"/>
    <w:basedOn w:val="6"/>
    <w:qFormat/>
    <w:uiPriority w:val="99"/>
    <w:pPr>
      <w:ind w:firstLine="420" w:firstLineChars="200"/>
    </w:pPr>
    <w:rPr>
      <w:rFonts w:hAnsi="Calibri"/>
      <w:szCs w:val="24"/>
    </w:rPr>
  </w:style>
  <w:style w:type="table" w:styleId="13">
    <w:name w:val="Table Grid"/>
    <w:basedOn w:val="12"/>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15"/>
    <w:basedOn w:val="1"/>
    <w:qFormat/>
    <w:uiPriority w:val="0"/>
    <w:pPr>
      <w:widowControl/>
    </w:pPr>
    <w:rPr>
      <w:rFonts w:ascii="宋体" w:hAnsi="宋体" w:cs="宋体"/>
      <w:kern w:val="0"/>
      <w:szCs w:val="21"/>
    </w:rPr>
  </w:style>
  <w:style w:type="paragraph" w:customStyle="1" w:styleId="16">
    <w:name w:val="p0"/>
    <w:basedOn w:val="1"/>
    <w:qFormat/>
    <w:uiPriority w:val="0"/>
    <w:pPr>
      <w:widowControl/>
    </w:pPr>
    <w:rPr>
      <w:kern w:val="0"/>
      <w:szCs w:val="21"/>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南网格式"/>
    <w:basedOn w:val="1"/>
    <w:qFormat/>
    <w:uiPriority w:val="0"/>
    <w:pPr>
      <w:widowControl/>
      <w:spacing w:before="120" w:line="360" w:lineRule="auto"/>
      <w:jc w:val="left"/>
    </w:pPr>
    <w:rPr>
      <w:rFonts w:ascii="宋体" w:hAnsi="宋体"/>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2025-12-03T03:00:00Z</dcterms:created>
  <dc:creator>admin</dc:creator>
  <cp:lastModifiedBy>admin</cp:lastModifiedBy>
  <dcterms:modified xsi:type="dcterms:W3CDTF">2025-12-03T03:01:36Z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13DD03E0223043558428F4389DDC5EC8</vt:lpwstr>
  </property>
</Properties>
</file>