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48"/>
          <w:szCs w:val="48"/>
          <w:highlight w:val="none"/>
        </w:rPr>
      </w:pPr>
    </w:p>
    <w:p>
      <w:pPr>
        <w:spacing w:line="360" w:lineRule="auto"/>
        <w:jc w:val="center"/>
        <w:rPr>
          <w:rFonts w:ascii="宋体"/>
          <w:b/>
          <w:bCs/>
          <w:color w:val="auto"/>
          <w:spacing w:val="40"/>
          <w:sz w:val="48"/>
          <w:szCs w:val="48"/>
          <w:highlight w:val="none"/>
        </w:rPr>
      </w:pPr>
      <w:r>
        <w:rPr>
          <w:rFonts w:hint="eastAsia"/>
          <w:b/>
          <w:color w:val="auto"/>
          <w:sz w:val="48"/>
          <w:szCs w:val="48"/>
          <w:highlight w:val="none"/>
        </w:rPr>
        <w:t>广州市羽毛球运动管理中心运动员综合楼改造项目施工总承包</w:t>
      </w:r>
    </w:p>
    <w:p>
      <w:pPr>
        <w:spacing w:line="360" w:lineRule="auto"/>
        <w:jc w:val="center"/>
        <w:rPr>
          <w:color w:val="auto"/>
          <w:sz w:val="36"/>
          <w:highlight w:val="none"/>
          <w:u w:val="singl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招标公告</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ind w:firstLine="1416" w:firstLineChars="472"/>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rPr>
        <w:t>广州市羽毛球运动管理中心</w:t>
      </w:r>
    </w:p>
    <w:p>
      <w:pPr>
        <w:spacing w:line="360" w:lineRule="auto"/>
        <w:ind w:firstLine="1416" w:firstLineChars="472"/>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广州穗科建设管理有限公司</w:t>
      </w:r>
    </w:p>
    <w:p>
      <w:pPr>
        <w:spacing w:line="360" w:lineRule="auto"/>
        <w:ind w:firstLine="1398" w:firstLineChars="437"/>
        <w:rPr>
          <w:rFonts w:ascii="宋体" w:hAnsi="宋体"/>
          <w:color w:val="auto"/>
          <w:sz w:val="32"/>
          <w:highlight w:val="none"/>
        </w:rPr>
      </w:pPr>
      <w:r>
        <w:rPr>
          <w:rFonts w:hint="eastAsia" w:ascii="宋体" w:hAnsi="宋体"/>
          <w:color w:val="auto"/>
          <w:sz w:val="32"/>
          <w:highlight w:val="none"/>
        </w:rPr>
        <w:t>日</w:t>
      </w:r>
      <w:r>
        <w:rPr>
          <w:rFonts w:ascii="宋体" w:hAnsi="宋体"/>
          <w:color w:val="auto"/>
          <w:sz w:val="32"/>
          <w:highlight w:val="none"/>
        </w:rPr>
        <w:t xml:space="preserve">        </w:t>
      </w:r>
      <w:r>
        <w:rPr>
          <w:rFonts w:hint="eastAsia" w:ascii="宋体" w:hAnsi="宋体"/>
          <w:color w:val="auto"/>
          <w:sz w:val="32"/>
          <w:highlight w:val="none"/>
        </w:rPr>
        <w:t>期：</w:t>
      </w:r>
      <w:r>
        <w:rPr>
          <w:rFonts w:ascii="宋体" w:hAnsi="宋体"/>
          <w:color w:val="auto"/>
          <w:sz w:val="32"/>
          <w:highlight w:val="none"/>
          <w:u w:val="single"/>
        </w:rPr>
        <w:t xml:space="preserve"> </w:t>
      </w:r>
      <w:r>
        <w:rPr>
          <w:rFonts w:hint="eastAsia" w:ascii="宋体" w:hAnsi="宋体"/>
          <w:color w:val="auto"/>
          <w:sz w:val="32"/>
          <w:highlight w:val="none"/>
          <w:u w:val="single"/>
        </w:rPr>
        <w:t>2023</w:t>
      </w:r>
      <w:r>
        <w:rPr>
          <w:rFonts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lang w:val="en-US" w:eastAsia="zh-CN"/>
        </w:rPr>
        <w:t>3</w:t>
      </w:r>
      <w:r>
        <w:rPr>
          <w:rFonts w:hint="eastAsia" w:ascii="宋体" w:hAnsi="宋体"/>
          <w:color w:val="auto"/>
          <w:sz w:val="32"/>
          <w:highlight w:val="none"/>
        </w:rPr>
        <w:t>月</w:t>
      </w:r>
    </w:p>
    <w:p>
      <w:pPr>
        <w:spacing w:line="360" w:lineRule="auto"/>
        <w:jc w:val="center"/>
        <w:rPr>
          <w:rFonts w:cs="仿宋_GB2312"/>
          <w:b/>
          <w:color w:val="auto"/>
          <w:sz w:val="36"/>
          <w:szCs w:val="36"/>
          <w:highlight w:val="none"/>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jc w:val="center"/>
        <w:rPr>
          <w:rFonts w:cs="仿宋_GB2312"/>
          <w:b/>
          <w:color w:val="auto"/>
          <w:sz w:val="36"/>
          <w:szCs w:val="36"/>
          <w:highlight w:val="none"/>
        </w:rPr>
      </w:pPr>
      <w:r>
        <w:rPr>
          <w:rFonts w:hint="eastAsia" w:cs="仿宋_GB2312"/>
          <w:b/>
          <w:color w:val="auto"/>
          <w:sz w:val="36"/>
          <w:szCs w:val="36"/>
          <w:highlight w:val="none"/>
        </w:rPr>
        <w:t>广州市羽毛球运动管理中心运动员综合楼</w:t>
      </w:r>
    </w:p>
    <w:p>
      <w:pPr>
        <w:spacing w:line="360" w:lineRule="auto"/>
        <w:jc w:val="center"/>
        <w:rPr>
          <w:rFonts w:cs="仿宋_GB2312"/>
          <w:b/>
          <w:color w:val="auto"/>
          <w:sz w:val="36"/>
          <w:szCs w:val="36"/>
          <w:highlight w:val="none"/>
        </w:rPr>
      </w:pPr>
      <w:r>
        <w:rPr>
          <w:rFonts w:hint="eastAsia" w:cs="仿宋_GB2312"/>
          <w:b/>
          <w:color w:val="auto"/>
          <w:sz w:val="36"/>
          <w:szCs w:val="36"/>
          <w:highlight w:val="none"/>
        </w:rPr>
        <w:t>改造项目施工总承包招标公告</w:t>
      </w:r>
    </w:p>
    <w:p>
      <w:pPr>
        <w:spacing w:line="480" w:lineRule="auto"/>
        <w:ind w:firstLine="537" w:firstLineChars="224"/>
        <w:jc w:val="center"/>
        <w:rPr>
          <w:color w:val="auto"/>
          <w:sz w:val="24"/>
          <w:highlight w:val="none"/>
        </w:rPr>
      </w:pPr>
    </w:p>
    <w:p>
      <w:pPr>
        <w:spacing w:line="440" w:lineRule="exact"/>
        <w:ind w:left="120" w:leftChars="57"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 xml:space="preserve"> 根据</w:t>
      </w:r>
      <w:r>
        <w:rPr>
          <w:rFonts w:hint="eastAsia" w:ascii="宋体" w:hAnsi="宋体" w:cs="宋体"/>
          <w:color w:val="auto"/>
          <w:sz w:val="24"/>
          <w:szCs w:val="24"/>
          <w:highlight w:val="none"/>
          <w:u w:val="single"/>
        </w:rPr>
        <w:t>广东省投资项目代码</w:t>
      </w:r>
      <w:r>
        <w:rPr>
          <w:rFonts w:hint="eastAsia" w:ascii="宋体" w:hAnsi="宋体" w:cs="宋体"/>
          <w:color w:val="auto"/>
          <w:sz w:val="24"/>
          <w:szCs w:val="24"/>
          <w:highlight w:val="none"/>
        </w:rPr>
        <w:t>批准，并且图纸和技术资料满足施工需要，</w:t>
      </w:r>
      <w:r>
        <w:rPr>
          <w:rFonts w:hint="eastAsia" w:ascii="宋体" w:hAnsi="宋体" w:cs="宋体"/>
          <w:color w:val="auto"/>
          <w:sz w:val="24"/>
          <w:szCs w:val="24"/>
          <w:highlight w:val="none"/>
          <w:u w:val="single"/>
        </w:rPr>
        <w:t>广州市羽毛球运动管理中心</w:t>
      </w:r>
      <w:r>
        <w:rPr>
          <w:rFonts w:hint="eastAsia" w:ascii="宋体" w:hAnsi="宋体" w:cs="宋体"/>
          <w:color w:val="auto"/>
          <w:sz w:val="24"/>
          <w:szCs w:val="24"/>
          <w:highlight w:val="none"/>
        </w:rPr>
        <w:t>现对</w:t>
      </w:r>
      <w:r>
        <w:rPr>
          <w:rFonts w:hint="eastAsia" w:ascii="宋体" w:hAnsi="宋体" w:cs="宋体"/>
          <w:color w:val="auto"/>
          <w:sz w:val="24"/>
          <w:szCs w:val="24"/>
          <w:highlight w:val="none"/>
          <w:u w:val="single"/>
        </w:rPr>
        <w:t>广州市羽毛球运动管理中心运动员综合楼改造项目施工总承包</w:t>
      </w:r>
      <w:r>
        <w:rPr>
          <w:rFonts w:hint="eastAsia" w:ascii="宋体" w:hAnsi="宋体" w:cs="宋体"/>
          <w:color w:val="auto"/>
          <w:sz w:val="24"/>
          <w:szCs w:val="24"/>
          <w:highlight w:val="none"/>
        </w:rPr>
        <w:t>施工进行施工总承包公开招标，选定承包人。</w:t>
      </w:r>
    </w:p>
    <w:p>
      <w:pPr>
        <w:tabs>
          <w:tab w:val="center" w:pos="4415"/>
        </w:tabs>
        <w:spacing w:line="440" w:lineRule="exact"/>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一、工程名称：</w:t>
      </w:r>
      <w:r>
        <w:rPr>
          <w:rFonts w:hint="eastAsia" w:ascii="宋体" w:hAnsi="宋体" w:cs="宋体"/>
          <w:color w:val="auto"/>
          <w:sz w:val="24"/>
          <w:szCs w:val="24"/>
          <w:highlight w:val="none"/>
          <w:u w:val="single"/>
        </w:rPr>
        <w:t>广州市羽毛球运动管理中心运动员综合楼改造项目施工总承包</w:t>
      </w:r>
    </w:p>
    <w:p>
      <w:pPr>
        <w:tabs>
          <w:tab w:val="center" w:pos="4415"/>
        </w:tabs>
        <w:spacing w:line="440" w:lineRule="exact"/>
        <w:ind w:firstLine="1017" w:firstLineChars="424"/>
        <w:rPr>
          <w:rFonts w:ascii="宋体" w:hAnsi="宋体" w:cs="宋体"/>
          <w:color w:val="auto"/>
          <w:sz w:val="24"/>
          <w:szCs w:val="24"/>
          <w:highlight w:val="none"/>
          <w:u w:val="single"/>
        </w:rPr>
      </w:pPr>
      <w:r>
        <w:rPr>
          <w:rFonts w:hint="eastAsia" w:ascii="宋体" w:hAnsi="宋体" w:cs="宋体"/>
          <w:color w:val="auto"/>
          <w:sz w:val="24"/>
          <w:szCs w:val="24"/>
          <w:highlight w:val="none"/>
        </w:rPr>
        <w:t>项目代码：</w:t>
      </w:r>
      <w:r>
        <w:rPr>
          <w:rFonts w:hint="eastAsia" w:ascii="宋体" w:hAnsi="宋体" w:cs="宋体"/>
          <w:color w:val="auto"/>
          <w:sz w:val="24"/>
          <w:szCs w:val="24"/>
          <w:highlight w:val="none"/>
          <w:u w:val="single"/>
        </w:rPr>
        <w:t>2205-440106-04-01-752264</w:t>
      </w:r>
    </w:p>
    <w:p>
      <w:pPr>
        <w:spacing w:line="440" w:lineRule="exact"/>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s="宋体"/>
          <w:color w:val="auto"/>
          <w:sz w:val="24"/>
          <w:szCs w:val="24"/>
          <w:highlight w:val="none"/>
          <w:u w:val="single"/>
        </w:rPr>
        <w:t>广州市羽毛球运动管理中心</w:t>
      </w:r>
    </w:p>
    <w:p>
      <w:pPr>
        <w:spacing w:line="440" w:lineRule="exact"/>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联系人：</w:t>
      </w:r>
      <w:r>
        <w:rPr>
          <w:rFonts w:hint="eastAsia" w:ascii="宋体" w:hAnsi="宋体" w:cs="宋体"/>
          <w:color w:val="auto"/>
          <w:sz w:val="24"/>
          <w:szCs w:val="24"/>
          <w:highlight w:val="none"/>
          <w:u w:val="single"/>
        </w:rPr>
        <w:t>游工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(020)38550715</w:t>
      </w:r>
    </w:p>
    <w:p>
      <w:pPr>
        <w:spacing w:line="440" w:lineRule="exact"/>
        <w:ind w:firstLine="1015" w:firstLineChars="423"/>
        <w:rPr>
          <w:rFonts w:ascii="宋体" w:hAnsi="宋体" w:cs="宋体"/>
          <w:color w:val="auto"/>
          <w:sz w:val="24"/>
          <w:szCs w:val="24"/>
          <w:highlight w:val="none"/>
          <w:u w:val="singl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广州市天河路299号内广州市羽毛球运动管理中心</w:t>
      </w:r>
    </w:p>
    <w:p>
      <w:pPr>
        <w:spacing w:line="440" w:lineRule="exact"/>
        <w:ind w:left="420" w:leftChars="200"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广州穗科建设管理有限公司</w:t>
      </w:r>
    </w:p>
    <w:p>
      <w:pPr>
        <w:spacing w:line="440" w:lineRule="exact"/>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联系人：</w:t>
      </w:r>
      <w:r>
        <w:rPr>
          <w:rFonts w:hint="eastAsia" w:ascii="宋体" w:hAnsi="宋体" w:cs="宋体"/>
          <w:color w:val="auto"/>
          <w:sz w:val="24"/>
          <w:szCs w:val="24"/>
          <w:highlight w:val="none"/>
          <w:u w:val="single"/>
        </w:rPr>
        <w:t xml:space="preserve">周工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020-37205877</w:t>
      </w:r>
    </w:p>
    <w:p>
      <w:pPr>
        <w:spacing w:line="440" w:lineRule="exact"/>
        <w:ind w:firstLine="1015" w:firstLineChars="423"/>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广州市天河区燕岭路89号1308房</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 xml:space="preserve">    招标监督机构：</w:t>
      </w:r>
      <w:r>
        <w:rPr>
          <w:rFonts w:hint="eastAsia" w:ascii="宋体" w:hAnsi="宋体" w:cs="宋体"/>
          <w:color w:val="auto"/>
          <w:sz w:val="24"/>
          <w:szCs w:val="24"/>
          <w:highlight w:val="none"/>
          <w:u w:val="single"/>
        </w:rPr>
        <w:t>广州市建设工程招标管理办公室</w:t>
      </w:r>
    </w:p>
    <w:p>
      <w:pPr>
        <w:spacing w:line="440" w:lineRule="exact"/>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监督电话：</w:t>
      </w:r>
      <w:r>
        <w:rPr>
          <w:rFonts w:hint="eastAsia" w:ascii="宋体" w:hAnsi="宋体" w:cs="宋体"/>
          <w:color w:val="auto"/>
          <w:sz w:val="24"/>
          <w:szCs w:val="24"/>
          <w:highlight w:val="none"/>
          <w:u w:val="single"/>
        </w:rPr>
        <w:t>020-28866213</w:t>
      </w:r>
    </w:p>
    <w:p>
      <w:pPr>
        <w:spacing w:line="440" w:lineRule="exact"/>
        <w:ind w:firstLine="1015" w:firstLineChars="423"/>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广州市天河区天润路333号3楼</w:t>
      </w:r>
    </w:p>
    <w:p>
      <w:pPr>
        <w:spacing w:line="440" w:lineRule="exact"/>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rPr>
        <w:t>广州市天河区</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四、项目概况:</w:t>
      </w:r>
      <w:r>
        <w:rPr>
          <w:rFonts w:hint="eastAsia" w:ascii="宋体" w:hAnsi="宋体" w:cs="宋体"/>
          <w:color w:val="auto"/>
          <w:spacing w:val="-2"/>
          <w:sz w:val="24"/>
          <w:szCs w:val="24"/>
          <w:highlight w:val="none"/>
        </w:rPr>
        <w:t xml:space="preserve"> </w:t>
      </w:r>
      <w:r>
        <w:rPr>
          <w:rFonts w:hint="eastAsia" w:ascii="宋体" w:hAnsi="宋体" w:cs="宋体"/>
          <w:color w:val="auto"/>
          <w:sz w:val="24"/>
          <w:szCs w:val="24"/>
          <w:highlight w:val="none"/>
        </w:rPr>
        <w:t>项目总建筑面积5420平方米，建筑层数8层，高度约26米，其中公共区建筑面积约1268平方米，包括大堂约235平方米，餐厨区约466平方米，体能训练区约442平方米，文化学习区约239平方米，医疗康复区约122平方米；宿舍区建筑面积约2581平方米，包括宿管用房约36平方米，宿舍共66间，约2373平方米，训练教学室5间，约172平方米；其他建筑面积约1571平方米，地面停车位共21个。</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1、标段划分：本工程划分为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p>
    <w:p>
      <w:pPr>
        <w:spacing w:line="440" w:lineRule="exact"/>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2、招标内容、规模：招标内容包括但不限于拆除工程、结构加固工程、建筑工程、室内装饰工程、外立面装饰工程、机电安装工程、广场道路工程、绿化工程、围墙工程、值班室建筑装饰工程、值班室（给排水、电气照明工程）、室外工程（充电桩部分）、消防工程等工程。（具体以招标文件、招标图纸、工程量清单及有关资料说明为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3、最高投标限价：</w:t>
      </w:r>
      <w:r>
        <w:rPr>
          <w:rFonts w:hint="eastAsia" w:ascii="宋体" w:hAnsi="宋体" w:cs="宋体"/>
          <w:color w:val="auto"/>
          <w:sz w:val="24"/>
          <w:szCs w:val="24"/>
          <w:highlight w:val="none"/>
          <w:u w:val="single"/>
        </w:rPr>
        <w:t>1178.078352万元</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财政资金</w:t>
      </w:r>
    </w:p>
    <w:p>
      <w:pPr>
        <w:spacing w:line="440" w:lineRule="exact"/>
        <w:ind w:left="120" w:leftChars="57"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pPr>
        <w:snapToGrid w:val="0"/>
        <w:spacing w:line="440" w:lineRule="exact"/>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pPr>
        <w:snapToGrid w:val="0"/>
        <w:spacing w:line="440" w:lineRule="exact"/>
        <w:ind w:left="435"/>
        <w:rPr>
          <w:rFonts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202</w:t>
      </w:r>
      <w:r>
        <w:rPr>
          <w:rFonts w:ascii="宋体" w:hAnsi="宋体" w:cs="宋体"/>
          <w:color w:val="auto"/>
          <w:sz w:val="24"/>
          <w:szCs w:val="24"/>
          <w:highlight w:val="none"/>
          <w:u w:val="single"/>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rPr>
        <w:t>日</w:t>
      </w:r>
    </w:p>
    <w:p>
      <w:pPr>
        <w:snapToGrid w:val="0"/>
        <w:spacing w:line="440" w:lineRule="exact"/>
        <w:ind w:left="435"/>
        <w:rPr>
          <w:rFonts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交易平台网站下载电子招标文件。</w:t>
      </w:r>
    </w:p>
    <w:p>
      <w:pPr>
        <w:widowControl/>
        <w:shd w:val="clear" w:color="auto" w:fill="FFFFFF"/>
        <w:snapToGrid w:val="0"/>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 xml:space="preserve"> 时</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分；</w:t>
      </w:r>
    </w:p>
    <w:p>
      <w:pPr>
        <w:widowControl/>
        <w:shd w:val="clear" w:color="auto" w:fill="FFFFFF"/>
        <w:snapToGrid w:val="0"/>
        <w:spacing w:line="36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分。</w:t>
      </w:r>
    </w:p>
    <w:p>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分。</w:t>
      </w:r>
    </w:p>
    <w:p>
      <w:pPr>
        <w:widowControl/>
        <w:shd w:val="clear" w:color="auto" w:fill="FFFFFF"/>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szCs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w:t>
      </w:r>
    </w:p>
    <w:p>
      <w:pPr>
        <w:widowControl/>
        <w:shd w:val="clear" w:color="auto" w:fill="FFFFFF"/>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40" w:lineRule="exact"/>
        <w:jc w:val="left"/>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pPr>
        <w:widowControl/>
        <w:shd w:val="clear" w:color="auto" w:fill="FFFFFF"/>
        <w:snapToGri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2、投标人均具有独立法人资格，按国家法律规定依法经营。</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3、投标人均持有建设行政主管部门颁发的企业资质证书及安全生产许可证；</w:t>
      </w:r>
    </w:p>
    <w:p>
      <w:pPr>
        <w:pStyle w:val="16"/>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16"/>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投标人具有承接本工程所需的建筑工程施工总承包三级或以上级别施工总承包资质；投标人拟担任本工程项目负责人的人员为：建筑工程专业二级或以上级别的注册建造师；</w:t>
      </w:r>
    </w:p>
    <w:p>
      <w:pPr>
        <w:pStyle w:val="16"/>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16"/>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16"/>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5、项目负责人持有安全生产考核合格证（B类）或建筑施工企业项目负责人安全生产考核合格证书；</w:t>
      </w:r>
    </w:p>
    <w:p>
      <w:pPr>
        <w:pStyle w:val="16"/>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6、投标人拟担任本工程技术负责人的资格要求为：具有建筑相关专业工程师或以上职称。</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专职安全员须具有安全生产考核合格证（C类或C3类）</w:t>
      </w:r>
      <w:r>
        <w:rPr>
          <w:rFonts w:hint="eastAsia" w:ascii="宋体" w:hAnsi="宋体" w:cs="宋体"/>
          <w:color w:val="auto"/>
          <w:kern w:val="0"/>
          <w:sz w:val="24"/>
          <w:szCs w:val="24"/>
          <w:highlight w:val="none"/>
        </w:rPr>
        <w:t>或建筑施工企业专职安全生产管理人员安全生产考核合格证书。</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8、投标人已按照附件一的内容签署盖章的投标人声明。</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9、关于联合体投标：</w:t>
      </w:r>
      <w:r>
        <w:rPr>
          <w:rFonts w:hint="eastAsia" w:ascii="宋体" w:hAnsi="宋体" w:cs="宋体"/>
          <w:color w:val="auto"/>
          <w:sz w:val="24"/>
          <w:szCs w:val="24"/>
          <w:highlight w:val="none"/>
          <w:u w:val="single"/>
        </w:rPr>
        <w:t>本项目不接受联合体投标。</w:t>
      </w:r>
    </w:p>
    <w:p>
      <w:pPr>
        <w:spacing w:line="440" w:lineRule="exact"/>
        <w:ind w:firstLine="537" w:firstLineChars="224"/>
        <w:rPr>
          <w:rFonts w:ascii="仿宋" w:hAnsi="仿宋" w:eastAsia="仿宋" w:cs="宋体"/>
          <w:b/>
          <w:color w:val="auto"/>
          <w:kern w:val="0"/>
          <w:sz w:val="22"/>
          <w:highlight w:val="none"/>
        </w:rPr>
      </w:pPr>
      <w:r>
        <w:rPr>
          <w:rFonts w:hint="eastAsia" w:ascii="宋体" w:hAnsi="宋体" w:cs="宋体"/>
          <w:color w:val="auto"/>
          <w:sz w:val="24"/>
          <w:szCs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40" w:lineRule="exact"/>
        <w:ind w:firstLine="540" w:firstLineChars="224"/>
        <w:rPr>
          <w:rFonts w:ascii="宋体" w:hAnsi="宋体" w:cs="宋体"/>
          <w:color w:val="auto"/>
          <w:sz w:val="24"/>
          <w:szCs w:val="24"/>
          <w:highlight w:val="none"/>
        </w:rPr>
      </w:pPr>
      <w:r>
        <w:rPr>
          <w:rFonts w:hint="eastAsia" w:ascii="宋体" w:hAnsi="宋体" w:cs="宋体"/>
          <w:b/>
          <w:color w:val="auto"/>
          <w:kern w:val="0"/>
          <w:sz w:val="24"/>
          <w:szCs w:val="24"/>
          <w:highlight w:val="none"/>
        </w:rPr>
        <w:t>http://zfcj.gz.gov.cn/zwgk/zsdwxxgkzl/gzsjzyglfwzx/bszy/content/post_8484886.html）</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12、未被纳入失信联合惩戒名单且被限制参加财政投资工程或政府投资工程或建设工程投标的（具体名单以递交投标文件截止时间“信用广州”https://credit1.gz.gov.cn/sgs/sgsXkNew公布的“失信黑名单”为准）；</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注：因联合惩戒措施表述存在细微差别，惩戒措施与上文不完全一致但措施内容相同的，也应属于被限制参与相关项目的投标。</w:t>
      </w:r>
    </w:p>
    <w:p>
      <w:pPr>
        <w:pStyle w:val="8"/>
        <w:tabs>
          <w:tab w:val="left" w:pos="7380"/>
        </w:tabs>
        <w:spacing w:after="0" w:line="440" w:lineRule="exact"/>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十一、资格审查结果将在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交易平台和广东省招标投标监管网公示，</w:t>
      </w:r>
      <w:r>
        <w:rPr>
          <w:rFonts w:hint="eastAsia" w:ascii="宋体" w:hAnsi="宋体" w:cs="宋体"/>
          <w:bCs/>
          <w:color w:val="auto"/>
          <w:sz w:val="24"/>
          <w:szCs w:val="24"/>
          <w:highlight w:val="none"/>
        </w:rPr>
        <w:t>公示时间不得少于3日。</w:t>
      </w:r>
    </w:p>
    <w:p>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十五、潜在投标人或利害关系人对本招标公告及招标文件有异议的，应当在投标截止时间10日前向招标人书面提出。</w:t>
      </w:r>
    </w:p>
    <w:p>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异议受理部门：广州市羽毛球运动管理中心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异议受理电话：</w:t>
      </w:r>
      <w:r>
        <w:rPr>
          <w:rFonts w:hint="eastAsia" w:ascii="宋体" w:hAnsi="宋体" w:cs="宋体"/>
          <w:color w:val="auto"/>
          <w:sz w:val="24"/>
          <w:szCs w:val="24"/>
          <w:highlight w:val="none"/>
          <w:u w:val="single"/>
        </w:rPr>
        <w:t>(020) 38550715</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地址：广州市天河区天河路299号天河体育中心内广州市羽毛球运动管理中心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left="239" w:leftChars="114" w:firstLine="297" w:firstLineChars="124"/>
        <w:rPr>
          <w:rFonts w:ascii="宋体" w:hAnsi="宋体" w:cs="宋体"/>
          <w:color w:val="auto"/>
          <w:sz w:val="24"/>
          <w:szCs w:val="24"/>
          <w:highlight w:val="none"/>
        </w:rPr>
      </w:pPr>
      <w:r>
        <w:rPr>
          <w:rFonts w:hint="eastAsia" w:ascii="宋体" w:hAnsi="宋体" w:cs="宋体"/>
          <w:color w:val="auto"/>
          <w:sz w:val="24"/>
          <w:szCs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十九、《投诉处理决定书》和《行政处理决定书》在广州市住房和城乡建设局网站上公布的，视为送达其他与决定书有关的当事人。</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特别提示：投标人在本项目招标人的工程项目中存在下列行为的，将被拒绝</w:t>
      </w:r>
      <w:r>
        <w:rPr>
          <w:rFonts w:hint="eastAsia" w:ascii="宋体" w:hAnsi="宋体" w:cs="宋体"/>
          <w:color w:val="auto"/>
          <w:sz w:val="24"/>
          <w:szCs w:val="24"/>
          <w:highlight w:val="none"/>
          <w:lang w:val="en-US" w:eastAsia="zh-CN"/>
        </w:rPr>
        <w:t>360日历天</w:t>
      </w:r>
      <w:r>
        <w:rPr>
          <w:rFonts w:hint="eastAsia" w:ascii="宋体" w:hAnsi="宋体" w:cs="宋体"/>
          <w:color w:val="auto"/>
          <w:sz w:val="24"/>
          <w:szCs w:val="24"/>
          <w:highlight w:val="none"/>
        </w:rPr>
        <w:t>内参与招标人后续工程投标。</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3.存在围标或串标情形的;</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4.存在弄虚作假骗取中标、行贿情形的;</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5.拖欠农民工工资的；</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6.未按照国家、省、市有关建筑施工实名制管理和工人工资支付分账管理的规定执行，被行政监管部门处罚的。</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7.中标人在项目实施过程中选取的专业分包单位或劳务企业或劳务班组长与投标时不一致的（如有）；</w:t>
      </w:r>
    </w:p>
    <w:p>
      <w:pPr>
        <w:spacing w:line="440" w:lineRule="exact"/>
        <w:ind w:right="1348" w:rightChars="642" w:firstLine="5760" w:firstLineChars="2400"/>
        <w:rPr>
          <w:rFonts w:ascii="宋体" w:hAnsi="宋体" w:cs="宋体"/>
          <w:color w:val="auto"/>
          <w:sz w:val="24"/>
          <w:szCs w:val="24"/>
          <w:highlight w:val="none"/>
        </w:rPr>
      </w:pPr>
    </w:p>
    <w:p>
      <w:pPr>
        <w:spacing w:line="440" w:lineRule="exact"/>
        <w:ind w:right="-1" w:firstLine="4819" w:firstLineChars="2008"/>
        <w:jc w:val="left"/>
        <w:rPr>
          <w:rFonts w:ascii="宋体" w:hAnsi="宋体" w:cs="宋体"/>
          <w:color w:val="auto"/>
          <w:sz w:val="24"/>
          <w:szCs w:val="24"/>
          <w:highlight w:val="none"/>
        </w:rPr>
      </w:pPr>
      <w:r>
        <w:rPr>
          <w:rFonts w:hint="eastAsia" w:ascii="宋体" w:hAnsi="宋体" w:cs="宋体"/>
          <w:color w:val="auto"/>
          <w:sz w:val="24"/>
          <w:szCs w:val="24"/>
          <w:highlight w:val="none"/>
        </w:rPr>
        <w:t>招 标 人：广州市羽毛球运动管理中心</w:t>
      </w:r>
    </w:p>
    <w:p>
      <w:pPr>
        <w:spacing w:line="440" w:lineRule="exact"/>
        <w:ind w:right="-1"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招标代理：广州穗科建设管理有限公司</w:t>
      </w:r>
    </w:p>
    <w:p>
      <w:pPr>
        <w:spacing w:line="440" w:lineRule="exact"/>
        <w:ind w:right="1187"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7</w:t>
      </w:r>
      <w:bookmarkStart w:id="0" w:name="_GoBack"/>
      <w:bookmarkEnd w:id="0"/>
      <w:r>
        <w:rPr>
          <w:rFonts w:hint="eastAsia" w:ascii="宋体" w:hAnsi="宋体" w:cs="宋体"/>
          <w:color w:val="auto"/>
          <w:sz w:val="24"/>
          <w:szCs w:val="24"/>
          <w:highlight w:val="none"/>
        </w:rPr>
        <w:t>日</w:t>
      </w:r>
    </w:p>
    <w:p>
      <w:pPr>
        <w:spacing w:line="420" w:lineRule="exact"/>
        <w:ind w:firstLine="537" w:firstLineChars="224"/>
        <w:rPr>
          <w:rFonts w:ascii="宋体" w:hAnsi="宋体" w:cs="宋体"/>
          <w:color w:val="auto"/>
          <w:sz w:val="24"/>
          <w:szCs w:val="24"/>
          <w:highlight w:val="none"/>
        </w:rPr>
        <w:sectPr>
          <w:endnotePr>
            <w:numFmt w:val="decimal"/>
          </w:endnotePr>
          <w:pgSz w:w="11906" w:h="16838"/>
          <w:pgMar w:top="1440" w:right="1134" w:bottom="1440" w:left="1134" w:header="851" w:footer="992" w:gutter="0"/>
          <w:cols w:space="425" w:num="1"/>
          <w:docGrid w:type="lines" w:linePitch="312" w:charSpace="0"/>
        </w:sectPr>
      </w:pPr>
    </w:p>
    <w:p>
      <w:pPr>
        <w:pStyle w:val="2"/>
        <w:rPr>
          <w:color w:val="auto"/>
          <w:highlight w:val="none"/>
        </w:rPr>
      </w:pPr>
      <w:r>
        <w:rPr>
          <w:rFonts w:hint="eastAsia"/>
          <w:color w:val="auto"/>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16"/>
        <w:spacing w:line="440" w:lineRule="exact"/>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4"/>
          <w:szCs w:val="24"/>
          <w:highlight w:val="none"/>
        </w:rPr>
        <w:t xml:space="preserve">） </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16"/>
        <w:numPr>
          <w:ilvl w:val="0"/>
          <w:numId w:val="1"/>
        </w:num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本公司保证：本项目拟派的项目负责人没有在其他在建项目中任施工单位项目负责人，本项目拟派的专职安全员没有在其他在建项目中任职。</w:t>
      </w:r>
    </w:p>
    <w:p>
      <w:pPr>
        <w:pStyle w:val="16"/>
        <w:numPr>
          <w:ilvl w:val="0"/>
          <w:numId w:val="1"/>
        </w:num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6"/>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6"/>
        <w:spacing w:line="44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十一、本公司承诺严格遵守中华人民共和国的现行法律、行政法规、部门规章和合同工程所在地的地方性法规、地方政府规章、行政规范性文件</w:t>
      </w:r>
    </w:p>
    <w:p>
      <w:pPr>
        <w:pStyle w:val="16"/>
        <w:spacing w:line="44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本公司违反上述保证，或本声明陈述与事实不符，一经查实将按相关规定进行信用记录、并承担有关法律责任。本公司对失信行为产生的一切后果已知悉。其中，本声明陈述与事实不符的，属于弄虚作假骗取中标，将依法接受监管部门的处罚，并承担有关法律责任。</w:t>
      </w:r>
    </w:p>
    <w:p>
      <w:pPr>
        <w:pStyle w:val="16"/>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17"/>
        <w:spacing w:line="440" w:lineRule="exact"/>
        <w:ind w:left="629"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声明企业：</w:t>
      </w:r>
    </w:p>
    <w:p>
      <w:pPr>
        <w:pStyle w:val="16"/>
        <w:spacing w:line="440" w:lineRule="exact"/>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w:t>
      </w:r>
    </w:p>
    <w:p>
      <w:pPr>
        <w:pStyle w:val="16"/>
        <w:spacing w:line="440" w:lineRule="exact"/>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pPr>
        <w:pStyle w:val="16"/>
        <w:spacing w:line="440" w:lineRule="exact"/>
        <w:ind w:right="879" w:firstLine="2160" w:firstLineChars="9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pPr>
        <w:pStyle w:val="16"/>
        <w:spacing w:line="440" w:lineRule="exact"/>
        <w:ind w:right="879"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kern w:val="0"/>
          <w:sz w:val="24"/>
          <w:highlight w:val="none"/>
        </w:rPr>
        <w:t>（企业公章）</w:t>
      </w:r>
    </w:p>
    <w:p>
      <w:pPr>
        <w:widowControl/>
        <w:snapToGrid w:val="0"/>
        <w:spacing w:line="440" w:lineRule="exact"/>
        <w:ind w:right="102"/>
        <w:jc w:val="left"/>
        <w:rPr>
          <w:rFonts w:ascii="宋体" w:hAnsi="宋体"/>
          <w:color w:val="auto"/>
          <w:sz w:val="24"/>
          <w:highlight w:val="none"/>
        </w:rPr>
      </w:pPr>
      <w:r>
        <w:rPr>
          <w:rFonts w:hint="eastAsia" w:ascii="宋体" w:hAnsi="宋体"/>
          <w:color w:val="auto"/>
          <w:sz w:val="24"/>
          <w:highlight w:val="none"/>
        </w:rPr>
        <w:t>注：招标人应当要求投标人的项目负责人和技术负责人签字。</w:t>
      </w:r>
    </w:p>
    <w:p>
      <w:pPr>
        <w:pStyle w:val="2"/>
        <w:rPr>
          <w:color w:val="auto"/>
          <w:highlight w:val="none"/>
        </w:rPr>
      </w:pPr>
    </w:p>
    <w:p>
      <w:pPr>
        <w:spacing w:line="480" w:lineRule="auto"/>
        <w:rPr>
          <w:rFonts w:hint="eastAsia"/>
          <w:color w:val="auto"/>
          <w:highlight w:val="none"/>
        </w:rPr>
        <w:sectPr>
          <w:pgSz w:w="11906" w:h="16838"/>
          <w:pgMar w:top="1440" w:right="1800" w:bottom="1440" w:left="1800" w:header="851" w:footer="992" w:gutter="0"/>
          <w:cols w:space="720" w:num="1"/>
          <w:docGrid w:type="lines" w:linePitch="312" w:charSpace="0"/>
        </w:sectPr>
      </w:pPr>
    </w:p>
    <w:p>
      <w:pPr>
        <w:rPr>
          <w:rFonts w:ascii="宋体" w:hAnsi="宋体" w:cs="宋体"/>
          <w:color w:val="auto"/>
          <w:sz w:val="24"/>
          <w:highlight w:val="none"/>
        </w:rPr>
      </w:pPr>
      <w:r>
        <w:rPr>
          <w:rFonts w:hint="eastAsia" w:ascii="宋体" w:hAnsi="宋体" w:cs="宋体"/>
          <w:color w:val="auto"/>
          <w:sz w:val="24"/>
          <w:highlight w:val="none"/>
        </w:rPr>
        <w:t>附件二：</w:t>
      </w:r>
    </w:p>
    <w:p>
      <w:pPr>
        <w:pStyle w:val="16"/>
        <w:snapToGrid w:val="0"/>
        <w:spacing w:after="78" w:afterLines="25" w:line="300" w:lineRule="auto"/>
        <w:rPr>
          <w:rFonts w:ascii="宋体" w:hAnsi="宋体" w:eastAsia="宋体"/>
          <w:color w:val="auto"/>
          <w:sz w:val="21"/>
          <w:szCs w:val="21"/>
          <w:highlight w:val="none"/>
        </w:rPr>
      </w:pPr>
    </w:p>
    <w:p>
      <w:pPr>
        <w:pStyle w:val="16"/>
        <w:snapToGrid w:val="0"/>
        <w:spacing w:after="78" w:afterLines="25" w:line="480" w:lineRule="auto"/>
        <w:ind w:firstLine="0"/>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施工项目管理团队人员信息表</w:t>
      </w:r>
    </w:p>
    <w:tbl>
      <w:tblPr>
        <w:tblStyle w:val="9"/>
        <w:tblW w:w="9046" w:type="dxa"/>
        <w:jc w:val="center"/>
        <w:tblLayout w:type="autofit"/>
        <w:tblCellMar>
          <w:top w:w="0" w:type="dxa"/>
          <w:left w:w="108" w:type="dxa"/>
          <w:bottom w:w="0" w:type="dxa"/>
          <w:right w:w="108" w:type="dxa"/>
        </w:tblCellMar>
      </w:tblPr>
      <w:tblGrid>
        <w:gridCol w:w="659"/>
        <w:gridCol w:w="1131"/>
        <w:gridCol w:w="1896"/>
        <w:gridCol w:w="1144"/>
        <w:gridCol w:w="4216"/>
      </w:tblGrid>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序号</w:t>
            </w:r>
          </w:p>
        </w:tc>
        <w:tc>
          <w:tcPr>
            <w:tcW w:w="1131" w:type="dxa"/>
            <w:tcBorders>
              <w:top w:val="single" w:color="auto" w:sz="4" w:space="0"/>
              <w:left w:val="nil"/>
              <w:bottom w:val="single" w:color="auto" w:sz="4" w:space="0"/>
              <w:right w:val="single" w:color="auto" w:sz="4" w:space="0"/>
            </w:tcBorders>
            <w:shd w:val="clear" w:color="auto" w:fill="auto"/>
            <w:vAlign w:val="center"/>
          </w:tcPr>
          <w:p>
            <w:pPr>
              <w:pStyle w:val="16"/>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姓名</w:t>
            </w:r>
          </w:p>
        </w:tc>
        <w:tc>
          <w:tcPr>
            <w:tcW w:w="1896" w:type="dxa"/>
            <w:tcBorders>
              <w:top w:val="single" w:color="auto" w:sz="4" w:space="0"/>
              <w:left w:val="nil"/>
              <w:bottom w:val="single" w:color="auto" w:sz="4" w:space="0"/>
              <w:right w:val="single" w:color="auto" w:sz="4" w:space="0"/>
            </w:tcBorders>
            <w:shd w:val="clear" w:color="auto" w:fill="auto"/>
            <w:vAlign w:val="center"/>
          </w:tcPr>
          <w:p>
            <w:pPr>
              <w:pStyle w:val="16"/>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岗位</w:t>
            </w:r>
          </w:p>
        </w:tc>
        <w:tc>
          <w:tcPr>
            <w:tcW w:w="1144" w:type="dxa"/>
            <w:tcBorders>
              <w:top w:val="single" w:color="auto" w:sz="4" w:space="0"/>
              <w:left w:val="nil"/>
              <w:bottom w:val="single" w:color="auto" w:sz="4" w:space="0"/>
              <w:right w:val="single" w:color="auto" w:sz="4" w:space="0"/>
            </w:tcBorders>
            <w:shd w:val="clear" w:color="auto" w:fill="auto"/>
            <w:vAlign w:val="center"/>
          </w:tcPr>
          <w:p>
            <w:pPr>
              <w:pStyle w:val="16"/>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职称</w:t>
            </w:r>
          </w:p>
        </w:tc>
        <w:tc>
          <w:tcPr>
            <w:tcW w:w="4216" w:type="dxa"/>
            <w:tcBorders>
              <w:top w:val="single" w:color="auto" w:sz="4" w:space="0"/>
              <w:left w:val="nil"/>
              <w:bottom w:val="single" w:color="auto" w:sz="4" w:space="0"/>
              <w:right w:val="single" w:color="auto" w:sz="4" w:space="0"/>
            </w:tcBorders>
            <w:shd w:val="clear" w:color="auto" w:fill="auto"/>
            <w:vAlign w:val="center"/>
          </w:tcPr>
          <w:p>
            <w:pPr>
              <w:pStyle w:val="16"/>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职称证书或资格证书编号</w:t>
            </w: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质量负责人</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安全负责人</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造价负责人</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shd w:val="clear" w:color="auto" w:fill="auto"/>
            <w:noWrap/>
            <w:vAlign w:val="center"/>
          </w:tcPr>
          <w:p>
            <w:pPr>
              <w:pStyle w:val="16"/>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3831" w:hRule="atLeast"/>
          <w:jc w:val="center"/>
        </w:trPr>
        <w:tc>
          <w:tcPr>
            <w:tcW w:w="90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6"/>
              <w:snapToGrid w:val="0"/>
              <w:spacing w:line="24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p>
            <w:pPr>
              <w:pStyle w:val="16"/>
              <w:snapToGrid w:val="0"/>
              <w:spacing w:before="78"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u w:val="single"/>
              </w:rPr>
              <w:t>“岗位”要求（除项目负责人和专职安全员外）：拟派驻施工现场的技术负责人、质量负责人、安全负责人、造价负责人</w:t>
            </w:r>
            <w:r>
              <w:rPr>
                <w:rFonts w:hint="eastAsia" w:ascii="宋体" w:hAnsi="宋体" w:eastAsia="宋体"/>
                <w:color w:val="auto"/>
                <w:sz w:val="21"/>
                <w:szCs w:val="21"/>
                <w:highlight w:val="none"/>
              </w:rPr>
              <w:t>。以上项目管理团队人员信息将由交易系统提取后供各相关单位在履约时比对、查核。</w:t>
            </w:r>
          </w:p>
          <w:p>
            <w:pPr>
              <w:pStyle w:val="16"/>
              <w:snapToGrid w:val="0"/>
              <w:spacing w:before="78"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pStyle w:val="16"/>
              <w:snapToGrid w:val="0"/>
              <w:spacing w:before="78"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p>
      <w:pPr>
        <w:pStyle w:val="2"/>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9</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pPr>
        <w:ind w:left="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MGU2M2I5ZGEwZmJmOTA3NDhiZGM4ZTQ4MGM2ZDkifQ=="/>
  </w:docVars>
  <w:rsids>
    <w:rsidRoot w:val="001B28CB"/>
    <w:rsid w:val="00027326"/>
    <w:rsid w:val="000B6710"/>
    <w:rsid w:val="001B28CB"/>
    <w:rsid w:val="001B6B21"/>
    <w:rsid w:val="002D5E8D"/>
    <w:rsid w:val="003471E6"/>
    <w:rsid w:val="00371B93"/>
    <w:rsid w:val="00383FE2"/>
    <w:rsid w:val="004443B9"/>
    <w:rsid w:val="004461B5"/>
    <w:rsid w:val="00462FF3"/>
    <w:rsid w:val="004C1F32"/>
    <w:rsid w:val="004D409D"/>
    <w:rsid w:val="00612D3C"/>
    <w:rsid w:val="006D7475"/>
    <w:rsid w:val="00750340"/>
    <w:rsid w:val="007520F0"/>
    <w:rsid w:val="00754D80"/>
    <w:rsid w:val="00771B7A"/>
    <w:rsid w:val="007A7632"/>
    <w:rsid w:val="007D66F2"/>
    <w:rsid w:val="00820E49"/>
    <w:rsid w:val="008735BA"/>
    <w:rsid w:val="008C0C80"/>
    <w:rsid w:val="00A92E8E"/>
    <w:rsid w:val="00A9704F"/>
    <w:rsid w:val="00AC17CB"/>
    <w:rsid w:val="00AC3E23"/>
    <w:rsid w:val="00AE3B99"/>
    <w:rsid w:val="00AE73EF"/>
    <w:rsid w:val="00B17B46"/>
    <w:rsid w:val="00B45738"/>
    <w:rsid w:val="00B623B2"/>
    <w:rsid w:val="00BD6EA3"/>
    <w:rsid w:val="00BF3083"/>
    <w:rsid w:val="00BF7F96"/>
    <w:rsid w:val="00C95AB0"/>
    <w:rsid w:val="00D66899"/>
    <w:rsid w:val="00DE77B7"/>
    <w:rsid w:val="00E60447"/>
    <w:rsid w:val="00F324CB"/>
    <w:rsid w:val="00F46EF5"/>
    <w:rsid w:val="00F81D9D"/>
    <w:rsid w:val="00F96054"/>
    <w:rsid w:val="00FD2FC1"/>
    <w:rsid w:val="00FE124B"/>
    <w:rsid w:val="00FE7416"/>
    <w:rsid w:val="00FF1135"/>
    <w:rsid w:val="05A36397"/>
    <w:rsid w:val="0ECE7404"/>
    <w:rsid w:val="1C832969"/>
    <w:rsid w:val="21076690"/>
    <w:rsid w:val="21C22F06"/>
    <w:rsid w:val="24CF2C04"/>
    <w:rsid w:val="2C066436"/>
    <w:rsid w:val="2D28422D"/>
    <w:rsid w:val="2F143304"/>
    <w:rsid w:val="2F4340AC"/>
    <w:rsid w:val="32082EE6"/>
    <w:rsid w:val="32CC5CB8"/>
    <w:rsid w:val="338B45D8"/>
    <w:rsid w:val="35564F85"/>
    <w:rsid w:val="37D6020A"/>
    <w:rsid w:val="3E186A15"/>
    <w:rsid w:val="404642C3"/>
    <w:rsid w:val="447E3676"/>
    <w:rsid w:val="469C111F"/>
    <w:rsid w:val="4833160E"/>
    <w:rsid w:val="4AE065FA"/>
    <w:rsid w:val="4C267AED"/>
    <w:rsid w:val="5380122D"/>
    <w:rsid w:val="54B17335"/>
    <w:rsid w:val="5A0C3447"/>
    <w:rsid w:val="5B951639"/>
    <w:rsid w:val="5CA570E8"/>
    <w:rsid w:val="64EC051E"/>
    <w:rsid w:val="6BF550B6"/>
    <w:rsid w:val="6EAC107F"/>
    <w:rsid w:val="76233CE1"/>
    <w:rsid w:val="769B6289"/>
    <w:rsid w:val="79BF5AD7"/>
    <w:rsid w:val="7A3C6916"/>
    <w:rsid w:val="7E5837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next w:val="1"/>
    <w:link w:val="18"/>
    <w:semiHidden/>
    <w:unhideWhenUsed/>
    <w:qFormat/>
    <w:uiPriority w:val="99"/>
    <w:rPr>
      <w:rFonts w:ascii="宋体" w:hAnsi="Courier New" w:cs="Courier New"/>
      <w:szCs w:val="21"/>
    </w:r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link w:val="12"/>
    <w:semiHidden/>
    <w:unhideWhenUsed/>
    <w:qFormat/>
    <w:uiPriority w:val="99"/>
    <w:pPr>
      <w:spacing w:after="120"/>
    </w:p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5"/>
    <w:qFormat/>
    <w:uiPriority w:val="0"/>
    <w:rPr>
      <w:rFonts w:ascii="宋体" w:hAnsi="宋体"/>
      <w:szCs w:val="24"/>
      <w:u w:val="single"/>
    </w:rPr>
  </w:style>
  <w:style w:type="paragraph" w:styleId="8">
    <w:name w:val="Body Text First Indent"/>
    <w:basedOn w:val="4"/>
    <w:link w:val="13"/>
    <w:qFormat/>
    <w:uiPriority w:val="0"/>
    <w:pPr>
      <w:ind w:firstLine="420"/>
    </w:pPr>
    <w:rPr>
      <w:rFonts w:ascii="Times New Roman" w:hAnsi="Times New Roman"/>
      <w:szCs w:val="20"/>
    </w:rPr>
  </w:style>
  <w:style w:type="character" w:styleId="11">
    <w:name w:val="page number"/>
    <w:qFormat/>
    <w:uiPriority w:val="0"/>
    <w:rPr>
      <w:rFonts w:cs="Times New Roman"/>
    </w:rPr>
  </w:style>
  <w:style w:type="character" w:customStyle="1" w:styleId="12">
    <w:name w:val="正文文本 字符"/>
    <w:basedOn w:val="10"/>
    <w:link w:val="4"/>
    <w:semiHidden/>
    <w:qFormat/>
    <w:uiPriority w:val="99"/>
    <w:rPr>
      <w:rFonts w:ascii="Calibri" w:hAnsi="Calibri" w:eastAsia="宋体" w:cs="Times New Roman"/>
    </w:rPr>
  </w:style>
  <w:style w:type="character" w:customStyle="1" w:styleId="13">
    <w:name w:val="正文首行缩进 字符"/>
    <w:basedOn w:val="12"/>
    <w:link w:val="8"/>
    <w:qFormat/>
    <w:uiPriority w:val="0"/>
    <w:rPr>
      <w:rFonts w:ascii="Times New Roman" w:hAnsi="Times New Roman" w:eastAsia="宋体" w:cs="Times New Roman"/>
      <w:szCs w:val="20"/>
    </w:rPr>
  </w:style>
  <w:style w:type="character" w:customStyle="1" w:styleId="14">
    <w:name w:val="页脚 字符"/>
    <w:basedOn w:val="10"/>
    <w:link w:val="5"/>
    <w:qFormat/>
    <w:uiPriority w:val="0"/>
    <w:rPr>
      <w:rFonts w:ascii="Calibri" w:hAnsi="Calibri" w:eastAsia="宋体" w:cs="Times New Roman"/>
      <w:sz w:val="18"/>
      <w:szCs w:val="18"/>
    </w:rPr>
  </w:style>
  <w:style w:type="character" w:customStyle="1" w:styleId="15">
    <w:name w:val="正文文本 2 字符"/>
    <w:basedOn w:val="10"/>
    <w:link w:val="7"/>
    <w:qFormat/>
    <w:uiPriority w:val="0"/>
    <w:rPr>
      <w:rFonts w:ascii="宋体" w:hAnsi="宋体" w:eastAsia="宋体" w:cs="Times New Roman"/>
      <w:szCs w:val="24"/>
      <w:u w:val="single"/>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 w:type="character" w:customStyle="1" w:styleId="18">
    <w:name w:val="纯文本 字符"/>
    <w:basedOn w:val="10"/>
    <w:link w:val="2"/>
    <w:semiHidden/>
    <w:qFormat/>
    <w:uiPriority w:val="99"/>
    <w:rPr>
      <w:rFonts w:ascii="宋体" w:hAnsi="Courier New" w:eastAsia="宋体" w:cs="Courier New"/>
      <w:szCs w:val="21"/>
    </w:rPr>
  </w:style>
  <w:style w:type="character" w:customStyle="1" w:styleId="19">
    <w:name w:val="页眉 字符"/>
    <w:basedOn w:val="10"/>
    <w:link w:val="6"/>
    <w:qFormat/>
    <w:uiPriority w:val="99"/>
    <w:rPr>
      <w:rFonts w:ascii="Calibri" w:hAnsi="Calibri" w:eastAsia="宋体" w:cs="Times New Roman"/>
      <w:sz w:val="18"/>
      <w:szCs w:val="18"/>
    </w:rPr>
  </w:style>
  <w:style w:type="paragraph" w:customStyle="1" w:styleId="20">
    <w:name w:val="Body text|1"/>
    <w:basedOn w:val="1"/>
    <w:qFormat/>
    <w:uiPriority w:val="0"/>
    <w:pPr>
      <w:spacing w:line="458" w:lineRule="auto"/>
    </w:pPr>
    <w:rPr>
      <w:rFonts w:ascii="宋体" w:hAnsi="宋体" w:cs="宋体"/>
      <w:sz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6837</Words>
  <Characters>7268</Characters>
  <Lines>55</Lines>
  <Paragraphs>15</Paragraphs>
  <TotalTime>61</TotalTime>
  <ScaleCrop>false</ScaleCrop>
  <LinksUpToDate>false</LinksUpToDate>
  <CharactersWithSpaces>7537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2023-02-27T06:41:00Z</dcterms:created>
  <dc:creator>Administrator.gzsk2016-PC</dc:creator>
  <cp:lastModifiedBy>仕清</cp:lastModifiedBy>
  <dcterms:modified xsi:type="dcterms:W3CDTF">2023-03-06T03:11:32Z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F5C004CBABD14DE5864FA4AA2AD13B38</vt:lpwstr>
  </property>
</Properties>
</file>