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5DBBF">
      <w:pPr>
        <w:widowControl/>
        <w:spacing w:line="260" w:lineRule="auto"/>
        <w:ind w:right="0"/>
        <w:jc w:val="center"/>
        <w:outlineLvl w:val="0"/>
        <w:rPr>
          <w:rFonts w:hint="eastAsia" w:ascii="宋体" w:hAnsi="宋体" w:eastAsia="宋体" w:cs="宋体"/>
          <w:b/>
          <w:bCs/>
          <w:color w:val="auto"/>
          <w:sz w:val="40"/>
          <w:szCs w:val="40"/>
          <w:highlight w:val="none"/>
          <w:lang w:eastAsia="zh-CN"/>
        </w:rPr>
      </w:pPr>
      <w:r>
        <w:rPr>
          <w:rFonts w:hint="eastAsia" w:ascii="宋体" w:hAnsi="宋体" w:eastAsia="宋体" w:cs="宋体"/>
          <w:b/>
          <w:bCs/>
          <w:color w:val="auto"/>
          <w:sz w:val="40"/>
          <w:szCs w:val="40"/>
          <w:highlight w:val="none"/>
        </w:rPr>
        <w:t>可称重升降组板平台采购项目</w:t>
      </w:r>
      <w:r>
        <w:rPr>
          <w:rFonts w:hint="eastAsia" w:ascii="宋体" w:hAnsi="宋体" w:eastAsia="宋体" w:cs="宋体"/>
          <w:b/>
          <w:bCs/>
          <w:color w:val="auto"/>
          <w:sz w:val="40"/>
          <w:szCs w:val="40"/>
          <w:highlight w:val="none"/>
          <w:lang w:eastAsia="zh-CN"/>
        </w:rPr>
        <w:t>（</w:t>
      </w:r>
      <w:r>
        <w:rPr>
          <w:rFonts w:hint="eastAsia" w:ascii="宋体" w:hAnsi="宋体" w:eastAsia="宋体" w:cs="宋体"/>
          <w:b/>
          <w:bCs/>
          <w:color w:val="auto"/>
          <w:sz w:val="40"/>
          <w:szCs w:val="40"/>
          <w:highlight w:val="none"/>
          <w:lang w:val="en-US" w:eastAsia="zh-CN"/>
        </w:rPr>
        <w:t>第二次</w:t>
      </w:r>
      <w:r>
        <w:rPr>
          <w:rFonts w:hint="eastAsia" w:ascii="宋体" w:hAnsi="宋体" w:eastAsia="宋体" w:cs="宋体"/>
          <w:b/>
          <w:bCs/>
          <w:color w:val="auto"/>
          <w:sz w:val="40"/>
          <w:szCs w:val="40"/>
          <w:highlight w:val="none"/>
          <w:lang w:eastAsia="zh-CN"/>
        </w:rPr>
        <w:t>）</w:t>
      </w:r>
    </w:p>
    <w:p w14:paraId="4A42C582">
      <w:pPr>
        <w:widowControl/>
        <w:spacing w:line="260" w:lineRule="auto"/>
        <w:ind w:right="0"/>
        <w:jc w:val="center"/>
        <w:outlineLvl w:val="0"/>
        <w:rPr>
          <w:rFonts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招标公告</w:t>
      </w:r>
    </w:p>
    <w:p w14:paraId="50D2F11E">
      <w:pPr>
        <w:spacing w:line="360" w:lineRule="auto"/>
        <w:ind w:firstLine="480" w:firstLineChars="200"/>
        <w:rPr>
          <w:rFonts w:hint="eastAsia" w:ascii="宋体" w:hAnsi="宋体" w:eastAsia="宋体" w:cs="宋体"/>
          <w:color w:val="auto"/>
          <w:kern w:val="28"/>
          <w:sz w:val="24"/>
          <w:szCs w:val="24"/>
          <w:highlight w:val="none"/>
        </w:rPr>
      </w:pPr>
    </w:p>
    <w:p w14:paraId="3633C8F0">
      <w:pPr>
        <w:numPr>
          <w:ilvl w:val="0"/>
          <w:numId w:val="0"/>
        </w:numPr>
        <w:adjustRightInd w:val="0"/>
        <w:snapToGrid w:val="0"/>
        <w:spacing w:line="360" w:lineRule="auto"/>
        <w:ind w:left="0" w:firstLine="482" w:firstLineChars="200"/>
        <w:jc w:val="left"/>
        <w:outlineLvl w:val="1"/>
        <w:rPr>
          <w:rFonts w:hint="eastAsia" w:ascii="宋体" w:hAnsi="宋体" w:eastAsia="宋体" w:cs="宋体"/>
          <w:b/>
          <w:bCs/>
          <w:color w:val="auto"/>
          <w:kern w:val="28"/>
          <w:sz w:val="24"/>
          <w:szCs w:val="24"/>
          <w:highlight w:val="none"/>
          <w:lang w:eastAsia="zh-CN"/>
        </w:rPr>
      </w:pPr>
      <w:r>
        <w:rPr>
          <w:rFonts w:hint="eastAsia" w:ascii="宋体" w:hAnsi="宋体" w:eastAsia="宋体" w:cs="宋体"/>
          <w:b/>
          <w:bCs/>
          <w:color w:val="auto"/>
          <w:kern w:val="28"/>
          <w:sz w:val="24"/>
          <w:szCs w:val="24"/>
          <w:lang w:val="en-US" w:eastAsia="zh-CN" w:bidi="ar-SA"/>
        </w:rPr>
        <w:t>一、</w:t>
      </w:r>
      <w:r>
        <w:rPr>
          <w:rFonts w:hint="eastAsia" w:ascii="宋体" w:hAnsi="宋体" w:eastAsia="宋体" w:cs="宋体"/>
          <w:b/>
          <w:bCs/>
          <w:color w:val="auto"/>
          <w:kern w:val="28"/>
          <w:sz w:val="24"/>
          <w:szCs w:val="24"/>
          <w:highlight w:val="none"/>
          <w:lang w:eastAsia="zh-CN"/>
        </w:rPr>
        <w:t>招标条件</w:t>
      </w:r>
    </w:p>
    <w:p w14:paraId="03E48936">
      <w:pPr>
        <w:adjustRightInd w:val="0"/>
        <w:snapToGrid w:val="0"/>
        <w:spacing w:line="360" w:lineRule="auto"/>
        <w:ind w:right="6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中捷通信有限公司（以下简称“招标代理机构”）受广东省机场集团物流有限公司（以下简称“招标人”）的委托，</w:t>
      </w:r>
      <w:r>
        <w:rPr>
          <w:rFonts w:hint="eastAsia" w:ascii="宋体" w:hAnsi="宋体" w:eastAsia="宋体" w:cs="宋体"/>
          <w:color w:val="auto"/>
          <w:sz w:val="24"/>
          <w:szCs w:val="24"/>
          <w:highlight w:val="none"/>
          <w:lang w:val="en-US" w:eastAsia="zh-CN"/>
        </w:rPr>
        <w:t>对</w:t>
      </w:r>
      <w:r>
        <w:rPr>
          <w:rFonts w:hint="eastAsia" w:ascii="宋体" w:hAnsi="宋体" w:eastAsia="宋体" w:cs="宋体"/>
          <w:color w:val="auto"/>
          <w:sz w:val="24"/>
          <w:szCs w:val="24"/>
          <w:highlight w:val="none"/>
          <w:u w:val="single"/>
          <w:lang w:eastAsia="zh-CN"/>
        </w:rPr>
        <w:t>可称重升降组板平台采购项目（</w:t>
      </w:r>
      <w:r>
        <w:rPr>
          <w:rFonts w:hint="eastAsia" w:ascii="宋体" w:hAnsi="宋体" w:eastAsia="宋体" w:cs="宋体"/>
          <w:color w:val="auto"/>
          <w:sz w:val="24"/>
          <w:szCs w:val="24"/>
          <w:highlight w:val="none"/>
          <w:u w:val="single"/>
          <w:lang w:val="en-US" w:eastAsia="zh-CN"/>
        </w:rPr>
        <w:t>第二次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none"/>
          <w:lang w:eastAsia="zh-CN"/>
        </w:rPr>
        <w:t>进行公开招标，欢迎符合资格条件的投标人投标：</w:t>
      </w:r>
    </w:p>
    <w:p w14:paraId="172847DB">
      <w:pPr>
        <w:numPr>
          <w:ilvl w:val="0"/>
          <w:numId w:val="0"/>
        </w:numPr>
        <w:adjustRightInd w:val="0"/>
        <w:snapToGrid w:val="0"/>
        <w:spacing w:line="360" w:lineRule="auto"/>
        <w:ind w:left="0" w:firstLine="482" w:firstLineChars="200"/>
        <w:jc w:val="left"/>
        <w:outlineLvl w:val="1"/>
        <w:rPr>
          <w:rFonts w:hint="eastAsia" w:ascii="宋体" w:hAnsi="宋体" w:eastAsia="宋体" w:cs="宋体"/>
          <w:b/>
          <w:bCs/>
          <w:color w:val="auto"/>
          <w:kern w:val="28"/>
          <w:sz w:val="24"/>
          <w:szCs w:val="24"/>
          <w:highlight w:val="none"/>
          <w:lang w:eastAsia="zh-CN"/>
        </w:rPr>
      </w:pPr>
      <w:r>
        <w:rPr>
          <w:rFonts w:hint="eastAsia" w:ascii="宋体" w:hAnsi="宋体" w:eastAsia="宋体" w:cs="宋体"/>
          <w:b/>
          <w:bCs/>
          <w:color w:val="auto"/>
          <w:kern w:val="28"/>
          <w:sz w:val="24"/>
          <w:szCs w:val="24"/>
          <w:highlight w:val="none"/>
          <w:lang w:val="en-US" w:eastAsia="zh-CN"/>
        </w:rPr>
        <w:t>二、</w:t>
      </w:r>
      <w:r>
        <w:rPr>
          <w:rFonts w:hint="eastAsia" w:ascii="宋体" w:hAnsi="宋体" w:eastAsia="宋体" w:cs="宋体"/>
          <w:b/>
          <w:bCs/>
          <w:color w:val="auto"/>
          <w:kern w:val="28"/>
          <w:sz w:val="24"/>
          <w:szCs w:val="24"/>
          <w:highlight w:val="none"/>
          <w:lang w:eastAsia="zh-CN"/>
        </w:rPr>
        <w:t>项目概况与招标范围</w:t>
      </w:r>
    </w:p>
    <w:p w14:paraId="6B240BD0">
      <w:pPr>
        <w:numPr>
          <w:ilvl w:val="0"/>
          <w:numId w:val="0"/>
        </w:numPr>
        <w:adjustRightInd w:val="0"/>
        <w:snapToGrid w:val="0"/>
        <w:spacing w:line="360" w:lineRule="auto"/>
        <w:ind w:left="0" w:firstLine="480" w:firstLineChars="200"/>
        <w:jc w:val="left"/>
        <w:rPr>
          <w:rFonts w:hint="eastAsia" w:ascii="宋体" w:hAnsi="宋体" w:eastAsia="宋体" w:cs="宋体"/>
          <w:color w:val="auto"/>
          <w:kern w:val="28"/>
          <w:sz w:val="24"/>
          <w:szCs w:val="24"/>
          <w:highlight w:val="none"/>
        </w:rPr>
      </w:pPr>
      <w:r>
        <w:rPr>
          <w:rFonts w:hint="eastAsia" w:ascii="宋体" w:hAnsi="宋体" w:eastAsia="宋体" w:cs="宋体"/>
          <w:b w:val="0"/>
          <w:bCs w:val="0"/>
          <w:color w:val="auto"/>
          <w:kern w:val="28"/>
          <w:sz w:val="24"/>
          <w:szCs w:val="24"/>
          <w:highlight w:val="none"/>
          <w:lang w:val="en-US" w:eastAsia="zh-CN"/>
        </w:rPr>
        <w:t>2.1项目名称：</w:t>
      </w:r>
      <w:r>
        <w:rPr>
          <w:rFonts w:hint="eastAsia" w:ascii="宋体" w:hAnsi="宋体" w:eastAsia="宋体" w:cs="宋体"/>
          <w:color w:val="auto"/>
          <w:kern w:val="28"/>
          <w:sz w:val="24"/>
          <w:szCs w:val="24"/>
          <w:highlight w:val="none"/>
          <w:u w:val="single"/>
          <w:lang w:eastAsia="zh-CN"/>
        </w:rPr>
        <w:t>可称重升降组板平台采购项目（</w:t>
      </w:r>
      <w:r>
        <w:rPr>
          <w:rFonts w:hint="eastAsia" w:ascii="宋体" w:hAnsi="宋体" w:eastAsia="宋体" w:cs="宋体"/>
          <w:color w:val="auto"/>
          <w:kern w:val="28"/>
          <w:sz w:val="24"/>
          <w:szCs w:val="24"/>
          <w:highlight w:val="none"/>
          <w:u w:val="single"/>
          <w:lang w:val="en-US" w:eastAsia="zh-CN"/>
        </w:rPr>
        <w:t>第二次</w:t>
      </w:r>
      <w:r>
        <w:rPr>
          <w:rFonts w:hint="eastAsia" w:ascii="宋体" w:hAnsi="宋体" w:eastAsia="宋体" w:cs="宋体"/>
          <w:color w:val="auto"/>
          <w:kern w:val="28"/>
          <w:sz w:val="24"/>
          <w:szCs w:val="24"/>
          <w:highlight w:val="none"/>
          <w:u w:val="single"/>
          <w:lang w:eastAsia="zh-CN"/>
        </w:rPr>
        <w:t>）</w:t>
      </w:r>
    </w:p>
    <w:p w14:paraId="57C1D88C">
      <w:pPr>
        <w:numPr>
          <w:ilvl w:val="0"/>
          <w:numId w:val="0"/>
        </w:numPr>
        <w:adjustRightInd w:val="0"/>
        <w:snapToGrid w:val="0"/>
        <w:spacing w:line="360" w:lineRule="auto"/>
        <w:ind w:left="0" w:firstLine="480" w:firstLineChars="200"/>
        <w:jc w:val="left"/>
        <w:rPr>
          <w:rFonts w:hint="eastAsia" w:ascii="宋体" w:hAnsi="宋体" w:eastAsia="宋体" w:cs="宋体"/>
          <w:color w:val="auto"/>
          <w:kern w:val="28"/>
          <w:sz w:val="24"/>
          <w:szCs w:val="24"/>
          <w:highlight w:val="none"/>
        </w:rPr>
      </w:pPr>
      <w:r>
        <w:rPr>
          <w:rFonts w:hint="eastAsia" w:ascii="宋体" w:hAnsi="宋体" w:eastAsia="宋体" w:cs="宋体"/>
          <w:b w:val="0"/>
          <w:bCs w:val="0"/>
          <w:color w:val="auto"/>
          <w:kern w:val="28"/>
          <w:sz w:val="24"/>
          <w:szCs w:val="24"/>
          <w:highlight w:val="none"/>
          <w:lang w:val="en-US" w:eastAsia="zh-CN"/>
        </w:rPr>
        <w:t>2.2</w:t>
      </w:r>
      <w:r>
        <w:rPr>
          <w:rFonts w:hint="eastAsia" w:ascii="宋体" w:hAnsi="宋体" w:eastAsia="宋体" w:cs="宋体"/>
          <w:bCs/>
          <w:color w:val="auto"/>
          <w:sz w:val="24"/>
          <w:szCs w:val="24"/>
          <w:highlight w:val="none"/>
        </w:rPr>
        <w:t>交货</w:t>
      </w:r>
      <w:r>
        <w:rPr>
          <w:rFonts w:hint="eastAsia" w:ascii="宋体" w:hAnsi="宋体" w:eastAsia="宋体" w:cs="宋体"/>
          <w:b w:val="0"/>
          <w:bCs w:val="0"/>
          <w:color w:val="auto"/>
          <w:kern w:val="28"/>
          <w:sz w:val="24"/>
          <w:szCs w:val="24"/>
          <w:highlight w:val="none"/>
          <w:lang w:val="en-US" w:eastAsia="zh-CN"/>
        </w:rPr>
        <w:t>地点：</w:t>
      </w:r>
      <w:r>
        <w:rPr>
          <w:rFonts w:hint="eastAsia" w:ascii="宋体" w:hAnsi="宋体" w:eastAsia="宋体" w:cs="宋体"/>
          <w:b w:val="0"/>
          <w:bCs w:val="0"/>
          <w:color w:val="auto"/>
          <w:kern w:val="28"/>
          <w:sz w:val="24"/>
          <w:szCs w:val="24"/>
          <w:highlight w:val="none"/>
          <w:u w:val="single"/>
          <w:lang w:val="en-US" w:eastAsia="zh-CN"/>
        </w:rPr>
        <w:t>广州白云国际机场三期扩建工程东货运区及西货运区（具体详细地址以招标人通知为准）。</w:t>
      </w:r>
    </w:p>
    <w:p w14:paraId="47B6387F">
      <w:pPr>
        <w:numPr>
          <w:ilvl w:val="0"/>
          <w:numId w:val="0"/>
        </w:numPr>
        <w:adjustRightInd w:val="0"/>
        <w:snapToGrid w:val="0"/>
        <w:spacing w:line="360" w:lineRule="auto"/>
        <w:ind w:left="0" w:firstLine="480" w:firstLineChars="200"/>
        <w:jc w:val="left"/>
        <w:rPr>
          <w:rFonts w:hint="eastAsia" w:ascii="宋体" w:hAnsi="宋体" w:eastAsia="宋体" w:cs="宋体"/>
          <w:b w:val="0"/>
          <w:bCs w:val="0"/>
          <w:color w:val="auto"/>
          <w:kern w:val="28"/>
          <w:sz w:val="24"/>
          <w:szCs w:val="24"/>
          <w:highlight w:val="none"/>
          <w:lang w:val="en-US" w:eastAsia="zh-CN"/>
        </w:rPr>
      </w:pPr>
      <w:r>
        <w:rPr>
          <w:rFonts w:hint="eastAsia" w:ascii="宋体" w:hAnsi="宋体" w:eastAsia="宋体" w:cs="宋体"/>
          <w:b w:val="0"/>
          <w:bCs w:val="0"/>
          <w:color w:val="auto"/>
          <w:kern w:val="28"/>
          <w:sz w:val="24"/>
          <w:szCs w:val="24"/>
          <w:highlight w:val="none"/>
          <w:lang w:val="en-US" w:eastAsia="zh-CN"/>
        </w:rPr>
        <w:t>2.3招标范围</w:t>
      </w:r>
    </w:p>
    <w:p w14:paraId="0330F5AC">
      <w:pPr>
        <w:numPr>
          <w:ilvl w:val="0"/>
          <w:numId w:val="0"/>
        </w:numPr>
        <w:adjustRightInd w:val="0"/>
        <w:snapToGrid w:val="0"/>
        <w:spacing w:line="360" w:lineRule="auto"/>
        <w:ind w:left="0" w:firstLine="480" w:firstLineChars="200"/>
        <w:jc w:val="left"/>
        <w:rPr>
          <w:rFonts w:hint="default" w:ascii="宋体" w:hAnsi="宋体" w:eastAsia="宋体" w:cs="宋体"/>
          <w:b w:val="0"/>
          <w:bCs w:val="0"/>
          <w:color w:val="auto"/>
          <w:kern w:val="28"/>
          <w:sz w:val="24"/>
          <w:szCs w:val="24"/>
          <w:highlight w:val="none"/>
          <w:lang w:val="en-US" w:eastAsia="zh-CN"/>
        </w:rPr>
      </w:pPr>
      <w:r>
        <w:rPr>
          <w:rFonts w:hint="eastAsia" w:ascii="宋体" w:hAnsi="宋体" w:eastAsia="宋体" w:cs="宋体"/>
          <w:b w:val="0"/>
          <w:bCs w:val="0"/>
          <w:color w:val="auto"/>
          <w:kern w:val="28"/>
          <w:sz w:val="24"/>
          <w:szCs w:val="24"/>
          <w:highlight w:val="none"/>
          <w:lang w:val="en-US" w:eastAsia="zh-CN"/>
        </w:rPr>
        <w:t>2.3.1标段划分：</w:t>
      </w:r>
      <w:r>
        <w:rPr>
          <w:rFonts w:hint="eastAsia" w:ascii="宋体" w:hAnsi="宋体" w:eastAsia="宋体" w:cs="宋体"/>
          <w:b w:val="0"/>
          <w:bCs w:val="0"/>
          <w:color w:val="auto"/>
          <w:kern w:val="28"/>
          <w:sz w:val="24"/>
          <w:szCs w:val="24"/>
          <w:highlight w:val="none"/>
          <w:u w:val="single"/>
          <w:lang w:val="en-US" w:eastAsia="zh-CN"/>
        </w:rPr>
        <w:t>本项目只设置一个标段</w:t>
      </w:r>
    </w:p>
    <w:p w14:paraId="03EF796A">
      <w:pPr>
        <w:numPr>
          <w:ilvl w:val="0"/>
          <w:numId w:val="0"/>
        </w:numPr>
        <w:adjustRightInd w:val="0"/>
        <w:snapToGrid w:val="0"/>
        <w:spacing w:line="360" w:lineRule="auto"/>
        <w:ind w:left="0" w:firstLine="480" w:firstLineChars="200"/>
        <w:jc w:val="left"/>
        <w:rPr>
          <w:rFonts w:hint="eastAsia" w:ascii="宋体" w:hAnsi="宋体" w:eastAsia="宋体" w:cs="宋体"/>
          <w:b w:val="0"/>
          <w:bCs w:val="0"/>
          <w:color w:val="auto"/>
          <w:kern w:val="28"/>
          <w:sz w:val="24"/>
          <w:szCs w:val="24"/>
          <w:highlight w:val="none"/>
          <w:lang w:val="en-US" w:eastAsia="zh-CN"/>
        </w:rPr>
      </w:pPr>
      <w:r>
        <w:rPr>
          <w:rFonts w:hint="eastAsia" w:ascii="宋体" w:hAnsi="宋体" w:eastAsia="宋体" w:cs="宋体"/>
          <w:b w:val="0"/>
          <w:bCs w:val="0"/>
          <w:color w:val="auto"/>
          <w:kern w:val="28"/>
          <w:sz w:val="24"/>
          <w:szCs w:val="24"/>
          <w:highlight w:val="none"/>
          <w:lang w:val="en-US" w:eastAsia="zh-CN"/>
        </w:rPr>
        <w:t>2.3.2</w:t>
      </w:r>
      <w:r>
        <w:rPr>
          <w:rFonts w:hint="eastAsia" w:ascii="宋体" w:hAnsi="宋体" w:eastAsia="宋体" w:cs="宋体"/>
          <w:color w:val="auto"/>
          <w:kern w:val="2"/>
          <w:sz w:val="24"/>
          <w:szCs w:val="24"/>
        </w:rPr>
        <w:t>招标内容：</w:t>
      </w:r>
      <w:r>
        <w:rPr>
          <w:rFonts w:hint="eastAsia" w:ascii="宋体" w:hAnsi="宋体" w:eastAsia="宋体" w:cs="宋体"/>
          <w:color w:val="auto"/>
          <w:sz w:val="24"/>
          <w:szCs w:val="24"/>
          <w:u w:val="single"/>
        </w:rPr>
        <w:t>采购17套组装升降平台及配套设施设备，包括17套组装升降平台及配套设施设备的深化设计、制造、供货（含安装配件的供货）、包装、仓储、运输至项目现场(包括装卸)、保险、安装、布线、调试、验收、计量检定、培训及其他相关服务内容。</w:t>
      </w:r>
    </w:p>
    <w:p w14:paraId="161B1945">
      <w:pPr>
        <w:numPr>
          <w:ilvl w:val="0"/>
          <w:numId w:val="0"/>
        </w:numPr>
        <w:adjustRightInd w:val="0"/>
        <w:snapToGrid w:val="0"/>
        <w:spacing w:line="360" w:lineRule="auto"/>
        <w:ind w:left="0" w:firstLine="480" w:firstLineChars="200"/>
        <w:jc w:val="left"/>
        <w:rPr>
          <w:rFonts w:hint="eastAsia" w:ascii="宋体" w:hAnsi="宋体" w:eastAsia="宋体" w:cs="宋体"/>
          <w:b w:val="0"/>
          <w:bCs w:val="0"/>
          <w:color w:val="auto"/>
          <w:kern w:val="28"/>
          <w:sz w:val="24"/>
          <w:szCs w:val="24"/>
          <w:highlight w:val="green"/>
          <w:lang w:val="en-US" w:eastAsia="zh-CN"/>
        </w:rPr>
      </w:pPr>
      <w:r>
        <w:rPr>
          <w:rFonts w:hint="eastAsia" w:ascii="宋体" w:hAnsi="宋体" w:eastAsia="宋体" w:cs="宋体"/>
          <w:b w:val="0"/>
          <w:bCs w:val="0"/>
          <w:color w:val="auto"/>
          <w:kern w:val="28"/>
          <w:sz w:val="24"/>
          <w:szCs w:val="24"/>
          <w:highlight w:val="none"/>
          <w:lang w:val="en-US" w:eastAsia="zh-CN"/>
        </w:rPr>
        <w:t>2.3.3招标范围：</w:t>
      </w:r>
      <w:r>
        <w:rPr>
          <w:rFonts w:hint="eastAsia" w:ascii="宋体" w:hAnsi="宋体" w:eastAsia="宋体" w:cs="宋体"/>
          <w:b w:val="0"/>
          <w:bCs w:val="0"/>
          <w:color w:val="auto"/>
          <w:kern w:val="28"/>
          <w:sz w:val="24"/>
          <w:szCs w:val="24"/>
          <w:highlight w:val="none"/>
          <w:u w:val="single"/>
          <w:lang w:val="en-US" w:eastAsia="zh-CN"/>
        </w:rPr>
        <w:t>负责组装升降平台及配套设施设备的采购安装及调试等全部工作内容，主要包括但不限于：负责在招标人指定位置完成地坑施工及养护、安装升降平台设备、布线及将电缆管道敷设连接到配电箱。新装的升降平台设备需要具备安全联锁、报警、自动调平以及称重功能（显示精度1公斤；检定精度符合标准，为量程1/3000）；负责将称重仪表接入招标人信息系统，如在设备接入过程涉及二次开发的，投标人应负责二次开发工作并承担相关费用。在装卸、转运、安装和调试过程，不得影响现场生产。在升降平台设备安装和调试完成后，需进行计量检定并提供检定报告。具体详见第五章《用户需求书》、合同。</w:t>
      </w:r>
    </w:p>
    <w:p w14:paraId="5678B310">
      <w:pPr>
        <w:numPr>
          <w:ilvl w:val="0"/>
          <w:numId w:val="0"/>
        </w:numPr>
        <w:adjustRightInd w:val="0"/>
        <w:snapToGrid w:val="0"/>
        <w:spacing w:line="360" w:lineRule="auto"/>
        <w:ind w:left="0" w:firstLine="480" w:firstLineChars="200"/>
        <w:jc w:val="left"/>
        <w:rPr>
          <w:rFonts w:hint="eastAsia" w:ascii="宋体" w:hAnsi="宋体" w:eastAsia="宋体" w:cs="宋体"/>
          <w:b w:val="0"/>
          <w:bCs w:val="0"/>
          <w:color w:val="auto"/>
          <w:kern w:val="28"/>
          <w:sz w:val="24"/>
          <w:szCs w:val="24"/>
          <w:highlight w:val="none"/>
          <w:lang w:val="en-US" w:eastAsia="zh-CN"/>
        </w:rPr>
      </w:pPr>
      <w:r>
        <w:rPr>
          <w:rFonts w:hint="eastAsia" w:ascii="宋体" w:hAnsi="宋体" w:eastAsia="宋体" w:cs="宋体"/>
          <w:b w:val="0"/>
          <w:bCs w:val="0"/>
          <w:color w:val="auto"/>
          <w:kern w:val="28"/>
          <w:sz w:val="24"/>
          <w:szCs w:val="24"/>
          <w:highlight w:val="none"/>
          <w:lang w:val="en-US" w:eastAsia="zh-CN"/>
        </w:rPr>
        <w:t>2.5最高投标限价：人民币（含税）</w:t>
      </w:r>
      <w:r>
        <w:rPr>
          <w:rFonts w:hint="eastAsia" w:ascii="宋体" w:hAnsi="宋体" w:eastAsia="宋体" w:cs="宋体"/>
          <w:b w:val="0"/>
          <w:bCs w:val="0"/>
          <w:color w:val="auto"/>
          <w:kern w:val="28"/>
          <w:sz w:val="24"/>
          <w:szCs w:val="24"/>
          <w:highlight w:val="none"/>
          <w:u w:val="single"/>
          <w:lang w:val="en-US" w:eastAsia="zh-CN"/>
        </w:rPr>
        <w:t>6987835.38</w:t>
      </w:r>
      <w:r>
        <w:rPr>
          <w:rFonts w:hint="eastAsia" w:ascii="宋体" w:hAnsi="宋体" w:eastAsia="宋体" w:cs="宋体"/>
          <w:b w:val="0"/>
          <w:bCs w:val="0"/>
          <w:color w:val="auto"/>
          <w:kern w:val="28"/>
          <w:sz w:val="24"/>
          <w:szCs w:val="24"/>
          <w:highlight w:val="none"/>
          <w:lang w:val="en-US" w:eastAsia="zh-CN"/>
        </w:rPr>
        <w:t>元。</w:t>
      </w:r>
    </w:p>
    <w:p w14:paraId="3FA0AAC6">
      <w:pPr>
        <w:numPr>
          <w:ilvl w:val="0"/>
          <w:numId w:val="0"/>
        </w:numPr>
        <w:adjustRightInd w:val="0"/>
        <w:snapToGrid w:val="0"/>
        <w:spacing w:line="360" w:lineRule="auto"/>
        <w:ind w:left="0" w:firstLine="480" w:firstLineChars="200"/>
        <w:jc w:val="left"/>
        <w:rPr>
          <w:rFonts w:hint="eastAsia" w:ascii="宋体" w:hAnsi="宋体" w:eastAsia="宋体" w:cs="宋体"/>
          <w:b w:val="0"/>
          <w:bCs w:val="0"/>
          <w:color w:val="auto"/>
          <w:kern w:val="28"/>
          <w:sz w:val="24"/>
          <w:szCs w:val="24"/>
          <w:highlight w:val="none"/>
          <w:lang w:val="en-US" w:eastAsia="zh-CN"/>
        </w:rPr>
      </w:pPr>
      <w:r>
        <w:rPr>
          <w:rFonts w:hint="eastAsia" w:ascii="宋体" w:hAnsi="宋体" w:eastAsia="宋体" w:cs="宋体"/>
          <w:b w:val="0"/>
          <w:bCs w:val="0"/>
          <w:color w:val="auto"/>
          <w:kern w:val="28"/>
          <w:sz w:val="24"/>
          <w:szCs w:val="24"/>
          <w:highlight w:val="none"/>
          <w:lang w:val="en-US" w:eastAsia="zh-CN"/>
        </w:rPr>
        <w:t>2.6交货期：</w:t>
      </w:r>
      <w:r>
        <w:rPr>
          <w:rFonts w:hint="eastAsia" w:ascii="宋体" w:hAnsi="宋体" w:eastAsia="宋体" w:cs="宋体"/>
          <w:b w:val="0"/>
          <w:bCs w:val="0"/>
          <w:color w:val="auto"/>
          <w:kern w:val="28"/>
          <w:sz w:val="24"/>
          <w:szCs w:val="24"/>
          <w:highlight w:val="none"/>
          <w:u w:val="single"/>
          <w:lang w:val="en-US" w:eastAsia="zh-CN"/>
        </w:rPr>
        <w:t>合同签订生效后，自</w:t>
      </w:r>
      <w:r>
        <w:rPr>
          <w:rFonts w:hint="eastAsia" w:ascii="宋体" w:hAnsi="宋体" w:eastAsia="宋体" w:cs="宋体"/>
          <w:color w:val="auto"/>
          <w:sz w:val="24"/>
          <w:szCs w:val="24"/>
          <w:u w:val="single"/>
          <w:lang w:val="en-US" w:eastAsia="zh-CN"/>
        </w:rPr>
        <w:t>招标人通知之日起</w:t>
      </w:r>
      <w:r>
        <w:rPr>
          <w:rFonts w:hint="eastAsia" w:ascii="宋体" w:hAnsi="宋体" w:eastAsia="宋体" w:cs="宋体"/>
          <w:b w:val="0"/>
          <w:bCs w:val="0"/>
          <w:color w:val="auto"/>
          <w:kern w:val="28"/>
          <w:sz w:val="24"/>
          <w:szCs w:val="24"/>
          <w:highlight w:val="none"/>
          <w:u w:val="single"/>
          <w:lang w:val="en-US" w:eastAsia="zh-CN"/>
        </w:rPr>
        <w:t>90天内完成交货安装并通过调试及试运行；完成货物安装及调试后15个工作日内完成法定计量检定机构等第三方专业机构验收并出具检定证书</w:t>
      </w:r>
      <w:r>
        <w:rPr>
          <w:rFonts w:hint="eastAsia" w:ascii="宋体" w:hAnsi="宋体" w:eastAsia="宋体" w:cs="宋体"/>
          <w:color w:val="auto"/>
          <w:sz w:val="24"/>
          <w:szCs w:val="24"/>
          <w:u w:val="single"/>
          <w:lang w:val="en-US" w:eastAsia="zh-CN"/>
        </w:rPr>
        <w:t>。</w:t>
      </w:r>
    </w:p>
    <w:p w14:paraId="32D6DFF6">
      <w:pPr>
        <w:numPr>
          <w:ilvl w:val="0"/>
          <w:numId w:val="0"/>
        </w:numPr>
        <w:adjustRightInd w:val="0"/>
        <w:snapToGrid w:val="0"/>
        <w:spacing w:line="360" w:lineRule="auto"/>
        <w:ind w:left="0" w:firstLine="482" w:firstLineChars="200"/>
        <w:jc w:val="left"/>
        <w:outlineLvl w:val="1"/>
        <w:rPr>
          <w:rFonts w:hint="eastAsia" w:ascii="宋体" w:hAnsi="宋体" w:eastAsia="宋体" w:cs="宋体"/>
          <w:b/>
          <w:bCs/>
          <w:color w:val="auto"/>
          <w:kern w:val="28"/>
          <w:sz w:val="24"/>
          <w:szCs w:val="24"/>
          <w:highlight w:val="none"/>
          <w:lang w:val="en-US" w:eastAsia="zh-CN"/>
        </w:rPr>
      </w:pPr>
      <w:r>
        <w:rPr>
          <w:rFonts w:hint="eastAsia" w:ascii="宋体" w:hAnsi="宋体" w:eastAsia="宋体" w:cs="宋体"/>
          <w:b/>
          <w:bCs/>
          <w:color w:val="auto"/>
          <w:kern w:val="28"/>
          <w:sz w:val="24"/>
          <w:szCs w:val="24"/>
          <w:highlight w:val="none"/>
          <w:lang w:val="en-US" w:eastAsia="zh-CN"/>
        </w:rPr>
        <w:t>三、投标人资格条件</w:t>
      </w:r>
    </w:p>
    <w:p w14:paraId="15BC152E">
      <w:pPr>
        <w:keepNext w:val="0"/>
        <w:keepLines w:val="0"/>
        <w:pageBreakBefore w:val="0"/>
        <w:widowControl w:val="0"/>
        <w:kinsoku/>
        <w:wordWrap w:val="0"/>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投标人为企业的，应提交营业执照和组织机构代码证的</w:t>
      </w:r>
      <w:r>
        <w:rPr>
          <w:rFonts w:hint="eastAsia" w:ascii="宋体" w:hAnsi="宋体" w:eastAsia="宋体" w:cs="宋体"/>
          <w:color w:val="auto"/>
          <w:sz w:val="24"/>
          <w:szCs w:val="24"/>
          <w:highlight w:val="none"/>
          <w:lang w:eastAsia="zh-CN"/>
        </w:rPr>
        <w:t>扫描件</w:t>
      </w:r>
      <w:r>
        <w:rPr>
          <w:rFonts w:hint="eastAsia" w:ascii="宋体" w:hAnsi="宋体" w:eastAsia="宋体" w:cs="宋体"/>
          <w:color w:val="auto"/>
          <w:sz w:val="24"/>
          <w:szCs w:val="24"/>
          <w:highlight w:val="none"/>
        </w:rPr>
        <w:t>（按照“三证合一”或“ 五证合一”登记制度进行登记的，可仅提供营业执照</w:t>
      </w:r>
      <w:r>
        <w:rPr>
          <w:rFonts w:hint="eastAsia" w:ascii="宋体" w:hAnsi="宋体" w:eastAsia="宋体" w:cs="宋体"/>
          <w:color w:val="auto"/>
          <w:sz w:val="24"/>
          <w:szCs w:val="24"/>
          <w:highlight w:val="none"/>
          <w:lang w:eastAsia="zh-CN"/>
        </w:rPr>
        <w:t>扫描件</w:t>
      </w:r>
      <w:r>
        <w:rPr>
          <w:rFonts w:hint="eastAsia" w:ascii="宋体" w:hAnsi="宋体" w:eastAsia="宋体" w:cs="宋体"/>
          <w:color w:val="auto"/>
          <w:sz w:val="24"/>
          <w:szCs w:val="24"/>
          <w:highlight w:val="none"/>
        </w:rPr>
        <w:t>，并加盖公章）；投标人为依法允许经营的事业单位的，应提交事业单位法人证书和组织机构代码证的</w:t>
      </w:r>
      <w:r>
        <w:rPr>
          <w:rFonts w:hint="eastAsia" w:ascii="宋体" w:hAnsi="宋体" w:eastAsia="宋体" w:cs="宋体"/>
          <w:color w:val="auto"/>
          <w:sz w:val="24"/>
          <w:szCs w:val="24"/>
          <w:highlight w:val="none"/>
          <w:lang w:eastAsia="zh-CN"/>
        </w:rPr>
        <w:t>扫描件</w:t>
      </w:r>
      <w:r>
        <w:rPr>
          <w:rFonts w:hint="eastAsia" w:ascii="宋体" w:hAnsi="宋体" w:eastAsia="宋体" w:cs="宋体"/>
          <w:color w:val="auto"/>
          <w:sz w:val="24"/>
          <w:szCs w:val="24"/>
          <w:highlight w:val="none"/>
        </w:rPr>
        <w:t>（加盖公章）。</w:t>
      </w:r>
    </w:p>
    <w:p w14:paraId="4F59BE2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8"/>
          <w:sz w:val="24"/>
          <w:szCs w:val="24"/>
          <w:highlight w:val="none"/>
          <w:lang w:val="en-US" w:eastAsia="zh-CN"/>
        </w:rPr>
      </w:pPr>
      <w:r>
        <w:rPr>
          <w:rFonts w:hint="eastAsia" w:ascii="宋体" w:hAnsi="宋体" w:eastAsia="宋体" w:cs="宋体"/>
          <w:color w:val="auto"/>
          <w:kern w:val="28"/>
          <w:sz w:val="24"/>
          <w:szCs w:val="24"/>
          <w:highlight w:val="none"/>
          <w:lang w:val="en-US" w:eastAsia="zh-CN"/>
        </w:rPr>
        <w:t>3.2</w:t>
      </w:r>
      <w:r>
        <w:rPr>
          <w:rFonts w:hint="eastAsia" w:ascii="宋体" w:hAnsi="宋体" w:eastAsia="宋体" w:cs="宋体"/>
          <w:color w:val="auto"/>
          <w:kern w:val="28"/>
          <w:sz w:val="24"/>
          <w:szCs w:val="24"/>
          <w:highlight w:val="none"/>
        </w:rPr>
        <w:t>投标人必须是所投设备</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rPr>
        <w:t>指升降平台</w:t>
      </w:r>
      <w:r>
        <w:rPr>
          <w:rFonts w:hint="eastAsia" w:ascii="宋体" w:hAnsi="宋体" w:eastAsia="宋体" w:cs="宋体"/>
          <w:color w:val="auto"/>
          <w:kern w:val="28"/>
          <w:sz w:val="24"/>
          <w:szCs w:val="24"/>
          <w:highlight w:val="none"/>
          <w:lang w:val="en-US" w:eastAsia="zh-CN"/>
        </w:rPr>
        <w:t>设备</w:t>
      </w:r>
      <w:r>
        <w:rPr>
          <w:rFonts w:hint="eastAsia" w:ascii="宋体" w:hAnsi="宋体" w:eastAsia="宋体" w:cs="宋体"/>
          <w:color w:val="auto"/>
          <w:kern w:val="24"/>
          <w:sz w:val="24"/>
          <w:szCs w:val="24"/>
          <w:highlight w:val="none"/>
          <w:lang w:val="en-US" w:eastAsia="zh-CN"/>
        </w:rPr>
        <w:t>）</w:t>
      </w:r>
      <w:r>
        <w:rPr>
          <w:rFonts w:hint="eastAsia" w:ascii="宋体" w:hAnsi="宋体" w:eastAsia="宋体" w:cs="宋体"/>
          <w:color w:val="auto"/>
          <w:kern w:val="28"/>
          <w:sz w:val="24"/>
          <w:szCs w:val="24"/>
          <w:highlight w:val="none"/>
        </w:rPr>
        <w:t>的制造商或</w:t>
      </w:r>
      <w:r>
        <w:rPr>
          <w:rFonts w:hint="eastAsia" w:ascii="宋体" w:hAnsi="宋体" w:eastAsia="宋体" w:cs="宋体"/>
          <w:color w:val="auto"/>
          <w:kern w:val="28"/>
          <w:sz w:val="24"/>
          <w:szCs w:val="24"/>
          <w:highlight w:val="none"/>
          <w:lang w:val="en-US" w:eastAsia="zh-CN"/>
        </w:rPr>
        <w:t>所</w:t>
      </w:r>
      <w:r>
        <w:rPr>
          <w:rFonts w:hint="eastAsia" w:ascii="宋体" w:hAnsi="宋体" w:eastAsia="宋体" w:cs="宋体"/>
          <w:color w:val="auto"/>
          <w:kern w:val="28"/>
          <w:sz w:val="24"/>
          <w:szCs w:val="24"/>
          <w:highlight w:val="none"/>
        </w:rPr>
        <w:t>投设备</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rPr>
        <w:t>指升降平台</w:t>
      </w:r>
      <w:r>
        <w:rPr>
          <w:rFonts w:hint="eastAsia" w:ascii="宋体" w:hAnsi="宋体" w:eastAsia="宋体" w:cs="宋体"/>
          <w:color w:val="auto"/>
          <w:kern w:val="28"/>
          <w:sz w:val="24"/>
          <w:szCs w:val="24"/>
          <w:highlight w:val="none"/>
          <w:lang w:val="en-US" w:eastAsia="zh-CN"/>
        </w:rPr>
        <w:t>设备</w:t>
      </w:r>
      <w:r>
        <w:rPr>
          <w:rFonts w:hint="eastAsia" w:ascii="宋体" w:hAnsi="宋体" w:eastAsia="宋体" w:cs="宋体"/>
          <w:color w:val="auto"/>
          <w:kern w:val="24"/>
          <w:sz w:val="24"/>
          <w:szCs w:val="24"/>
          <w:highlight w:val="none"/>
          <w:lang w:val="en-US" w:eastAsia="zh-CN"/>
        </w:rPr>
        <w:t>）</w:t>
      </w:r>
      <w:r>
        <w:rPr>
          <w:rFonts w:hint="eastAsia" w:ascii="宋体" w:hAnsi="宋体" w:eastAsia="宋体" w:cs="宋体"/>
          <w:color w:val="auto"/>
          <w:kern w:val="28"/>
          <w:sz w:val="24"/>
          <w:szCs w:val="24"/>
          <w:highlight w:val="none"/>
        </w:rPr>
        <w:t>的制造商</w:t>
      </w:r>
      <w:r>
        <w:rPr>
          <w:rFonts w:hint="eastAsia" w:ascii="宋体" w:hAnsi="宋体" w:eastAsia="宋体" w:cs="宋体"/>
          <w:color w:val="auto"/>
          <w:kern w:val="28"/>
          <w:sz w:val="24"/>
          <w:szCs w:val="24"/>
          <w:highlight w:val="none"/>
          <w:lang w:val="en-US" w:eastAsia="zh-CN"/>
        </w:rPr>
        <w:t>针对本项目的唯一</w:t>
      </w:r>
      <w:r>
        <w:rPr>
          <w:rFonts w:hint="eastAsia" w:ascii="宋体" w:hAnsi="宋体" w:eastAsia="宋体" w:cs="宋体"/>
          <w:color w:val="auto"/>
          <w:kern w:val="28"/>
          <w:sz w:val="24"/>
          <w:szCs w:val="24"/>
          <w:highlight w:val="none"/>
        </w:rPr>
        <w:t>授权代理商</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如果投标人为制造商时，</w:t>
      </w:r>
      <w:r>
        <w:rPr>
          <w:rFonts w:hint="eastAsia" w:ascii="宋体" w:hAnsi="宋体" w:eastAsia="宋体" w:cs="宋体"/>
          <w:b/>
          <w:bCs/>
          <w:color w:val="auto"/>
          <w:kern w:val="28"/>
          <w:sz w:val="24"/>
          <w:szCs w:val="24"/>
          <w:highlight w:val="none"/>
          <w:lang w:val="en-US" w:eastAsia="zh-CN"/>
        </w:rPr>
        <w:t>须提供制造商资格声明(加盖投标人公章)</w:t>
      </w:r>
      <w:r>
        <w:rPr>
          <w:rFonts w:hint="eastAsia" w:ascii="宋体" w:hAnsi="宋体" w:eastAsia="宋体" w:cs="宋体"/>
          <w:color w:val="auto"/>
          <w:kern w:val="28"/>
          <w:sz w:val="24"/>
          <w:szCs w:val="24"/>
          <w:highlight w:val="none"/>
          <w:lang w:val="en-US" w:eastAsia="zh-CN"/>
        </w:rPr>
        <w:t>；如果投标人为非</w:t>
      </w:r>
      <w:r>
        <w:rPr>
          <w:rFonts w:hint="eastAsia" w:ascii="宋体" w:hAnsi="宋体" w:eastAsia="宋体" w:cs="宋体"/>
          <w:color w:val="auto"/>
          <w:kern w:val="28"/>
          <w:sz w:val="24"/>
          <w:szCs w:val="24"/>
          <w:highlight w:val="none"/>
        </w:rPr>
        <w:t>所投设备</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rPr>
        <w:t>指升降平台</w:t>
      </w:r>
      <w:r>
        <w:rPr>
          <w:rFonts w:hint="eastAsia" w:ascii="宋体" w:hAnsi="宋体" w:eastAsia="宋体" w:cs="宋体"/>
          <w:color w:val="auto"/>
          <w:kern w:val="28"/>
          <w:sz w:val="24"/>
          <w:szCs w:val="24"/>
          <w:highlight w:val="none"/>
          <w:lang w:val="en-US" w:eastAsia="zh-CN"/>
        </w:rPr>
        <w:t>设备</w:t>
      </w:r>
      <w:r>
        <w:rPr>
          <w:rFonts w:hint="eastAsia" w:ascii="宋体" w:hAnsi="宋体" w:eastAsia="宋体" w:cs="宋体"/>
          <w:color w:val="auto"/>
          <w:kern w:val="24"/>
          <w:sz w:val="24"/>
          <w:szCs w:val="24"/>
          <w:highlight w:val="none"/>
          <w:lang w:val="en-US" w:eastAsia="zh-CN"/>
        </w:rPr>
        <w:t>）</w:t>
      </w:r>
      <w:r>
        <w:rPr>
          <w:rFonts w:hint="eastAsia" w:ascii="宋体" w:hAnsi="宋体" w:eastAsia="宋体" w:cs="宋体"/>
          <w:color w:val="auto"/>
          <w:kern w:val="28"/>
          <w:sz w:val="24"/>
          <w:szCs w:val="24"/>
          <w:highlight w:val="none"/>
          <w:lang w:val="en-US" w:eastAsia="zh-CN"/>
        </w:rPr>
        <w:t>制造商时，</w:t>
      </w:r>
      <w:r>
        <w:rPr>
          <w:rFonts w:hint="eastAsia" w:ascii="宋体" w:hAnsi="宋体" w:eastAsia="宋体" w:cs="宋体"/>
          <w:b/>
          <w:bCs/>
          <w:color w:val="auto"/>
          <w:kern w:val="28"/>
          <w:sz w:val="24"/>
          <w:szCs w:val="24"/>
          <w:highlight w:val="none"/>
          <w:lang w:val="en-US" w:eastAsia="zh-CN"/>
        </w:rPr>
        <w:t>须提供由制造商</w:t>
      </w:r>
      <w:r>
        <w:rPr>
          <w:rFonts w:hint="eastAsia" w:ascii="宋体" w:hAnsi="宋体" w:eastAsia="宋体" w:cs="宋体"/>
          <w:b/>
          <w:bCs/>
          <w:color w:val="auto"/>
          <w:kern w:val="28"/>
          <w:sz w:val="24"/>
          <w:szCs w:val="24"/>
          <w:highlight w:val="none"/>
        </w:rPr>
        <w:t>针对本项目开具的制造商授权书</w:t>
      </w:r>
      <w:r>
        <w:rPr>
          <w:rFonts w:hint="eastAsia" w:ascii="宋体" w:hAnsi="宋体" w:eastAsia="宋体" w:cs="宋体"/>
          <w:b/>
          <w:bCs/>
          <w:color w:val="auto"/>
          <w:kern w:val="28"/>
          <w:sz w:val="24"/>
          <w:szCs w:val="24"/>
          <w:highlight w:val="none"/>
          <w:lang w:val="en-US" w:eastAsia="zh-CN"/>
        </w:rPr>
        <w:t>(加盖</w:t>
      </w:r>
      <w:r>
        <w:rPr>
          <w:rFonts w:hint="eastAsia" w:ascii="宋体" w:hAnsi="宋体" w:eastAsia="宋体" w:cs="宋体"/>
          <w:b/>
          <w:bCs/>
          <w:color w:val="auto"/>
          <w:kern w:val="28"/>
          <w:sz w:val="24"/>
          <w:szCs w:val="24"/>
          <w:highlight w:val="none"/>
        </w:rPr>
        <w:t>制造商</w:t>
      </w:r>
      <w:r>
        <w:rPr>
          <w:rFonts w:hint="eastAsia" w:ascii="宋体" w:hAnsi="宋体" w:eastAsia="宋体" w:cs="宋体"/>
          <w:b/>
          <w:bCs/>
          <w:color w:val="auto"/>
          <w:kern w:val="28"/>
          <w:sz w:val="24"/>
          <w:szCs w:val="24"/>
          <w:highlight w:val="none"/>
          <w:lang w:val="en-US" w:eastAsia="zh-CN"/>
        </w:rPr>
        <w:t>公章及投标人公章)；</w:t>
      </w:r>
      <w:r>
        <w:rPr>
          <w:rFonts w:hint="eastAsia" w:ascii="宋体" w:hAnsi="宋体" w:eastAsia="宋体" w:cs="宋体"/>
          <w:color w:val="auto"/>
          <w:kern w:val="28"/>
          <w:sz w:val="24"/>
          <w:szCs w:val="24"/>
          <w:highlight w:val="none"/>
          <w:lang w:val="en-US" w:eastAsia="zh-CN"/>
        </w:rPr>
        <w:t>如有</w:t>
      </w:r>
      <w:r>
        <w:rPr>
          <w:rFonts w:hint="eastAsia" w:ascii="宋体" w:hAnsi="宋体" w:eastAsia="宋体" w:cs="宋体"/>
          <w:color w:val="auto"/>
          <w:kern w:val="28"/>
          <w:sz w:val="24"/>
          <w:szCs w:val="24"/>
          <w:highlight w:val="none"/>
        </w:rPr>
        <w:t>同一品牌制造商与授权代理商同时参加</w:t>
      </w:r>
      <w:r>
        <w:rPr>
          <w:rFonts w:hint="eastAsia" w:ascii="宋体" w:hAnsi="宋体" w:eastAsia="宋体" w:cs="宋体"/>
          <w:color w:val="auto"/>
          <w:kern w:val="28"/>
          <w:sz w:val="24"/>
          <w:szCs w:val="24"/>
          <w:highlight w:val="none"/>
          <w:lang w:val="en-US" w:eastAsia="zh-CN"/>
        </w:rPr>
        <w:t>本项目</w:t>
      </w:r>
      <w:r>
        <w:rPr>
          <w:rFonts w:hint="eastAsia" w:ascii="宋体" w:hAnsi="宋体" w:eastAsia="宋体" w:cs="宋体"/>
          <w:color w:val="auto"/>
          <w:kern w:val="28"/>
          <w:sz w:val="24"/>
          <w:szCs w:val="24"/>
          <w:highlight w:val="none"/>
        </w:rPr>
        <w:t>投标的，只接受制造商的投标申请</w:t>
      </w:r>
      <w:r>
        <w:rPr>
          <w:rFonts w:hint="eastAsia" w:ascii="宋体" w:hAnsi="宋体" w:eastAsia="宋体" w:cs="宋体"/>
          <w:color w:val="auto"/>
          <w:kern w:val="28"/>
          <w:sz w:val="24"/>
          <w:szCs w:val="24"/>
          <w:highlight w:val="none"/>
          <w:lang w:val="en-US" w:eastAsia="zh-CN"/>
        </w:rPr>
        <w:t>；如有同一品牌多个</w:t>
      </w:r>
      <w:r>
        <w:rPr>
          <w:rFonts w:hint="eastAsia" w:ascii="宋体" w:hAnsi="宋体" w:eastAsia="宋体" w:cs="宋体"/>
          <w:color w:val="auto"/>
          <w:kern w:val="28"/>
          <w:sz w:val="24"/>
          <w:szCs w:val="24"/>
          <w:highlight w:val="none"/>
        </w:rPr>
        <w:t>授权</w:t>
      </w:r>
      <w:r>
        <w:rPr>
          <w:rFonts w:hint="eastAsia" w:ascii="宋体" w:hAnsi="宋体" w:eastAsia="宋体" w:cs="宋体"/>
          <w:color w:val="auto"/>
          <w:kern w:val="28"/>
          <w:sz w:val="24"/>
          <w:szCs w:val="24"/>
          <w:highlight w:val="none"/>
          <w:lang w:val="en-US" w:eastAsia="zh-CN"/>
        </w:rPr>
        <w:t>代理商</w:t>
      </w:r>
      <w:r>
        <w:rPr>
          <w:rFonts w:hint="eastAsia" w:ascii="宋体" w:hAnsi="宋体" w:eastAsia="宋体" w:cs="宋体"/>
          <w:color w:val="auto"/>
          <w:kern w:val="28"/>
          <w:sz w:val="24"/>
          <w:szCs w:val="24"/>
          <w:highlight w:val="none"/>
        </w:rPr>
        <w:t>同时参加</w:t>
      </w:r>
      <w:r>
        <w:rPr>
          <w:rFonts w:hint="eastAsia" w:ascii="宋体" w:hAnsi="宋体" w:eastAsia="宋体" w:cs="宋体"/>
          <w:color w:val="auto"/>
          <w:kern w:val="28"/>
          <w:sz w:val="24"/>
          <w:szCs w:val="24"/>
          <w:highlight w:val="none"/>
          <w:lang w:val="en-US" w:eastAsia="zh-CN"/>
        </w:rPr>
        <w:t>本项目</w:t>
      </w:r>
      <w:r>
        <w:rPr>
          <w:rFonts w:hint="eastAsia" w:ascii="宋体" w:hAnsi="宋体" w:eastAsia="宋体" w:cs="宋体"/>
          <w:color w:val="auto"/>
          <w:kern w:val="28"/>
          <w:sz w:val="24"/>
          <w:szCs w:val="24"/>
          <w:highlight w:val="none"/>
        </w:rPr>
        <w:t>投标的</w:t>
      </w:r>
      <w:r>
        <w:rPr>
          <w:rFonts w:hint="eastAsia" w:ascii="宋体" w:hAnsi="宋体" w:eastAsia="宋体" w:cs="宋体"/>
          <w:color w:val="auto"/>
          <w:kern w:val="28"/>
          <w:sz w:val="24"/>
          <w:szCs w:val="24"/>
          <w:highlight w:val="none"/>
          <w:lang w:val="en-US" w:eastAsia="zh-CN"/>
        </w:rPr>
        <w:t>，则</w:t>
      </w:r>
      <w:r>
        <w:rPr>
          <w:rFonts w:hint="eastAsia" w:ascii="宋体" w:hAnsi="宋体" w:eastAsia="宋体" w:cs="宋体"/>
          <w:color w:val="auto"/>
          <w:kern w:val="28"/>
          <w:sz w:val="24"/>
          <w:szCs w:val="24"/>
          <w:highlight w:val="none"/>
        </w:rPr>
        <w:t>只接受</w:t>
      </w:r>
      <w:r>
        <w:rPr>
          <w:rFonts w:hint="eastAsia" w:ascii="宋体" w:hAnsi="宋体" w:eastAsia="宋体" w:cs="宋体"/>
          <w:color w:val="auto"/>
          <w:kern w:val="28"/>
          <w:sz w:val="24"/>
          <w:szCs w:val="24"/>
          <w:highlight w:val="none"/>
          <w:lang w:val="en-US" w:eastAsia="zh-CN"/>
        </w:rPr>
        <w:t>制造商授权书授权期限起始时间最早的</w:t>
      </w:r>
      <w:r>
        <w:rPr>
          <w:rFonts w:hint="eastAsia" w:ascii="宋体" w:hAnsi="宋体" w:eastAsia="宋体" w:cs="宋体"/>
          <w:color w:val="auto"/>
          <w:kern w:val="28"/>
          <w:sz w:val="24"/>
          <w:szCs w:val="24"/>
          <w:highlight w:val="none"/>
        </w:rPr>
        <w:t>授权</w:t>
      </w:r>
      <w:r>
        <w:rPr>
          <w:rFonts w:hint="eastAsia" w:ascii="宋体" w:hAnsi="宋体" w:eastAsia="宋体" w:cs="宋体"/>
          <w:color w:val="auto"/>
          <w:kern w:val="28"/>
          <w:sz w:val="24"/>
          <w:szCs w:val="24"/>
          <w:highlight w:val="none"/>
          <w:lang w:val="en-US" w:eastAsia="zh-CN"/>
        </w:rPr>
        <w:t>代理商</w:t>
      </w:r>
      <w:r>
        <w:rPr>
          <w:rFonts w:hint="eastAsia" w:ascii="宋体" w:hAnsi="宋体" w:eastAsia="宋体" w:cs="宋体"/>
          <w:color w:val="auto"/>
          <w:kern w:val="28"/>
          <w:sz w:val="24"/>
          <w:szCs w:val="24"/>
          <w:highlight w:val="none"/>
        </w:rPr>
        <w:t>的投标申请</w:t>
      </w:r>
      <w:r>
        <w:rPr>
          <w:rFonts w:hint="eastAsia" w:ascii="宋体" w:hAnsi="宋体" w:eastAsia="宋体" w:cs="宋体"/>
          <w:color w:val="auto"/>
          <w:kern w:val="28"/>
          <w:sz w:val="24"/>
          <w:szCs w:val="24"/>
          <w:highlight w:val="none"/>
          <w:lang w:val="en-US" w:eastAsia="zh-CN"/>
        </w:rPr>
        <w:t>，若授权书授权期限起始时间一样，则均不予通过资格审查；</w:t>
      </w:r>
      <w:r>
        <w:rPr>
          <w:rFonts w:hint="eastAsia" w:ascii="宋体" w:hAnsi="宋体" w:eastAsia="宋体" w:cs="宋体"/>
          <w:color w:val="auto"/>
          <w:kern w:val="28"/>
          <w:sz w:val="24"/>
          <w:szCs w:val="24"/>
          <w:highlight w:val="none"/>
          <w:lang w:val="en-US" w:eastAsia="zh"/>
        </w:rPr>
        <w:t>如</w:t>
      </w:r>
      <w:r>
        <w:rPr>
          <w:rFonts w:hint="eastAsia" w:ascii="宋体" w:hAnsi="宋体" w:eastAsia="宋体" w:cs="宋体"/>
          <w:color w:val="auto"/>
          <w:kern w:val="28"/>
          <w:sz w:val="24"/>
          <w:szCs w:val="24"/>
          <w:highlight w:val="none"/>
          <w:lang w:val="en-US" w:eastAsia="zh-CN"/>
        </w:rPr>
        <w:t>有</w:t>
      </w:r>
      <w:r>
        <w:rPr>
          <w:rFonts w:hint="eastAsia" w:ascii="宋体" w:hAnsi="宋体" w:eastAsia="宋体" w:cs="宋体"/>
          <w:color w:val="auto"/>
          <w:kern w:val="28"/>
          <w:sz w:val="24"/>
          <w:szCs w:val="24"/>
          <w:highlight w:val="none"/>
        </w:rPr>
        <w:t>同一品牌制造商集团公司与制造商集团下属的子公司同时参加</w:t>
      </w:r>
      <w:r>
        <w:rPr>
          <w:rFonts w:hint="eastAsia" w:ascii="宋体" w:hAnsi="宋体" w:eastAsia="宋体" w:cs="宋体"/>
          <w:color w:val="auto"/>
          <w:kern w:val="28"/>
          <w:sz w:val="24"/>
          <w:szCs w:val="24"/>
          <w:highlight w:val="none"/>
          <w:lang w:val="en-US" w:eastAsia="zh-CN"/>
        </w:rPr>
        <w:t>本项目</w:t>
      </w:r>
      <w:r>
        <w:rPr>
          <w:rFonts w:hint="eastAsia" w:ascii="宋体" w:hAnsi="宋体" w:eastAsia="宋体" w:cs="宋体"/>
          <w:color w:val="auto"/>
          <w:kern w:val="28"/>
          <w:sz w:val="24"/>
          <w:szCs w:val="24"/>
          <w:highlight w:val="none"/>
        </w:rPr>
        <w:t>投标的，</w:t>
      </w:r>
      <w:r>
        <w:rPr>
          <w:rFonts w:hint="eastAsia" w:ascii="宋体" w:hAnsi="宋体" w:eastAsia="宋体" w:cs="宋体"/>
          <w:color w:val="auto"/>
          <w:kern w:val="28"/>
          <w:sz w:val="24"/>
          <w:szCs w:val="24"/>
          <w:highlight w:val="none"/>
          <w:lang w:val="en-US" w:eastAsia="zh-CN"/>
        </w:rPr>
        <w:t>则</w:t>
      </w:r>
      <w:r>
        <w:rPr>
          <w:rFonts w:hint="eastAsia" w:ascii="宋体" w:hAnsi="宋体" w:eastAsia="宋体" w:cs="宋体"/>
          <w:color w:val="auto"/>
          <w:kern w:val="28"/>
          <w:sz w:val="24"/>
          <w:szCs w:val="24"/>
          <w:highlight w:val="none"/>
        </w:rPr>
        <w:t>只接受制造商集团公司的投标申请。</w:t>
      </w:r>
    </w:p>
    <w:p w14:paraId="6BBA6A7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8"/>
          <w:sz w:val="24"/>
          <w:szCs w:val="24"/>
          <w:highlight w:val="none"/>
          <w:lang w:val="en-US" w:eastAsia="zh-CN"/>
        </w:rPr>
        <w:t>3.3</w:t>
      </w:r>
      <w:r>
        <w:rPr>
          <w:rFonts w:hint="eastAsia" w:ascii="宋体" w:hAnsi="宋体" w:eastAsia="宋体" w:cs="宋体"/>
          <w:color w:val="auto"/>
          <w:sz w:val="24"/>
          <w:szCs w:val="24"/>
          <w:highlight w:val="none"/>
        </w:rPr>
        <w:t>投标人不得被列为“严重失信名单”，以“信用中国”网站（www.creditchina.gov.cn）查询为准，下载并提供完整的信用信息报告，报告生成日期为招标公告发布之日后，且必须文字清晰并加盖公章。</w:t>
      </w:r>
    </w:p>
    <w:p w14:paraId="010D0C0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3.4投标人不得被列入国家企业信用信息公示系统的经营异常名录或严重违法失信企业名单，以“国家企业信用信息公示系统”网站（www.gsxt.gov.cn）查询为准，</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须从“国家企业信用信息公示系统”网站截图并加盖公章或电子签章（未按格式要求截图或截图信息不清晰将作不合格</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处理）。（事业单位无需提供）</w:t>
      </w:r>
    </w:p>
    <w:p w14:paraId="62F43CF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3.5近三年没有因行贿犯罪或欺诈行为而被政府或本项目业主宣布取消投标资格。（提供有效的《资格声明函》）</w:t>
      </w:r>
    </w:p>
    <w:p w14:paraId="79F4F39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3.6投标人、法定代表人及项目负责人未被列入</w:t>
      </w:r>
      <w:r>
        <w:rPr>
          <w:rFonts w:hint="eastAsia" w:ascii="宋体" w:hAnsi="宋体" w:eastAsia="宋体" w:cs="宋体"/>
          <w:color w:val="auto"/>
          <w:sz w:val="24"/>
          <w:szCs w:val="24"/>
          <w:highlight w:val="none"/>
          <w:lang w:eastAsia="zh-CN"/>
        </w:rPr>
        <w:t>广东省机场管理集团有限公司</w:t>
      </w:r>
      <w:r>
        <w:rPr>
          <w:rFonts w:hint="eastAsia" w:ascii="宋体" w:hAnsi="宋体" w:eastAsia="宋体" w:cs="宋体"/>
          <w:color w:val="auto"/>
          <w:sz w:val="24"/>
          <w:szCs w:val="24"/>
          <w:highlight w:val="none"/>
        </w:rPr>
        <w:t>或其下属机构不予合作对象名单或仍在限制期内。（提供有效的《资格声明函》)</w:t>
      </w:r>
    </w:p>
    <w:p w14:paraId="27AEE7B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3.7法定代表人为同一人的两个及两个以上法人，母公司、全资子公司及其控股公司，不得在该项目同一标段项目中同时投标，否则投标均无效。（提供有效的《资格声明函》）</w:t>
      </w:r>
    </w:p>
    <w:p w14:paraId="35A7AF2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3.8按招标文件的要求提供《资格与诚信承诺函》并加盖公章。</w:t>
      </w:r>
    </w:p>
    <w:p w14:paraId="301265C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3.9.本项目不接受联合体投标。</w:t>
      </w:r>
    </w:p>
    <w:p w14:paraId="388F4D1A">
      <w:pPr>
        <w:wordWrap w:val="0"/>
        <w:spacing w:line="360" w:lineRule="auto"/>
        <w:ind w:firstLine="480" w:firstLineChars="200"/>
        <w:jc w:val="left"/>
        <w:rPr>
          <w:rFonts w:hint="eastAsia"/>
          <w:color w:val="auto"/>
        </w:rPr>
      </w:pPr>
      <w:r>
        <w:rPr>
          <w:rFonts w:hint="eastAsia" w:ascii="宋体" w:hAnsi="宋体" w:eastAsia="宋体" w:cs="宋体"/>
          <w:color w:val="auto"/>
          <w:sz w:val="24"/>
          <w:szCs w:val="24"/>
          <w:highlight w:val="none"/>
        </w:rPr>
        <w:t>3.10．已登记为本项目投标人。</w:t>
      </w:r>
    </w:p>
    <w:p w14:paraId="791B149D">
      <w:pPr>
        <w:numPr>
          <w:ilvl w:val="0"/>
          <w:numId w:val="0"/>
        </w:numPr>
        <w:adjustRightInd w:val="0"/>
        <w:snapToGrid w:val="0"/>
        <w:spacing w:line="360" w:lineRule="auto"/>
        <w:ind w:left="0" w:firstLine="482" w:firstLineChars="200"/>
        <w:jc w:val="left"/>
        <w:outlineLvl w:val="1"/>
        <w:rPr>
          <w:rFonts w:hint="eastAsia" w:ascii="宋体" w:hAnsi="宋体" w:eastAsia="宋体" w:cs="宋体"/>
          <w:b/>
          <w:bCs/>
          <w:color w:val="auto"/>
          <w:kern w:val="28"/>
          <w:sz w:val="24"/>
          <w:szCs w:val="24"/>
          <w:highlight w:val="none"/>
          <w:lang w:val="en-US" w:eastAsia="zh-CN"/>
        </w:rPr>
      </w:pPr>
      <w:r>
        <w:rPr>
          <w:rFonts w:hint="eastAsia" w:ascii="宋体" w:hAnsi="宋体" w:eastAsia="宋体" w:cs="宋体"/>
          <w:b/>
          <w:bCs/>
          <w:color w:val="auto"/>
          <w:kern w:val="28"/>
          <w:sz w:val="24"/>
          <w:szCs w:val="24"/>
          <w:highlight w:val="none"/>
          <w:lang w:val="en-US" w:eastAsia="zh-CN"/>
        </w:rPr>
        <w:t>四、招标文件的获取</w:t>
      </w:r>
    </w:p>
    <w:p w14:paraId="339E4585">
      <w:pPr>
        <w:wordWrap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4.1本项目采</w:t>
      </w:r>
      <w:r>
        <w:rPr>
          <w:rFonts w:hint="eastAsia" w:ascii="宋体" w:hAnsi="宋体" w:eastAsia="宋体" w:cs="宋体"/>
          <w:b/>
          <w:bCs/>
          <w:color w:val="auto"/>
          <w:sz w:val="24"/>
          <w:szCs w:val="24"/>
          <w:highlight w:val="none"/>
          <w:lang w:val="en-US" w:eastAsia="zh-CN"/>
        </w:rPr>
        <w:t>用资格后审</w:t>
      </w:r>
      <w:r>
        <w:rPr>
          <w:rFonts w:hint="eastAsia" w:ascii="宋体" w:hAnsi="宋体" w:eastAsia="宋体" w:cs="宋体"/>
          <w:color w:val="auto"/>
          <w:sz w:val="24"/>
          <w:szCs w:val="24"/>
          <w:highlight w:val="none"/>
          <w:lang w:val="en-US" w:eastAsia="zh-CN"/>
        </w:rPr>
        <w:t>方式；</w:t>
      </w:r>
    </w:p>
    <w:p w14:paraId="1272A1C2">
      <w:pPr>
        <w:wordWrap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4.2</w:t>
      </w:r>
      <w:r>
        <w:rPr>
          <w:rFonts w:hint="eastAsia" w:ascii="宋体" w:hAnsi="宋体" w:eastAsia="宋体" w:cs="宋体"/>
          <w:color w:val="auto"/>
          <w:sz w:val="24"/>
          <w:szCs w:val="24"/>
          <w:highlight w:val="none"/>
        </w:rPr>
        <w:t>招标文件</w:t>
      </w:r>
      <w:r>
        <w:rPr>
          <w:rFonts w:hint="eastAsia" w:ascii="宋体" w:hAnsi="宋体" w:eastAsia="宋体" w:cs="宋体"/>
          <w:color w:val="auto"/>
          <w:sz w:val="24"/>
          <w:szCs w:val="24"/>
          <w:highlight w:val="none"/>
          <w:lang w:val="en-US" w:eastAsia="zh-CN"/>
        </w:rPr>
        <w:t>获取截止时间</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  月  日   时    分</w:t>
      </w:r>
      <w:r>
        <w:rPr>
          <w:rFonts w:hint="eastAsia" w:ascii="宋体" w:hAnsi="宋体" w:eastAsia="宋体" w:cs="宋体"/>
          <w:color w:val="auto"/>
          <w:sz w:val="24"/>
          <w:szCs w:val="24"/>
          <w:highlight w:val="none"/>
          <w:lang w:eastAsia="zh-CN"/>
        </w:rPr>
        <w:t>。</w:t>
      </w:r>
    </w:p>
    <w:p w14:paraId="41DCAF30">
      <w:pPr>
        <w:keepNext w:val="0"/>
        <w:keepLines w:val="0"/>
        <w:widowControl w:val="0"/>
        <w:suppressLineNumbers w:val="0"/>
        <w:wordWrap w:val="0"/>
        <w:spacing w:before="0" w:beforeAutospacing="0" w:after="0" w:afterAutospacing="0" w:line="360" w:lineRule="auto"/>
        <w:ind w:left="0" w:right="0" w:firstLine="482"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4.3获取方式：投标人须</w:t>
      </w:r>
      <w:r>
        <w:rPr>
          <w:rFonts w:hint="eastAsia" w:ascii="宋体" w:hAnsi="宋体" w:eastAsia="宋体" w:cs="宋体"/>
          <w:b/>
          <w:bCs/>
          <w:color w:val="auto"/>
          <w:sz w:val="24"/>
          <w:szCs w:val="24"/>
          <w:highlight w:val="none"/>
        </w:rPr>
        <w:t>在</w:t>
      </w:r>
      <w:r>
        <w:rPr>
          <w:rFonts w:hint="eastAsia" w:ascii="宋体" w:hAnsi="宋体" w:eastAsia="宋体" w:cs="宋体"/>
          <w:b/>
          <w:bCs/>
          <w:color w:val="auto"/>
          <w:kern w:val="0"/>
          <w:sz w:val="24"/>
          <w:szCs w:val="24"/>
          <w:highlight w:val="none"/>
        </w:rPr>
        <w:t>投标文件获取截止时间</w:t>
      </w:r>
      <w:r>
        <w:rPr>
          <w:rFonts w:hint="eastAsia" w:ascii="宋体" w:hAnsi="宋体" w:eastAsia="宋体" w:cs="宋体"/>
          <w:b/>
          <w:bCs/>
          <w:color w:val="auto"/>
          <w:kern w:val="0"/>
          <w:sz w:val="24"/>
          <w:szCs w:val="24"/>
          <w:highlight w:val="none"/>
          <w:lang w:val="en-US" w:eastAsia="zh-CN"/>
        </w:rPr>
        <w:t>前，</w:t>
      </w:r>
      <w:r>
        <w:rPr>
          <w:rFonts w:hint="eastAsia" w:ascii="宋体" w:hAnsi="宋体" w:eastAsia="宋体" w:cs="宋体"/>
          <w:b/>
          <w:bCs/>
          <w:color w:val="auto"/>
          <w:sz w:val="24"/>
          <w:szCs w:val="24"/>
          <w:highlight w:val="none"/>
          <w:lang w:val="en-US" w:eastAsia="zh-CN"/>
        </w:rPr>
        <w:t>登录</w:t>
      </w:r>
      <w:r>
        <w:rPr>
          <w:rFonts w:hint="eastAsia" w:ascii="宋体" w:hAnsi="宋体" w:eastAsia="宋体" w:cs="宋体"/>
          <w:b/>
          <w:bCs/>
          <w:color w:val="auto"/>
          <w:sz w:val="24"/>
          <w:szCs w:val="24"/>
          <w:highlight w:val="none"/>
          <w:lang w:eastAsia="zh-CN"/>
        </w:rPr>
        <w:t>中通服供应链管理有限公司-电子招标平台</w:t>
      </w:r>
      <w:r>
        <w:rPr>
          <w:rFonts w:hint="eastAsia" w:ascii="宋体" w:hAnsi="宋体" w:eastAsia="宋体" w:cs="宋体"/>
          <w:b/>
          <w:bCs/>
          <w:kern w:val="2"/>
          <w:sz w:val="24"/>
          <w:szCs w:val="24"/>
          <w:lang w:val="en-US" w:eastAsia="zh-CN" w:bidi="ar"/>
        </w:rPr>
        <w:t>（zb.chinaccsscm.cn）</w:t>
      </w:r>
      <w:r>
        <w:rPr>
          <w:rFonts w:hint="eastAsia" w:ascii="宋体" w:hAnsi="宋体" w:eastAsia="宋体" w:cs="宋体"/>
          <w:b/>
          <w:bCs/>
          <w:color w:val="auto"/>
          <w:sz w:val="24"/>
          <w:szCs w:val="24"/>
          <w:highlight w:val="none"/>
        </w:rPr>
        <w:t>完成获取并下载文件，账号为贵公司组织机构代码或统一社会信用代码，登录/注册后请及时完善信息并更改密码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详见</w:t>
      </w:r>
      <w:r>
        <w:rPr>
          <w:rFonts w:hint="eastAsia" w:ascii="宋体" w:hAnsi="宋体" w:eastAsia="宋体" w:cs="宋体"/>
          <w:b/>
          <w:bCs/>
          <w:color w:val="auto"/>
          <w:sz w:val="24"/>
          <w:szCs w:val="24"/>
          <w:highlight w:val="none"/>
          <w:lang w:eastAsia="zh-CN"/>
        </w:rPr>
        <w:t>网站主页下载</w:t>
      </w:r>
      <w:r>
        <w:rPr>
          <w:rFonts w:hint="eastAsia" w:ascii="宋体" w:hAnsi="宋体" w:eastAsia="宋体" w:cs="宋体"/>
          <w:b/>
          <w:bCs/>
          <w:color w:val="auto"/>
          <w:sz w:val="24"/>
          <w:szCs w:val="24"/>
          <w:highlight w:val="none"/>
          <w:lang w:val="en-US" w:eastAsia="zh-CN"/>
        </w:rPr>
        <w:t>的</w:t>
      </w:r>
      <w:r>
        <w:rPr>
          <w:rFonts w:hint="eastAsia" w:ascii="宋体" w:hAnsi="宋体" w:eastAsia="宋体" w:cs="宋体"/>
          <w:b/>
          <w:bCs/>
          <w:color w:val="auto"/>
          <w:sz w:val="24"/>
          <w:szCs w:val="24"/>
          <w:highlight w:val="none"/>
          <w:lang w:eastAsia="zh-CN"/>
        </w:rPr>
        <w:t>《中捷招标系统供应商网上售标操作手册》。</w:t>
      </w:r>
      <w:r>
        <w:rPr>
          <w:rFonts w:hint="eastAsia" w:ascii="宋体" w:hAnsi="宋体" w:eastAsia="宋体" w:cs="宋体"/>
          <w:b/>
          <w:bCs/>
          <w:color w:val="auto"/>
          <w:sz w:val="24"/>
          <w:szCs w:val="24"/>
          <w:highlight w:val="none"/>
          <w:lang w:val="en-US" w:eastAsia="zh-CN"/>
        </w:rPr>
        <w:t>如有疑问请联系黄小姐020-83820346/02083800940/83806127，QQ：2959505405，联系邮箱：zhongjbss2@zjscs.com。</w:t>
      </w:r>
    </w:p>
    <w:p w14:paraId="77E98FA1">
      <w:pPr>
        <w:wordWrap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4.4招标文件每套售价人民币500元，售后不退。</w:t>
      </w:r>
    </w:p>
    <w:p w14:paraId="6A368F3F">
      <w:pPr>
        <w:wordWrap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4.5标书费账户信息如下：</w:t>
      </w:r>
    </w:p>
    <w:p w14:paraId="2D732EB9">
      <w:pPr>
        <w:wordWrap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开户银行：中信银行广州花园支行</w:t>
      </w:r>
    </w:p>
    <w:p w14:paraId="18CBC26C">
      <w:pPr>
        <w:wordWrap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户    名：中捷通信有限公司</w:t>
      </w:r>
    </w:p>
    <w:p w14:paraId="62C70143">
      <w:pPr>
        <w:wordWrap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    号：3110910043850059826</w:t>
      </w:r>
    </w:p>
    <w:p w14:paraId="159591B0">
      <w:pPr>
        <w:pStyle w:val="2"/>
        <w:wordWrap/>
        <w:spacing w:line="360" w:lineRule="auto"/>
        <w:ind w:firstLine="48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4.4对于已按要求在中通服供应链管理有限公司-电子招标平台完成“供应商注册”和“供应商自主在线参与购标”，并</w:t>
      </w:r>
      <w:r>
        <w:rPr>
          <w:rFonts w:hint="eastAsia" w:ascii="宋体" w:hAnsi="宋体" w:eastAsia="宋体" w:cs="宋体"/>
          <w:color w:val="auto"/>
          <w:kern w:val="28"/>
          <w:sz w:val="24"/>
          <w:szCs w:val="24"/>
          <w:highlight w:val="none"/>
        </w:rPr>
        <w:t>在</w:t>
      </w:r>
      <w:r>
        <w:rPr>
          <w:rFonts w:hint="eastAsia" w:ascii="宋体" w:hAnsi="宋体" w:eastAsia="宋体" w:cs="宋体"/>
          <w:color w:val="auto"/>
          <w:kern w:val="28"/>
          <w:sz w:val="24"/>
          <w:szCs w:val="24"/>
          <w:highlight w:val="none"/>
          <w:lang w:eastAsia="zh-CN"/>
        </w:rPr>
        <w:t>广州交易集团有限公司（广州公共资源交易中心）</w:t>
      </w:r>
      <w:r>
        <w:rPr>
          <w:rFonts w:hint="eastAsia" w:ascii="宋体" w:hAnsi="宋体" w:eastAsia="宋体" w:cs="宋体"/>
          <w:color w:val="auto"/>
          <w:kern w:val="28"/>
          <w:sz w:val="24"/>
          <w:szCs w:val="24"/>
          <w:highlight w:val="none"/>
        </w:rPr>
        <w:t>数字交易平台上</w:t>
      </w:r>
      <w:r>
        <w:rPr>
          <w:rFonts w:hint="eastAsia" w:ascii="宋体" w:hAnsi="宋体" w:eastAsia="宋体" w:cs="宋体"/>
          <w:color w:val="auto"/>
          <w:kern w:val="28"/>
          <w:sz w:val="24"/>
          <w:szCs w:val="24"/>
          <w:highlight w:val="none"/>
          <w:lang w:val="en-US" w:eastAsia="zh-CN"/>
        </w:rPr>
        <w:t>完成“</w:t>
      </w:r>
      <w:r>
        <w:rPr>
          <w:rFonts w:hint="eastAsia" w:ascii="宋体" w:hAnsi="宋体" w:eastAsia="宋体" w:cs="宋体"/>
          <w:color w:val="auto"/>
          <w:kern w:val="28"/>
          <w:sz w:val="24"/>
          <w:szCs w:val="24"/>
          <w:highlight w:val="none"/>
        </w:rPr>
        <w:t>投标登记</w:t>
      </w:r>
      <w:r>
        <w:rPr>
          <w:rFonts w:hint="eastAsia" w:ascii="宋体" w:hAnsi="宋体" w:eastAsia="宋体" w:cs="宋体"/>
          <w:color w:val="auto"/>
          <w:kern w:val="28"/>
          <w:sz w:val="24"/>
          <w:szCs w:val="24"/>
          <w:highlight w:val="none"/>
          <w:lang w:val="en-US" w:eastAsia="zh-CN"/>
        </w:rPr>
        <w:t>”</w:t>
      </w:r>
      <w:r>
        <w:rPr>
          <w:rFonts w:hint="eastAsia" w:ascii="宋体" w:hAnsi="宋体" w:eastAsia="宋体" w:cs="宋体"/>
          <w:color w:val="auto"/>
          <w:sz w:val="24"/>
          <w:szCs w:val="24"/>
          <w:highlight w:val="none"/>
          <w:lang w:val="en-US" w:eastAsia="zh-CN"/>
        </w:rPr>
        <w:t>，即为成功办理获取招标文件，招标代理机构将按投标人提供的联系方式发出招标文件（含纸质招标文件，纸质文件领取地点：广州市越秀区较场西路 21 号中捷通信有限公司 4 楼招标事业部标书售卖处）。</w:t>
      </w:r>
    </w:p>
    <w:p w14:paraId="49E8FEC6">
      <w:pPr>
        <w:numPr>
          <w:ilvl w:val="0"/>
          <w:numId w:val="0"/>
        </w:numPr>
        <w:adjustRightInd w:val="0"/>
        <w:snapToGrid w:val="0"/>
        <w:spacing w:line="360" w:lineRule="auto"/>
        <w:ind w:left="0" w:firstLine="482" w:firstLineChars="200"/>
        <w:jc w:val="left"/>
        <w:outlineLvl w:val="1"/>
        <w:rPr>
          <w:rFonts w:hint="eastAsia" w:ascii="宋体" w:hAnsi="宋体" w:eastAsia="宋体" w:cs="宋体"/>
          <w:b/>
          <w:bCs/>
          <w:color w:val="auto"/>
          <w:kern w:val="28"/>
          <w:sz w:val="24"/>
          <w:szCs w:val="24"/>
          <w:highlight w:val="none"/>
          <w:lang w:val="en-US" w:eastAsia="zh-CN"/>
        </w:rPr>
      </w:pPr>
      <w:r>
        <w:rPr>
          <w:rFonts w:hint="eastAsia" w:ascii="宋体" w:hAnsi="宋体" w:eastAsia="宋体" w:cs="宋体"/>
          <w:b/>
          <w:bCs/>
          <w:color w:val="auto"/>
          <w:kern w:val="28"/>
          <w:sz w:val="24"/>
          <w:szCs w:val="24"/>
          <w:highlight w:val="none"/>
          <w:lang w:val="en-US" w:eastAsia="zh-CN"/>
        </w:rPr>
        <w:t>五、投标文件的递交</w:t>
      </w:r>
    </w:p>
    <w:p w14:paraId="1CF71025">
      <w:pPr>
        <w:pStyle w:val="2"/>
        <w:wordWrap w:val="0"/>
        <w:spacing w:line="360" w:lineRule="auto"/>
        <w:ind w:firstLine="482"/>
        <w:rPr>
          <w:rFonts w:hint="eastAsia" w:ascii="宋体" w:hAnsi="宋体" w:eastAsia="宋体" w:cs="宋体"/>
          <w:b/>
          <w:bCs/>
          <w:color w:val="auto"/>
          <w:kern w:val="0"/>
          <w:sz w:val="24"/>
          <w:szCs w:val="24"/>
          <w:highlight w:val="none"/>
          <w:lang w:eastAsia="zh-CN"/>
        </w:rPr>
      </w:pPr>
      <w:r>
        <w:rPr>
          <w:rFonts w:hint="eastAsia" w:ascii="宋体" w:hAnsi="宋体" w:cs="宋体"/>
          <w:color w:val="auto"/>
          <w:sz w:val="24"/>
          <w:szCs w:val="24"/>
          <w:highlight w:val="none"/>
          <w:lang w:val="en-US" w:eastAsia="zh-CN"/>
        </w:rPr>
        <w:t>5.1</w:t>
      </w:r>
      <w:r>
        <w:rPr>
          <w:rFonts w:hint="eastAsia" w:ascii="宋体" w:hAnsi="宋体" w:eastAsia="宋体" w:cs="宋体"/>
          <w:color w:val="auto"/>
          <w:sz w:val="24"/>
          <w:szCs w:val="24"/>
          <w:highlight w:val="none"/>
        </w:rPr>
        <w:t>投标文件递交截止时间：</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  月  日   时    分</w:t>
      </w:r>
      <w:r>
        <w:rPr>
          <w:rFonts w:hint="eastAsia" w:ascii="宋体" w:hAnsi="宋体" w:cs="宋体"/>
          <w:color w:val="auto"/>
          <w:sz w:val="24"/>
          <w:szCs w:val="24"/>
          <w:highlight w:val="none"/>
          <w:lang w:eastAsia="zh-CN"/>
        </w:rPr>
        <w:t>。</w:t>
      </w:r>
      <w:r>
        <w:rPr>
          <w:rFonts w:hint="eastAsia" w:ascii="宋体" w:hAnsi="宋体" w:eastAsia="宋体" w:cs="宋体"/>
          <w:b w:val="0"/>
          <w:bCs w:val="0"/>
          <w:color w:val="auto"/>
          <w:kern w:val="0"/>
          <w:sz w:val="24"/>
          <w:szCs w:val="24"/>
          <w:highlight w:val="none"/>
        </w:rPr>
        <w:t>投标文件递交的截止时间请登录</w:t>
      </w:r>
      <w:r>
        <w:rPr>
          <w:rFonts w:hint="eastAsia" w:ascii="宋体" w:hAnsi="宋体" w:cs="宋体"/>
          <w:b w:val="0"/>
          <w:bCs w:val="0"/>
          <w:color w:val="auto"/>
          <w:kern w:val="0"/>
          <w:sz w:val="24"/>
          <w:szCs w:val="24"/>
          <w:highlight w:val="none"/>
          <w:lang w:eastAsia="zh-CN"/>
        </w:rPr>
        <w:t>广州交易集团有限公司（广州公共资源交易中心）</w:t>
      </w:r>
      <w:r>
        <w:rPr>
          <w:rFonts w:hint="eastAsia" w:ascii="宋体" w:hAnsi="宋体" w:eastAsia="宋体" w:cs="宋体"/>
          <w:b w:val="0"/>
          <w:bCs w:val="0"/>
          <w:color w:val="auto"/>
          <w:kern w:val="0"/>
          <w:sz w:val="24"/>
          <w:szCs w:val="24"/>
          <w:highlight w:val="none"/>
        </w:rPr>
        <w:t>（www.gzggzy.cn）网站首页，点击“建设工程”专栏中的“项目查询（日程安排、答疑纪要）”，输入项目编号或项目名称即可查询，并请密切留意招标答疑中的相关信息</w:t>
      </w:r>
      <w:r>
        <w:rPr>
          <w:rFonts w:hint="eastAsia" w:ascii="宋体" w:hAnsi="宋体" w:eastAsia="宋体" w:cs="宋体"/>
          <w:b w:val="0"/>
          <w:bCs w:val="0"/>
          <w:color w:val="auto"/>
          <w:kern w:val="0"/>
          <w:sz w:val="24"/>
          <w:szCs w:val="24"/>
          <w:highlight w:val="none"/>
          <w:lang w:eastAsia="zh-CN"/>
        </w:rPr>
        <w:t>。</w:t>
      </w:r>
    </w:p>
    <w:p w14:paraId="30B4A9D5">
      <w:pPr>
        <w:spacing w:line="360" w:lineRule="auto"/>
        <w:ind w:firstLine="482" w:firstLineChars="200"/>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5.2</w:t>
      </w:r>
      <w:r>
        <w:rPr>
          <w:rFonts w:hint="eastAsia" w:ascii="宋体" w:hAnsi="宋体" w:eastAsia="宋体" w:cs="宋体"/>
          <w:b/>
          <w:bCs/>
          <w:color w:val="auto"/>
          <w:kern w:val="0"/>
          <w:sz w:val="24"/>
          <w:szCs w:val="24"/>
          <w:highlight w:val="none"/>
        </w:rPr>
        <w:t>投标人</w:t>
      </w:r>
      <w:r>
        <w:rPr>
          <w:rFonts w:hint="eastAsia" w:ascii="宋体" w:hAnsi="宋体" w:eastAsia="宋体" w:cs="宋体"/>
          <w:b/>
          <w:bCs/>
          <w:color w:val="auto"/>
          <w:kern w:val="0"/>
          <w:sz w:val="24"/>
          <w:szCs w:val="24"/>
          <w:highlight w:val="none"/>
          <w:lang w:val="en-US" w:eastAsia="zh-CN"/>
        </w:rPr>
        <w:t>须</w:t>
      </w:r>
      <w:r>
        <w:rPr>
          <w:rFonts w:hint="eastAsia" w:ascii="宋体" w:hAnsi="宋体" w:eastAsia="宋体" w:cs="宋体"/>
          <w:b/>
          <w:bCs/>
          <w:color w:val="auto"/>
          <w:kern w:val="0"/>
          <w:sz w:val="24"/>
          <w:szCs w:val="24"/>
          <w:highlight w:val="none"/>
        </w:rPr>
        <w:t>在</w:t>
      </w:r>
      <w:r>
        <w:rPr>
          <w:rFonts w:hint="eastAsia" w:ascii="宋体" w:hAnsi="宋体" w:eastAsia="宋体" w:cs="宋体"/>
          <w:b/>
          <w:bCs/>
          <w:color w:val="auto"/>
          <w:kern w:val="0"/>
          <w:sz w:val="24"/>
          <w:szCs w:val="24"/>
          <w:highlight w:val="none"/>
          <w:lang w:val="en-US" w:eastAsia="zh-CN"/>
        </w:rPr>
        <w:t>投标</w:t>
      </w:r>
      <w:r>
        <w:rPr>
          <w:rFonts w:hint="eastAsia" w:ascii="宋体" w:hAnsi="宋体" w:eastAsia="宋体" w:cs="宋体"/>
          <w:b/>
          <w:bCs/>
          <w:color w:val="auto"/>
          <w:kern w:val="0"/>
          <w:sz w:val="24"/>
          <w:szCs w:val="24"/>
          <w:highlight w:val="none"/>
        </w:rPr>
        <w:t>截止时间前通过</w:t>
      </w:r>
      <w:r>
        <w:rPr>
          <w:rFonts w:hint="eastAsia" w:ascii="宋体" w:hAnsi="宋体" w:eastAsia="宋体" w:cs="宋体"/>
          <w:b/>
          <w:bCs/>
          <w:color w:val="auto"/>
          <w:kern w:val="0"/>
          <w:sz w:val="24"/>
          <w:szCs w:val="24"/>
          <w:highlight w:val="none"/>
          <w:lang w:eastAsia="zh-CN"/>
        </w:rPr>
        <w:t>广州交易集团有限公司（广州公共资源交易中心）</w:t>
      </w:r>
      <w:r>
        <w:rPr>
          <w:rFonts w:hint="eastAsia" w:ascii="宋体" w:hAnsi="宋体" w:eastAsia="宋体" w:cs="宋体"/>
          <w:b/>
          <w:bCs/>
          <w:color w:val="auto"/>
          <w:kern w:val="0"/>
          <w:sz w:val="24"/>
          <w:szCs w:val="24"/>
          <w:highlight w:val="none"/>
        </w:rPr>
        <w:t>数字交易平台（www.gzggzy.cn）</w:t>
      </w:r>
      <w:r>
        <w:rPr>
          <w:rFonts w:hint="eastAsia" w:ascii="宋体" w:hAnsi="宋体" w:eastAsia="宋体" w:cs="宋体"/>
          <w:b/>
          <w:bCs/>
          <w:color w:val="auto"/>
          <w:kern w:val="0"/>
          <w:sz w:val="24"/>
          <w:szCs w:val="24"/>
          <w:highlight w:val="none"/>
          <w:lang w:val="en-US" w:eastAsia="zh-CN"/>
        </w:rPr>
        <w:t>办理企业信息登记及</w:t>
      </w:r>
      <w:r>
        <w:rPr>
          <w:rFonts w:hint="eastAsia" w:ascii="宋体" w:hAnsi="宋体" w:eastAsia="宋体" w:cs="宋体"/>
          <w:b/>
          <w:bCs/>
          <w:color w:val="auto"/>
          <w:kern w:val="0"/>
          <w:sz w:val="24"/>
          <w:szCs w:val="24"/>
          <w:highlight w:val="none"/>
        </w:rPr>
        <w:t>递交电子投标文件</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并</w:t>
      </w:r>
      <w:r>
        <w:rPr>
          <w:rFonts w:hint="eastAsia" w:ascii="宋体" w:hAnsi="宋体" w:eastAsia="宋体" w:cs="宋体"/>
          <w:b/>
          <w:bCs/>
          <w:color w:val="auto"/>
          <w:sz w:val="24"/>
          <w:szCs w:val="24"/>
          <w:highlight w:val="none"/>
        </w:rPr>
        <w:t>登录广东省机场管理集团有限公司一体化数字交易系统（www.ebidding.com/gaa.html），点击首页“注册”进行合作商注册。</w:t>
      </w:r>
    </w:p>
    <w:p w14:paraId="17558DD0">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5.3</w:t>
      </w:r>
      <w:r>
        <w:rPr>
          <w:rFonts w:hint="eastAsia" w:ascii="宋体" w:hAnsi="宋体" w:eastAsia="宋体" w:cs="宋体"/>
          <w:color w:val="auto"/>
          <w:kern w:val="0"/>
          <w:sz w:val="24"/>
          <w:szCs w:val="24"/>
          <w:highlight w:val="none"/>
        </w:rPr>
        <w:t>投标人完成电子投标上传后，电子招标投标交易平台即时向投标人发出递交回执通知。递交时间以递交回执通知载明的传输时间为准。</w:t>
      </w:r>
    </w:p>
    <w:p w14:paraId="70DA916C">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5.4电子</w:t>
      </w:r>
      <w:r>
        <w:rPr>
          <w:rFonts w:hint="eastAsia" w:ascii="宋体" w:hAnsi="宋体" w:eastAsia="宋体" w:cs="宋体"/>
          <w:color w:val="auto"/>
          <w:kern w:val="0"/>
          <w:sz w:val="24"/>
          <w:szCs w:val="24"/>
          <w:highlight w:val="none"/>
        </w:rPr>
        <w:t>光盘</w:t>
      </w:r>
      <w:r>
        <w:rPr>
          <w:rFonts w:hint="eastAsia" w:ascii="宋体" w:hAnsi="宋体" w:eastAsia="宋体" w:cs="宋体"/>
          <w:color w:val="auto"/>
          <w:kern w:val="0"/>
          <w:sz w:val="24"/>
          <w:szCs w:val="24"/>
          <w:highlight w:val="none"/>
          <w:lang w:val="en-US" w:eastAsia="zh-CN"/>
        </w:rPr>
        <w:t>或U盘</w:t>
      </w:r>
      <w:r>
        <w:rPr>
          <w:rFonts w:hint="eastAsia" w:ascii="宋体" w:hAnsi="宋体" w:eastAsia="宋体" w:cs="宋体"/>
          <w:color w:val="auto"/>
          <w:kern w:val="0"/>
          <w:sz w:val="24"/>
          <w:szCs w:val="24"/>
          <w:highlight w:val="none"/>
        </w:rPr>
        <w:t>（备用）递交时间、地点：请登录</w:t>
      </w:r>
      <w:r>
        <w:rPr>
          <w:rFonts w:hint="eastAsia" w:ascii="宋体" w:hAnsi="宋体" w:eastAsia="宋体" w:cs="宋体"/>
          <w:color w:val="auto"/>
          <w:kern w:val="0"/>
          <w:sz w:val="24"/>
          <w:szCs w:val="24"/>
          <w:highlight w:val="none"/>
          <w:lang w:eastAsia="zh-CN"/>
        </w:rPr>
        <w:t>广州交易集团有限公司（广州公共资源交易中心）</w:t>
      </w:r>
      <w:r>
        <w:rPr>
          <w:rFonts w:hint="eastAsia" w:ascii="宋体" w:hAnsi="宋体" w:eastAsia="宋体" w:cs="宋体"/>
          <w:color w:val="auto"/>
          <w:kern w:val="0"/>
          <w:sz w:val="24"/>
          <w:szCs w:val="24"/>
          <w:highlight w:val="none"/>
        </w:rPr>
        <w:t>网站首页，点击“建设工程”专栏中的“项目查询（日程安排、答疑纪要）”，输入项目编号或项目名称即可查询，并请密切留意招标答疑中的相关信息。（电子</w:t>
      </w:r>
      <w:r>
        <w:rPr>
          <w:rFonts w:hint="eastAsia" w:ascii="宋体" w:hAnsi="宋体" w:eastAsia="宋体" w:cs="宋体"/>
          <w:color w:val="auto"/>
          <w:kern w:val="0"/>
          <w:sz w:val="24"/>
          <w:szCs w:val="24"/>
          <w:highlight w:val="none"/>
          <w:lang w:val="en-US" w:eastAsia="zh-CN"/>
        </w:rPr>
        <w:t>U盘</w:t>
      </w:r>
      <w:r>
        <w:rPr>
          <w:rFonts w:hint="eastAsia" w:ascii="宋体" w:hAnsi="宋体" w:eastAsia="宋体" w:cs="宋体"/>
          <w:color w:val="auto"/>
          <w:kern w:val="0"/>
          <w:sz w:val="24"/>
          <w:szCs w:val="24"/>
          <w:highlight w:val="none"/>
        </w:rPr>
        <w:t>需按规定封装。投标人将数据刻录到</w:t>
      </w:r>
      <w:r>
        <w:rPr>
          <w:rFonts w:hint="eastAsia" w:ascii="宋体" w:hAnsi="宋体" w:eastAsia="宋体" w:cs="宋体"/>
          <w:color w:val="auto"/>
          <w:kern w:val="0"/>
          <w:sz w:val="24"/>
          <w:szCs w:val="24"/>
          <w:highlight w:val="none"/>
          <w:lang w:val="en-US" w:eastAsia="zh-CN"/>
        </w:rPr>
        <w:t>U盘</w:t>
      </w:r>
      <w:r>
        <w:rPr>
          <w:rFonts w:hint="eastAsia" w:ascii="宋体" w:hAnsi="宋体" w:eastAsia="宋体" w:cs="宋体"/>
          <w:color w:val="auto"/>
          <w:kern w:val="0"/>
          <w:sz w:val="24"/>
          <w:szCs w:val="24"/>
          <w:highlight w:val="none"/>
        </w:rPr>
        <w:t>之后，投标前自行检查文件是否可以读取）。</w:t>
      </w:r>
    </w:p>
    <w:p w14:paraId="1051000F">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5.5</w:t>
      </w:r>
      <w:r>
        <w:rPr>
          <w:rFonts w:hint="eastAsia" w:ascii="宋体" w:hAnsi="宋体" w:eastAsia="宋体" w:cs="宋体"/>
          <w:color w:val="auto"/>
          <w:kern w:val="0"/>
          <w:sz w:val="24"/>
          <w:szCs w:val="24"/>
          <w:highlight w:val="none"/>
        </w:rPr>
        <w:t>投标文件解密时间为：请登录</w:t>
      </w:r>
      <w:r>
        <w:rPr>
          <w:rFonts w:hint="eastAsia" w:ascii="宋体" w:hAnsi="宋体" w:eastAsia="宋体" w:cs="宋体"/>
          <w:color w:val="auto"/>
          <w:kern w:val="0"/>
          <w:sz w:val="24"/>
          <w:szCs w:val="24"/>
          <w:highlight w:val="none"/>
          <w:lang w:eastAsia="zh-CN"/>
        </w:rPr>
        <w:t>广州交易集团有限公司（广州公共资源交易中心）</w:t>
      </w:r>
      <w:r>
        <w:rPr>
          <w:rFonts w:hint="eastAsia" w:ascii="宋体" w:hAnsi="宋体" w:eastAsia="宋体" w:cs="宋体"/>
          <w:color w:val="auto"/>
          <w:kern w:val="0"/>
          <w:sz w:val="24"/>
          <w:szCs w:val="24"/>
          <w:highlight w:val="none"/>
        </w:rPr>
        <w:t>网站首页，点击“建设工程”专栏中的“项目查询（日程安排、答疑纪要）”，输入项目编号或项目名称即可查询，并请密切留意招标答疑中的相关信息，投标人应在截止时间后通过</w:t>
      </w:r>
      <w:r>
        <w:rPr>
          <w:rFonts w:hint="eastAsia" w:ascii="宋体" w:hAnsi="宋体" w:eastAsia="宋体" w:cs="宋体"/>
          <w:color w:val="auto"/>
          <w:kern w:val="0"/>
          <w:sz w:val="24"/>
          <w:szCs w:val="24"/>
          <w:highlight w:val="none"/>
          <w:lang w:eastAsia="zh-CN"/>
        </w:rPr>
        <w:t>广州交易集团有限公司（广州公共资源交易中心）</w:t>
      </w:r>
      <w:r>
        <w:rPr>
          <w:rFonts w:hint="eastAsia" w:ascii="宋体" w:hAnsi="宋体" w:eastAsia="宋体" w:cs="宋体"/>
          <w:color w:val="auto"/>
          <w:kern w:val="0"/>
          <w:sz w:val="24"/>
          <w:szCs w:val="24"/>
          <w:highlight w:val="none"/>
        </w:rPr>
        <w:t>数字交易平台对电子投标文件进行投标文件解密。</w:t>
      </w:r>
    </w:p>
    <w:p w14:paraId="3B5FA69D">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5.6</w:t>
      </w:r>
      <w:r>
        <w:rPr>
          <w:rFonts w:hint="eastAsia" w:ascii="宋体" w:hAnsi="宋体" w:eastAsia="宋体" w:cs="宋体"/>
          <w:color w:val="auto"/>
          <w:kern w:val="0"/>
          <w:sz w:val="24"/>
          <w:szCs w:val="24"/>
          <w:highlight w:val="none"/>
        </w:rPr>
        <w:t>递交投标文件截止时间与开标时间是否有变化，请密切留意补充公告及招标答疑中的相关信息。</w:t>
      </w:r>
    </w:p>
    <w:p w14:paraId="1D9D5DCC">
      <w:pPr>
        <w:spacing w:line="360" w:lineRule="auto"/>
        <w:ind w:left="479" w:leftChars="228"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5.7</w:t>
      </w:r>
      <w:r>
        <w:rPr>
          <w:rFonts w:hint="eastAsia" w:ascii="宋体" w:hAnsi="宋体" w:eastAsia="宋体" w:cs="宋体"/>
          <w:color w:val="auto"/>
          <w:kern w:val="0"/>
          <w:sz w:val="24"/>
          <w:szCs w:val="24"/>
          <w:highlight w:val="none"/>
        </w:rPr>
        <w:t>逾期送达的投标文件，电子招标投标交易平台将予以拒收。</w:t>
      </w:r>
    </w:p>
    <w:p w14:paraId="5909C001">
      <w:pPr>
        <w:numPr>
          <w:ilvl w:val="0"/>
          <w:numId w:val="0"/>
        </w:numPr>
        <w:adjustRightInd w:val="0"/>
        <w:snapToGrid w:val="0"/>
        <w:spacing w:line="360" w:lineRule="auto"/>
        <w:ind w:left="0" w:firstLine="482" w:firstLineChars="200"/>
        <w:jc w:val="left"/>
        <w:outlineLvl w:val="1"/>
        <w:rPr>
          <w:rFonts w:hint="eastAsia" w:ascii="宋体" w:hAnsi="宋体" w:eastAsia="宋体" w:cs="宋体"/>
          <w:b/>
          <w:bCs/>
          <w:color w:val="auto"/>
          <w:kern w:val="28"/>
          <w:sz w:val="24"/>
          <w:szCs w:val="24"/>
          <w:highlight w:val="none"/>
          <w:lang w:val="en-US" w:eastAsia="zh-CN"/>
        </w:rPr>
      </w:pPr>
      <w:r>
        <w:rPr>
          <w:rFonts w:hint="eastAsia" w:ascii="宋体" w:hAnsi="宋体" w:eastAsia="宋体" w:cs="宋体"/>
          <w:b/>
          <w:bCs/>
          <w:color w:val="auto"/>
          <w:kern w:val="28"/>
          <w:sz w:val="24"/>
          <w:szCs w:val="24"/>
          <w:highlight w:val="none"/>
          <w:lang w:val="en-US" w:eastAsia="zh-CN"/>
        </w:rPr>
        <w:t>六、发布公告的媒介</w:t>
      </w:r>
    </w:p>
    <w:p w14:paraId="10A9527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本次招标公告同时在</w:t>
      </w:r>
      <w:r>
        <w:rPr>
          <w:rFonts w:hint="eastAsia" w:ascii="宋体" w:hAnsi="宋体" w:eastAsia="宋体" w:cs="宋体"/>
          <w:b w:val="0"/>
          <w:bCs w:val="0"/>
          <w:color w:val="auto"/>
          <w:kern w:val="0"/>
          <w:sz w:val="24"/>
          <w:szCs w:val="24"/>
          <w:highlight w:val="none"/>
          <w:lang w:eastAsia="zh-CN"/>
        </w:rPr>
        <w:t>广州交易集团有限公司（广州公共资源交易中心）</w:t>
      </w:r>
      <w:r>
        <w:rPr>
          <w:rFonts w:hint="eastAsia" w:ascii="宋体" w:hAnsi="宋体" w:eastAsia="宋体" w:cs="宋体"/>
          <w:b w:val="0"/>
          <w:bCs w:val="0"/>
          <w:color w:val="auto"/>
          <w:kern w:val="0"/>
          <w:sz w:val="24"/>
          <w:szCs w:val="24"/>
          <w:highlight w:val="none"/>
        </w:rPr>
        <w:t>网站（www.gzggzy.cn）</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广东省机场管理集团有限公司一体化数字交易系统 （www.ebidding.com/gaa）、粤采易阳光采购平台（www.gdycy.com）、中通服供应链管理有限公司－电子招标平台</w:t>
      </w:r>
      <w:r>
        <w:rPr>
          <w:rFonts w:hint="eastAsia" w:ascii="宋体" w:hAnsi="宋体" w:eastAsia="宋体" w:cs="宋体"/>
          <w:b w:val="0"/>
          <w:bCs w:val="0"/>
          <w:kern w:val="2"/>
          <w:sz w:val="24"/>
          <w:szCs w:val="24"/>
          <w:lang w:val="en-US" w:eastAsia="zh-CN" w:bidi="ar"/>
        </w:rPr>
        <w:t>（zb.chinaccsscm.cn）</w:t>
      </w:r>
      <w:r>
        <w:rPr>
          <w:rFonts w:hint="eastAsia" w:ascii="宋体" w:hAnsi="宋体" w:eastAsia="宋体" w:cs="宋体"/>
          <w:b w:val="0"/>
          <w:bCs w:val="0"/>
          <w:color w:val="auto"/>
          <w:kern w:val="0"/>
          <w:sz w:val="24"/>
          <w:szCs w:val="24"/>
          <w:highlight w:val="none"/>
          <w:lang w:val="en-US" w:eastAsia="zh-CN"/>
        </w:rPr>
        <w:t>、中国</w:t>
      </w:r>
      <w:r>
        <w:rPr>
          <w:rFonts w:hint="eastAsia" w:ascii="宋体" w:hAnsi="宋体" w:eastAsia="宋体" w:cs="宋体"/>
          <w:color w:val="auto"/>
          <w:kern w:val="0"/>
          <w:sz w:val="24"/>
          <w:szCs w:val="24"/>
          <w:highlight w:val="none"/>
          <w:lang w:val="en-US" w:eastAsia="zh-CN"/>
        </w:rPr>
        <w:t>招标投标公共服务平台（www.cebpubservice.com）上发布。本公告在各媒体发布的文本如有不同之处，以在</w:t>
      </w:r>
      <w:r>
        <w:rPr>
          <w:rFonts w:hint="eastAsia" w:ascii="宋体" w:hAnsi="宋体" w:eastAsia="宋体" w:cs="宋体"/>
          <w:b w:val="0"/>
          <w:bCs w:val="0"/>
          <w:color w:val="auto"/>
          <w:kern w:val="0"/>
          <w:sz w:val="24"/>
          <w:szCs w:val="24"/>
          <w:highlight w:val="none"/>
          <w:lang w:eastAsia="zh-CN"/>
        </w:rPr>
        <w:t>广州交易集团有限公司（广州公共资源交易中心）</w:t>
      </w:r>
      <w:r>
        <w:rPr>
          <w:rFonts w:hint="eastAsia" w:ascii="宋体" w:hAnsi="宋体" w:eastAsia="宋体" w:cs="宋体"/>
          <w:color w:val="auto"/>
          <w:kern w:val="0"/>
          <w:sz w:val="24"/>
          <w:szCs w:val="24"/>
          <w:highlight w:val="none"/>
          <w:lang w:val="en-US" w:eastAsia="zh-CN"/>
        </w:rPr>
        <w:t>发布的文本为准。</w:t>
      </w:r>
    </w:p>
    <w:p w14:paraId="4A384B3B">
      <w:pPr>
        <w:numPr>
          <w:ilvl w:val="0"/>
          <w:numId w:val="0"/>
        </w:numPr>
        <w:adjustRightInd w:val="0"/>
        <w:snapToGrid w:val="0"/>
        <w:spacing w:line="360" w:lineRule="auto"/>
        <w:ind w:left="0" w:firstLine="482" w:firstLineChars="200"/>
        <w:jc w:val="left"/>
        <w:outlineLvl w:val="1"/>
        <w:rPr>
          <w:rFonts w:hint="eastAsia" w:ascii="宋体" w:hAnsi="宋体" w:eastAsia="宋体" w:cs="宋体"/>
          <w:b/>
          <w:bCs/>
          <w:color w:val="auto"/>
          <w:kern w:val="28"/>
          <w:sz w:val="24"/>
          <w:szCs w:val="24"/>
          <w:highlight w:val="none"/>
          <w:lang w:val="en-US" w:eastAsia="zh-CN"/>
        </w:rPr>
      </w:pPr>
      <w:r>
        <w:rPr>
          <w:rFonts w:hint="eastAsia" w:ascii="宋体" w:hAnsi="宋体" w:eastAsia="宋体" w:cs="宋体"/>
          <w:b/>
          <w:bCs/>
          <w:color w:val="auto"/>
          <w:kern w:val="28"/>
          <w:sz w:val="24"/>
          <w:szCs w:val="24"/>
          <w:highlight w:val="none"/>
          <w:lang w:val="en-US" w:eastAsia="zh-CN"/>
        </w:rPr>
        <w:t>七、被纳入招标人不予合作对象名单的投标人，其投标将被拒绝，具体名单详见广东省机场管理集团有限公司一体化数字交易系统“合作商管理”（不予合作单位名单），查询网址：https://www.ebidding.com/gaa/hzs/blacklist.html。</w:t>
      </w:r>
    </w:p>
    <w:p w14:paraId="656F4BAE">
      <w:pPr>
        <w:numPr>
          <w:ilvl w:val="0"/>
          <w:numId w:val="0"/>
        </w:numPr>
        <w:adjustRightInd w:val="0"/>
        <w:snapToGrid w:val="0"/>
        <w:spacing w:line="360" w:lineRule="auto"/>
        <w:ind w:left="0" w:firstLine="482" w:firstLineChars="200"/>
        <w:jc w:val="left"/>
        <w:outlineLvl w:val="1"/>
        <w:rPr>
          <w:rFonts w:hint="eastAsia" w:ascii="宋体" w:hAnsi="宋体" w:eastAsia="宋体" w:cs="宋体"/>
          <w:b/>
          <w:bCs/>
          <w:color w:val="auto"/>
          <w:kern w:val="28"/>
          <w:sz w:val="24"/>
          <w:szCs w:val="24"/>
          <w:highlight w:val="none"/>
          <w:lang w:val="en-US" w:eastAsia="zh-CN"/>
        </w:rPr>
      </w:pPr>
      <w:r>
        <w:rPr>
          <w:rFonts w:hint="eastAsia" w:ascii="宋体" w:hAnsi="宋体" w:eastAsia="宋体" w:cs="宋体"/>
          <w:b/>
          <w:bCs/>
          <w:color w:val="auto"/>
          <w:kern w:val="28"/>
          <w:sz w:val="24"/>
          <w:szCs w:val="24"/>
          <w:highlight w:val="none"/>
          <w:lang w:val="en-US" w:eastAsia="zh-CN"/>
        </w:rPr>
        <w:t>八、投诉监督</w:t>
      </w:r>
    </w:p>
    <w:p w14:paraId="23868870">
      <w:pPr>
        <w:spacing w:line="36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投标人可以就本公告及招标文件中任何违法及不公平内容向广东省机场集团物流有限公司企业管理部实名投诉，投诉联系人：刘小姐，联系电话：020-86137744。</w:t>
      </w:r>
    </w:p>
    <w:p w14:paraId="355E0261">
      <w:pPr>
        <w:spacing w:line="36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投标人可以就本公告及招标文件中的任何违纪行为及廉洁问题向广东省机场集团物流有限公司纪检室实名举报廉洁，联系人：贝女士，联系电话：020-86124813。</w:t>
      </w:r>
    </w:p>
    <w:p w14:paraId="50219E29">
      <w:pPr>
        <w:numPr>
          <w:ilvl w:val="0"/>
          <w:numId w:val="0"/>
        </w:numPr>
        <w:adjustRightInd w:val="0"/>
        <w:snapToGrid w:val="0"/>
        <w:spacing w:line="360" w:lineRule="auto"/>
        <w:ind w:left="0" w:firstLine="482" w:firstLineChars="200"/>
        <w:jc w:val="left"/>
        <w:outlineLvl w:val="1"/>
        <w:rPr>
          <w:rFonts w:hint="eastAsia" w:ascii="宋体" w:hAnsi="宋体" w:eastAsia="宋体" w:cs="宋体"/>
          <w:b/>
          <w:bCs/>
          <w:color w:val="auto"/>
          <w:kern w:val="28"/>
          <w:sz w:val="24"/>
          <w:szCs w:val="24"/>
          <w:highlight w:val="none"/>
          <w:lang w:val="en-US" w:eastAsia="zh-CN"/>
        </w:rPr>
      </w:pPr>
      <w:r>
        <w:rPr>
          <w:rFonts w:hint="eastAsia" w:ascii="宋体" w:hAnsi="宋体" w:eastAsia="宋体" w:cs="宋体"/>
          <w:b/>
          <w:bCs/>
          <w:color w:val="auto"/>
          <w:kern w:val="28"/>
          <w:sz w:val="24"/>
          <w:szCs w:val="24"/>
          <w:highlight w:val="none"/>
          <w:lang w:val="en-US" w:eastAsia="zh-CN"/>
        </w:rPr>
        <w:t>九、招标人、招标代理机构名称、地址和联系方式</w:t>
      </w:r>
    </w:p>
    <w:p w14:paraId="4A557C3A">
      <w:pPr>
        <w:spacing w:line="360" w:lineRule="auto"/>
        <w:ind w:left="239" w:leftChars="114"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招标人名称：</w:t>
      </w:r>
      <w:r>
        <w:rPr>
          <w:rFonts w:hint="eastAsia" w:ascii="宋体" w:hAnsi="宋体" w:eastAsia="宋体" w:cs="宋体"/>
          <w:color w:val="auto"/>
          <w:sz w:val="24"/>
          <w:szCs w:val="24"/>
          <w:highlight w:val="none"/>
          <w:lang w:eastAsia="zh-CN"/>
        </w:rPr>
        <w:t>广东省机场集团物流有限公司</w:t>
      </w:r>
    </w:p>
    <w:p w14:paraId="2DA4CEC2">
      <w:pPr>
        <w:spacing w:line="360" w:lineRule="auto"/>
        <w:ind w:left="239" w:leftChars="114"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en-US"/>
        </w:rPr>
        <w:t>广州白云国际机场</w:t>
      </w:r>
      <w:r>
        <w:rPr>
          <w:rFonts w:hint="eastAsia" w:ascii="宋体" w:hAnsi="宋体" w:eastAsia="宋体" w:cs="宋体"/>
          <w:color w:val="auto"/>
          <w:sz w:val="24"/>
          <w:szCs w:val="24"/>
          <w:highlight w:val="none"/>
          <w:lang w:val="en-US" w:eastAsia="zh-CN"/>
        </w:rPr>
        <w:t>内</w:t>
      </w:r>
    </w:p>
    <w:p w14:paraId="420FD8DD">
      <w:pPr>
        <w:spacing w:line="360" w:lineRule="auto"/>
        <w:ind w:left="239" w:leftChars="114"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联系人：罗</w:t>
      </w:r>
      <w:r>
        <w:rPr>
          <w:rFonts w:hint="eastAsia" w:ascii="宋体" w:hAnsi="宋体" w:eastAsia="宋体" w:cs="宋体"/>
          <w:color w:val="auto"/>
          <w:sz w:val="24"/>
          <w:szCs w:val="24"/>
          <w:highlight w:val="none"/>
          <w:lang w:val="en-US" w:eastAsia="zh-CN"/>
        </w:rPr>
        <w:t>先生</w:t>
      </w:r>
    </w:p>
    <w:p w14:paraId="02A60407">
      <w:pPr>
        <w:spacing w:line="360" w:lineRule="auto"/>
        <w:ind w:left="239" w:leftChars="114"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联系电话：020-86124569</w:t>
      </w:r>
    </w:p>
    <w:p w14:paraId="73E5AFA9">
      <w:pPr>
        <w:spacing w:line="360" w:lineRule="auto"/>
        <w:ind w:left="239" w:leftChars="114"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招标代理机构名称：</w:t>
      </w:r>
      <w:r>
        <w:rPr>
          <w:rFonts w:hint="eastAsia" w:ascii="宋体" w:hAnsi="宋体" w:eastAsia="宋体" w:cs="宋体"/>
          <w:color w:val="auto"/>
          <w:sz w:val="24"/>
          <w:szCs w:val="24"/>
          <w:highlight w:val="none"/>
          <w:lang w:eastAsia="zh-CN"/>
        </w:rPr>
        <w:t>中捷通信有限公司</w:t>
      </w:r>
    </w:p>
    <w:p w14:paraId="215761EE">
      <w:pPr>
        <w:spacing w:line="360" w:lineRule="auto"/>
        <w:ind w:left="239" w:leftChars="114"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地址：广州市越秀区较场西路21号</w:t>
      </w:r>
    </w:p>
    <w:p w14:paraId="777EE059">
      <w:pPr>
        <w:spacing w:line="360" w:lineRule="auto"/>
        <w:ind w:left="239" w:leftChars="114" w:firstLine="240" w:firstLineChars="1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项目联系人：</w:t>
      </w:r>
      <w:r>
        <w:rPr>
          <w:rFonts w:hint="eastAsia" w:ascii="宋体" w:hAnsi="宋体" w:eastAsia="宋体" w:cs="宋体"/>
          <w:color w:val="auto"/>
          <w:sz w:val="24"/>
          <w:szCs w:val="24"/>
          <w:highlight w:val="none"/>
          <w:lang w:val="en-US" w:eastAsia="zh-CN"/>
        </w:rPr>
        <w:t>杨迅、冯建发</w:t>
      </w:r>
    </w:p>
    <w:p w14:paraId="0513D8D0">
      <w:pPr>
        <w:spacing w:line="360" w:lineRule="auto"/>
        <w:ind w:left="239" w:leftChars="114" w:firstLine="240" w:firstLineChars="1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联系电话：13570390426、13751875662</w:t>
      </w:r>
    </w:p>
    <w:p w14:paraId="4A419A6E">
      <w:pPr>
        <w:spacing w:line="360" w:lineRule="auto"/>
        <w:ind w:left="239" w:leftChars="114"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电子邮箱：yangmy1026@163.com</w:t>
      </w:r>
    </w:p>
    <w:p w14:paraId="057E90D5">
      <w:pPr>
        <w:pStyle w:val="2"/>
        <w:spacing w:line="360" w:lineRule="auto"/>
        <w:rPr>
          <w:rFonts w:hint="eastAsia" w:ascii="宋体" w:hAnsi="宋体" w:eastAsia="宋体" w:cs="宋体"/>
          <w:color w:val="auto"/>
          <w:sz w:val="24"/>
          <w:szCs w:val="24"/>
          <w:highlight w:val="none"/>
        </w:rPr>
      </w:pPr>
    </w:p>
    <w:p w14:paraId="734F2ED0">
      <w:pPr>
        <w:pStyle w:val="2"/>
        <w:spacing w:line="360" w:lineRule="auto"/>
        <w:rPr>
          <w:rFonts w:hint="eastAsia" w:ascii="宋体" w:hAnsi="宋体" w:eastAsia="宋体" w:cs="宋体"/>
          <w:color w:val="auto"/>
          <w:sz w:val="24"/>
          <w:szCs w:val="24"/>
          <w:highlight w:val="none"/>
        </w:rPr>
      </w:pPr>
    </w:p>
    <w:p w14:paraId="7B89D28F">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中捷通信有限公司</w:t>
      </w:r>
    </w:p>
    <w:p w14:paraId="766B22B5">
      <w:pPr>
        <w:pStyle w:val="4"/>
        <w:spacing w:line="360" w:lineRule="auto"/>
        <w:ind w:left="0" w:leftChars="0" w:firstLine="0" w:firstLineChars="0"/>
        <w:jc w:val="righ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rPr>
        <w:t>日</w:t>
      </w:r>
      <w:bookmarkStart w:id="0" w:name="_GoBack"/>
      <w:bookmarkEnd w:id="0"/>
    </w:p>
    <w:p w14:paraId="5C0BF6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A723C"/>
    <w:rsid w:val="03802D12"/>
    <w:rsid w:val="0A6749FB"/>
    <w:rsid w:val="17171557"/>
    <w:rsid w:val="1D8F2E8D"/>
    <w:rsid w:val="24D5203C"/>
    <w:rsid w:val="3D627A74"/>
    <w:rsid w:val="435736DE"/>
    <w:rsid w:val="4E746C60"/>
    <w:rsid w:val="720A723C"/>
    <w:rsid w:val="77530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s="Times New Roman"/>
      <w:szCs w:val="24"/>
    </w:rPr>
  </w:style>
  <w:style w:type="paragraph" w:styleId="3">
    <w:name w:val="Body Text Indent"/>
    <w:basedOn w:val="1"/>
    <w:qFormat/>
    <w:uiPriority w:val="0"/>
    <w:pPr>
      <w:tabs>
        <w:tab w:val="left" w:pos="567"/>
      </w:tabs>
      <w:spacing w:line="360" w:lineRule="auto"/>
      <w:ind w:left="420" w:leftChars="200"/>
    </w:pPr>
    <w:rPr>
      <w:rFonts w:ascii="Calibri" w:hAnsi="Calibri" w:eastAsia="宋体" w:cs="Times New Roman"/>
      <w:kern w:val="0"/>
      <w:sz w:val="20"/>
      <w:szCs w:val="21"/>
    </w:rPr>
  </w:style>
  <w:style w:type="paragraph" w:styleId="4">
    <w:name w:val="Body Text First Indent 2"/>
    <w:basedOn w:val="3"/>
    <w:next w:val="1"/>
    <w:qFormat/>
    <w:uiPriority w:val="0"/>
    <w:pPr>
      <w:spacing w:after="120" w:line="240" w:lineRule="auto"/>
      <w:ind w:left="200" w:firstLine="200" w:firstLineChars="200"/>
    </w:pPr>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3299</Words>
  <Characters>3775</Characters>
  <Lines>0</Lines>
  <Paragraphs>0</Paragraphs>
  <TotalTime>15</TotalTime>
  <ScaleCrop>false</ScaleCrop>
  <LinksUpToDate>false</LinksUpToDate>
  <CharactersWithSpaces>3813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2025-10-30T08:06:00Z</dcterms:created>
  <dc:creator>JoyceY</dc:creator>
  <cp:lastModifiedBy>JoyceY</cp:lastModifiedBy>
  <dcterms:modified xsi:type="dcterms:W3CDTF">2025-11-28T08:44:31Z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950A97C7438A40518B3D52469B3B901C_11</vt:lpwstr>
  </property>
  <property fmtid="{D5CDD505-2E9C-101B-9397-08002B2CF9AE}" pid="4" name="KSOTemplateDocerSaveRecord">
    <vt:lpwstr>eyJoZGlkIjoiMTFhZGNmNWU4MTIwYzg3OGM5NmQyYzJjODhhOGM3OGUiLCJ1c2VySWQiOiIxMTQ3MTkyNDY5In0=</vt:lpwstr>
  </property>
</Properties>
</file>