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32E46">
      <w:pPr>
        <w:pStyle w:val="6"/>
        <w:rPr>
          <w:rFonts w:hint="eastAsia" w:ascii="宋体" w:hAnsi="宋体" w:eastAsia="宋体" w:cs="宋体"/>
          <w:color w:val="auto"/>
          <w:highlight w:val="none"/>
        </w:rPr>
      </w:pPr>
      <w:r>
        <w:rPr>
          <w:rFonts w:hint="eastAsia" w:ascii="宋体" w:hAnsi="宋体" w:eastAsia="宋体" w:cs="宋体"/>
          <w:color w:val="auto"/>
          <w:highlight w:val="none"/>
        </w:rPr>
        <w:t>附件1</w:t>
      </w:r>
    </w:p>
    <w:p w14:paraId="0AC999DB">
      <w:pPr>
        <w:pStyle w:val="6"/>
        <w:rPr>
          <w:rFonts w:hint="eastAsia" w:ascii="宋体" w:hAnsi="宋体" w:eastAsia="宋体" w:cs="宋体"/>
          <w:color w:val="auto"/>
          <w:highlight w:val="none"/>
        </w:rPr>
      </w:pPr>
    </w:p>
    <w:p w14:paraId="595AE00A">
      <w:pPr>
        <w:spacing w:line="360" w:lineRule="auto"/>
        <w:jc w:val="center"/>
        <w:rPr>
          <w:rFonts w:hint="eastAsia" w:ascii="宋体" w:hAnsi="宋体" w:eastAsia="宋体" w:cs="宋体"/>
          <w:bCs/>
          <w:color w:val="auto"/>
          <w:sz w:val="24"/>
          <w:highlight w:val="none"/>
          <w:lang w:bidi="ar"/>
        </w:rPr>
      </w:pPr>
      <w:r>
        <w:rPr>
          <w:rFonts w:hint="eastAsia" w:ascii="宋体" w:hAnsi="宋体" w:eastAsia="宋体" w:cs="宋体"/>
          <w:b/>
          <w:bCs/>
          <w:color w:val="auto"/>
          <w:sz w:val="32"/>
          <w:szCs w:val="32"/>
          <w:highlight w:val="none"/>
        </w:rPr>
        <w:t>标段的划分及主要工程项目情况</w:t>
      </w:r>
    </w:p>
    <w:p w14:paraId="6AD011A7">
      <w:pPr>
        <w:spacing w:line="360" w:lineRule="auto"/>
        <w:ind w:firstLine="480" w:firstLineChars="200"/>
        <w:rPr>
          <w:rFonts w:hint="eastAsia" w:ascii="宋体" w:hAnsi="宋体" w:eastAsia="宋体" w:cs="宋体"/>
          <w:b w:val="0"/>
          <w:bCs/>
          <w:color w:val="auto"/>
          <w:sz w:val="24"/>
          <w:szCs w:val="24"/>
          <w:highlight w:val="none"/>
          <w:lang w:val="en-US" w:eastAsia="zh-CN" w:bidi="ar"/>
        </w:rPr>
      </w:pPr>
      <w:r>
        <w:rPr>
          <w:rFonts w:hint="eastAsia" w:ascii="宋体" w:hAnsi="宋体" w:eastAsia="宋体" w:cs="宋体"/>
          <w:b w:val="0"/>
          <w:bCs/>
          <w:color w:val="auto"/>
          <w:sz w:val="24"/>
          <w:szCs w:val="24"/>
          <w:highlight w:val="none"/>
          <w:lang w:val="en-US" w:eastAsia="zh-CN" w:bidi="ar"/>
        </w:rPr>
        <w:t>1、</w:t>
      </w:r>
      <w:r>
        <w:rPr>
          <w:rFonts w:hint="eastAsia" w:ascii="宋体" w:hAnsi="宋体" w:eastAsia="宋体" w:cs="宋体"/>
          <w:b w:val="0"/>
          <w:bCs/>
          <w:color w:val="auto"/>
          <w:sz w:val="24"/>
          <w:szCs w:val="24"/>
          <w:highlight w:val="none"/>
          <w:lang w:bidi="ar"/>
        </w:rPr>
        <w:t>标段</w:t>
      </w:r>
      <w:r>
        <w:rPr>
          <w:rFonts w:hint="eastAsia" w:ascii="宋体" w:hAnsi="宋体" w:eastAsia="宋体" w:cs="宋体"/>
          <w:b w:val="0"/>
          <w:bCs/>
          <w:color w:val="auto"/>
          <w:sz w:val="24"/>
          <w:szCs w:val="24"/>
          <w:highlight w:val="none"/>
          <w:lang w:eastAsia="zh-CN" w:bidi="ar"/>
        </w:rPr>
        <w:t>：</w:t>
      </w:r>
      <w:r>
        <w:rPr>
          <w:rFonts w:hint="eastAsia" w:ascii="宋体" w:hAnsi="宋体" w:eastAsia="宋体" w:cs="宋体"/>
          <w:b w:val="0"/>
          <w:bCs/>
          <w:sz w:val="24"/>
          <w:szCs w:val="24"/>
          <w:highlight w:val="none"/>
          <w:lang w:eastAsia="zh-CN" w:bidi="ar"/>
        </w:rPr>
        <w:t>本次招标划分</w:t>
      </w:r>
      <w:r>
        <w:rPr>
          <w:rFonts w:hint="eastAsia" w:ascii="宋体" w:hAnsi="宋体" w:eastAsia="宋体" w:cs="宋体"/>
          <w:b w:val="0"/>
          <w:bCs/>
          <w:color w:val="auto"/>
          <w:sz w:val="24"/>
          <w:szCs w:val="24"/>
          <w:highlight w:val="none"/>
          <w:lang w:val="en-US" w:eastAsia="zh-CN" w:bidi="ar"/>
        </w:rPr>
        <w:t>1个标段</w:t>
      </w:r>
    </w:p>
    <w:p w14:paraId="31084273">
      <w:pPr>
        <w:spacing w:line="360" w:lineRule="auto"/>
        <w:ind w:firstLine="480" w:firstLineChars="200"/>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val="en-US" w:eastAsia="zh-CN" w:bidi="ar"/>
        </w:rPr>
        <w:t>2、</w:t>
      </w:r>
      <w:r>
        <w:rPr>
          <w:rFonts w:hint="eastAsia" w:ascii="宋体" w:hAnsi="宋体" w:eastAsia="宋体" w:cs="宋体"/>
          <w:b w:val="0"/>
          <w:bCs/>
          <w:color w:val="auto"/>
          <w:sz w:val="24"/>
          <w:szCs w:val="24"/>
          <w:highlight w:val="none"/>
          <w:lang w:bidi="ar"/>
        </w:rPr>
        <w:t>主要工程项目情况</w:t>
      </w:r>
      <w:r>
        <w:rPr>
          <w:rFonts w:hint="eastAsia" w:ascii="宋体" w:hAnsi="宋体" w:eastAsia="宋体" w:cs="宋体"/>
          <w:b w:val="0"/>
          <w:bCs/>
          <w:color w:val="auto"/>
          <w:sz w:val="24"/>
          <w:szCs w:val="24"/>
          <w:highlight w:val="none"/>
          <w:lang w:eastAsia="zh-CN" w:bidi="ar"/>
        </w:rPr>
        <w:t>：</w:t>
      </w:r>
    </w:p>
    <w:p w14:paraId="0D42B09B">
      <w:pPr>
        <w:spacing w:before="0" w:beforeLines="0" w:afterLines="0" w:line="360" w:lineRule="auto"/>
        <w:ind w:left="0" w:right="0" w:firstLine="480" w:firstLineChars="200"/>
        <w:jc w:val="left"/>
        <w:rPr>
          <w:rFonts w:hint="eastAsia" w:ascii="宋体" w:hAnsi="宋体" w:eastAsia="宋体" w:cs="宋体"/>
          <w:b w:val="0"/>
          <w:bCs/>
          <w:w w:val="100"/>
          <w:sz w:val="24"/>
          <w:szCs w:val="24"/>
          <w:highlight w:val="none"/>
          <w:lang w:bidi="ar"/>
        </w:rPr>
      </w:pPr>
      <w:r>
        <w:rPr>
          <w:rFonts w:hint="eastAsia" w:ascii="宋体" w:hAnsi="宋体" w:eastAsia="宋体" w:cs="宋体"/>
          <w:b w:val="0"/>
          <w:bCs/>
          <w:w w:val="100"/>
          <w:sz w:val="24"/>
          <w:szCs w:val="24"/>
          <w:highlight w:val="none"/>
          <w:lang w:val="en-US" w:eastAsia="zh-CN" w:bidi="ar"/>
        </w:rPr>
        <w:t>2.1</w:t>
      </w:r>
      <w:r>
        <w:rPr>
          <w:rFonts w:hint="eastAsia" w:ascii="宋体" w:hAnsi="宋体" w:eastAsia="宋体" w:cs="宋体"/>
          <w:b w:val="0"/>
          <w:bCs/>
          <w:w w:val="100"/>
          <w:sz w:val="24"/>
          <w:szCs w:val="24"/>
          <w:highlight w:val="none"/>
          <w:lang w:bidi="ar"/>
        </w:rPr>
        <w:t>项目建设地点</w:t>
      </w:r>
    </w:p>
    <w:p w14:paraId="3401F3A1">
      <w:pPr>
        <w:spacing w:before="0" w:beforeLines="0" w:afterLines="0" w:line="360" w:lineRule="auto"/>
        <w:ind w:left="0" w:right="0" w:firstLine="480" w:firstLineChars="200"/>
        <w:jc w:val="left"/>
        <w:rPr>
          <w:rFonts w:hint="eastAsia" w:ascii="宋体" w:hAnsi="宋体" w:eastAsia="宋体" w:cs="宋体"/>
          <w:b w:val="0"/>
          <w:bCs/>
          <w:w w:val="100"/>
          <w:sz w:val="24"/>
          <w:szCs w:val="24"/>
          <w:highlight w:val="none"/>
          <w:lang w:eastAsia="zh-CN" w:bidi="ar"/>
        </w:rPr>
      </w:pPr>
      <w:r>
        <w:rPr>
          <w:rFonts w:hint="eastAsia" w:ascii="宋体" w:hAnsi="宋体" w:eastAsia="宋体" w:cs="宋体"/>
          <w:b w:val="0"/>
          <w:bCs/>
          <w:w w:val="100"/>
          <w:sz w:val="24"/>
          <w:szCs w:val="24"/>
          <w:highlight w:val="none"/>
          <w:lang w:bidi="ar"/>
        </w:rPr>
        <w:t>本项目位于广州市南沙区黄阁镇。</w:t>
      </w:r>
    </w:p>
    <w:p w14:paraId="09B1E4CB">
      <w:pPr>
        <w:spacing w:line="360" w:lineRule="auto"/>
        <w:ind w:firstLine="480" w:firstLineChars="200"/>
        <w:jc w:val="left"/>
        <w:rPr>
          <w:rFonts w:hint="eastAsia" w:ascii="宋体" w:hAnsi="宋体" w:cs="宋体"/>
          <w:bCs/>
          <w:color w:val="auto"/>
          <w:sz w:val="24"/>
          <w:highlight w:val="none"/>
          <w:lang w:bidi="ar"/>
        </w:rPr>
      </w:pPr>
      <w:r>
        <w:rPr>
          <w:rFonts w:hint="eastAsia" w:ascii="宋体" w:hAnsi="宋体" w:cs="宋体"/>
          <w:bCs/>
          <w:color w:val="auto"/>
          <w:sz w:val="24"/>
          <w:highlight w:val="none"/>
          <w:lang w:bidi="ar"/>
        </w:rPr>
        <w:t>2.2项目建设规模</w:t>
      </w:r>
    </w:p>
    <w:p w14:paraId="36306F23">
      <w:pPr>
        <w:pStyle w:val="3"/>
        <w:adjustRightInd w:val="0"/>
        <w:spacing w:line="360" w:lineRule="auto"/>
        <w:ind w:firstLine="480" w:firstLineChars="200"/>
        <w:jc w:val="both"/>
        <w:rPr>
          <w:rFonts w:hint="eastAsia" w:ascii="宋体" w:hAnsi="宋体" w:cs="宋体"/>
          <w:bCs/>
          <w:color w:val="auto"/>
          <w:sz w:val="24"/>
          <w:szCs w:val="24"/>
          <w:highlight w:val="none"/>
          <w:lang w:bidi="ar"/>
        </w:rPr>
      </w:pPr>
      <w:r>
        <w:rPr>
          <w:rFonts w:hint="eastAsia" w:ascii="宋体" w:hAnsi="宋体" w:cs="宋体"/>
          <w:bCs/>
          <w:color w:val="auto"/>
          <w:sz w:val="24"/>
          <w:szCs w:val="24"/>
          <w:highlight w:val="none"/>
          <w:lang w:bidi="ar"/>
        </w:rPr>
        <w:t>本工程的建设规模：</w:t>
      </w:r>
    </w:p>
    <w:p w14:paraId="2BE69CE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2"/>
          <w:sz w:val="24"/>
          <w:szCs w:val="18"/>
          <w:highlight w:val="none"/>
          <w:u w:val="single"/>
          <w:lang w:val="en-US" w:eastAsia="zh-CN" w:bidi="ar"/>
        </w:rPr>
      </w:pPr>
      <w:r>
        <w:rPr>
          <w:rFonts w:hint="eastAsia" w:ascii="宋体" w:hAnsi="宋体" w:eastAsia="宋体" w:cs="宋体"/>
          <w:color w:val="auto"/>
          <w:kern w:val="2"/>
          <w:sz w:val="24"/>
          <w:szCs w:val="18"/>
          <w:highlight w:val="none"/>
          <w:u w:val="single"/>
          <w:lang w:val="en-US" w:eastAsia="zh-CN" w:bidi="ar"/>
        </w:rPr>
        <w:t>1、广州港南沙汽车码头疏浚项目疏浚水域范围为：①码头停泊水域（宽65m），即Ⅲ区和Ⅳ区，疏浚面积约为4.56万㎡；②码头回旋水域（下游侧宽409m），即Ⅴ区，疏浚面积约为19.58万㎡。本工程为码头一次性疏浚工程，Ⅲ区和Ⅳ区浚深至-10.5m，Ⅴ区浚深至-10.2m，本项目疏浚工程量合计约11.32万m³。</w:t>
      </w:r>
    </w:p>
    <w:p w14:paraId="3E3AF83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2"/>
          <w:sz w:val="24"/>
          <w:szCs w:val="18"/>
          <w:highlight w:val="none"/>
          <w:u w:val="single"/>
          <w:lang w:val="en-US" w:eastAsia="zh-CN" w:bidi="ar"/>
        </w:rPr>
      </w:pPr>
      <w:r>
        <w:rPr>
          <w:rFonts w:hint="eastAsia" w:ascii="宋体" w:hAnsi="宋体" w:eastAsia="宋体" w:cs="宋体"/>
          <w:color w:val="auto"/>
          <w:kern w:val="2"/>
          <w:sz w:val="24"/>
          <w:szCs w:val="18"/>
          <w:highlight w:val="none"/>
          <w:u w:val="single"/>
          <w:lang w:val="en-US" w:eastAsia="zh-CN" w:bidi="ar"/>
        </w:rPr>
        <w:t>2、广州港海嘉汽车码头2025年度疏浚项目疏浚水域范围为：①码头停泊水域（宽65m），即Ⅰ区，维护面积约为3.25万㎡；②码头回旋水域（宽325m），即Ⅱ区，维护面积约为18.73万㎡。本工程为码头维护疏浚工程，Ⅰ区浚深至-11m，Ⅱ区浚深至-10.5m，本项目为一次性维护疏浚工程，本项目疏浚工程量合计约7.25万m³。</w:t>
      </w:r>
    </w:p>
    <w:p w14:paraId="61F7C2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3、广州近洋港口经营有限公司疏浚项目疏浚水域范围为：①码头停泊水域（宽65m），即Ⅵ区，疏浚面积约为3.88万㎡；②码头回旋水域（下游侧宽409m），即Ⅶ区，疏浚面积约为26.99万㎡。本工程为码头一次性疏浚工程，Ⅵ区浚深至-10.76m，Ⅶ区浚深至-9.5m，</w:t>
      </w:r>
      <w:r>
        <w:rPr>
          <w:rFonts w:hint="eastAsia" w:ascii="宋体" w:hAnsi="宋体" w:eastAsia="宋体" w:cs="宋体"/>
          <w:color w:val="auto"/>
          <w:sz w:val="24"/>
          <w:highlight w:val="none"/>
          <w:u w:val="single"/>
          <w:lang w:val="en-US" w:eastAsia="zh-CN" w:bidi="ar"/>
        </w:rPr>
        <w:t>本项目疏浚工程量合计约44.64万m³</w:t>
      </w:r>
      <w:r>
        <w:rPr>
          <w:rFonts w:hint="eastAsia" w:ascii="宋体" w:hAnsi="宋体" w:eastAsia="宋体" w:cs="宋体"/>
          <w:color w:val="auto"/>
          <w:sz w:val="24"/>
          <w:highlight w:val="none"/>
          <w:u w:val="single"/>
          <w:lang w:val="en-US" w:eastAsia="zh-CN"/>
        </w:rPr>
        <w:t>。</w:t>
      </w:r>
    </w:p>
    <w:p w14:paraId="51E88B7A">
      <w:pPr>
        <w:adjustRightInd w:val="0"/>
        <w:snapToGrid w:val="0"/>
        <w:spacing w:line="440" w:lineRule="exact"/>
        <w:ind w:firstLine="480" w:firstLineChars="200"/>
        <w:jc w:val="left"/>
        <w:rPr>
          <w:rFonts w:hint="eastAsia" w:ascii="宋体" w:hAnsi="宋体" w:cs="宋体"/>
          <w:bCs/>
          <w:color w:val="auto"/>
          <w:sz w:val="24"/>
          <w:highlight w:val="none"/>
          <w:lang w:bidi="ar"/>
        </w:rPr>
      </w:pPr>
      <w:r>
        <w:rPr>
          <w:rFonts w:hint="eastAsia" w:ascii="宋体" w:hAnsi="宋体" w:eastAsia="宋体" w:cs="宋体"/>
          <w:color w:val="auto"/>
          <w:sz w:val="24"/>
          <w:highlight w:val="none"/>
          <w:u w:val="single"/>
          <w:lang w:val="en-US" w:eastAsia="zh-CN"/>
        </w:rPr>
        <w:t>4、广州港发石油化工码头有限公司内港池疏浚维护项目疏浚水域范围为：主码头内侧4#~6#泊位、副码头7#~9#泊位停泊水域及回旋水域，面积约为3.07万㎡。本工程为码头一次性疏浚工程，浚深至-6.5m</w:t>
      </w:r>
      <w:r>
        <w:rPr>
          <w:rFonts w:hint="eastAsia" w:ascii="宋体" w:hAnsi="宋体" w:eastAsia="宋体" w:cs="宋体"/>
          <w:color w:val="auto"/>
          <w:sz w:val="24"/>
          <w:highlight w:val="none"/>
          <w:u w:val="single"/>
          <w:lang w:val="en-US" w:eastAsia="zh-CN" w:bidi="ar"/>
        </w:rPr>
        <w:t>，本项目疏浚工程量合计约4.46万m³。</w:t>
      </w:r>
    </w:p>
    <w:p w14:paraId="5A9B27CD">
      <w:pPr>
        <w:spacing w:line="360" w:lineRule="auto"/>
        <w:ind w:firstLine="480" w:firstLineChars="200"/>
        <w:jc w:val="left"/>
        <w:rPr>
          <w:rFonts w:hint="eastAsia" w:ascii="宋体" w:hAnsi="宋体" w:cs="宋体"/>
          <w:color w:val="auto"/>
          <w:highlight w:val="none"/>
        </w:rPr>
      </w:pPr>
      <w:r>
        <w:rPr>
          <w:rFonts w:hint="eastAsia" w:ascii="宋体" w:hAnsi="宋体" w:cs="宋体"/>
          <w:bCs/>
          <w:color w:val="auto"/>
          <w:sz w:val="24"/>
          <w:highlight w:val="none"/>
          <w:lang w:bidi="ar"/>
        </w:rPr>
        <w:t>2.3招标范围：</w:t>
      </w:r>
      <w:r>
        <w:rPr>
          <w:rFonts w:hint="eastAsia" w:ascii="宋体" w:hAnsi="宋体" w:cs="宋体"/>
          <w:color w:val="auto"/>
          <w:sz w:val="24"/>
          <w:highlight w:val="none"/>
          <w:lang w:bidi="ar"/>
        </w:rPr>
        <w:t>本项目为</w:t>
      </w:r>
      <w:r>
        <w:rPr>
          <w:rFonts w:hint="eastAsia" w:ascii="宋体" w:hAnsi="宋体" w:cs="宋体"/>
          <w:bCs/>
          <w:color w:val="auto"/>
          <w:sz w:val="24"/>
          <w:highlight w:val="none"/>
          <w:lang w:bidi="ar"/>
        </w:rPr>
        <w:t>广州港南沙港区沙仔岛作业区及港发码头疏浚项目施工</w:t>
      </w:r>
      <w:r>
        <w:rPr>
          <w:rFonts w:hint="eastAsia" w:ascii="宋体" w:hAnsi="宋体" w:cs="宋体"/>
          <w:color w:val="auto"/>
          <w:sz w:val="24"/>
          <w:highlight w:val="none"/>
          <w:lang w:bidi="ar"/>
        </w:rPr>
        <w:t>，具体工作内容详见招标文件图纸和工程量清单。</w:t>
      </w:r>
    </w:p>
    <w:p w14:paraId="6E04F7E2">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125E8"/>
    <w:rsid w:val="1F00134E"/>
    <w:rsid w:val="1F082C1E"/>
    <w:rsid w:val="4F51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宋体" w:hAnsi="宋体" w:eastAsia="宋体" w:cs="宋体"/>
      <w:kern w:val="2"/>
      <w:sz w:val="21"/>
      <w:szCs w:val="21"/>
      <w:lang w:val="zh-CN" w:eastAsia="zh-CN" w:bidi="zh-CN"/>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2025-11-18T01:49:00Z</dcterms:created>
  <dc:creator>潘志涛</dc:creator>
  <cp:lastModifiedBy>潘志涛</cp:lastModifiedBy>
  <dcterms:modified xsi:type="dcterms:W3CDTF">2025-11-27T08:35:11Z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563B82607FB34244B97065D4B4DE35F7_11</vt:lpwstr>
  </property>
</Properties>
</file>