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玉泉学校（小学部）扩建项目勘察设计</w:t>
      </w:r>
    </w:p>
    <w:p>
      <w:pPr>
        <w:spacing w:line="360" w:lineRule="auto"/>
        <w:jc w:val="center"/>
        <w:rPr>
          <w:rFonts w:ascii="宋体" w:hAnsi="宋体" w:eastAsia="宋体" w:cs="宋体"/>
          <w:sz w:val="24"/>
          <w:szCs w:val="24"/>
        </w:rPr>
      </w:pPr>
      <w:r>
        <w:rPr>
          <w:rFonts w:hint="eastAsia" w:ascii="宋体" w:hAnsi="宋体" w:eastAsia="宋体" w:cs="宋体"/>
          <w:b/>
          <w:bCs/>
          <w:sz w:val="36"/>
          <w:szCs w:val="36"/>
        </w:rPr>
        <w:t>招标公告</w:t>
      </w:r>
    </w:p>
    <w:p>
      <w:pPr>
        <w:spacing w:line="360" w:lineRule="auto"/>
        <w:rPr>
          <w:rFonts w:ascii="宋体" w:hAnsi="宋体" w:eastAsia="宋体" w:cs="宋体"/>
          <w:sz w:val="24"/>
          <w:szCs w:val="24"/>
        </w:rPr>
      </w:pPr>
      <w:r>
        <w:rPr>
          <w:rFonts w:hint="eastAsia" w:ascii="宋体" w:hAnsi="宋体" w:eastAsia="宋体" w:cs="宋体"/>
          <w:b/>
          <w:bCs/>
          <w:sz w:val="24"/>
          <w:szCs w:val="24"/>
        </w:rPr>
        <w:t>1.1    招标目的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Times New Roman"/>
          <w:sz w:val="24"/>
          <w:szCs w:val="24"/>
        </w:rPr>
        <w:t>为了获得工程勘察设计方案并在中标后完成全部设计及服务的任务，招标人以公开招标方式，在给定任务书、</w:t>
      </w:r>
      <w:r>
        <w:rPr>
          <w:rFonts w:hint="eastAsia" w:ascii="宋体" w:hAnsi="宋体" w:eastAsia="宋体" w:cs="宋体"/>
          <w:sz w:val="24"/>
          <w:szCs w:val="24"/>
        </w:rPr>
        <w:t>统一收费标准、</w:t>
      </w:r>
      <w:r>
        <w:rPr>
          <w:rFonts w:hint="eastAsia" w:ascii="宋体" w:hAnsi="宋体" w:eastAsia="宋体" w:cs="Times New Roman"/>
          <w:sz w:val="24"/>
          <w:szCs w:val="24"/>
        </w:rPr>
        <w:t>投标人满足投标资格的前提下，通过评标委员会的评审推荐，确定最佳勘察设计方案及其勘察设计承包人</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1.2    项目概况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1.2.1  工程名称：</w:t>
      </w:r>
      <w:r>
        <w:rPr>
          <w:rFonts w:hint="eastAsia" w:ascii="宋体" w:hAnsi="宋体" w:eastAsia="宋体" w:cs="宋体"/>
          <w:sz w:val="24"/>
          <w:szCs w:val="24"/>
          <w:u w:val="single"/>
        </w:rPr>
        <w:t>玉泉学校（小学部）扩建项目勘察设计</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1.2.2</w:t>
      </w:r>
      <w:r>
        <w:rPr>
          <w:rFonts w:ascii="宋体" w:hAnsi="宋体" w:eastAsia="宋体" w:cs="宋体"/>
          <w:sz w:val="24"/>
          <w:szCs w:val="24"/>
        </w:rPr>
        <w:t xml:space="preserve">  </w:t>
      </w:r>
      <w:r>
        <w:rPr>
          <w:rFonts w:hint="eastAsia" w:ascii="宋体" w:hAnsi="宋体" w:eastAsia="宋体" w:cs="宋体"/>
          <w:sz w:val="24"/>
          <w:szCs w:val="24"/>
        </w:rPr>
        <w:t>工程位置：</w:t>
      </w:r>
      <w:r>
        <w:rPr>
          <w:rFonts w:hint="eastAsia" w:ascii="宋体" w:hAnsi="宋体" w:eastAsia="宋体" w:cs="宋体"/>
          <w:sz w:val="24"/>
          <w:szCs w:val="24"/>
          <w:u w:val="single"/>
        </w:rPr>
        <w:t>广州黄埔区云埔五路</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1.2.3  设计范围：</w:t>
      </w:r>
      <w:r>
        <w:rPr>
          <w:rFonts w:hint="eastAsia" w:ascii="宋体" w:hAnsi="宋体" w:eastAsia="宋体" w:cs="宋体"/>
          <w:sz w:val="24"/>
          <w:szCs w:val="24"/>
          <w:u w:val="single"/>
        </w:rPr>
        <w:t>本项目为学校扩建工程，本项目拟新建总建筑面积约</w:t>
      </w:r>
      <w:r>
        <w:rPr>
          <w:rFonts w:ascii="宋体" w:hAnsi="宋体" w:eastAsia="宋体" w:cs="宋体"/>
          <w:sz w:val="24"/>
          <w:szCs w:val="24"/>
          <w:u w:val="single"/>
        </w:rPr>
        <w:t>15510㎡，其中，计容建筑面积约11423㎡</w:t>
      </w:r>
      <w:r>
        <w:rPr>
          <w:rFonts w:hint="eastAsia" w:ascii="宋体" w:hAnsi="宋体" w:eastAsia="宋体" w:cs="宋体"/>
          <w:sz w:val="24"/>
          <w:szCs w:val="24"/>
          <w:u w:val="single"/>
        </w:rPr>
        <w:t>（最大单体建筑面积为</w:t>
      </w:r>
      <w:r>
        <w:rPr>
          <w:rFonts w:ascii="宋体" w:hAnsi="宋体" w:eastAsia="宋体" w:cs="宋体"/>
          <w:sz w:val="24"/>
          <w:szCs w:val="24"/>
          <w:u w:val="single"/>
        </w:rPr>
        <w:t>6903㎡</w:t>
      </w:r>
      <w:r>
        <w:rPr>
          <w:rFonts w:hint="eastAsia" w:ascii="宋体" w:hAnsi="宋体" w:eastAsia="宋体" w:cs="宋体"/>
          <w:sz w:val="24"/>
          <w:szCs w:val="24"/>
          <w:u w:val="single"/>
        </w:rPr>
        <w:t>）</w:t>
      </w:r>
      <w:r>
        <w:rPr>
          <w:rFonts w:ascii="宋体" w:hAnsi="宋体" w:eastAsia="宋体" w:cs="宋体"/>
          <w:sz w:val="24"/>
          <w:szCs w:val="24"/>
          <w:u w:val="single"/>
        </w:rPr>
        <w:t>，架空层及风雨连廊约1000㎡，地下车库及地下设备用房约3087㎡。项目建设内容主要包括新建校舍、地下室及室外配套工程等。</w:t>
      </w:r>
      <w:r>
        <w:rPr>
          <w:rFonts w:hint="eastAsia" w:ascii="宋体" w:hAnsi="宋体" w:eastAsia="宋体" w:cs="宋体"/>
          <w:sz w:val="24"/>
          <w:szCs w:val="24"/>
          <w:u w:val="single"/>
        </w:rPr>
        <w:t>（最终以可研批复为准）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1.2.4  规划用地文件：</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1.2.5  项目批准文件：</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1.2.6  资金来源：</w:t>
      </w:r>
      <w:r>
        <w:rPr>
          <w:rFonts w:hint="eastAsia" w:ascii="宋体" w:hAnsi="宋体" w:eastAsia="宋体" w:cs="宋体"/>
          <w:sz w:val="24"/>
          <w:szCs w:val="24"/>
          <w:u w:val="single"/>
        </w:rPr>
        <w:t>区财政资金</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1.2.7  投资总额：</w:t>
      </w:r>
      <w:r>
        <w:rPr>
          <w:rFonts w:hint="eastAsia" w:ascii="宋体" w:hAnsi="宋体" w:eastAsia="宋体" w:cs="宋体"/>
          <w:sz w:val="24"/>
          <w:szCs w:val="24"/>
          <w:u w:val="single"/>
        </w:rPr>
        <w:t>项目总投资约</w:t>
      </w:r>
      <w:r>
        <w:rPr>
          <w:rFonts w:ascii="宋体" w:hAnsi="宋体" w:eastAsia="宋体" w:cs="宋体"/>
          <w:sz w:val="24"/>
          <w:szCs w:val="24"/>
          <w:u w:val="single"/>
        </w:rPr>
        <w:t>12646.06</w:t>
      </w:r>
      <w:r>
        <w:rPr>
          <w:rFonts w:hint="eastAsia" w:ascii="宋体" w:hAnsi="宋体" w:eastAsia="宋体" w:cs="宋体"/>
          <w:sz w:val="24"/>
          <w:szCs w:val="24"/>
          <w:u w:val="single"/>
        </w:rPr>
        <w:t>万元，其中：工程费用</w:t>
      </w:r>
      <w:r>
        <w:rPr>
          <w:rFonts w:ascii="宋体" w:hAnsi="宋体" w:eastAsia="宋体" w:cs="宋体"/>
          <w:sz w:val="24"/>
          <w:szCs w:val="24"/>
          <w:u w:val="single"/>
        </w:rPr>
        <w:t>10631.83</w:t>
      </w:r>
      <w:r>
        <w:rPr>
          <w:rFonts w:hint="eastAsia" w:ascii="宋体" w:hAnsi="宋体" w:eastAsia="宋体" w:cs="宋体"/>
          <w:sz w:val="24"/>
          <w:szCs w:val="24"/>
          <w:u w:val="single"/>
        </w:rPr>
        <w:t>万元</w:t>
      </w:r>
      <w:r>
        <w:rPr>
          <w:rFonts w:hint="eastAsia" w:ascii="宋体" w:hAnsi="宋体" w:eastAsia="宋体" w:cs="宋体"/>
          <w:sz w:val="24"/>
          <w:szCs w:val="24"/>
        </w:rPr>
        <w:t>。</w:t>
      </w:r>
    </w:p>
    <w:p>
      <w:pPr>
        <w:topLinePunct/>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1.2.8  招标内容：</w:t>
      </w:r>
      <w:r>
        <w:rPr>
          <w:rFonts w:hint="eastAsia" w:ascii="宋体" w:hAnsi="宋体" w:eastAsia="宋体" w:cs="宋体"/>
          <w:sz w:val="24"/>
          <w:szCs w:val="24"/>
          <w:u w:val="single"/>
        </w:rPr>
        <w:t>包括但不限于编制建设过程中所有的报建报批设计文件并提供相关报建报审配合服务、修建性详细规划、方案设计、方案修改及完善、初步设计、施工图设计，编制各设计阶段对应的设计估算、初步设计概算、设计变更预算等造价文件和配合报审工作，现场指导与监督等。</w:t>
      </w:r>
      <w:r>
        <w:rPr>
          <w:rFonts w:hint="eastAsia" w:ascii="宋体" w:hAnsi="宋体" w:eastAsia="宋体" w:cs="Times New Roman"/>
          <w:sz w:val="24"/>
          <w:szCs w:val="24"/>
          <w:u w:val="single"/>
        </w:rPr>
        <w:t>绿色建筑含节能和绿色咨询、绿色设计标识申报及评审，装配式建筑技术应用，设计阶段BIM技术应用服务；</w:t>
      </w:r>
      <w:r>
        <w:rPr>
          <w:rFonts w:hint="eastAsia" w:ascii="宋体" w:hAnsi="宋体" w:eastAsia="宋体" w:cs="宋体"/>
          <w:sz w:val="24"/>
          <w:szCs w:val="24"/>
          <w:u w:val="single"/>
        </w:rPr>
        <w:t>实行限额设计，本工程设计投资限额为经批准的项目可行性研究报告投资额；在保证设计质量的前提下，中标人应按投资限额进行设计，严格控制设计变更，确保工程概、预算不突破限额目标。</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1.2.9  工程建议施工日期为</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月，竣工日期为</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 </w:t>
      </w:r>
      <w:r>
        <w:rPr>
          <w:rFonts w:hint="eastAsia" w:ascii="宋体" w:hAnsi="宋体" w:eastAsia="宋体" w:cs="Times New Roman"/>
          <w:sz w:val="24"/>
          <w:szCs w:val="24"/>
        </w:rPr>
        <w:t>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1.2.10本项目绿色建筑等级要求为：</w:t>
      </w:r>
      <w:r>
        <w:rPr>
          <w:rFonts w:hint="eastAsia" w:ascii="宋体" w:hAnsi="宋体" w:eastAsia="宋体" w:cs="Times New Roman"/>
          <w:sz w:val="24"/>
          <w:szCs w:val="24"/>
          <w:u w:val="single"/>
        </w:rPr>
        <w:t>二星级。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[注释] 新建民用建筑项目依法进行设计招标的，招标人应当在设计招标文件中载明该项目的绿色建筑等级要求。</w:t>
      </w:r>
    </w:p>
    <w:p>
      <w:pPr>
        <w:autoSpaceDE w:val="0"/>
        <w:autoSpaceDN w:val="0"/>
        <w:adjustRightInd w:val="0"/>
        <w:spacing w:line="360" w:lineRule="auto"/>
        <w:ind w:firstLine="480" w:firstLineChars="200"/>
        <w:textAlignment w:val="baseline"/>
        <w:rPr>
          <w:rFonts w:ascii="宋体" w:hAnsi="宋体" w:eastAsia="宋体" w:cs="Times New Roman"/>
          <w:kern w:val="0"/>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1.3    前期服务机构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  机构名称：</w:t>
      </w:r>
      <w:r>
        <w:rPr>
          <w:rFonts w:hint="eastAsia" w:ascii="宋体" w:hAnsi="宋体" w:eastAsia="宋体" w:cs="宋体"/>
          <w:sz w:val="24"/>
          <w:szCs w:val="24"/>
          <w:u w:val="single"/>
        </w:rPr>
        <w:t>广州市</w:t>
      </w:r>
      <w:r>
        <w:rPr>
          <w:rFonts w:hint="eastAsia" w:ascii="宋体" w:hAnsi="宋体" w:eastAsia="宋体" w:cs="Times New Roman"/>
          <w:sz w:val="24"/>
          <w:szCs w:val="24"/>
          <w:u w:val="single"/>
        </w:rPr>
        <w:t>国际工程咨询有限公司（可行性研究报告编制单位）</w:t>
      </w:r>
      <w:r>
        <w:rPr>
          <w:rFonts w:hint="eastAsia" w:ascii="宋体" w:hAnsi="宋体" w:eastAsia="宋体" w:cs="Times New Roman"/>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1.3.2  如果前期服务机构参加本次投标，应将本公告发布前最终完成的工作成果（含电子文件）在投标人购买招标文件的同时提供给所有投标人参考，否则前期参与的服务机构中标无效。</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1.4    投标资格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1.4.1  申请人与招标人过去3年内无合同履约纠纷，没有不得参加投标的情形。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   合同履约纠纷是指招标人过去3年内曾与申请人签订合同，并且对申请人不满意。不得参加投标的情形详见招标文件第三章第3.11条。</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1.4.2  </w:t>
      </w:r>
      <w:r>
        <w:rPr>
          <w:rFonts w:hint="eastAsia" w:ascii="宋体" w:hAnsi="宋体" w:eastAsia="宋体" w:cs="Times New Roman"/>
          <w:sz w:val="24"/>
          <w:szCs w:val="24"/>
        </w:rPr>
        <w:t>国内申请人须</w:t>
      </w:r>
      <w:r>
        <w:rPr>
          <w:rFonts w:hint="eastAsia" w:ascii="宋体" w:hAnsi="宋体" w:eastAsia="宋体" w:cs="宋体"/>
          <w:sz w:val="24"/>
          <w:szCs w:val="24"/>
          <w:u w:val="single"/>
        </w:rPr>
        <w:t>同时</w:t>
      </w:r>
      <w:r>
        <w:rPr>
          <w:rFonts w:hint="eastAsia" w:ascii="宋体" w:hAnsi="宋体" w:eastAsia="宋体" w:cs="Times New Roman"/>
          <w:sz w:val="24"/>
          <w:szCs w:val="24"/>
        </w:rPr>
        <w:t>具备建设行政主管部门颁发的</w:t>
      </w:r>
      <w:r>
        <w:rPr>
          <w:rFonts w:hint="eastAsia" w:ascii="宋体" w:hAnsi="宋体" w:eastAsia="宋体" w:cs="宋体"/>
          <w:sz w:val="24"/>
          <w:szCs w:val="24"/>
          <w:u w:val="single"/>
        </w:rPr>
        <w:t>有效期内的以下①、②项</w:t>
      </w:r>
      <w:r>
        <w:rPr>
          <w:rFonts w:hint="eastAsia" w:ascii="宋体" w:hAnsi="宋体" w:eastAsia="宋体" w:cs="Times New Roman"/>
          <w:sz w:val="24"/>
          <w:szCs w:val="24"/>
        </w:rPr>
        <w:t>资质证书：</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①工程设计综合甲级资质，或建筑行业设计乙级（或以上）资质，或建筑行业（建筑工程）专业设计乙级（或以上）资质，或建筑工程设计事务所资质；香港企业参加投标的，须在广东省住房和城乡建设主管部门备案且备案的业务范围应符合本招标项目对工程设计资质的要求。</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②工程勘察综合甲级资质，或工程勘察（岩土工程勘察）专业类乙级（或以上）资质；香港企业参加投标的，须在广东省住房和城乡建设主管部门备案且备案的业务范围应符合本招标项目对工程勘察资质的要求。</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注：①国内申请人具体资质要求按照《建设工程勘察设计资质管理规定》（建设部令第160号）、《工程设计资质标准》（建市[2007]86号）、《建设工程勘察设计资质管理规定实施意见》（建市[2007]202号）、《工程勘察资质标准》（建市[2013]9号）、《住房城乡建设部关于促进建筑工程设计事务所发展有关事项的通知》（建市[20</w:t>
      </w:r>
      <w:r>
        <w:rPr>
          <w:rFonts w:ascii="宋体" w:hAnsi="宋体" w:eastAsia="宋体" w:cs="宋体"/>
          <w:sz w:val="24"/>
          <w:szCs w:val="24"/>
          <w:u w:val="single"/>
        </w:rPr>
        <w:t>16</w:t>
      </w:r>
      <w:r>
        <w:rPr>
          <w:rFonts w:hint="eastAsia" w:ascii="宋体" w:hAnsi="宋体" w:eastAsia="宋体" w:cs="宋体"/>
          <w:sz w:val="24"/>
          <w:szCs w:val="24"/>
          <w:u w:val="single"/>
        </w:rPr>
        <w:t>]261号）填写。要求同时具备2项或以上资质证书的，申请人可以组成联合体投标。</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 xml:space="preserve">②工程勘察、工程设计企业资质证书有效期按《住房和城乡建设部办公厅 </w:t>
      </w:r>
      <w:r>
        <w:rPr>
          <w:rFonts w:ascii="宋体" w:hAnsi="宋体" w:eastAsia="宋体" w:cs="宋体"/>
          <w:sz w:val="24"/>
          <w:szCs w:val="24"/>
          <w:u w:val="single"/>
        </w:rPr>
        <w:t>关于建设工程企业资质延续有关事项的通知》（建办市函〔2020〕334号）、《广东省住房和城乡建设厅关于建设工程企业资质有效期延期的通知》（粤建许函〔2021〕849号）、《广州市住房和城乡建设局关于建设工程企业资质有效期顺延的通知》（穗建审批〔2020〕295号）、《住房和城乡建设部办公厅关于做好建筑业“证照分离”改革衔接有关工作的通知》（建办市〔2021〕30号）和《住房和城乡建设部办公厅关于建设工程企业资质有关事宜的通知》（建办市函〔2022〕361号）执行</w:t>
      </w:r>
      <w:r>
        <w:rPr>
          <w:rFonts w:hint="eastAsia" w:ascii="宋体" w:hAnsi="宋体" w:eastAsia="宋体" w:cs="宋体"/>
          <w:sz w:val="24"/>
          <w:szCs w:val="24"/>
          <w:u w:val="single"/>
        </w:rPr>
        <w:t>执行。</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宋体"/>
          <w:sz w:val="24"/>
          <w:szCs w:val="24"/>
          <w:u w:val="single"/>
        </w:rPr>
        <w:t>③</w:t>
      </w:r>
      <w:r>
        <w:rPr>
          <w:rFonts w:hint="eastAsia" w:ascii="宋体" w:hAnsi="宋体" w:eastAsia="宋体" w:cs="Times New Roman"/>
          <w:sz w:val="24"/>
          <w:szCs w:val="24"/>
          <w:u w:val="single"/>
        </w:rPr>
        <w:t>关于联合体投标：若申请人不同时具备上述第①②项资质，申请人可以组成联合体投标，但只接受最多由2家单位（即1家设计单位、1家勘察单位）组成的联合体，组成联合体投标的须由负责设计工作的单位作为联合体投标牵头方。联合体各方（包括主办方及联合体成员）不得再单独或与其他单位组成联合体参与本项目投标。出现上述情况者，其投标和与此有关的联合体的投标将被拒绝。若联合体投标的应签订联合体共同投标协议</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④</w:t>
      </w:r>
      <w:r>
        <w:rPr>
          <w:rFonts w:hint="eastAsia" w:ascii="宋体" w:hAnsi="宋体" w:eastAsia="宋体" w:cs="Times New Roman"/>
          <w:sz w:val="24"/>
          <w:szCs w:val="24"/>
          <w:u w:val="single"/>
        </w:rPr>
        <w:t>香港企业备案的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r>
        <w:rPr>
          <w:rFonts w:hint="eastAsia" w:ascii="宋体" w:hAnsi="宋体" w:eastAsia="宋体" w:cs="宋体"/>
          <w:sz w:val="24"/>
          <w:szCs w:val="24"/>
          <w:u w:val="single"/>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1.4.3  外国或香港、澳门、台湾的设计企业必须选择一家符合上述条件的企业进行合作设计，但符合本公告要求独立参加投标条件的香港企业，可按本公告要求独立投标。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1.4.4  </w:t>
      </w:r>
      <w:r>
        <w:rPr>
          <w:rFonts w:hint="eastAsia" w:ascii="宋体" w:hAnsi="宋体" w:eastAsia="宋体" w:cs="宋体"/>
          <w:sz w:val="24"/>
          <w:szCs w:val="24"/>
          <w:u w:val="single"/>
        </w:rPr>
        <w:t>申请人已在广州市住建行业信用管理平台建立企业信用档案，拟委派的项目负责人须是本企业信用档案中的在册人员</w:t>
      </w:r>
      <w:r>
        <w:rPr>
          <w:rFonts w:hint="eastAsia" w:ascii="宋体" w:hAnsi="宋体" w:eastAsia="宋体" w:cs="宋体"/>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1.4.5  申请人委派的项目负责人须具备</w:t>
      </w:r>
      <w:r>
        <w:rPr>
          <w:rFonts w:hint="eastAsia" w:ascii="宋体" w:hAnsi="宋体" w:eastAsia="宋体" w:cs="Times New Roman"/>
          <w:sz w:val="24"/>
          <w:szCs w:val="24"/>
          <w:u w:val="single"/>
        </w:rPr>
        <w:t>一级注册建筑师或备案的业务范围相当于一级注册建筑师的香港专业人士</w:t>
      </w:r>
      <w:r>
        <w:rPr>
          <w:rFonts w:hint="eastAsia" w:ascii="宋体" w:hAnsi="宋体" w:eastAsia="宋体" w:cs="Times New Roman"/>
          <w:sz w:val="24"/>
          <w:szCs w:val="24"/>
        </w:rPr>
        <w:t>资格。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注：香港专业人士的备案业务范围依据《广东省住房和城乡建设厅关于印发香港工程建设咨询企业和专业人士在粤港澳大湾区内地城市开业执业试点管理暂行办法的通知》（粤建规范〔2020〕1号）确定</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1.4.6  信誉要求：</w:t>
      </w:r>
      <w:r>
        <w:rPr>
          <w:rFonts w:hint="eastAsia" w:ascii="宋体" w:hAnsi="宋体" w:eastAsia="宋体" w:cs="宋体"/>
          <w:sz w:val="24"/>
          <w:szCs w:val="24"/>
          <w:u w:val="single"/>
        </w:rPr>
        <w:t>本工程不接受被列入我区不良记录（处罚有效期内）的单位或个人（指项目负责人）投标，不良记录具体名单以资格审查时广州市黄埔区人民政府、广州开发区管委会网站的区住房城乡建设局（广州开发区建设和交通局）网页“建筑活动不良行为记录”栏目（网址：</w:t>
      </w:r>
      <w:r>
        <w:fldChar w:fldCharType="begin"/>
      </w:r>
      <w:r>
        <w:instrText xml:space="preserve"> HYPERLINK "http://www.hp.gov.cn/gzjg/qzfgwhgzbm/qzfhcxjsj10/jzhdblxwjl/" </w:instrText>
      </w:r>
      <w:r>
        <w:fldChar w:fldCharType="separate"/>
      </w:r>
      <w:r>
        <w:rPr>
          <w:rFonts w:hint="eastAsia" w:ascii="宋体" w:hAnsi="宋体" w:eastAsia="宋体" w:cs="宋体"/>
          <w:sz w:val="24"/>
          <w:szCs w:val="24"/>
          <w:u w:val="single"/>
        </w:rPr>
        <w:t>http://www.hp.gov.cn/gzjg/qzfgwhgzbm/qzfhcxjsj10/jzhdblxwjl/</w:t>
      </w:r>
      <w:r>
        <w:rPr>
          <w:rFonts w:hint="eastAsia" w:ascii="宋体" w:hAnsi="宋体" w:eastAsia="宋体" w:cs="宋体"/>
          <w:sz w:val="24"/>
          <w:szCs w:val="24"/>
          <w:u w:val="single"/>
        </w:rPr>
        <w:fldChar w:fldCharType="end"/>
      </w:r>
      <w:r>
        <w:rPr>
          <w:rFonts w:hint="eastAsia" w:ascii="宋体" w:hAnsi="宋体" w:eastAsia="宋体" w:cs="宋体"/>
          <w:sz w:val="24"/>
          <w:szCs w:val="24"/>
          <w:u w:val="single"/>
        </w:rPr>
        <w:t>）公布名单为准。若资格审查时网址有变化，以最新网址为准。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1.4.7</w:t>
      </w:r>
      <w:r>
        <w:rPr>
          <w:rFonts w:ascii="宋体" w:hAnsi="宋体" w:eastAsia="宋体" w:cs="宋体"/>
          <w:sz w:val="24"/>
          <w:szCs w:val="24"/>
        </w:rPr>
        <w:t xml:space="preserve">  </w:t>
      </w:r>
      <w:r>
        <w:rPr>
          <w:rFonts w:hint="eastAsia" w:ascii="宋体" w:hAnsi="宋体" w:eastAsia="宋体" w:cs="宋体"/>
          <w:sz w:val="24"/>
          <w:szCs w:val="24"/>
          <w:u w:val="single"/>
        </w:rPr>
        <w:t>申请人没有招标文件第三章第3.11项规定的任何一种情形（根据《投标人声明》进行评审，投标人须按《投标人声明》规定的格式填写并加盖投标人公章）。</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1.5    招标文件的获取及资格审查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1.5.1  公告发布时间：</w:t>
      </w:r>
      <w:r>
        <w:rPr>
          <w:rFonts w:hint="eastAsia" w:ascii="宋体" w:hAnsi="宋体" w:eastAsia="宋体" w:cs="宋体"/>
          <w:sz w:val="24"/>
          <w:szCs w:val="24"/>
          <w:u w:val="single"/>
        </w:rPr>
        <w:t>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日00时00分至2023年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时00分</w:t>
      </w:r>
      <w:r>
        <w:rPr>
          <w:rFonts w:hint="eastAsia" w:ascii="宋体" w:hAnsi="宋体" w:eastAsia="宋体" w:cs="宋体"/>
          <w:sz w:val="24"/>
          <w:szCs w:val="24"/>
        </w:rPr>
        <w:t>（北京时间，下同）。凡有意参加投标者，请登录广州公共资源交易中心网站（</w:t>
      </w:r>
      <w:r>
        <w:fldChar w:fldCharType="begin"/>
      </w:r>
      <w:r>
        <w:instrText xml:space="preserve"> HYPERLINK "http://www.gzggzy.cn" </w:instrText>
      </w:r>
      <w:r>
        <w:fldChar w:fldCharType="separate"/>
      </w:r>
      <w:r>
        <w:rPr>
          <w:rFonts w:ascii="宋体" w:hAnsi="宋体" w:eastAsia="宋体" w:cs="宋体"/>
          <w:sz w:val="24"/>
          <w:szCs w:val="24"/>
        </w:rPr>
        <w:t>http://www.gzggzy.cn</w:t>
      </w:r>
      <w:r>
        <w:rPr>
          <w:rFonts w:ascii="宋体" w:hAnsi="宋体" w:eastAsia="宋体" w:cs="宋体"/>
          <w:sz w:val="24"/>
          <w:szCs w:val="24"/>
        </w:rPr>
        <w:fldChar w:fldCharType="end"/>
      </w:r>
      <w:r>
        <w:rPr>
          <w:rFonts w:hint="eastAsia" w:ascii="宋体" w:hAnsi="宋体" w:eastAsia="宋体" w:cs="宋体"/>
          <w:sz w:val="24"/>
          <w:szCs w:val="24"/>
        </w:rPr>
        <w:t>）下载电子招标文件。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注：发布招标公告的时间为招标公告发出之日起至递交投标文件截止时间止。</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1.5.2  本项目招标文件随招标公告一并在广州公共资源交易中心网站发布。招标文件一经在广州公共资源交易中心发布，视为送达给投标人，招标文件由投标人自行在广州公共资源交易中心网站下载。</w:t>
      </w:r>
      <w:r>
        <w:rPr>
          <w:rFonts w:hint="eastAsia" w:ascii="宋体" w:hAnsi="宋体" w:eastAsia="宋体" w:cs="宋体"/>
          <w:sz w:val="24"/>
          <w:szCs w:val="24"/>
          <w:u w:val="single"/>
        </w:rPr>
        <w:t>编制投标文件的时间不得少于20天。如招标人需发布补充公告的，以最后发布的补充公告的时间起计算编制投标文件时间，并需在补充公告中明确说明。请密切留意补充公告中的相关信息。</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1.5.3  本项目资格审查采用资格后审方式，由评标委员会负责资格审查。评标时只对通过资格审查的投标人进行下一阶段的评审。满足资格审查合格条件的投标人不足3名，或经评审有效的投标人不足3名时为招标失败。</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1.6    投标截止时间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1.6.1  投标截止时间为</w:t>
      </w:r>
      <w:r>
        <w:rPr>
          <w:rFonts w:hint="eastAsia" w:ascii="宋体" w:hAnsi="宋体" w:eastAsia="宋体" w:cs="宋体"/>
          <w:sz w:val="24"/>
          <w:szCs w:val="24"/>
          <w:u w:val="single"/>
        </w:rPr>
        <w:t>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时00分，投标人应在截止时间前通过新的广州公共资源交易中心交易平台网站（以下简称“交易平台”。下文及招标文件中的“交易平台”均指新的广州公共资源交易中心交易平台网站，登录网址为：</w:t>
      </w:r>
      <w:r>
        <w:rPr>
          <w:rFonts w:ascii="宋体" w:hAnsi="宋体" w:eastAsia="宋体" w:cs="宋体"/>
          <w:sz w:val="24"/>
          <w:szCs w:val="24"/>
          <w:u w:val="single"/>
        </w:rPr>
        <w:t>https://login.gzggzy.cn/</w:t>
      </w:r>
      <w:r>
        <w:rPr>
          <w:rFonts w:hint="eastAsia" w:ascii="宋体" w:hAnsi="宋体" w:eastAsia="宋体" w:cs="宋体"/>
          <w:sz w:val="24"/>
          <w:szCs w:val="24"/>
          <w:u w:val="single"/>
        </w:rPr>
        <w:t>）递交电子投标文件。投标人完成电子投标上传后，交易平台即时向投标人发出递交回执通知。递交时间以递交回执通知载明的传输时间为准</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1.6.2  投标人应在递交投标文件截止时间前，登录交易平台网站办理网上投标登记手续。按照交易平台关于全流程电子化项目的相关指南进行操作。</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1.6.3  提交投标文件光盘备用：投标文件光盘（备用）递交时间：</w:t>
      </w:r>
      <w:r>
        <w:rPr>
          <w:rFonts w:hint="eastAsia" w:ascii="宋体" w:hAnsi="宋体" w:eastAsia="宋体" w:cs="宋体"/>
          <w:sz w:val="24"/>
          <w:szCs w:val="24"/>
          <w:u w:val="single"/>
        </w:rPr>
        <w:t>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w:t>
      </w:r>
      <w:r>
        <w:rPr>
          <w:rFonts w:hint="eastAsia" w:ascii="宋体" w:hAnsi="宋体" w:eastAsia="宋体" w:cs="宋体"/>
          <w:sz w:val="24"/>
          <w:szCs w:val="24"/>
          <w:u w:val="single"/>
          <w:lang w:val="en-US" w:eastAsia="zh-CN"/>
        </w:rPr>
        <w:t>14</w:t>
      </w:r>
      <w:r>
        <w:rPr>
          <w:rFonts w:hint="eastAsia" w:ascii="宋体" w:hAnsi="宋体" w:eastAsia="宋体" w:cs="宋体"/>
          <w:sz w:val="24"/>
          <w:szCs w:val="24"/>
          <w:u w:val="single"/>
        </w:rPr>
        <w:t>时45分至2023年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时00分</w:t>
      </w:r>
      <w:r>
        <w:rPr>
          <w:rFonts w:hint="eastAsia" w:ascii="宋体" w:hAnsi="宋体" w:eastAsia="宋体" w:cs="宋体"/>
          <w:sz w:val="24"/>
          <w:szCs w:val="24"/>
        </w:rPr>
        <w:t>；地点：</w:t>
      </w:r>
      <w:r>
        <w:rPr>
          <w:rFonts w:hint="eastAsia" w:ascii="宋体" w:hAnsi="宋体" w:eastAsia="宋体" w:cs="宋体"/>
          <w:sz w:val="24"/>
          <w:szCs w:val="24"/>
          <w:u w:val="single"/>
        </w:rPr>
        <w:t>广州公共资源交易中心黄埔交易部指定</w:t>
      </w:r>
      <w:r>
        <w:rPr>
          <w:rFonts w:hint="eastAsia" w:ascii="宋体" w:hAnsi="宋体" w:eastAsia="宋体" w:cs="宋体"/>
          <w:sz w:val="24"/>
          <w:szCs w:val="24"/>
        </w:rPr>
        <w:t>开标室。</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投标文件光盘（备用）1份（招标文件要求制作）。（电子光盘需按规定封装。投标人将数据刻录到光盘之后，投标前自行检查文件是否可以读取。）</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rPr>
        <w:t>投标人代表须凭法定代表人证明书原件（格式自定）、法定代表人授权委托书原件（非法定代表人递交投标文件光盘时提供，格式自定）、本人身份证复印件（提供原件核对）、联合体共同投标协议原件（联合体投标时提供，格式见招标文件附录）递交投标文件光盘（备用）。投标人未按上述规定，招标人（或招标代理）拒绝接收其投标文件光盘（备用）。投标人也可不提交投标文件光盘（备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1.6.4  投标文件解密时间：</w:t>
      </w:r>
      <w:r>
        <w:rPr>
          <w:rFonts w:hint="eastAsia" w:ascii="宋体" w:hAnsi="宋体" w:eastAsia="宋体" w:cs="宋体"/>
          <w:sz w:val="24"/>
          <w:szCs w:val="24"/>
          <w:u w:val="single"/>
        </w:rPr>
        <w:t>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时00分至2023年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时</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0分</w:t>
      </w:r>
      <w:r>
        <w:rPr>
          <w:rFonts w:hint="eastAsia" w:ascii="宋体" w:hAnsi="宋体" w:eastAsia="宋体" w:cs="宋体"/>
          <w:sz w:val="24"/>
          <w:szCs w:val="24"/>
        </w:rPr>
        <w:t>，投标人应在截止时间前通过交易平台对电子投标文件进行投标文件解密。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1.6.5  逾期送达的投标文件，交易平台将予以拒收。</w:t>
      </w:r>
    </w:p>
    <w:p>
      <w:pPr>
        <w:spacing w:line="360" w:lineRule="auto"/>
        <w:ind w:left="100" w:firstLine="480" w:firstLineChars="200"/>
        <w:rPr>
          <w:rFonts w:ascii="宋体" w:hAnsi="宋体" w:eastAsia="宋体" w:cs="Times New Roman"/>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1.7    开标开始时间和地点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1.7.1  采用电子开标，在</w:t>
      </w:r>
      <w:r>
        <w:rPr>
          <w:rFonts w:hint="eastAsia" w:ascii="宋体" w:hAnsi="宋体" w:eastAsia="宋体" w:cs="宋体"/>
          <w:sz w:val="24"/>
          <w:szCs w:val="24"/>
          <w:u w:val="single"/>
        </w:rPr>
        <w:t>交易平台</w:t>
      </w:r>
      <w:r>
        <w:rPr>
          <w:rFonts w:hint="eastAsia" w:ascii="宋体" w:hAnsi="宋体" w:eastAsia="宋体" w:cs="宋体"/>
          <w:sz w:val="24"/>
          <w:szCs w:val="24"/>
        </w:rPr>
        <w:t>公开进行。开标开始时间：</w:t>
      </w:r>
      <w:r>
        <w:rPr>
          <w:rFonts w:hint="eastAsia" w:ascii="宋体" w:hAnsi="宋体" w:eastAsia="宋体" w:cs="宋体"/>
          <w:sz w:val="24"/>
          <w:szCs w:val="24"/>
          <w:u w:val="single"/>
        </w:rPr>
        <w:t>2023年</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27</w:t>
      </w:r>
      <w:r>
        <w:rPr>
          <w:rFonts w:hint="eastAsia" w:ascii="宋体" w:hAnsi="宋体" w:eastAsia="宋体" w:cs="宋体"/>
          <w:sz w:val="24"/>
          <w:szCs w:val="24"/>
          <w:u w:val="single"/>
        </w:rPr>
        <w:t>日1</w:t>
      </w:r>
      <w:r>
        <w:rPr>
          <w:rFonts w:hint="eastAsia" w:ascii="宋体" w:hAnsi="宋体" w:eastAsia="宋体" w:cs="宋体"/>
          <w:sz w:val="24"/>
          <w:szCs w:val="24"/>
          <w:u w:val="single"/>
          <w:lang w:val="en-US" w:eastAsia="zh-CN"/>
        </w:rPr>
        <w:t>5</w:t>
      </w:r>
      <w:bookmarkStart w:id="0" w:name="_GoBack"/>
      <w:bookmarkEnd w:id="0"/>
      <w:r>
        <w:rPr>
          <w:rFonts w:hint="eastAsia" w:ascii="宋体" w:hAnsi="宋体" w:eastAsia="宋体" w:cs="宋体"/>
          <w:sz w:val="24"/>
          <w:szCs w:val="24"/>
          <w:u w:val="single"/>
        </w:rPr>
        <w:t>时00分</w:t>
      </w:r>
      <w:r>
        <w:rPr>
          <w:rFonts w:hint="eastAsia" w:ascii="宋体" w:hAnsi="宋体" w:eastAsia="宋体" w:cs="宋体"/>
          <w:sz w:val="24"/>
          <w:szCs w:val="24"/>
        </w:rPr>
        <w:t>（与投标截止时间为同一时间）。邀请所有投标人准时在线参加开标。投标人参与电子开标的具体操作详见交易平台发布的相关操作指引。</w:t>
      </w:r>
    </w:p>
    <w:p>
      <w:pPr>
        <w:spacing w:line="360" w:lineRule="auto"/>
        <w:ind w:firstLine="480" w:firstLineChars="200"/>
        <w:rPr>
          <w:rFonts w:ascii="宋体" w:hAnsi="宋体" w:eastAsia="宋体" w:cs="宋体"/>
          <w:sz w:val="24"/>
          <w:szCs w:val="24"/>
          <w:u w:val="single"/>
        </w:rPr>
      </w:pPr>
      <w:r>
        <w:rPr>
          <w:rFonts w:ascii="宋体" w:hAnsi="宋体" w:eastAsia="宋体" w:cs="宋体"/>
          <w:sz w:val="24"/>
          <w:szCs w:val="24"/>
        </w:rPr>
        <w:t>1.7.</w:t>
      </w:r>
      <w:r>
        <w:rPr>
          <w:rFonts w:hint="eastAsia" w:ascii="宋体" w:hAnsi="宋体" w:eastAsia="宋体" w:cs="宋体"/>
          <w:sz w:val="24"/>
          <w:szCs w:val="24"/>
        </w:rPr>
        <w:t>2</w:t>
      </w:r>
      <w:r>
        <w:rPr>
          <w:rFonts w:ascii="宋体" w:hAnsi="宋体" w:eastAsia="宋体" w:cs="宋体"/>
          <w:sz w:val="24"/>
          <w:szCs w:val="24"/>
        </w:rPr>
        <w:t xml:space="preserve">  </w:t>
      </w:r>
      <w:r>
        <w:rPr>
          <w:rFonts w:hint="eastAsia" w:ascii="宋体" w:hAnsi="宋体" w:eastAsia="宋体" w:cs="宋体"/>
          <w:sz w:val="24"/>
          <w:szCs w:val="24"/>
          <w:u w:val="single"/>
        </w:rPr>
        <w:t>本项目各项投标活动具体可通过广州公共资源交易中心网站查询具体的时间和场地安排。投标人可登录广州公共资源交易中心网站首页，点击“交易业务-建设工程”专栏中的“项目查询（日程安排、答疑纪要）”，输入项目编号或项目名称查询最新信息。递交投标文件截止时间及开标时间是否有变化，请密切留意广州公共资源交易中心网站的相关信息。</w:t>
      </w:r>
    </w:p>
    <w:p>
      <w:pPr>
        <w:spacing w:line="360" w:lineRule="auto"/>
        <w:ind w:firstLine="480" w:firstLineChars="200"/>
        <w:rPr>
          <w:rFonts w:ascii="宋体" w:hAnsi="宋体" w:eastAsia="宋体" w:cs="Times New Roman"/>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1.8    现场考察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1.8.1  时间：</w:t>
      </w:r>
      <w:r>
        <w:rPr>
          <w:rFonts w:hint="eastAsia" w:ascii="宋体" w:hAnsi="宋体" w:eastAsia="宋体" w:cs="宋体"/>
          <w:sz w:val="24"/>
          <w:szCs w:val="24"/>
          <w:u w:val="single"/>
        </w:rPr>
        <w:t>招标人不集中组织，投标人自行考察（费用自理）</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1.8.2  地点：</w:t>
      </w:r>
      <w:r>
        <w:rPr>
          <w:rFonts w:hint="eastAsia" w:ascii="宋体" w:hAnsi="宋体" w:eastAsia="宋体" w:cs="宋体"/>
          <w:sz w:val="24"/>
          <w:szCs w:val="24"/>
          <w:u w:val="single"/>
        </w:rPr>
        <w:t>招标人不集中组织，投标人自行考察（费用自理）</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1.9    费用</w:t>
      </w:r>
    </w:p>
    <w:p>
      <w:pPr>
        <w:spacing w:line="360" w:lineRule="auto"/>
        <w:ind w:firstLine="480" w:firstLineChars="200"/>
        <w:rPr>
          <w:rFonts w:ascii="宋体" w:hAnsi="宋体" w:eastAsia="宋体" w:cs="Times New Roman"/>
          <w:sz w:val="24"/>
          <w:szCs w:val="24"/>
          <w:u w:val="single"/>
        </w:rPr>
      </w:pPr>
      <w:r>
        <w:rPr>
          <w:rFonts w:hint="eastAsia" w:ascii="宋体" w:hAnsi="宋体" w:eastAsia="宋体" w:cs="宋体"/>
          <w:sz w:val="24"/>
          <w:szCs w:val="24"/>
        </w:rPr>
        <w:t xml:space="preserve">1.9.1  </w:t>
      </w:r>
      <w:r>
        <w:rPr>
          <w:rFonts w:hint="eastAsia" w:ascii="宋体" w:hAnsi="宋体" w:eastAsia="宋体" w:cs="Times New Roman"/>
          <w:b/>
          <w:sz w:val="24"/>
          <w:szCs w:val="24"/>
          <w:u w:val="single"/>
        </w:rPr>
        <w:t>岩土工程勘察费</w:t>
      </w:r>
      <w:r>
        <w:rPr>
          <w:rFonts w:hint="eastAsia" w:ascii="宋体" w:hAnsi="宋体" w:eastAsia="宋体" w:cs="Times New Roman"/>
          <w:sz w:val="24"/>
          <w:szCs w:val="24"/>
          <w:u w:val="single"/>
        </w:rPr>
        <w:t>：每米综合包干单价按国家发展计划委员会、建设部2002年颁布的《工程勘察设计收费标准》、《关于印发广州市黄埔区 广州开发区政府投资建设项目资金管理办法的通知》（穗埔财〔2020〕373 号）、广州开发区财政局《关于调整我区岩土工程勘察费取费标准的复函》（穗开财函〔2013〕615号）及《关于印发&lt;广州开发区、萝岗区政府投资建设项目岩土工程勘探综合费取费标准&gt;的通知》（穗开建管〔2014〕1号）相关规定计取。岩土工程勘察费用，按照承发包双方确认的实际工程量（投标时暂定一般场地为</w:t>
      </w:r>
      <w:r>
        <w:rPr>
          <w:rFonts w:ascii="宋体" w:hAnsi="宋体" w:eastAsia="宋体" w:cs="Times New Roman"/>
          <w:sz w:val="24"/>
          <w:szCs w:val="24"/>
          <w:u w:val="single"/>
        </w:rPr>
        <w:t>8</w:t>
      </w:r>
      <w:r>
        <w:rPr>
          <w:rFonts w:hint="eastAsia" w:ascii="宋体" w:hAnsi="宋体" w:eastAsia="宋体" w:cs="Times New Roman"/>
          <w:sz w:val="24"/>
          <w:szCs w:val="24"/>
          <w:u w:val="single"/>
        </w:rPr>
        <w:t>00米，坡地约为300米）乘以中标每米综合包干单价［一般场地不高于200元，坡地不高于300元］/米结算，该单价已包括所有实物工作收费、技术工作收费、税金以及办理工程勘察相关许可等全部费用。</w:t>
      </w:r>
      <w:r>
        <w:rPr>
          <w:rFonts w:hint="eastAsia" w:ascii="宋体" w:hAnsi="宋体" w:eastAsia="宋体" w:cs="Times New Roman"/>
          <w:b/>
          <w:sz w:val="24"/>
          <w:szCs w:val="24"/>
          <w:u w:val="single"/>
        </w:rPr>
        <w:t>岩土工程勘察费一般场地每米综合包干单价不高于200元，坡地每米综合包干价不高于300元</w:t>
      </w:r>
      <w:r>
        <w:rPr>
          <w:rFonts w:hint="eastAsia" w:ascii="宋体" w:hAnsi="宋体" w:eastAsia="宋体" w:cs="Times New Roman"/>
          <w:sz w:val="24"/>
          <w:szCs w:val="24"/>
          <w:u w:val="single"/>
        </w:rPr>
        <w:t>，由各投标人自行报价，最终结算以广州开发区财政局或其授权委托单位审核为准。</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1.9.2  </w:t>
      </w:r>
      <w:r>
        <w:rPr>
          <w:rFonts w:hint="eastAsia" w:ascii="宋体" w:hAnsi="宋体" w:eastAsia="宋体" w:cs="宋体"/>
          <w:b/>
          <w:bCs/>
          <w:sz w:val="24"/>
          <w:szCs w:val="24"/>
          <w:u w:val="single"/>
        </w:rPr>
        <w:t>工程设计费：</w:t>
      </w:r>
      <w:r>
        <w:rPr>
          <w:rFonts w:hint="eastAsia" w:ascii="宋体" w:hAnsi="宋体" w:eastAsia="宋体" w:cs="宋体"/>
          <w:sz w:val="24"/>
          <w:szCs w:val="24"/>
          <w:u w:val="single"/>
        </w:rPr>
        <w:t>根据国家发展计划委员会、建设部2002年颁布的《勘察设计费收费标准》、《关于印发广州市黄埔区广州开发区政府投资建设项目资金管理办法的通知》（穗埔财〔2020〕373号）</w:t>
      </w:r>
      <w:r>
        <w:rPr>
          <w:rFonts w:hint="eastAsia" w:ascii="宋体" w:hAnsi="宋体" w:eastAsia="宋体" w:cs="Times New Roman"/>
          <w:sz w:val="24"/>
          <w:szCs w:val="24"/>
          <w:u w:val="single"/>
        </w:rPr>
        <w:t>文</w:t>
      </w:r>
      <w:r>
        <w:rPr>
          <w:rFonts w:hint="eastAsia" w:ascii="宋体" w:hAnsi="宋体" w:eastAsia="宋体" w:cs="宋体"/>
          <w:sz w:val="24"/>
          <w:szCs w:val="24"/>
          <w:u w:val="single"/>
        </w:rPr>
        <w:t>及广州开发区财政局相关规定计取，设计费浮动幅度为下浮20%。本工程建安费限价</w:t>
      </w:r>
      <w:r>
        <w:rPr>
          <w:rFonts w:ascii="宋体" w:hAnsi="宋体" w:eastAsia="宋体" w:cs="宋体"/>
          <w:sz w:val="24"/>
          <w:szCs w:val="24"/>
          <w:u w:val="single"/>
        </w:rPr>
        <w:t>10631.83</w:t>
      </w:r>
      <w:r>
        <w:rPr>
          <w:rFonts w:hint="eastAsia" w:ascii="宋体" w:hAnsi="宋体" w:eastAsia="宋体" w:cs="宋体"/>
          <w:sz w:val="24"/>
          <w:szCs w:val="24"/>
          <w:u w:val="single"/>
        </w:rPr>
        <w:t>万元。</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基本设计收费=工程设计收费基价×专业调整系数×工程复杂程度调整系数×附加调整系数。本工程专业调整系数为1.0；复杂程度系数分别定为1.0；附加调整系数为1.0。</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在合同实施期间，设计费计费额为经有关部门审定的建设项目初步设计概算中的建筑安装工程费、设备与工器具购置费和联合试运转费之和，费率浮动幅度不变，最终结算以广州开发区财政局或其授权委托单位审定金额为准。设计费报价由各投标人根据国家收费标准及费率浮动幅度进行报价。</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 xml:space="preserve">1.9.3  </w:t>
      </w:r>
      <w:r>
        <w:rPr>
          <w:rFonts w:hint="eastAsia" w:ascii="宋体" w:hAnsi="宋体" w:eastAsia="宋体" w:cs="宋体"/>
          <w:b/>
          <w:bCs/>
          <w:sz w:val="24"/>
          <w:szCs w:val="24"/>
          <w:u w:val="single"/>
        </w:rPr>
        <w:t>BIM技术应用费</w:t>
      </w:r>
      <w:r>
        <w:rPr>
          <w:rFonts w:hint="eastAsia" w:ascii="宋体" w:hAnsi="宋体" w:eastAsia="宋体" w:cs="宋体"/>
          <w:sz w:val="24"/>
          <w:szCs w:val="24"/>
          <w:u w:val="single"/>
        </w:rPr>
        <w:t>：按《广东省建筑信息模型（BIM）技术应用费用计价参考依据（2019年修正版）》计取，总建筑面积暂按</w:t>
      </w:r>
      <w:r>
        <w:rPr>
          <w:rFonts w:ascii="宋体" w:hAnsi="宋体" w:eastAsia="宋体" w:cs="宋体"/>
          <w:sz w:val="24"/>
          <w:szCs w:val="24"/>
          <w:u w:val="single"/>
        </w:rPr>
        <w:t>15510</w:t>
      </w:r>
      <w:r>
        <w:rPr>
          <w:rFonts w:hint="eastAsia" w:ascii="宋体" w:hAnsi="宋体" w:eastAsia="宋体" w:cs="宋体"/>
          <w:sz w:val="24"/>
          <w:szCs w:val="24"/>
          <w:u w:val="single"/>
        </w:rPr>
        <w:t>平方米。计价内容按工业与民用建筑工程费用基价表中设计与施工联合应用A，并结合设计阶段应用的比例计算，综合包干单价暂定为14.88元/平方米。本项目方案设计、初步设计和施工图设计阶段的BIM技术应用占BIM设计阶段应用的比例为100%，并下浮20%计算，BIM技术应用费暂定为</w:t>
      </w:r>
      <w:r>
        <w:rPr>
          <w:rFonts w:ascii="宋体" w:hAnsi="宋体" w:eastAsia="宋体" w:cs="宋体"/>
          <w:sz w:val="24"/>
          <w:szCs w:val="24"/>
          <w:u w:val="single"/>
        </w:rPr>
        <w:t>184631.04</w:t>
      </w:r>
      <w:r>
        <w:rPr>
          <w:rFonts w:hint="eastAsia" w:ascii="宋体" w:hAnsi="宋体" w:eastAsia="宋体" w:cs="宋体"/>
          <w:sz w:val="24"/>
          <w:szCs w:val="24"/>
          <w:u w:val="single"/>
        </w:rPr>
        <w:t>元。结算时以区规划局批复的建设工程规划许可证上建筑面积为准，按实结算。最终以区财政局或其授权委托单位审定结算价为准。</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1.9.4  财政投资项目应实行限额设计，初步设计的建设内容和建设标准不得超过可行性研究报告批复的范围，编制初步设计概算原则上应控制在经批准的可行性研究报告中总投资以内。</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rPr>
        <w:t>1.9.5 方案设计经济补偿及补偿金额</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本工程对投标人技术文件（设计方案）评审排序前3名单位，按如下标准支付方案设计补偿费（该费用包含在中标价内，含税金等）：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评审排序第1名</w:t>
      </w:r>
      <w:r>
        <w:rPr>
          <w:rFonts w:hint="eastAsia" w:ascii="宋体" w:hAnsi="宋体" w:eastAsia="宋体" w:cs="宋体"/>
          <w:sz w:val="24"/>
          <w:szCs w:val="24"/>
          <w:u w:val="single"/>
        </w:rPr>
        <w:t xml:space="preserve"> </w:t>
      </w:r>
      <w:r>
        <w:rPr>
          <w:rFonts w:ascii="宋体" w:hAnsi="宋体" w:eastAsia="宋体" w:cs="宋体"/>
          <w:sz w:val="24"/>
          <w:szCs w:val="24"/>
          <w:u w:val="single"/>
        </w:rPr>
        <w:t>6</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评审排序第2名</w:t>
      </w:r>
      <w:r>
        <w:rPr>
          <w:rFonts w:hint="eastAsia" w:ascii="宋体" w:hAnsi="宋体" w:eastAsia="宋体" w:cs="宋体"/>
          <w:sz w:val="24"/>
          <w:szCs w:val="24"/>
          <w:u w:val="single"/>
        </w:rPr>
        <w:t xml:space="preserve"> </w:t>
      </w:r>
      <w:r>
        <w:rPr>
          <w:rFonts w:ascii="宋体" w:hAnsi="宋体" w:eastAsia="宋体" w:cs="宋体"/>
          <w:sz w:val="24"/>
          <w:szCs w:val="24"/>
          <w:u w:val="single"/>
        </w:rPr>
        <w:t>3</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评审排序第3名</w:t>
      </w:r>
      <w:r>
        <w:rPr>
          <w:rFonts w:hint="eastAsia" w:ascii="宋体" w:hAnsi="宋体" w:eastAsia="宋体" w:cs="宋体"/>
          <w:sz w:val="24"/>
          <w:szCs w:val="24"/>
          <w:u w:val="single"/>
        </w:rPr>
        <w:t xml:space="preserve"> </w:t>
      </w:r>
      <w:r>
        <w:rPr>
          <w:rFonts w:ascii="宋体" w:hAnsi="宋体" w:eastAsia="宋体" w:cs="宋体"/>
          <w:sz w:val="24"/>
          <w:szCs w:val="24"/>
          <w:u w:val="single"/>
        </w:rPr>
        <w:t>1</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其余投标人费用自理。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注：①如果招标失败，则当次不向未中标单位支付经济补偿。</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②方案设计补偿费由中标人在收到招标人的第一笔预付款后一个月内分别向上述未中标单位支付。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③如因规划建设原因取消本项目实施，中标人未开展实际性工作，上述设计方案经济补偿由招标人支付给相应投标人，即该种情形下设计合同结算价为上述设计方案经济补偿总额。中标人收取相关费用后及时支付投标补偿费给各投标人。除了上述设计方案经济补偿，招标人不再补偿其他费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1.9.6  方案设计、初步设计、施工图设计占全部设计工作量比例为100%。</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1.9.7  投标人各项费用须按照本招标文件约定的计费标准和报价方式进行投标报价，投标人不得擅自修改计费标准和报价方式，报价方式具体可参见招标文件附录格式。</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1.10    工期</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1.10.1  设计工期：中标人应在设计合同签订后</w:t>
      </w:r>
      <w:r>
        <w:rPr>
          <w:rFonts w:hint="eastAsia" w:ascii="宋体" w:hAnsi="宋体" w:eastAsia="宋体" w:cs="宋体"/>
          <w:sz w:val="24"/>
          <w:szCs w:val="24"/>
          <w:u w:val="single"/>
        </w:rPr>
        <w:t xml:space="preserve"> 20 </w:t>
      </w:r>
      <w:r>
        <w:rPr>
          <w:rFonts w:hint="eastAsia" w:ascii="宋体" w:hAnsi="宋体" w:eastAsia="宋体" w:cs="宋体"/>
          <w:sz w:val="24"/>
          <w:szCs w:val="24"/>
        </w:rPr>
        <w:t>工作日内完成方案修改，方案确定后</w:t>
      </w:r>
      <w:r>
        <w:rPr>
          <w:rFonts w:hint="eastAsia" w:ascii="宋体" w:hAnsi="宋体" w:eastAsia="宋体" w:cs="宋体"/>
          <w:sz w:val="24"/>
          <w:szCs w:val="24"/>
          <w:u w:val="single"/>
        </w:rPr>
        <w:t xml:space="preserve"> 30 </w:t>
      </w:r>
      <w:r>
        <w:rPr>
          <w:rFonts w:hint="eastAsia" w:ascii="宋体" w:hAnsi="宋体" w:eastAsia="宋体" w:cs="宋体"/>
          <w:sz w:val="24"/>
          <w:szCs w:val="24"/>
        </w:rPr>
        <w:t>工作日内完成初步设计，初步设计审查批准后</w:t>
      </w:r>
      <w:r>
        <w:rPr>
          <w:rFonts w:hint="eastAsia" w:ascii="宋体" w:hAnsi="宋体" w:eastAsia="宋体" w:cs="宋体"/>
          <w:sz w:val="24"/>
          <w:szCs w:val="24"/>
          <w:u w:val="single"/>
        </w:rPr>
        <w:t xml:space="preserve"> 30 </w:t>
      </w:r>
      <w:r>
        <w:rPr>
          <w:rFonts w:hint="eastAsia" w:ascii="宋体" w:hAnsi="宋体" w:eastAsia="宋体" w:cs="宋体"/>
          <w:sz w:val="24"/>
          <w:szCs w:val="24"/>
        </w:rPr>
        <w:t>工作日内完成施工图设计，施工图设计文件经审查发现问题后</w:t>
      </w:r>
      <w:r>
        <w:rPr>
          <w:rFonts w:hint="eastAsia" w:ascii="宋体" w:hAnsi="宋体" w:eastAsia="宋体" w:cs="宋体"/>
          <w:sz w:val="24"/>
          <w:szCs w:val="24"/>
          <w:u w:val="single"/>
        </w:rPr>
        <w:t xml:space="preserve"> 3 </w:t>
      </w:r>
      <w:r>
        <w:rPr>
          <w:rFonts w:hint="eastAsia" w:ascii="宋体" w:hAnsi="宋体" w:eastAsia="宋体" w:cs="宋体"/>
          <w:sz w:val="24"/>
          <w:szCs w:val="24"/>
        </w:rPr>
        <w:t>工作日内完成补充、修改。如果延误工期，承包人向发包人支付的误期损害赔偿费每天为最终设计合同价格的0.3%；误期损害赔偿费的最高限额为最终设计合同价格的30%。</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1.10.2勘察工期：合同签订后，承包人收到发包人对该项目勘察工作大纲批复之日起计</w:t>
      </w:r>
      <w:r>
        <w:rPr>
          <w:rFonts w:hint="eastAsia" w:ascii="宋体" w:hAnsi="宋体" w:eastAsia="宋体" w:cs="宋体"/>
          <w:sz w:val="24"/>
          <w:szCs w:val="24"/>
          <w:u w:val="single"/>
        </w:rPr>
        <w:t xml:space="preserve"> 45 </w:t>
      </w:r>
      <w:r>
        <w:rPr>
          <w:rFonts w:hint="eastAsia" w:ascii="宋体" w:hAnsi="宋体" w:eastAsia="宋体" w:cs="Times New Roman"/>
          <w:sz w:val="24"/>
          <w:szCs w:val="24"/>
        </w:rPr>
        <w:t>日内提交勘察成果文件。如果延误工期，承包人向发包人支付的误期损害赔偿费每天为最终勘察合同价格的0.5%；误期损害赔偿费的最高限额为最终勘察合同价格的30%。</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1.11    其他事项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1.11.1  投标人可通过</w:t>
      </w:r>
      <w:r>
        <w:fldChar w:fldCharType="begin"/>
      </w:r>
      <w:r>
        <w:instrText xml:space="preserve"> HYPERLINK "http://maps.google.com" </w:instrText>
      </w:r>
      <w:r>
        <w:fldChar w:fldCharType="separate"/>
      </w:r>
      <w:r>
        <w:rPr>
          <w:rFonts w:hint="eastAsia" w:ascii="宋体" w:hAnsi="宋体" w:eastAsia="宋体" w:cs="宋体"/>
          <w:sz w:val="24"/>
          <w:szCs w:val="24"/>
        </w:rPr>
        <w:t>http://maps.google.com</w:t>
      </w:r>
      <w:r>
        <w:rPr>
          <w:rFonts w:hint="eastAsia" w:ascii="宋体" w:hAnsi="宋体" w:eastAsia="宋体" w:cs="宋体"/>
          <w:sz w:val="24"/>
          <w:szCs w:val="24"/>
        </w:rPr>
        <w:fldChar w:fldCharType="end"/>
      </w:r>
      <w:r>
        <w:rPr>
          <w:rFonts w:hint="eastAsia" w:ascii="宋体" w:hAnsi="宋体" w:eastAsia="宋体" w:cs="宋体"/>
          <w:sz w:val="24"/>
          <w:szCs w:val="24"/>
        </w:rPr>
        <w:t>选择satellite（卫星图象）观察本项目的周边环境。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1.11.2  项目的其他情况在设计任务书中详细介绍。本公告为招标文件的组成部分，更详细的信息以招标文件为准。</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1.11.3  投标人可通过交易电子招投标操作流程详见交易平台发布的相关操作指引。</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1.11.4  潜在投标人或利害关系人对本招标公告及招标内容异议的，可向招标人书面提出。</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异议受理部门：</w:t>
      </w:r>
      <w:r>
        <w:rPr>
          <w:rFonts w:hint="eastAsia" w:ascii="宋体" w:hAnsi="宋体" w:eastAsia="宋体" w:cs="宋体"/>
          <w:sz w:val="24"/>
          <w:szCs w:val="24"/>
          <w:u w:val="single"/>
        </w:rPr>
        <w:t>广州开发区财政投资建设项目管理中心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异议受理电话：</w:t>
      </w:r>
      <w:r>
        <w:rPr>
          <w:rFonts w:hint="eastAsia" w:ascii="宋体" w:hAnsi="宋体" w:eastAsia="宋体" w:cs="宋体"/>
          <w:sz w:val="24"/>
          <w:szCs w:val="24"/>
          <w:u w:val="single"/>
        </w:rPr>
        <w:t>020-</w:t>
      </w:r>
      <w:r>
        <w:rPr>
          <w:rFonts w:ascii="宋体" w:hAnsi="宋体" w:eastAsia="宋体" w:cs="宋体"/>
          <w:sz w:val="24"/>
          <w:szCs w:val="24"/>
          <w:u w:val="single"/>
        </w:rPr>
        <w:t>28068</w:t>
      </w:r>
      <w:r>
        <w:rPr>
          <w:rFonts w:hint="eastAsia" w:ascii="宋体" w:hAnsi="宋体" w:eastAsia="宋体" w:cs="宋体"/>
          <w:sz w:val="24"/>
          <w:szCs w:val="24"/>
          <w:u w:val="single"/>
        </w:rPr>
        <w:t>0</w:t>
      </w:r>
      <w:r>
        <w:rPr>
          <w:rFonts w:ascii="宋体" w:hAnsi="宋体" w:eastAsia="宋体" w:cs="宋体"/>
          <w:sz w:val="24"/>
          <w:szCs w:val="24"/>
          <w:u w:val="single"/>
        </w:rPr>
        <w:t>66</w:t>
      </w:r>
      <w:r>
        <w:rPr>
          <w:rFonts w:hint="eastAsia" w:ascii="MS Gothic" w:hAnsi="MS Gothic" w:eastAsia="MS Gothic" w:cs="MS Gothic"/>
          <w:sz w:val="24"/>
          <w:szCs w:val="24"/>
          <w:u w:val="single"/>
        </w:rPr>
        <w:t>‬</w:t>
      </w:r>
      <w:r>
        <w:rPr>
          <w:rFonts w:hint="eastAsia" w:ascii="宋体" w:hAnsi="宋体" w:eastAsia="宋体" w:cs="MS Gothic"/>
          <w:sz w:val="24"/>
          <w:szCs w:val="24"/>
        </w:rPr>
        <w:t xml:space="preserve">    联系人:</w:t>
      </w:r>
      <w:r>
        <w:rPr>
          <w:rFonts w:hint="eastAsia" w:ascii="宋体" w:hAnsi="宋体" w:eastAsia="宋体" w:cs="MS Gothic"/>
          <w:sz w:val="24"/>
          <w:szCs w:val="24"/>
          <w:u w:val="single"/>
        </w:rPr>
        <w:t>曾工</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广州科学城揽月路80号创意大厦B2主楼三楼</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1.11.5  本公告在广州公共资源交易中心网（网址：</w:t>
      </w:r>
      <w:r>
        <w:fldChar w:fldCharType="begin"/>
      </w:r>
      <w:r>
        <w:instrText xml:space="preserve"> HYPERLINK "http://www.gzggzy.cn/" </w:instrText>
      </w:r>
      <w:r>
        <w:fldChar w:fldCharType="separate"/>
      </w:r>
      <w:r>
        <w:rPr>
          <w:rFonts w:hint="eastAsia" w:ascii="宋体" w:hAnsi="宋体" w:eastAsia="宋体" w:cs="宋体"/>
          <w:sz w:val="24"/>
          <w:szCs w:val="24"/>
        </w:rPr>
        <w:t>http://</w:t>
      </w:r>
      <w:r>
        <w:rPr>
          <w:rFonts w:ascii="宋体" w:hAnsi="宋体" w:eastAsia="宋体" w:cs="宋体"/>
          <w:sz w:val="24"/>
          <w:szCs w:val="24"/>
        </w:rPr>
        <w:t>www.gzggzy.cn</w:t>
      </w:r>
      <w:r>
        <w:rPr>
          <w:rFonts w:hint="eastAsia" w:ascii="宋体" w:hAnsi="宋体" w:eastAsia="宋体" w:cs="宋体"/>
          <w:sz w:val="24"/>
          <w:szCs w:val="24"/>
        </w:rPr>
        <w:t>/</w:t>
      </w:r>
      <w:r>
        <w:rPr>
          <w:rFonts w:hint="eastAsia" w:ascii="宋体" w:hAnsi="宋体" w:eastAsia="宋体" w:cs="宋体"/>
          <w:sz w:val="24"/>
          <w:szCs w:val="24"/>
        </w:rPr>
        <w:fldChar w:fldCharType="end"/>
      </w:r>
      <w:r>
        <w:rPr>
          <w:rFonts w:hint="eastAsia" w:ascii="宋体" w:hAnsi="宋体" w:eastAsia="宋体" w:cs="宋体"/>
          <w:sz w:val="24"/>
          <w:szCs w:val="24"/>
        </w:rPr>
        <w:t>）、广东省招标投标监管网（网址：</w:t>
      </w:r>
      <w:r>
        <w:fldChar w:fldCharType="begin"/>
      </w:r>
      <w:r>
        <w:instrText xml:space="preserve"> HYPERLINK "http://www.zbtb.gov.cn/" </w:instrText>
      </w:r>
      <w:r>
        <w:fldChar w:fldCharType="separate"/>
      </w:r>
      <w:r>
        <w:rPr>
          <w:rFonts w:hint="eastAsia" w:ascii="宋体" w:hAnsi="宋体" w:eastAsia="宋体" w:cs="宋体"/>
          <w:sz w:val="24"/>
          <w:szCs w:val="24"/>
        </w:rPr>
        <w:t>http://www.zbtb.gov.cn/</w:t>
      </w:r>
      <w:r>
        <w:rPr>
          <w:rFonts w:hint="eastAsia" w:ascii="宋体" w:hAnsi="宋体" w:eastAsia="宋体" w:cs="宋体"/>
          <w:sz w:val="24"/>
          <w:szCs w:val="24"/>
        </w:rPr>
        <w:fldChar w:fldCharType="end"/>
      </w:r>
      <w:r>
        <w:rPr>
          <w:rFonts w:hint="eastAsia" w:ascii="宋体" w:hAnsi="宋体" w:eastAsia="宋体" w:cs="宋体"/>
          <w:sz w:val="24"/>
          <w:szCs w:val="24"/>
        </w:rPr>
        <w:t>）、中国招标投标公共服务平台（网址：</w:t>
      </w:r>
      <w:r>
        <w:fldChar w:fldCharType="begin"/>
      </w:r>
      <w:r>
        <w:instrText xml:space="preserve"> HYPERLINK "http://www.cebpubservice.com/" </w:instrText>
      </w:r>
      <w:r>
        <w:fldChar w:fldCharType="separate"/>
      </w:r>
      <w:r>
        <w:rPr>
          <w:rFonts w:hint="eastAsia" w:ascii="宋体" w:hAnsi="宋体" w:eastAsia="宋体" w:cs="宋体"/>
          <w:sz w:val="24"/>
          <w:szCs w:val="24"/>
        </w:rPr>
        <w:t>http://www.cebpubservice.com/</w:t>
      </w:r>
      <w:r>
        <w:rPr>
          <w:rFonts w:hint="eastAsia" w:ascii="宋体" w:hAnsi="宋体" w:eastAsia="宋体" w:cs="宋体"/>
          <w:sz w:val="24"/>
          <w:szCs w:val="24"/>
        </w:rPr>
        <w:fldChar w:fldCharType="end"/>
      </w:r>
      <w:r>
        <w:rPr>
          <w:rFonts w:hint="eastAsia" w:ascii="宋体" w:hAnsi="宋体" w:eastAsia="宋体" w:cs="宋体"/>
          <w:sz w:val="24"/>
          <w:szCs w:val="24"/>
        </w:rPr>
        <w:t>）等媒体同时发布，本公告的修改、补充在广州公共资源交易中心网站及广东省招标投标监管网发布。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1.11.6  中标人应向广州公共资源交易中心交纳交易服务费，包含在投标价中。</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1.11.7  特别提示：投标人在本项目招标人的工程项目中存在下列行为的，将被拒绝一定时期内参与我单位后续工程投标。（注：拒绝投标时限由招标人视严重程度确定，最低三个月起，自招标人发出通知之日起计）：</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）将中标工程转包或者违法分包的；</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）在中标工程中不执行质量、安全生产相关规定的，造成质量或安全事故的；</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）存在围标或串标情形的；</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）存在弄虚作假骗取中标情形的。</w:t>
      </w:r>
    </w:p>
    <w:p>
      <w:pPr>
        <w:spacing w:line="360" w:lineRule="auto"/>
        <w:ind w:firstLine="480" w:firstLineChars="200"/>
        <w:rPr>
          <w:rFonts w:ascii="宋体" w:hAnsi="宋体" w:eastAsia="宋体" w:cs="宋体"/>
          <w:sz w:val="24"/>
          <w:szCs w:val="24"/>
          <w:lang w:val="zh-CN"/>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1.12    招标人</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1.12.1  名称：</w:t>
      </w:r>
      <w:r>
        <w:rPr>
          <w:rFonts w:hint="eastAsia" w:ascii="宋体" w:hAnsi="宋体" w:eastAsia="宋体" w:cs="宋体"/>
          <w:sz w:val="24"/>
          <w:szCs w:val="24"/>
          <w:u w:val="single"/>
        </w:rPr>
        <w:t>广州开发区财政投资建设项目管理中心</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1.12.2  邮政编码、地址：</w:t>
      </w:r>
      <w:r>
        <w:rPr>
          <w:rFonts w:hint="eastAsia" w:ascii="宋体" w:hAnsi="宋体" w:eastAsia="宋体" w:cs="宋体"/>
          <w:sz w:val="24"/>
          <w:szCs w:val="24"/>
          <w:u w:val="single"/>
        </w:rPr>
        <w:t>510663、广州科学城揽月路80号创意大厦B2主楼三楼</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1.12.3  联系人：</w:t>
      </w:r>
      <w:r>
        <w:rPr>
          <w:rFonts w:hint="eastAsia" w:ascii="宋体" w:hAnsi="宋体" w:eastAsia="宋体" w:cs="宋体"/>
          <w:sz w:val="24"/>
          <w:szCs w:val="24"/>
          <w:u w:val="single"/>
        </w:rPr>
        <w:t>曾工</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1.12.4  电话（手机）号码：</w:t>
      </w:r>
      <w:r>
        <w:rPr>
          <w:rFonts w:hint="eastAsia" w:ascii="宋体" w:hAnsi="宋体" w:eastAsia="宋体" w:cs="宋体"/>
          <w:sz w:val="24"/>
          <w:szCs w:val="24"/>
          <w:u w:val="single"/>
        </w:rPr>
        <w:t>020-</w:t>
      </w:r>
      <w:r>
        <w:rPr>
          <w:rFonts w:ascii="宋体" w:hAnsi="宋体" w:eastAsia="宋体" w:cs="宋体"/>
          <w:sz w:val="24"/>
          <w:szCs w:val="24"/>
          <w:u w:val="single"/>
        </w:rPr>
        <w:t>28068</w:t>
      </w:r>
      <w:r>
        <w:rPr>
          <w:rFonts w:hint="eastAsia" w:ascii="宋体" w:hAnsi="宋体" w:eastAsia="宋体" w:cs="宋体"/>
          <w:sz w:val="24"/>
          <w:szCs w:val="24"/>
          <w:u w:val="single"/>
        </w:rPr>
        <w:t>0</w:t>
      </w:r>
      <w:r>
        <w:rPr>
          <w:rFonts w:ascii="宋体" w:hAnsi="宋体" w:eastAsia="宋体" w:cs="宋体"/>
          <w:sz w:val="24"/>
          <w:szCs w:val="24"/>
          <w:u w:val="single"/>
        </w:rPr>
        <w:t>66</w:t>
      </w:r>
      <w:r>
        <w:rPr>
          <w:rFonts w:hint="eastAsia" w:ascii="MS Gothic" w:hAnsi="MS Gothic" w:eastAsia="MS Gothic" w:cs="MS Gothic"/>
          <w:sz w:val="24"/>
          <w:szCs w:val="24"/>
          <w:u w:val="single"/>
        </w:rPr>
        <w:t>‬</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1.12.5  传真号码：</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1.12.6  电子邮箱：</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rPr>
          <w:rFonts w:ascii="宋体" w:hAnsi="宋体" w:eastAsia="宋体" w:cs="宋体"/>
          <w:b/>
          <w:bCs/>
          <w:sz w:val="24"/>
          <w:szCs w:val="24"/>
        </w:rPr>
      </w:pPr>
      <w:r>
        <w:rPr>
          <w:rFonts w:hint="eastAsia" w:ascii="宋体" w:hAnsi="宋体" w:eastAsia="宋体" w:cs="宋体"/>
          <w:b/>
          <w:bCs/>
          <w:sz w:val="24"/>
          <w:szCs w:val="24"/>
        </w:rPr>
        <w:t>1.13    招标代理机构</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1.13.1  名称：</w:t>
      </w:r>
      <w:r>
        <w:rPr>
          <w:rFonts w:hint="eastAsia" w:ascii="宋体" w:hAnsi="宋体" w:eastAsia="宋体" w:cs="宋体"/>
          <w:sz w:val="24"/>
          <w:szCs w:val="24"/>
          <w:u w:val="single"/>
        </w:rPr>
        <w:t>广州建筑工程监理有限公司</w:t>
      </w:r>
    </w:p>
    <w:p>
      <w:pPr>
        <w:topLinePunct/>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1.13.2  邮政编码、地址：</w:t>
      </w:r>
      <w:r>
        <w:rPr>
          <w:rFonts w:hint="eastAsia" w:ascii="宋体" w:hAnsi="宋体" w:eastAsia="宋体" w:cs="Times New Roman"/>
          <w:sz w:val="24"/>
          <w:szCs w:val="24"/>
          <w:u w:val="single"/>
        </w:rPr>
        <w:t>510030 广州市越秀区广卫路4号</w:t>
      </w:r>
      <w:r>
        <w:rPr>
          <w:rFonts w:ascii="宋体" w:hAnsi="宋体" w:eastAsia="宋体" w:cs="Times New Roman"/>
          <w:sz w:val="24"/>
          <w:szCs w:val="24"/>
          <w:u w:val="single"/>
        </w:rPr>
        <w:t>20</w:t>
      </w:r>
      <w:r>
        <w:rPr>
          <w:rFonts w:hint="eastAsia" w:ascii="宋体" w:hAnsi="宋体" w:eastAsia="宋体" w:cs="Times New Roman"/>
          <w:sz w:val="24"/>
          <w:szCs w:val="24"/>
          <w:u w:val="single"/>
        </w:rPr>
        <w:t>楼</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1.13.3  联系人：</w:t>
      </w:r>
      <w:r>
        <w:rPr>
          <w:rFonts w:hint="eastAsia" w:ascii="宋体" w:hAnsi="宋体" w:eastAsia="宋体" w:cs="宋体"/>
          <w:sz w:val="24"/>
          <w:szCs w:val="24"/>
          <w:u w:val="single"/>
        </w:rPr>
        <w:t>吴工</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1.13.4  电话（手机）号码：</w:t>
      </w:r>
      <w:r>
        <w:rPr>
          <w:rFonts w:hint="eastAsia" w:ascii="宋体" w:hAnsi="宋体" w:eastAsia="宋体" w:cs="宋体"/>
          <w:sz w:val="24"/>
          <w:szCs w:val="24"/>
          <w:u w:val="single"/>
        </w:rPr>
        <w:t>020-61101333-1868</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1.13.5  传真号码：</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1.13.6  电子邮箱：</w:t>
      </w:r>
      <w:r>
        <w:rPr>
          <w:rFonts w:hint="eastAsia" w:ascii="宋体" w:hAnsi="宋体" w:eastAsia="宋体" w:cs="宋体"/>
          <w:sz w:val="24"/>
          <w:szCs w:val="24"/>
          <w:u w:val="single"/>
        </w:rPr>
        <w:t xml:space="preserve"> /</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1.14    交易服务机构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1.14.1  名称：</w:t>
      </w:r>
      <w:r>
        <w:rPr>
          <w:rFonts w:hint="eastAsia" w:ascii="宋体" w:hAnsi="宋体" w:eastAsia="宋体" w:cs="宋体"/>
          <w:sz w:val="24"/>
          <w:szCs w:val="24"/>
          <w:u w:val="single"/>
        </w:rPr>
        <w:t>广州公共资源交易中心黄埔交易部</w:t>
      </w:r>
    </w:p>
    <w:p>
      <w:pPr>
        <w:spacing w:line="360" w:lineRule="auto"/>
        <w:ind w:firstLine="480" w:firstLineChars="200"/>
        <w:rPr>
          <w:rFonts w:ascii="宋体" w:hAnsi="宋体" w:eastAsia="宋体" w:cs="宋体"/>
          <w:sz w:val="24"/>
          <w:szCs w:val="24"/>
          <w:u w:val="single"/>
          <w:lang w:val="zh-CN"/>
        </w:rPr>
      </w:pPr>
      <w:r>
        <w:rPr>
          <w:rFonts w:hint="eastAsia" w:ascii="宋体" w:hAnsi="宋体" w:eastAsia="宋体" w:cs="宋体"/>
          <w:sz w:val="24"/>
          <w:szCs w:val="24"/>
        </w:rPr>
        <w:t>1.14.2  邮政编码、地址：</w:t>
      </w:r>
      <w:r>
        <w:rPr>
          <w:rFonts w:hint="eastAsia" w:ascii="宋体" w:hAnsi="宋体" w:eastAsia="宋体" w:cs="宋体"/>
          <w:sz w:val="24"/>
          <w:szCs w:val="24"/>
          <w:u w:val="single"/>
        </w:rPr>
        <w:t>510530、广州市黄埔区水西路32号四楼（汇丽国际D栋写字楼四楼）</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1.14.3  电话（手机）号码：</w:t>
      </w:r>
      <w:r>
        <w:rPr>
          <w:rFonts w:hint="eastAsia" w:ascii="宋体" w:hAnsi="宋体" w:eastAsia="宋体" w:cs="宋体"/>
          <w:sz w:val="24"/>
          <w:szCs w:val="24"/>
          <w:u w:val="single"/>
        </w:rPr>
        <w:t>020-82086585</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1.14.4  传真号码：</w:t>
      </w:r>
      <w:r>
        <w:rPr>
          <w:rFonts w:hint="eastAsia" w:ascii="宋体" w:hAnsi="宋体" w:eastAsia="宋体" w:cs="宋体"/>
          <w:sz w:val="24"/>
          <w:szCs w:val="24"/>
          <w:u w:val="single"/>
        </w:rPr>
        <w:t xml:space="preserve"> /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1.14.5  网址：</w:t>
      </w:r>
      <w:r>
        <w:fldChar w:fldCharType="begin"/>
      </w:r>
      <w:r>
        <w:instrText xml:space="preserve"> HYPERLINK "http://www.gzggzy.cn" </w:instrText>
      </w:r>
      <w:r>
        <w:fldChar w:fldCharType="separate"/>
      </w:r>
      <w:r>
        <w:rPr>
          <w:rFonts w:hint="eastAsia" w:ascii="宋体" w:hAnsi="宋体" w:eastAsia="宋体" w:cs="宋体"/>
          <w:sz w:val="24"/>
          <w:szCs w:val="24"/>
          <w:u w:val="single"/>
        </w:rPr>
        <w:t>http://www.gzggzy.cn</w:t>
      </w:r>
      <w:r>
        <w:rPr>
          <w:rFonts w:hint="eastAsia" w:ascii="宋体" w:hAnsi="宋体" w:eastAsia="宋体" w:cs="宋体"/>
          <w:sz w:val="24"/>
          <w:szCs w:val="24"/>
          <w:u w:val="single"/>
        </w:rPr>
        <w:fldChar w:fldCharType="end"/>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1.15    招标管理机构</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1.15.1  名称：</w:t>
      </w:r>
      <w:r>
        <w:rPr>
          <w:rFonts w:hint="eastAsia" w:ascii="宋体" w:hAnsi="宋体" w:eastAsia="宋体" w:cs="宋体"/>
          <w:sz w:val="24"/>
          <w:szCs w:val="24"/>
          <w:u w:val="single"/>
        </w:rPr>
        <w:t>广州开发区建设工程招投标管理办公室（广州市黄埔区建设工程招投标管理办公室）</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1.15.2  邮政编码、地址：</w:t>
      </w:r>
      <w:r>
        <w:rPr>
          <w:rFonts w:hint="eastAsia" w:ascii="宋体" w:hAnsi="宋体" w:eastAsia="宋体" w:cs="宋体"/>
          <w:sz w:val="24"/>
          <w:szCs w:val="24"/>
          <w:u w:val="single"/>
        </w:rPr>
        <w:t>510530、广州市黄埔区水西路30号（汇丽写字楼4楼）</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1.15.3  电话（手机）号码：</w:t>
      </w:r>
      <w:r>
        <w:rPr>
          <w:rFonts w:hint="eastAsia" w:ascii="宋体" w:hAnsi="宋体" w:eastAsia="宋体" w:cs="宋体"/>
          <w:sz w:val="24"/>
          <w:szCs w:val="24"/>
          <w:u w:val="single"/>
        </w:rPr>
        <w:t>020-82112206、82116676</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1.15.4  传真号码：</w:t>
      </w:r>
      <w:r>
        <w:rPr>
          <w:rFonts w:hint="eastAsia" w:ascii="宋体" w:hAnsi="宋体" w:eastAsia="宋体" w:cs="宋体"/>
          <w:sz w:val="24"/>
          <w:szCs w:val="24"/>
          <w:u w:val="single"/>
        </w:rPr>
        <w:t xml:space="preserve"> /  </w:t>
      </w:r>
    </w:p>
    <w:p>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rPr>
        <w:t>1.10.5  网址：</w:t>
      </w:r>
      <w:r>
        <w:fldChar w:fldCharType="begin"/>
      </w:r>
      <w:r>
        <w:instrText xml:space="preserve"> HYPERLINK "http://zb.gdd.gov.cn" </w:instrText>
      </w:r>
      <w:r>
        <w:fldChar w:fldCharType="separate"/>
      </w:r>
      <w:r>
        <w:rPr>
          <w:rFonts w:hint="eastAsia" w:ascii="宋体" w:hAnsi="宋体" w:eastAsia="宋体" w:cs="宋体"/>
          <w:sz w:val="24"/>
          <w:szCs w:val="24"/>
          <w:u w:val="single"/>
        </w:rPr>
        <w:t>http://zb.gdd.gov.cn</w:t>
      </w:r>
      <w:r>
        <w:rPr>
          <w:rFonts w:hint="eastAsia" w:ascii="宋体" w:hAnsi="宋体" w:eastAsia="宋体" w:cs="宋体"/>
          <w:sz w:val="24"/>
          <w:szCs w:val="24"/>
          <w:u w:val="single"/>
        </w:rPr>
        <w:fldChar w:fldCharType="end"/>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p>
    <w:p>
      <w:pPr>
        <w:spacing w:line="360" w:lineRule="auto"/>
        <w:ind w:firstLine="2940" w:firstLineChars="1225"/>
        <w:rPr>
          <w:rFonts w:ascii="宋体" w:hAnsi="宋体" w:eastAsia="宋体" w:cs="宋体"/>
          <w:sz w:val="24"/>
          <w:szCs w:val="24"/>
        </w:rPr>
      </w:pPr>
      <w:r>
        <w:rPr>
          <w:rFonts w:hint="eastAsia" w:ascii="宋体" w:hAnsi="宋体" w:eastAsia="宋体" w:cs="宋体"/>
          <w:sz w:val="24"/>
          <w:szCs w:val="24"/>
        </w:rPr>
        <w:t>招标人（盖章）：</w:t>
      </w:r>
      <w:r>
        <w:rPr>
          <w:rFonts w:hint="eastAsia" w:ascii="宋体" w:hAnsi="宋体" w:eastAsia="宋体" w:cs="宋体"/>
          <w:sz w:val="24"/>
          <w:szCs w:val="24"/>
          <w:u w:val="single"/>
        </w:rPr>
        <w:t>广州开发区财政投资建设项目管理中心</w:t>
      </w:r>
    </w:p>
    <w:p>
      <w:pPr>
        <w:spacing w:line="360" w:lineRule="auto"/>
        <w:ind w:firstLine="2940" w:firstLineChars="1225"/>
        <w:rPr>
          <w:rFonts w:ascii="宋体" w:hAnsi="宋体" w:eastAsia="宋体" w:cs="宋体"/>
          <w:sz w:val="24"/>
          <w:szCs w:val="24"/>
        </w:rPr>
      </w:pPr>
      <w:r>
        <w:rPr>
          <w:rFonts w:hint="eastAsia" w:ascii="宋体" w:hAnsi="宋体" w:eastAsia="宋体" w:cs="宋体"/>
          <w:sz w:val="24"/>
          <w:szCs w:val="24"/>
        </w:rPr>
        <w:t>招标代理机构（盖章）：</w:t>
      </w:r>
      <w:r>
        <w:rPr>
          <w:rFonts w:hint="eastAsia" w:ascii="宋体" w:hAnsi="宋体" w:eastAsia="宋体" w:cs="宋体"/>
          <w:sz w:val="24"/>
          <w:szCs w:val="24"/>
          <w:u w:val="single"/>
        </w:rPr>
        <w:t>广州建筑工程监理有限公司</w:t>
      </w:r>
    </w:p>
    <w:p>
      <w:pPr>
        <w:spacing w:line="360" w:lineRule="auto"/>
        <w:ind w:firstLine="2940" w:firstLineChars="1225"/>
        <w:rPr>
          <w:rFonts w:ascii="宋体" w:hAnsi="宋体" w:eastAsia="宋体" w:cs="Times New Roman"/>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2023</w:t>
      </w:r>
      <w:r>
        <w:rPr>
          <w:rFonts w:hint="eastAsia" w:ascii="宋体" w:hAnsi="宋体" w:eastAsia="宋体" w:cs="宋体"/>
          <w:sz w:val="24"/>
          <w:szCs w:val="24"/>
        </w:rPr>
        <w:t>年</w:t>
      </w:r>
      <w:r>
        <w:rPr>
          <w:rFonts w:hint="eastAsia" w:ascii="宋体" w:hAnsi="宋体" w:eastAsia="宋体" w:cs="宋体"/>
          <w:sz w:val="24"/>
          <w:szCs w:val="24"/>
          <w:u w:val="single"/>
          <w:lang w:val="en-US" w:eastAsia="zh-CN"/>
        </w:rPr>
        <w:t>3</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4</w:t>
      </w:r>
      <w:r>
        <w:rPr>
          <w:rFonts w:hint="eastAsia" w:ascii="宋体" w:hAnsi="宋体" w:eastAsia="宋体" w:cs="宋体"/>
          <w:sz w:val="24"/>
          <w:szCs w:val="24"/>
        </w:rPr>
        <w:t>日</w:t>
      </w:r>
    </w:p>
    <w:p>
      <w:pPr>
        <w:rPr>
          <w:rFonts w:ascii="宋体" w:hAnsi="宋体" w:eastAsia="宋体"/>
        </w:rPr>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Tms Rmn">
    <w:altName w:val="Segoe Print"/>
    <w:panose1 w:val="02020603040505020304"/>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jM1MTI0OWQ4MTRmMWUzNjczODQ2MDlhNjA5NDAifQ=="/>
  </w:docVars>
  <w:rsids>
    <w:rsidRoot w:val="00D47B3E"/>
    <w:rsid w:val="000C2303"/>
    <w:rsid w:val="00100E06"/>
    <w:rsid w:val="00112F8B"/>
    <w:rsid w:val="001679C6"/>
    <w:rsid w:val="0018714E"/>
    <w:rsid w:val="001D3556"/>
    <w:rsid w:val="001E4519"/>
    <w:rsid w:val="001E54C0"/>
    <w:rsid w:val="00215F3A"/>
    <w:rsid w:val="0023373C"/>
    <w:rsid w:val="00287452"/>
    <w:rsid w:val="002C66E4"/>
    <w:rsid w:val="00353827"/>
    <w:rsid w:val="003558E4"/>
    <w:rsid w:val="003A2F59"/>
    <w:rsid w:val="00470084"/>
    <w:rsid w:val="004B4B2E"/>
    <w:rsid w:val="004C5821"/>
    <w:rsid w:val="004E2DE3"/>
    <w:rsid w:val="00532D07"/>
    <w:rsid w:val="00591A3B"/>
    <w:rsid w:val="006136C7"/>
    <w:rsid w:val="0068045A"/>
    <w:rsid w:val="0069179F"/>
    <w:rsid w:val="00803290"/>
    <w:rsid w:val="00834B70"/>
    <w:rsid w:val="00947734"/>
    <w:rsid w:val="00960796"/>
    <w:rsid w:val="00A001B2"/>
    <w:rsid w:val="00A005D6"/>
    <w:rsid w:val="00A97051"/>
    <w:rsid w:val="00AF617C"/>
    <w:rsid w:val="00BE0E8D"/>
    <w:rsid w:val="00C12E07"/>
    <w:rsid w:val="00C171DD"/>
    <w:rsid w:val="00CE6F0D"/>
    <w:rsid w:val="00D47B3E"/>
    <w:rsid w:val="00E0526A"/>
    <w:rsid w:val="00E75226"/>
    <w:rsid w:val="00F15371"/>
    <w:rsid w:val="00F16E6F"/>
    <w:rsid w:val="00F66889"/>
    <w:rsid w:val="0F6226AE"/>
    <w:rsid w:val="5AD3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firstLineChars="200"/>
    </w:pPr>
    <w:rPr>
      <w:rFonts w:ascii="Times New Roman" w:hAnsi="Times New Roman" w:eastAsia="宋体" w:cs="Times New Roman"/>
      <w:szCs w:val="24"/>
    </w:rPr>
  </w:style>
  <w:style w:type="paragraph" w:styleId="3">
    <w:name w:val="annotation text"/>
    <w:basedOn w:val="1"/>
    <w:link w:val="14"/>
    <w:unhideWhenUsed/>
    <w:qFormat/>
    <w:uiPriority w:val="99"/>
    <w:pPr>
      <w:jc w:val="left"/>
    </w:pPr>
    <w:rPr>
      <w:rFonts w:ascii="Times New Roman" w:hAnsi="Times New Roman" w:eastAsia="宋体" w:cs="Times New Roman"/>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2"/>
    <w:basedOn w:val="1"/>
    <w:next w:val="1"/>
    <w:qFormat/>
    <w:uiPriority w:val="1"/>
    <w:pPr>
      <w:ind w:left="100"/>
    </w:pPr>
    <w:rPr>
      <w:rFonts w:ascii="宋体" w:hAnsi="宋体" w:eastAsia="宋体" w:cs="Times New Roman"/>
      <w:szCs w:val="21"/>
    </w:rPr>
  </w:style>
  <w:style w:type="character" w:styleId="10">
    <w:name w:val="FollowedHyperlink"/>
    <w:unhideWhenUsed/>
    <w:qFormat/>
    <w:uiPriority w:val="99"/>
    <w:rPr>
      <w:rFonts w:hint="eastAsia" w:ascii="微软雅黑" w:hAnsi="微软雅黑" w:eastAsia="微软雅黑" w:cs="微软雅黑"/>
      <w:color w:val="337AB7"/>
      <w:u w:val="none"/>
    </w:rPr>
  </w:style>
  <w:style w:type="character" w:styleId="11">
    <w:name w:val="Hyperlink"/>
    <w:qFormat/>
    <w:uiPriority w:val="0"/>
    <w:rPr>
      <w:rFonts w:ascii="微软雅黑" w:hAnsi="微软雅黑" w:eastAsia="微软雅黑" w:cs="微软雅黑"/>
      <w:color w:val="337AB7"/>
      <w:u w:val="none"/>
    </w:rPr>
  </w:style>
  <w:style w:type="character" w:styleId="12">
    <w:name w:val="annotation reference"/>
    <w:basedOn w:val="9"/>
    <w:semiHidden/>
    <w:unhideWhenUsed/>
    <w:uiPriority w:val="99"/>
    <w:rPr>
      <w:sz w:val="21"/>
      <w:szCs w:val="21"/>
    </w:rPr>
  </w:style>
  <w:style w:type="paragraph" w:customStyle="1" w:styleId="13">
    <w:name w:val="Body Text 21"/>
    <w:basedOn w:val="1"/>
    <w:qFormat/>
    <w:uiPriority w:val="0"/>
    <w:pPr>
      <w:autoSpaceDE w:val="0"/>
      <w:autoSpaceDN w:val="0"/>
      <w:adjustRightInd w:val="0"/>
      <w:spacing w:line="480" w:lineRule="exact"/>
      <w:ind w:firstLine="540"/>
      <w:textAlignment w:val="baseline"/>
    </w:pPr>
    <w:rPr>
      <w:rFonts w:ascii="宋体" w:hAnsi="Tms Rmn" w:eastAsia="宋体" w:cs="Times New Roman"/>
      <w:kern w:val="0"/>
      <w:sz w:val="24"/>
      <w:szCs w:val="20"/>
    </w:rPr>
  </w:style>
  <w:style w:type="character" w:customStyle="1" w:styleId="14">
    <w:name w:val="批注文字 字符"/>
    <w:basedOn w:val="9"/>
    <w:link w:val="3"/>
    <w:qFormat/>
    <w:uiPriority w:val="99"/>
    <w:rPr>
      <w:rFonts w:ascii="Times New Roman" w:hAnsi="Times New Roman" w:eastAsia="宋体" w:cs="Times New Roman"/>
      <w:szCs w:val="24"/>
    </w:rPr>
  </w:style>
  <w:style w:type="character" w:customStyle="1" w:styleId="15">
    <w:name w:val="页脚 字符"/>
    <w:basedOn w:val="9"/>
    <w:link w:val="5"/>
    <w:uiPriority w:val="99"/>
    <w:rPr>
      <w:rFonts w:ascii="Times New Roman" w:hAnsi="Times New Roman" w:eastAsia="宋体" w:cs="Times New Roman"/>
      <w:sz w:val="18"/>
      <w:szCs w:val="18"/>
    </w:rPr>
  </w:style>
  <w:style w:type="character" w:customStyle="1" w:styleId="16">
    <w:name w:val="页眉 字符"/>
    <w:basedOn w:val="9"/>
    <w:link w:val="6"/>
    <w:qFormat/>
    <w:uiPriority w:val="99"/>
    <w:rPr>
      <w:rFonts w:ascii="Times New Roman" w:hAnsi="Times New Roman" w:eastAsia="宋体" w:cs="Times New Roman"/>
      <w:sz w:val="18"/>
      <w:szCs w:val="18"/>
    </w:rPr>
  </w:style>
  <w:style w:type="character" w:customStyle="1" w:styleId="17">
    <w:name w:val="批注框文本 字符"/>
    <w:basedOn w:val="9"/>
    <w:link w:val="4"/>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6376</Words>
  <Characters>7368</Characters>
  <Lines>57</Lines>
  <Paragraphs>16</Paragraphs>
  <TotalTime>51</TotalTime>
  <ScaleCrop>false</ScaleCrop>
  <LinksUpToDate>false</LinksUpToDate>
  <CharactersWithSpaces>7614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2023-02-08T09:21:00Z</dcterms:created>
  <dc:creator>Admin</dc:creator>
  <cp:lastModifiedBy>广州建筑工程监理有限公司</cp:lastModifiedBy>
  <dcterms:modified xsi:type="dcterms:W3CDTF">2023-03-03T06:48:43Z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91FB4FCB396B4D19BD46CD438C641A98</vt:lpwstr>
  </property>
</Properties>
</file>