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479F4">
      <w:pPr>
        <w:widowControl/>
        <w:snapToGrid w:val="0"/>
        <w:spacing w:line="360" w:lineRule="auto"/>
        <w:jc w:val="center"/>
        <w:outlineLvl w:val="0"/>
        <w:rPr>
          <w:rFonts w:hint="eastAsia" w:ascii="仿宋_GB2312" w:hAnsi="仿宋_GB2312" w:eastAsia="仿宋_GB2312" w:cs="仿宋_GB2312"/>
          <w:b/>
          <w:color w:val="auto"/>
          <w:sz w:val="32"/>
          <w:szCs w:val="32"/>
          <w:highlight w:val="none"/>
        </w:rPr>
      </w:pPr>
      <w:bookmarkStart w:id="54" w:name="_GoBack"/>
      <w:bookmarkEnd w:id="54"/>
      <w:r>
        <w:rPr>
          <w:rFonts w:hint="eastAsia" w:ascii="仿宋_GB2312" w:hAnsi="仿宋_GB2312" w:eastAsia="仿宋_GB2312" w:cs="仿宋_GB2312"/>
          <w:b/>
          <w:color w:val="auto"/>
          <w:sz w:val="32"/>
          <w:szCs w:val="32"/>
          <w:highlight w:val="none"/>
        </w:rPr>
        <w:t>芳村花园消防设施设备维修</w:t>
      </w:r>
      <w:r>
        <w:rPr>
          <w:rFonts w:hint="eastAsia" w:ascii="仿宋_GB2312" w:hAnsi="仿宋_GB2312" w:eastAsia="仿宋_GB2312" w:cs="仿宋_GB2312"/>
          <w:b/>
          <w:color w:val="auto"/>
          <w:sz w:val="32"/>
          <w:szCs w:val="32"/>
          <w:highlight w:val="none"/>
          <w:lang w:eastAsia="zh-CN"/>
        </w:rPr>
        <w:t>更换项目设计</w:t>
      </w:r>
      <w:r>
        <w:rPr>
          <w:rFonts w:hint="eastAsia" w:ascii="仿宋_GB2312" w:hAnsi="仿宋_GB2312" w:eastAsia="仿宋_GB2312" w:cs="仿宋_GB2312"/>
          <w:b/>
          <w:color w:val="auto"/>
          <w:sz w:val="32"/>
          <w:szCs w:val="32"/>
          <w:highlight w:val="none"/>
        </w:rPr>
        <w:t>施工总承包</w:t>
      </w:r>
      <w:r>
        <w:rPr>
          <w:rFonts w:hint="eastAsia" w:ascii="仿宋_GB2312" w:hAnsi="仿宋_GB2312" w:eastAsia="仿宋_GB2312" w:cs="仿宋_GB2312"/>
          <w:b/>
          <w:color w:val="auto"/>
          <w:sz w:val="32"/>
          <w:szCs w:val="32"/>
          <w:highlight w:val="none"/>
          <w:lang w:eastAsia="zh-CN"/>
        </w:rPr>
        <w:t>招标</w:t>
      </w:r>
      <w:r>
        <w:rPr>
          <w:rFonts w:hint="eastAsia" w:ascii="仿宋_GB2312" w:hAnsi="仿宋_GB2312" w:eastAsia="仿宋_GB2312" w:cs="仿宋_GB2312"/>
          <w:b/>
          <w:color w:val="auto"/>
          <w:sz w:val="32"/>
          <w:szCs w:val="32"/>
          <w:highlight w:val="none"/>
        </w:rPr>
        <w:t>需求书</w:t>
      </w:r>
    </w:p>
    <w:p w14:paraId="7B252DEF">
      <w:pPr>
        <w:rPr>
          <w:rFonts w:ascii="仿宋_GB2312" w:hAnsi="仿宋_GB2312" w:eastAsia="仿宋_GB2312" w:cs="仿宋_GB2312"/>
          <w:color w:val="auto"/>
          <w:highlight w:val="none"/>
        </w:rPr>
      </w:pPr>
      <w:bookmarkStart w:id="0" w:name="_Toc27569518"/>
    </w:p>
    <w:bookmarkEnd w:id="0"/>
    <w:p w14:paraId="7D355687">
      <w:pPr>
        <w:numPr>
          <w:ilvl w:val="0"/>
          <w:numId w:val="1"/>
        </w:numPr>
        <w:autoSpaceDE w:val="0"/>
        <w:autoSpaceDN w:val="0"/>
        <w:snapToGrid w:val="0"/>
        <w:spacing w:line="360" w:lineRule="auto"/>
        <w:outlineLvl w:val="1"/>
        <w:rPr>
          <w:rFonts w:ascii="仿宋_GB2312" w:hAnsi="仿宋_GB2312" w:eastAsia="仿宋_GB2312" w:cs="仿宋_GB2312"/>
          <w:color w:val="auto"/>
          <w:sz w:val="28"/>
          <w:szCs w:val="28"/>
          <w:highlight w:val="none"/>
        </w:rPr>
      </w:pPr>
      <w:bookmarkStart w:id="1" w:name="_Toc27670"/>
      <w:r>
        <w:rPr>
          <w:rFonts w:hint="eastAsia" w:ascii="仿宋_GB2312" w:hAnsi="仿宋_GB2312" w:eastAsia="仿宋_GB2312" w:cs="仿宋_GB2312"/>
          <w:b/>
          <w:bCs/>
          <w:color w:val="auto"/>
          <w:sz w:val="28"/>
          <w:szCs w:val="28"/>
          <w:highlight w:val="none"/>
          <w:lang w:eastAsia="zh-CN"/>
        </w:rPr>
        <w:t>招标</w:t>
      </w:r>
      <w:r>
        <w:rPr>
          <w:rFonts w:hint="eastAsia" w:ascii="仿宋_GB2312" w:hAnsi="仿宋_GB2312" w:eastAsia="仿宋_GB2312" w:cs="仿宋_GB2312"/>
          <w:b/>
          <w:bCs/>
          <w:color w:val="auto"/>
          <w:sz w:val="28"/>
          <w:szCs w:val="28"/>
          <w:highlight w:val="none"/>
        </w:rPr>
        <w:t>项目名称</w:t>
      </w:r>
    </w:p>
    <w:p w14:paraId="08ACD19F">
      <w:pPr>
        <w:autoSpaceDE w:val="0"/>
        <w:autoSpaceDN w:val="0"/>
        <w:snapToGrid w:val="0"/>
        <w:spacing w:line="360" w:lineRule="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芳村花园消防设施设备维修</w:t>
      </w:r>
      <w:r>
        <w:rPr>
          <w:rFonts w:hint="eastAsia" w:ascii="仿宋_GB2312" w:hAnsi="仿宋_GB2312" w:eastAsia="仿宋_GB2312" w:cs="仿宋_GB2312"/>
          <w:color w:val="auto"/>
          <w:sz w:val="28"/>
          <w:szCs w:val="28"/>
          <w:highlight w:val="none"/>
          <w:lang w:eastAsia="zh-CN"/>
        </w:rPr>
        <w:t>更换项目设计</w:t>
      </w:r>
      <w:r>
        <w:rPr>
          <w:rFonts w:hint="eastAsia" w:ascii="仿宋_GB2312" w:hAnsi="仿宋_GB2312" w:eastAsia="仿宋_GB2312" w:cs="仿宋_GB2312"/>
          <w:color w:val="auto"/>
          <w:sz w:val="28"/>
          <w:szCs w:val="28"/>
          <w:highlight w:val="none"/>
        </w:rPr>
        <w:t>施工总承包</w:t>
      </w:r>
    </w:p>
    <w:p w14:paraId="0A7E0D3A">
      <w:pPr>
        <w:numPr>
          <w:ilvl w:val="0"/>
          <w:numId w:val="1"/>
        </w:numPr>
        <w:autoSpaceDE w:val="0"/>
        <w:autoSpaceDN w:val="0"/>
        <w:snapToGrid w:val="0"/>
        <w:spacing w:line="360" w:lineRule="auto"/>
        <w:outlineLvl w:val="1"/>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项目估算费用、资金来源</w:t>
      </w:r>
      <w:r>
        <w:rPr>
          <w:rFonts w:hint="eastAsia" w:ascii="仿宋_GB2312" w:hAnsi="仿宋_GB2312" w:eastAsia="仿宋_GB2312" w:cs="仿宋_GB2312"/>
          <w:b/>
          <w:bCs/>
          <w:color w:val="auto"/>
          <w:sz w:val="28"/>
          <w:szCs w:val="28"/>
          <w:highlight w:val="none"/>
          <w:lang w:eastAsia="zh-CN"/>
        </w:rPr>
        <w:t>及发包人</w:t>
      </w:r>
    </w:p>
    <w:p w14:paraId="3A849E3C">
      <w:pPr>
        <w:autoSpaceDE w:val="0"/>
        <w:autoSpaceDN w:val="0"/>
        <w:snapToGrid w:val="0"/>
        <w:spacing w:line="360" w:lineRule="auto"/>
        <w:outlineLvl w:val="1"/>
        <w:rPr>
          <w:rFonts w:hint="eastAsia" w:ascii="仿宋_GB2312" w:hAnsi="仿宋_GB2312" w:eastAsia="仿宋_GB2312" w:cs="仿宋_GB2312"/>
          <w:i w:val="0"/>
          <w:caps w:val="0"/>
          <w:color w:val="auto"/>
          <w:spacing w:val="0"/>
          <w:sz w:val="28"/>
          <w:szCs w:val="28"/>
          <w:highlight w:val="none"/>
          <w:shd w:val="clear"/>
          <w:lang w:eastAsia="zh-CN"/>
        </w:rPr>
      </w:pPr>
      <w:r>
        <w:rPr>
          <w:rFonts w:hint="eastAsia" w:ascii="仿宋_GB2312" w:hAnsi="仿宋_GB2312" w:eastAsia="仿宋_GB2312" w:cs="仿宋_GB2312"/>
          <w:i w:val="0"/>
          <w:caps w:val="0"/>
          <w:color w:val="auto"/>
          <w:spacing w:val="0"/>
          <w:sz w:val="28"/>
          <w:szCs w:val="28"/>
          <w:highlight w:val="none"/>
          <w:shd w:val="clear"/>
        </w:rPr>
        <w:t>根据项目立项请示，工程设计费和建安工程费估算金额约64</w:t>
      </w:r>
      <w:r>
        <w:rPr>
          <w:rFonts w:hint="eastAsia" w:ascii="仿宋_GB2312" w:hAnsi="仿宋_GB2312" w:eastAsia="仿宋_GB2312" w:cs="仿宋_GB2312"/>
          <w:i w:val="0"/>
          <w:caps w:val="0"/>
          <w:color w:val="auto"/>
          <w:spacing w:val="0"/>
          <w:sz w:val="28"/>
          <w:szCs w:val="28"/>
          <w:highlight w:val="none"/>
          <w:shd w:val="clear"/>
          <w:lang w:val="en-US" w:eastAsia="zh-CN"/>
        </w:rPr>
        <w:t>1</w:t>
      </w:r>
      <w:r>
        <w:rPr>
          <w:rFonts w:hint="eastAsia" w:ascii="仿宋_GB2312" w:hAnsi="仿宋_GB2312" w:eastAsia="仿宋_GB2312" w:cs="仿宋_GB2312"/>
          <w:i w:val="0"/>
          <w:caps w:val="0"/>
          <w:color w:val="auto"/>
          <w:spacing w:val="0"/>
          <w:sz w:val="28"/>
          <w:szCs w:val="28"/>
          <w:highlight w:val="none"/>
          <w:shd w:val="clear"/>
        </w:rPr>
        <w:t>.</w:t>
      </w:r>
      <w:r>
        <w:rPr>
          <w:rFonts w:hint="eastAsia" w:ascii="仿宋_GB2312" w:hAnsi="仿宋_GB2312" w:eastAsia="仿宋_GB2312" w:cs="仿宋_GB2312"/>
          <w:i w:val="0"/>
          <w:caps w:val="0"/>
          <w:color w:val="auto"/>
          <w:spacing w:val="0"/>
          <w:sz w:val="28"/>
          <w:szCs w:val="28"/>
          <w:highlight w:val="none"/>
          <w:shd w:val="clear"/>
          <w:lang w:val="en-US" w:eastAsia="zh-CN"/>
        </w:rPr>
        <w:t>92</w:t>
      </w:r>
      <w:r>
        <w:rPr>
          <w:rFonts w:hint="eastAsia" w:ascii="仿宋_GB2312" w:hAnsi="仿宋_GB2312" w:eastAsia="仿宋_GB2312" w:cs="仿宋_GB2312"/>
          <w:i w:val="0"/>
          <w:caps w:val="0"/>
          <w:color w:val="auto"/>
          <w:spacing w:val="0"/>
          <w:sz w:val="28"/>
          <w:szCs w:val="28"/>
          <w:highlight w:val="none"/>
          <w:shd w:val="clear"/>
        </w:rPr>
        <w:t>万元</w:t>
      </w:r>
      <w:r>
        <w:rPr>
          <w:rFonts w:hint="eastAsia" w:ascii="仿宋_GB2312" w:hAnsi="仿宋_GB2312" w:eastAsia="仿宋_GB2312" w:cs="仿宋_GB2312"/>
          <w:i w:val="0"/>
          <w:caps w:val="0"/>
          <w:color w:val="auto"/>
          <w:spacing w:val="0"/>
          <w:sz w:val="28"/>
          <w:szCs w:val="28"/>
          <w:highlight w:val="none"/>
          <w:shd w:val="clear"/>
          <w:lang w:eastAsia="zh-CN"/>
        </w:rPr>
        <w:t>。</w:t>
      </w:r>
    </w:p>
    <w:p w14:paraId="2C8DB0AA">
      <w:pPr>
        <w:autoSpaceDE w:val="0"/>
        <w:autoSpaceDN w:val="0"/>
        <w:snapToGrid w:val="0"/>
        <w:spacing w:line="360" w:lineRule="auto"/>
        <w:outlineLvl w:val="1"/>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资金来源：</w:t>
      </w:r>
      <w:r>
        <w:rPr>
          <w:rFonts w:hint="eastAsia" w:ascii="仿宋_GB2312" w:hAnsi="仿宋_GB2312" w:eastAsia="仿宋_GB2312" w:cs="仿宋_GB2312"/>
          <w:color w:val="auto"/>
          <w:sz w:val="28"/>
          <w:szCs w:val="28"/>
          <w:highlight w:val="none"/>
        </w:rPr>
        <w:t>芳村花园单位住房维修基金</w:t>
      </w:r>
    </w:p>
    <w:p w14:paraId="15BA33F3">
      <w:pPr>
        <w:pStyle w:val="2"/>
        <w:numPr>
          <w:ilvl w:val="0"/>
          <w:numId w:val="0"/>
        </w:numPr>
        <w:autoSpaceDE w:val="0"/>
        <w:autoSpaceDN w:val="0"/>
        <w:snapToGrid w:val="0"/>
        <w:spacing w:line="360" w:lineRule="auto"/>
        <w:outlineLvl w:val="1"/>
        <w:rPr>
          <w:rFonts w:ascii="仿宋_GB2312" w:hAnsi="仿宋_GB2312" w:eastAsia="仿宋_GB2312" w:cs="仿宋_GB2312"/>
          <w:b/>
          <w:bCs/>
          <w:color w:val="auto"/>
          <w:szCs w:val="28"/>
          <w:highlight w:val="none"/>
        </w:rPr>
      </w:pPr>
      <w:r>
        <w:rPr>
          <w:rFonts w:hint="eastAsia" w:ascii="仿宋_GB2312" w:hAnsi="仿宋_GB2312" w:eastAsia="仿宋_GB2312" w:cs="仿宋_GB2312"/>
          <w:b/>
          <w:bCs/>
          <w:color w:val="auto"/>
          <w:sz w:val="28"/>
          <w:szCs w:val="28"/>
          <w:highlight w:val="none"/>
          <w:lang w:eastAsia="zh-CN"/>
        </w:rPr>
        <w:t>发包人：广州珠江住房租赁发展投资有限公司</w:t>
      </w:r>
    </w:p>
    <w:p w14:paraId="5E2D8C92">
      <w:pPr>
        <w:numPr>
          <w:ilvl w:val="0"/>
          <w:numId w:val="1"/>
        </w:numPr>
        <w:autoSpaceDE w:val="0"/>
        <w:autoSpaceDN w:val="0"/>
        <w:snapToGrid w:val="0"/>
        <w:spacing w:line="360" w:lineRule="auto"/>
        <w:outlineLvl w:val="1"/>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项目概述</w:t>
      </w:r>
    </w:p>
    <w:p w14:paraId="019F4C76">
      <w:pPr>
        <w:snapToGrid w:val="0"/>
        <w:spacing w:line="360" w:lineRule="auto"/>
        <w:ind w:firstLine="560" w:firstLineChars="200"/>
        <w:rPr>
          <w:color w:val="auto"/>
          <w:highlight w:val="none"/>
        </w:rPr>
      </w:pPr>
      <w:r>
        <w:rPr>
          <w:rFonts w:hint="eastAsia" w:ascii="仿宋_GB2312" w:hAnsi="仿宋_GB2312" w:eastAsia="仿宋_GB2312" w:cs="仿宋_GB2312"/>
          <w:color w:val="auto"/>
          <w:sz w:val="28"/>
          <w:szCs w:val="28"/>
          <w:highlight w:val="none"/>
          <w:lang w:eastAsia="zh-CN"/>
        </w:rPr>
        <w:t>芳村花园小区位于广州市荔湾区龙溪大道，住宅楼及配套建筑共21栋，总建筑面积约41.68万平方米。</w:t>
      </w:r>
      <w:r>
        <w:rPr>
          <w:rFonts w:hint="eastAsia" w:ascii="仿宋_GB2312" w:hAnsi="仿宋_GB2312" w:eastAsia="仿宋_GB2312" w:cs="仿宋_GB2312"/>
          <w:color w:val="auto"/>
          <w:sz w:val="28"/>
          <w:szCs w:val="28"/>
          <w:highlight w:val="none"/>
        </w:rPr>
        <w:t>根据广州市怡康物业管理有限公司和芳村花园物业管理委员会反映，芳村花园小区配套的消防设施设备投入使用已达20年之久，老化破损严重，存在极大的安全隐患。属地消防部门检查发现小区消防设备设施存在以下问题需要整改：小区部分应急灯、疏散指示灯、消防水带、消防门、弱电房门需按要求整改；小区多个常闭式防火门损坏、常开；室内消火栓把手损坏；楼层缺少灭火器。根据该小区消防维保单位报告，芳村花园现消防设施设备处于损坏或严重老化状况，消防喷淋、消火栓系统无法远程联动启动，大量消防设施设备需更换。</w:t>
      </w:r>
      <w:r>
        <w:rPr>
          <w:rFonts w:hint="eastAsia" w:ascii="仿宋_GB2312" w:hAnsi="仿宋_GB2312" w:eastAsia="仿宋_GB2312" w:cs="仿宋_GB2312"/>
          <w:color w:val="auto"/>
          <w:sz w:val="28"/>
          <w:szCs w:val="28"/>
          <w:highlight w:val="none"/>
          <w:lang w:eastAsia="zh-CN"/>
        </w:rPr>
        <w:t>芳村花园小区物业管理单位为广州市怡康物业管理有限公司。</w:t>
      </w:r>
    </w:p>
    <w:bookmarkEnd w:id="1"/>
    <w:p w14:paraId="13D25EC1">
      <w:pPr>
        <w:numPr>
          <w:ilvl w:val="0"/>
          <w:numId w:val="1"/>
        </w:numPr>
        <w:autoSpaceDE w:val="0"/>
        <w:autoSpaceDN w:val="0"/>
        <w:snapToGrid w:val="0"/>
        <w:spacing w:line="360" w:lineRule="auto"/>
        <w:outlineLvl w:val="1"/>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标段划分及各标段招标内容、规模</w:t>
      </w:r>
      <w:r>
        <w:rPr>
          <w:rFonts w:hint="eastAsia" w:ascii="仿宋_GB2312" w:hAnsi="仿宋_GB2312" w:eastAsia="仿宋_GB2312" w:cs="仿宋_GB2312"/>
          <w:b/>
          <w:bCs/>
          <w:color w:val="auto"/>
          <w:sz w:val="28"/>
          <w:szCs w:val="28"/>
          <w:highlight w:val="none"/>
          <w:lang w:eastAsia="zh-CN"/>
        </w:rPr>
        <w:t>及要求等</w:t>
      </w:r>
      <w:r>
        <w:rPr>
          <w:rFonts w:hint="eastAsia" w:ascii="仿宋_GB2312" w:hAnsi="仿宋_GB2312" w:eastAsia="仿宋_GB2312" w:cs="仿宋_GB2312"/>
          <w:b/>
          <w:bCs/>
          <w:color w:val="auto"/>
          <w:sz w:val="28"/>
          <w:szCs w:val="28"/>
          <w:highlight w:val="none"/>
        </w:rPr>
        <w:t>：</w:t>
      </w:r>
    </w:p>
    <w:p w14:paraId="675F615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标段划分：</w:t>
      </w:r>
      <w:r>
        <w:rPr>
          <w:rFonts w:hint="eastAsia" w:ascii="仿宋_GB2312" w:hAnsi="仿宋_GB2312" w:eastAsia="仿宋_GB2312" w:cs="仿宋_GB2312"/>
          <w:color w:val="auto"/>
          <w:sz w:val="28"/>
          <w:szCs w:val="28"/>
          <w:highlight w:val="none"/>
        </w:rPr>
        <w:t>本工程划分为</w:t>
      </w:r>
      <w:r>
        <w:rPr>
          <w:rFonts w:hint="eastAsia" w:ascii="仿宋_GB2312" w:hAnsi="仿宋_GB2312" w:eastAsia="仿宋_GB2312" w:cs="仿宋_GB2312"/>
          <w:color w:val="auto"/>
          <w:sz w:val="28"/>
          <w:szCs w:val="28"/>
          <w:highlight w:val="none"/>
          <w:u w:val="single"/>
        </w:rPr>
        <w:t>1个</w:t>
      </w:r>
      <w:r>
        <w:rPr>
          <w:rFonts w:hint="eastAsia" w:ascii="仿宋_GB2312" w:hAnsi="仿宋_GB2312" w:eastAsia="仿宋_GB2312" w:cs="仿宋_GB2312"/>
          <w:color w:val="auto"/>
          <w:sz w:val="28"/>
          <w:szCs w:val="28"/>
          <w:highlight w:val="none"/>
        </w:rPr>
        <w:t>标段</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本项目接受联合体投标</w:t>
      </w:r>
      <w:r>
        <w:rPr>
          <w:rFonts w:hint="eastAsia" w:ascii="仿宋_GB2312" w:hAnsi="仿宋_GB2312" w:eastAsia="仿宋_GB2312" w:cs="仿宋_GB2312"/>
          <w:color w:val="auto"/>
          <w:sz w:val="28"/>
          <w:szCs w:val="28"/>
          <w:highlight w:val="none"/>
        </w:rPr>
        <w:t>。</w:t>
      </w:r>
    </w:p>
    <w:p w14:paraId="29955CB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textAlignment w:val="auto"/>
        <w:rPr>
          <w:rFonts w:hint="eastAsia" w:ascii="仿宋_GB2312" w:hAnsi="仿宋_GB2312" w:eastAsia="仿宋_GB2312" w:cs="仿宋_GB2312"/>
          <w:b/>
          <w:bCs/>
          <w:color w:val="auto"/>
          <w:sz w:val="28"/>
          <w:szCs w:val="28"/>
          <w:highlight w:val="none"/>
        </w:rPr>
      </w:pPr>
      <w:bookmarkStart w:id="2" w:name="OLE_LINK3"/>
      <w:bookmarkStart w:id="3" w:name="OLE_LINK4"/>
      <w:bookmarkStart w:id="4" w:name="OLE_LINK2"/>
      <w:r>
        <w:rPr>
          <w:rFonts w:hint="eastAsia" w:ascii="仿宋_GB2312" w:hAnsi="仿宋_GB2312" w:eastAsia="仿宋_GB2312" w:cs="仿宋_GB2312"/>
          <w:b/>
          <w:bCs/>
          <w:color w:val="auto"/>
          <w:sz w:val="28"/>
          <w:szCs w:val="28"/>
          <w:highlight w:val="none"/>
        </w:rPr>
        <w:t>招标内容、规模</w:t>
      </w:r>
      <w:bookmarkEnd w:id="2"/>
      <w:bookmarkEnd w:id="3"/>
      <w:bookmarkEnd w:id="4"/>
      <w:r>
        <w:rPr>
          <w:rFonts w:hint="eastAsia" w:ascii="仿宋_GB2312" w:hAnsi="仿宋_GB2312" w:eastAsia="仿宋_GB2312" w:cs="仿宋_GB2312"/>
          <w:b/>
          <w:bCs/>
          <w:color w:val="auto"/>
          <w:sz w:val="28"/>
          <w:szCs w:val="28"/>
          <w:highlight w:val="none"/>
        </w:rPr>
        <w:t>：</w:t>
      </w:r>
    </w:p>
    <w:p w14:paraId="6A5CBAB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1.招标内容包含</w:t>
      </w:r>
      <w:r>
        <w:rPr>
          <w:rFonts w:hint="eastAsia" w:ascii="仿宋_GB2312" w:hAnsi="仿宋_GB2312" w:eastAsia="仿宋_GB2312" w:cs="仿宋_GB2312"/>
          <w:b/>
          <w:bCs/>
          <w:color w:val="auto"/>
          <w:kern w:val="0"/>
          <w:sz w:val="28"/>
          <w:szCs w:val="28"/>
          <w:highlight w:val="none"/>
          <w:u w:val="single"/>
        </w:rPr>
        <w:t>设计</w:t>
      </w:r>
      <w:r>
        <w:rPr>
          <w:rFonts w:hint="eastAsia" w:ascii="仿宋_GB2312" w:hAnsi="仿宋_GB2312" w:eastAsia="仿宋_GB2312" w:cs="仿宋_GB2312"/>
          <w:b/>
          <w:bCs/>
          <w:color w:val="auto"/>
          <w:kern w:val="0"/>
          <w:sz w:val="28"/>
          <w:szCs w:val="28"/>
          <w:highlight w:val="none"/>
          <w:u w:val="single"/>
          <w:lang w:eastAsia="zh-CN"/>
        </w:rPr>
        <w:t>阶段</w:t>
      </w:r>
      <w:r>
        <w:rPr>
          <w:rFonts w:hint="eastAsia" w:ascii="仿宋_GB2312" w:hAnsi="仿宋_GB2312" w:eastAsia="仿宋_GB2312" w:cs="仿宋_GB2312"/>
          <w:color w:val="auto"/>
          <w:kern w:val="0"/>
          <w:sz w:val="28"/>
          <w:szCs w:val="28"/>
          <w:highlight w:val="none"/>
        </w:rPr>
        <w:t>及</w:t>
      </w:r>
      <w:r>
        <w:rPr>
          <w:rFonts w:hint="eastAsia" w:ascii="仿宋_GB2312" w:hAnsi="仿宋_GB2312" w:eastAsia="仿宋_GB2312" w:cs="仿宋_GB2312"/>
          <w:b/>
          <w:bCs/>
          <w:color w:val="auto"/>
          <w:kern w:val="0"/>
          <w:sz w:val="28"/>
          <w:szCs w:val="28"/>
          <w:highlight w:val="none"/>
          <w:u w:val="single"/>
          <w:lang w:eastAsia="zh-CN"/>
        </w:rPr>
        <w:t>施工阶段</w:t>
      </w:r>
      <w:r>
        <w:rPr>
          <w:rFonts w:hint="eastAsia" w:ascii="仿宋_GB2312" w:hAnsi="仿宋_GB2312" w:eastAsia="仿宋_GB2312" w:cs="仿宋_GB2312"/>
          <w:color w:val="auto"/>
          <w:kern w:val="0"/>
          <w:sz w:val="28"/>
          <w:szCs w:val="28"/>
          <w:highlight w:val="none"/>
        </w:rPr>
        <w:t>两部分。</w:t>
      </w:r>
    </w:p>
    <w:p w14:paraId="3BF47D9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rPr>
        <w:t>1.1设计阶段包括</w:t>
      </w:r>
      <w:r>
        <w:rPr>
          <w:rFonts w:hint="eastAsia" w:ascii="仿宋_GB2312" w:hAnsi="仿宋_GB2312" w:eastAsia="仿宋_GB2312" w:cs="仿宋_GB2312"/>
          <w:color w:val="auto"/>
          <w:kern w:val="0"/>
          <w:sz w:val="28"/>
          <w:szCs w:val="28"/>
          <w:highlight w:val="none"/>
          <w:lang w:val="en-US" w:eastAsia="zh-CN"/>
        </w:rPr>
        <w:t>（包括但不限于如下内容）</w:t>
      </w:r>
      <w:r>
        <w:rPr>
          <w:rFonts w:hint="eastAsia" w:ascii="仿宋_GB2312" w:hAnsi="仿宋_GB2312" w:eastAsia="仿宋_GB2312" w:cs="仿宋_GB2312"/>
          <w:color w:val="auto"/>
          <w:kern w:val="0"/>
          <w:sz w:val="28"/>
          <w:szCs w:val="28"/>
          <w:highlight w:val="none"/>
        </w:rPr>
        <w:t>：</w:t>
      </w:r>
    </w:p>
    <w:p w14:paraId="0314945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1.1.1设计任务内容：</w:t>
      </w:r>
      <w:r>
        <w:rPr>
          <w:rFonts w:hint="eastAsia" w:ascii="仿宋_GB2312" w:hAnsi="仿宋_GB2312" w:eastAsia="仿宋_GB2312" w:cs="仿宋_GB2312"/>
          <w:color w:val="auto"/>
          <w:kern w:val="0"/>
          <w:sz w:val="28"/>
          <w:szCs w:val="28"/>
          <w:highlight w:val="none"/>
          <w:lang w:eastAsia="zh-CN"/>
        </w:rPr>
        <w:t>组织进行设计</w:t>
      </w:r>
      <w:r>
        <w:rPr>
          <w:rFonts w:hint="eastAsia" w:ascii="仿宋_GB2312" w:hAnsi="仿宋_GB2312" w:eastAsia="仿宋_GB2312" w:cs="仿宋_GB2312"/>
          <w:color w:val="auto"/>
          <w:kern w:val="0"/>
          <w:sz w:val="28"/>
          <w:szCs w:val="28"/>
          <w:highlight w:val="none"/>
        </w:rPr>
        <w:t>现场</w:t>
      </w:r>
      <w:r>
        <w:rPr>
          <w:rFonts w:hint="eastAsia" w:ascii="仿宋_GB2312" w:hAnsi="仿宋_GB2312" w:eastAsia="仿宋_GB2312" w:cs="仿宋_GB2312"/>
          <w:color w:val="auto"/>
          <w:kern w:val="0"/>
          <w:sz w:val="28"/>
          <w:szCs w:val="28"/>
          <w:highlight w:val="none"/>
          <w:lang w:eastAsia="zh-CN"/>
        </w:rPr>
        <w:t>查勘</w:t>
      </w:r>
      <w:r>
        <w:rPr>
          <w:rFonts w:hint="eastAsia" w:ascii="仿宋_GB2312" w:hAnsi="仿宋_GB2312" w:eastAsia="仿宋_GB2312" w:cs="仿宋_GB2312"/>
          <w:color w:val="auto"/>
          <w:kern w:val="0"/>
          <w:sz w:val="28"/>
          <w:szCs w:val="28"/>
          <w:highlight w:val="none"/>
        </w:rPr>
        <w:t>：根据物业公司提供的消防维保记录及竣工图纸，开展现场设计</w:t>
      </w:r>
      <w:r>
        <w:rPr>
          <w:rFonts w:hint="eastAsia" w:ascii="仿宋_GB2312" w:hAnsi="仿宋_GB2312" w:eastAsia="仿宋_GB2312" w:cs="仿宋_GB2312"/>
          <w:color w:val="auto"/>
          <w:kern w:val="0"/>
          <w:sz w:val="28"/>
          <w:szCs w:val="28"/>
          <w:highlight w:val="none"/>
          <w:lang w:eastAsia="zh-CN"/>
        </w:rPr>
        <w:t>查勘</w:t>
      </w:r>
      <w:r>
        <w:rPr>
          <w:rFonts w:hint="eastAsia" w:ascii="仿宋_GB2312" w:hAnsi="仿宋_GB2312" w:eastAsia="仿宋_GB2312" w:cs="仿宋_GB2312"/>
          <w:color w:val="auto"/>
          <w:kern w:val="0"/>
          <w:sz w:val="28"/>
          <w:szCs w:val="28"/>
          <w:highlight w:val="none"/>
        </w:rPr>
        <w:t>工作，对</w:t>
      </w:r>
      <w:r>
        <w:rPr>
          <w:rFonts w:hint="eastAsia" w:ascii="仿宋_GB2312" w:hAnsi="仿宋_GB2312" w:eastAsia="仿宋_GB2312" w:cs="仿宋_GB2312"/>
          <w:color w:val="auto"/>
          <w:kern w:val="0"/>
          <w:sz w:val="28"/>
          <w:szCs w:val="28"/>
          <w:highlight w:val="none"/>
          <w:lang w:eastAsia="zh-CN"/>
        </w:rPr>
        <w:t>火灾报警系统和联动控制系统、消防供水与消火栓系统、防烟排烟与安全疏散系统、气体灭火系统、消防防火门的维修或更换</w:t>
      </w:r>
      <w:r>
        <w:rPr>
          <w:rFonts w:hint="eastAsia" w:ascii="仿宋_GB2312" w:hAnsi="仿宋_GB2312" w:eastAsia="仿宋_GB2312" w:cs="仿宋_GB2312"/>
          <w:color w:val="auto"/>
          <w:kern w:val="0"/>
          <w:sz w:val="28"/>
          <w:szCs w:val="28"/>
          <w:highlight w:val="none"/>
        </w:rPr>
        <w:t>、设备设施的完好程度进行摸查复核，并形成设计勘察记录；</w:t>
      </w:r>
    </w:p>
    <w:p w14:paraId="6E58C355">
      <w:pPr>
        <w:spacing w:line="360" w:lineRule="auto"/>
        <w:ind w:firstLine="0" w:firstLineChars="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1.1.2</w:t>
      </w:r>
      <w:r>
        <w:rPr>
          <w:rFonts w:hint="eastAsia" w:ascii="仿宋_GB2312" w:hAnsi="仿宋_GB2312" w:eastAsia="仿宋_GB2312" w:cs="仿宋_GB2312"/>
          <w:b w:val="0"/>
          <w:bCs/>
          <w:color w:val="auto"/>
          <w:sz w:val="28"/>
          <w:szCs w:val="28"/>
          <w:highlight w:val="none"/>
        </w:rPr>
        <w:t>设计服务</w:t>
      </w:r>
    </w:p>
    <w:p w14:paraId="3D37BC2A">
      <w:pPr>
        <w:spacing w:line="360" w:lineRule="auto"/>
        <w:ind w:firstLine="495" w:firstLineChars="177"/>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设计人的服务应符合国际通用的ISO9000质量管理体系对于工程设计所规定的标准及质量要求。设计人应及时地提供服务，满足发包人要求。</w:t>
      </w:r>
    </w:p>
    <w:p w14:paraId="25439DD8">
      <w:pPr>
        <w:spacing w:line="360" w:lineRule="auto"/>
        <w:ind w:firstLine="495" w:firstLineChars="177"/>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rPr>
        <w:t>报审报建服务</w:t>
      </w:r>
    </w:p>
    <w:p w14:paraId="07F03CB9">
      <w:pPr>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①设计人应在设计过程各阶段按照本项目报审报建的要求，提交所有必需的文件、图纸及其相应的电子文件（刻制成光盘），并办理报审报建工作，直至完成所有审批手续。</w:t>
      </w:r>
    </w:p>
    <w:p w14:paraId="52758F7D">
      <w:pPr>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②设计人应提交报审报建资料要求：提交的文件、图纸及其相应的电子文件按照相关报审报建职能部门或主管部门的提交要求和份数要求。</w:t>
      </w:r>
    </w:p>
    <w:p w14:paraId="6E6B3F0F">
      <w:pPr>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施工阶段的驻场设计及现场服务</w:t>
      </w:r>
    </w:p>
    <w:p w14:paraId="6BA09178">
      <w:pPr>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①为便于发包人与设计人及时沟通及协调，以保证设计人的设计成果文件能更好地体现发包人的建设意图，设计人应按发包人需求派出驻场设计代表常驻施工现场办公直到工程竣工验收，主要负责现场设计联络工作。</w:t>
      </w:r>
    </w:p>
    <w:p w14:paraId="7BBC0791">
      <w:pPr>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②根据工程进展情况和需要，对一些特殊工程，设计人应向发包人提供施工组织设计的书面建议，配合编写工程施工技术标准（施工作业指导书），对设计各部分所应满足的规范、标准进行总说明，对各条文进行摘录汇编。对超规范（标准）之处，应初拟技术标准，以供专家论证后执行。</w:t>
      </w:r>
    </w:p>
    <w:p w14:paraId="62888674">
      <w:pPr>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③参加各类隐蔽工程验收和工程竣工验收，并根据有关规定出具隐蔽工程验收和工程竣工验收意见。</w:t>
      </w:r>
    </w:p>
    <w:p w14:paraId="3E7909C5">
      <w:pPr>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工程结算配合服务</w:t>
      </w:r>
    </w:p>
    <w:p w14:paraId="36349EF3">
      <w:pPr>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①设计人应根据发包人指令提交本合同工程的结算配合服务工作计划，根据经批准的工作计划积极参与并配合发包人或发包人委托的第三方组织的本合同工程设计人设计范围内的工程结算工作，及时提交设计变更确认资料，确保其有效性、准确性及时性，以保证工程结算工作的顺利推进。</w:t>
      </w:r>
    </w:p>
    <w:p w14:paraId="68B32514">
      <w:pPr>
        <w:spacing w:line="360" w:lineRule="auto"/>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②设计人应根据发包人的要求提供结算工作所涉及的设计变更的相关设计文件（如设计变更预估算书等）。</w:t>
      </w:r>
    </w:p>
    <w:p w14:paraId="62D8707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bCs/>
          <w:color w:val="auto"/>
          <w:sz w:val="28"/>
          <w:szCs w:val="28"/>
          <w:highlight w:val="none"/>
        </w:rPr>
        <w:t>③设计人应根据发包人要求在工程结算过程中提供相关的技术支持。</w:t>
      </w:r>
      <w:r>
        <w:rPr>
          <w:rFonts w:hint="eastAsia" w:ascii="仿宋_GB2312" w:hAnsi="仿宋_GB2312" w:eastAsia="仿宋_GB2312" w:cs="仿宋_GB2312"/>
          <w:color w:val="auto"/>
          <w:kern w:val="0"/>
          <w:sz w:val="28"/>
          <w:szCs w:val="28"/>
          <w:highlight w:val="none"/>
          <w:lang w:val="en-US" w:eastAsia="zh-CN"/>
        </w:rPr>
        <w:t>1.1.3设计成果要求：（1）</w:t>
      </w:r>
      <w:r>
        <w:rPr>
          <w:rFonts w:hint="eastAsia" w:ascii="仿宋_GB2312" w:hAnsi="仿宋_GB2312" w:eastAsia="仿宋_GB2312" w:cs="仿宋_GB2312"/>
          <w:color w:val="auto"/>
          <w:kern w:val="0"/>
          <w:sz w:val="28"/>
          <w:szCs w:val="28"/>
          <w:highlight w:val="none"/>
        </w:rPr>
        <w:t>根据设计现场</w:t>
      </w:r>
      <w:r>
        <w:rPr>
          <w:rFonts w:hint="eastAsia" w:ascii="仿宋_GB2312" w:hAnsi="仿宋_GB2312" w:eastAsia="仿宋_GB2312" w:cs="仿宋_GB2312"/>
          <w:color w:val="auto"/>
          <w:kern w:val="0"/>
          <w:sz w:val="28"/>
          <w:szCs w:val="28"/>
          <w:highlight w:val="none"/>
          <w:lang w:eastAsia="zh-CN"/>
        </w:rPr>
        <w:t>查勘</w:t>
      </w:r>
      <w:r>
        <w:rPr>
          <w:rFonts w:hint="eastAsia" w:ascii="仿宋_GB2312" w:hAnsi="仿宋_GB2312" w:eastAsia="仿宋_GB2312" w:cs="仿宋_GB2312"/>
          <w:color w:val="auto"/>
          <w:kern w:val="0"/>
          <w:sz w:val="28"/>
          <w:szCs w:val="28"/>
          <w:highlight w:val="none"/>
        </w:rPr>
        <w:t>情况，结合原竣工图设计标准，</w:t>
      </w:r>
      <w:r>
        <w:rPr>
          <w:rFonts w:hint="eastAsia" w:ascii="仿宋_GB2312" w:hAnsi="仿宋_GB2312" w:eastAsia="仿宋_GB2312" w:cs="仿宋_GB2312"/>
          <w:color w:val="auto"/>
          <w:kern w:val="0"/>
          <w:sz w:val="28"/>
          <w:szCs w:val="28"/>
          <w:highlight w:val="none"/>
          <w:lang w:eastAsia="zh-CN"/>
        </w:rPr>
        <w:t>重新设计火灾报警系统和联动控制系统、消防供水与消火栓系统、防烟排烟与安全疏散系统、气体灭火系统、消防防火门的维修或更换</w:t>
      </w:r>
      <w:r>
        <w:rPr>
          <w:rFonts w:hint="eastAsia" w:ascii="仿宋_GB2312" w:hAnsi="仿宋_GB2312" w:eastAsia="仿宋_GB2312" w:cs="仿宋_GB2312"/>
          <w:color w:val="auto"/>
          <w:kern w:val="0"/>
          <w:sz w:val="28"/>
          <w:szCs w:val="28"/>
          <w:highlight w:val="none"/>
        </w:rPr>
        <w:t>的施工图</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lang w:eastAsia="zh-CN"/>
        </w:rPr>
        <w:t>）根据</w:t>
      </w:r>
      <w:r>
        <w:rPr>
          <w:rFonts w:hint="eastAsia" w:ascii="仿宋_GB2312" w:hAnsi="仿宋_GB2312" w:eastAsia="仿宋_GB2312" w:cs="仿宋_GB2312"/>
          <w:color w:val="auto"/>
          <w:kern w:val="0"/>
          <w:sz w:val="28"/>
          <w:szCs w:val="28"/>
          <w:highlight w:val="none"/>
        </w:rPr>
        <w:t>现场实际需要而做的二次深化设计及相关的工艺设计</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3</w:t>
      </w:r>
      <w:r>
        <w:rPr>
          <w:rFonts w:hint="eastAsia" w:ascii="仿宋_GB2312" w:hAnsi="仿宋_GB2312" w:eastAsia="仿宋_GB2312" w:cs="仿宋_GB2312"/>
          <w:color w:val="auto"/>
          <w:kern w:val="0"/>
          <w:sz w:val="28"/>
          <w:szCs w:val="28"/>
          <w:highlight w:val="none"/>
          <w:lang w:eastAsia="zh-CN"/>
        </w:rPr>
        <w:t>）配合第三方审图单位进行图审复核及结合图审意见进行修改，完成图审后出具纸质及电子版施工蓝图，其中纸质施工蓝图一式六份，电子版施工蓝图两份（包含一份</w:t>
      </w:r>
      <w:r>
        <w:rPr>
          <w:rFonts w:hint="eastAsia" w:ascii="仿宋_GB2312" w:hAnsi="仿宋_GB2312" w:eastAsia="仿宋_GB2312" w:cs="仿宋_GB2312"/>
          <w:color w:val="auto"/>
          <w:kern w:val="0"/>
          <w:sz w:val="28"/>
          <w:szCs w:val="28"/>
          <w:highlight w:val="none"/>
          <w:lang w:val="en-US" w:eastAsia="zh-CN"/>
        </w:rPr>
        <w:t>CAD版本及一份PDF版本）</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4</w:t>
      </w:r>
      <w:r>
        <w:rPr>
          <w:rFonts w:hint="eastAsia" w:ascii="仿宋_GB2312" w:hAnsi="仿宋_GB2312" w:eastAsia="仿宋_GB2312" w:cs="仿宋_GB2312"/>
          <w:color w:val="auto"/>
          <w:kern w:val="0"/>
          <w:sz w:val="28"/>
          <w:szCs w:val="28"/>
          <w:highlight w:val="none"/>
          <w:lang w:eastAsia="zh-CN"/>
        </w:rPr>
        <w:t>）出具符合现场实际需求，能指导实际施工的图纸；（</w:t>
      </w:r>
      <w:r>
        <w:rPr>
          <w:rFonts w:hint="eastAsia" w:ascii="仿宋_GB2312" w:hAnsi="仿宋_GB2312" w:eastAsia="仿宋_GB2312" w:cs="仿宋_GB2312"/>
          <w:color w:val="auto"/>
          <w:kern w:val="0"/>
          <w:sz w:val="28"/>
          <w:szCs w:val="28"/>
          <w:highlight w:val="none"/>
          <w:lang w:val="en-US" w:eastAsia="zh-CN"/>
        </w:rPr>
        <w:t>5</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根据现场施工的需要，到施工现场跟踪设计方案的落实并根据实际修改设计方案等</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6</w:t>
      </w:r>
      <w:r>
        <w:rPr>
          <w:rFonts w:hint="eastAsia" w:ascii="仿宋_GB2312" w:hAnsi="仿宋_GB2312" w:eastAsia="仿宋_GB2312" w:cs="仿宋_GB2312"/>
          <w:color w:val="auto"/>
          <w:kern w:val="0"/>
          <w:sz w:val="28"/>
          <w:szCs w:val="28"/>
          <w:highlight w:val="none"/>
          <w:lang w:eastAsia="zh-CN"/>
        </w:rPr>
        <w:t>）设计成果提交时间，局部或小修改应在提出后的两个工作日内提交，大修改或调整应在五个工作日内提交</w:t>
      </w:r>
      <w:r>
        <w:rPr>
          <w:rFonts w:hint="eastAsia" w:ascii="仿宋_GB2312" w:hAnsi="仿宋_GB2312" w:eastAsia="仿宋_GB2312" w:cs="仿宋_GB2312"/>
          <w:i w:val="0"/>
          <w:iCs w:val="0"/>
          <w:caps w:val="0"/>
          <w:color w:val="auto"/>
          <w:spacing w:val="0"/>
          <w:sz w:val="28"/>
          <w:szCs w:val="28"/>
          <w:highlight w:val="none"/>
        </w:rPr>
        <w:t>‌</w:t>
      </w:r>
      <w:r>
        <w:rPr>
          <w:rFonts w:hint="eastAsia" w:ascii="仿宋_GB2312" w:hAnsi="仿宋_GB2312" w:eastAsia="仿宋_GB2312" w:cs="仿宋_GB2312"/>
          <w:color w:val="auto"/>
          <w:kern w:val="0"/>
          <w:sz w:val="28"/>
          <w:szCs w:val="28"/>
          <w:highlight w:val="none"/>
          <w:lang w:eastAsia="zh-CN"/>
        </w:rPr>
        <w:t>。</w:t>
      </w:r>
    </w:p>
    <w:p w14:paraId="665F4B83">
      <w:pPr>
        <w:spacing w:line="360" w:lineRule="auto"/>
        <w:ind w:firstLine="0" w:firstLineChars="0"/>
        <w:rPr>
          <w:rFonts w:hint="eastAsia" w:ascii="仿宋_GB2312" w:hAnsi="仿宋_GB2312" w:eastAsia="仿宋_GB2312" w:cs="仿宋_GB2312"/>
          <w:b/>
          <w:bCs/>
          <w:color w:val="auto"/>
          <w:kern w:val="44"/>
          <w:sz w:val="28"/>
          <w:szCs w:val="28"/>
          <w:highlight w:val="none"/>
        </w:rPr>
      </w:pPr>
      <w:bookmarkStart w:id="5" w:name="_Toc453"/>
      <w:bookmarkStart w:id="6" w:name="_Toc23764"/>
      <w:bookmarkStart w:id="7" w:name="_Toc447612408"/>
      <w:bookmarkStart w:id="8" w:name="_Toc20919"/>
      <w:bookmarkStart w:id="9" w:name="_Toc7251"/>
      <w:bookmarkStart w:id="10" w:name="_Toc3486"/>
      <w:bookmarkStart w:id="11" w:name="_Toc31329"/>
      <w:bookmarkStart w:id="12" w:name="_Toc14993"/>
      <w:bookmarkStart w:id="13" w:name="_Toc8957"/>
      <w:bookmarkStart w:id="14" w:name="_Toc289"/>
      <w:bookmarkStart w:id="15" w:name="_Toc10985"/>
      <w:bookmarkStart w:id="16" w:name="_Toc452558334"/>
      <w:bookmarkStart w:id="17" w:name="_Toc9581"/>
      <w:bookmarkStart w:id="18" w:name="_Toc6856"/>
      <w:bookmarkStart w:id="19" w:name="_Toc20315"/>
      <w:bookmarkStart w:id="20" w:name="_Toc26860"/>
      <w:bookmarkStart w:id="21" w:name="_Toc8010"/>
      <w:bookmarkStart w:id="22" w:name="_Toc452973743"/>
      <w:bookmarkStart w:id="23" w:name="_Toc25030"/>
      <w:bookmarkStart w:id="24" w:name="_Toc7303"/>
      <w:bookmarkStart w:id="25" w:name="_Toc21366"/>
      <w:bookmarkStart w:id="26" w:name="_Toc447612887"/>
      <w:bookmarkStart w:id="27" w:name="_Toc3464"/>
      <w:bookmarkStart w:id="28" w:name="_Toc477354992"/>
      <w:bookmarkStart w:id="29" w:name="_Toc31"/>
      <w:bookmarkStart w:id="30" w:name="_Toc452558106"/>
      <w:bookmarkStart w:id="31" w:name="_Toc1912"/>
      <w:bookmarkStart w:id="32" w:name="_Toc13435"/>
      <w:bookmarkStart w:id="33" w:name="_Toc2753"/>
      <w:bookmarkStart w:id="34" w:name="_Toc23292"/>
      <w:bookmarkStart w:id="35" w:name="_Toc638"/>
      <w:bookmarkStart w:id="36" w:name="_Toc11157"/>
      <w:bookmarkStart w:id="37" w:name="_Toc3716"/>
      <w:bookmarkStart w:id="38" w:name="_Toc387398878"/>
      <w:r>
        <w:rPr>
          <w:rFonts w:hint="eastAsia" w:ascii="仿宋_GB2312" w:hAnsi="仿宋_GB2312" w:eastAsia="仿宋_GB2312" w:cs="仿宋_GB2312"/>
          <w:b/>
          <w:bCs/>
          <w:color w:val="auto"/>
          <w:kern w:val="44"/>
          <w:sz w:val="28"/>
          <w:szCs w:val="28"/>
          <w:highlight w:val="none"/>
          <w:lang w:val="en-US" w:eastAsia="zh-CN"/>
        </w:rPr>
        <w:t>1.1.4</w:t>
      </w:r>
      <w:r>
        <w:rPr>
          <w:rFonts w:hint="eastAsia" w:ascii="仿宋_GB2312" w:hAnsi="仿宋_GB2312" w:eastAsia="仿宋_GB2312" w:cs="仿宋_GB2312"/>
          <w:b/>
          <w:bCs/>
          <w:color w:val="auto"/>
          <w:kern w:val="44"/>
          <w:sz w:val="28"/>
          <w:szCs w:val="28"/>
          <w:highlight w:val="none"/>
        </w:rPr>
        <w:t>项目设计成果提交要求</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bookmarkEnd w:id="38"/>
    <w:p w14:paraId="46757616">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设计文件包括设计资料、设计文件、设计图纸、造价文件及其电子版本，提交的时间及份数如下:</w:t>
      </w:r>
    </w:p>
    <w:tbl>
      <w:tblPr>
        <w:tblStyle w:val="13"/>
        <w:tblW w:w="8750" w:type="dxa"/>
        <w:tblInd w:w="93" w:type="dxa"/>
        <w:tblLayout w:type="fixed"/>
        <w:tblCellMar>
          <w:top w:w="0" w:type="dxa"/>
          <w:left w:w="108" w:type="dxa"/>
          <w:bottom w:w="0" w:type="dxa"/>
          <w:right w:w="108" w:type="dxa"/>
        </w:tblCellMar>
      </w:tblPr>
      <w:tblGrid>
        <w:gridCol w:w="734"/>
        <w:gridCol w:w="2415"/>
        <w:gridCol w:w="2205"/>
        <w:gridCol w:w="1155"/>
        <w:gridCol w:w="2241"/>
      </w:tblGrid>
      <w:tr w14:paraId="64E0D268">
        <w:tblPrEx>
          <w:tblCellMar>
            <w:top w:w="0" w:type="dxa"/>
            <w:left w:w="108" w:type="dxa"/>
            <w:bottom w:w="0" w:type="dxa"/>
            <w:right w:w="108" w:type="dxa"/>
          </w:tblCellMar>
        </w:tblPrEx>
        <w:trPr>
          <w:trHeight w:val="280" w:hRule="atLeast"/>
          <w:tblHeader/>
        </w:trPr>
        <w:tc>
          <w:tcPr>
            <w:tcW w:w="734" w:type="dxa"/>
            <w:tcBorders>
              <w:top w:val="single" w:color="auto" w:sz="4" w:space="0"/>
              <w:left w:val="single" w:color="auto" w:sz="4" w:space="0"/>
              <w:bottom w:val="single" w:color="auto" w:sz="6" w:space="0"/>
              <w:right w:val="single" w:color="auto" w:sz="6" w:space="0"/>
            </w:tcBorders>
            <w:noWrap/>
            <w:vAlign w:val="center"/>
          </w:tcPr>
          <w:p w14:paraId="69219EE9">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415" w:type="dxa"/>
            <w:tcBorders>
              <w:top w:val="single" w:color="auto" w:sz="4" w:space="0"/>
              <w:left w:val="single" w:color="auto" w:sz="6" w:space="0"/>
              <w:bottom w:val="single" w:color="auto" w:sz="6" w:space="0"/>
              <w:right w:val="single" w:color="auto" w:sz="6" w:space="0"/>
            </w:tcBorders>
            <w:noWrap/>
            <w:vAlign w:val="center"/>
          </w:tcPr>
          <w:p w14:paraId="4BD58633">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资料及文件名称</w:t>
            </w:r>
          </w:p>
        </w:tc>
        <w:tc>
          <w:tcPr>
            <w:tcW w:w="2205" w:type="dxa"/>
            <w:tcBorders>
              <w:top w:val="single" w:color="auto" w:sz="4" w:space="0"/>
              <w:left w:val="single" w:color="auto" w:sz="6" w:space="0"/>
              <w:bottom w:val="single" w:color="auto" w:sz="6" w:space="0"/>
              <w:right w:val="single" w:color="auto" w:sz="6" w:space="0"/>
            </w:tcBorders>
            <w:noWrap/>
            <w:vAlign w:val="center"/>
          </w:tcPr>
          <w:p w14:paraId="7ACDE917">
            <w:pPr>
              <w:ind w:right="25" w:rightChars="12" w:firstLine="442"/>
              <w:rPr>
                <w:rFonts w:ascii="宋体" w:hAnsi="宋体" w:cs="宋体"/>
                <w:color w:val="auto"/>
                <w:kern w:val="0"/>
                <w:sz w:val="24"/>
                <w:highlight w:val="none"/>
              </w:rPr>
            </w:pPr>
            <w:r>
              <w:rPr>
                <w:rFonts w:hint="eastAsia" w:ascii="宋体" w:hAnsi="宋体" w:cs="宋体"/>
                <w:color w:val="auto"/>
                <w:kern w:val="0"/>
                <w:sz w:val="24"/>
                <w:highlight w:val="none"/>
              </w:rPr>
              <w:t>提交日期</w:t>
            </w:r>
          </w:p>
        </w:tc>
        <w:tc>
          <w:tcPr>
            <w:tcW w:w="1155" w:type="dxa"/>
            <w:tcBorders>
              <w:top w:val="single" w:color="auto" w:sz="4" w:space="0"/>
              <w:left w:val="single" w:color="auto" w:sz="6" w:space="0"/>
              <w:bottom w:val="single" w:color="auto" w:sz="6" w:space="0"/>
              <w:right w:val="single" w:color="auto" w:sz="6" w:space="0"/>
            </w:tcBorders>
            <w:noWrap/>
            <w:vAlign w:val="center"/>
          </w:tcPr>
          <w:p w14:paraId="1D253B64">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纸质文件份数</w:t>
            </w:r>
          </w:p>
        </w:tc>
        <w:tc>
          <w:tcPr>
            <w:tcW w:w="2241" w:type="dxa"/>
            <w:tcBorders>
              <w:top w:val="single" w:color="auto" w:sz="4" w:space="0"/>
              <w:left w:val="single" w:color="auto" w:sz="6" w:space="0"/>
              <w:bottom w:val="single" w:color="auto" w:sz="6" w:space="0"/>
              <w:right w:val="single" w:color="auto" w:sz="4" w:space="0"/>
            </w:tcBorders>
            <w:noWrap/>
            <w:vAlign w:val="center"/>
          </w:tcPr>
          <w:p w14:paraId="51752897">
            <w:pPr>
              <w:ind w:right="25" w:rightChars="12" w:firstLine="442"/>
              <w:rPr>
                <w:rFonts w:ascii="宋体" w:hAnsi="宋体" w:cs="宋体"/>
                <w:color w:val="auto"/>
                <w:kern w:val="0"/>
                <w:sz w:val="24"/>
                <w:highlight w:val="none"/>
              </w:rPr>
            </w:pPr>
            <w:r>
              <w:rPr>
                <w:rFonts w:hint="eastAsia" w:ascii="宋体" w:hAnsi="宋体" w:cs="宋体"/>
                <w:color w:val="auto"/>
                <w:kern w:val="0"/>
                <w:sz w:val="24"/>
                <w:highlight w:val="none"/>
              </w:rPr>
              <w:t>备注</w:t>
            </w:r>
          </w:p>
        </w:tc>
      </w:tr>
      <w:tr w14:paraId="14542197">
        <w:tblPrEx>
          <w:tblCellMar>
            <w:top w:w="0" w:type="dxa"/>
            <w:left w:w="108" w:type="dxa"/>
            <w:bottom w:w="0" w:type="dxa"/>
            <w:right w:w="108" w:type="dxa"/>
          </w:tblCellMar>
        </w:tblPrEx>
        <w:trPr>
          <w:trHeight w:val="1042" w:hRule="atLeast"/>
        </w:trPr>
        <w:tc>
          <w:tcPr>
            <w:tcW w:w="734" w:type="dxa"/>
            <w:tcBorders>
              <w:top w:val="single" w:color="auto" w:sz="6" w:space="0"/>
              <w:left w:val="single" w:color="auto" w:sz="4" w:space="0"/>
              <w:bottom w:val="single" w:color="auto" w:sz="6" w:space="0"/>
              <w:right w:val="single" w:color="auto" w:sz="6" w:space="0"/>
            </w:tcBorders>
            <w:noWrap/>
            <w:vAlign w:val="center"/>
          </w:tcPr>
          <w:p w14:paraId="77109218">
            <w:pPr>
              <w:ind w:right="25" w:rightChars="12"/>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415" w:type="dxa"/>
            <w:tcBorders>
              <w:top w:val="single" w:color="auto" w:sz="6" w:space="0"/>
              <w:left w:val="single" w:color="auto" w:sz="6" w:space="0"/>
              <w:bottom w:val="single" w:color="auto" w:sz="6" w:space="0"/>
              <w:right w:val="single" w:color="auto" w:sz="6" w:space="0"/>
            </w:tcBorders>
            <w:noWrap/>
            <w:vAlign w:val="center"/>
          </w:tcPr>
          <w:p w14:paraId="766832CF">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现场查勘并形成初步查勘报告</w:t>
            </w:r>
          </w:p>
        </w:tc>
        <w:tc>
          <w:tcPr>
            <w:tcW w:w="2205" w:type="dxa"/>
            <w:tcBorders>
              <w:top w:val="single" w:color="auto" w:sz="6" w:space="0"/>
              <w:left w:val="single" w:color="auto" w:sz="6" w:space="0"/>
              <w:bottom w:val="single" w:color="auto" w:sz="6" w:space="0"/>
              <w:right w:val="single" w:color="auto" w:sz="6" w:space="0"/>
            </w:tcBorders>
            <w:noWrap/>
            <w:vAlign w:val="center"/>
          </w:tcPr>
          <w:p w14:paraId="748258C0">
            <w:pPr>
              <w:ind w:right="25" w:rightChars="12"/>
              <w:rPr>
                <w:rFonts w:ascii="宋体" w:hAnsi="宋体" w:cs="宋体"/>
                <w:color w:val="auto"/>
                <w:kern w:val="0"/>
                <w:sz w:val="24"/>
                <w:highlight w:val="none"/>
              </w:rPr>
            </w:pPr>
            <w:r>
              <w:rPr>
                <w:rFonts w:hint="eastAsia" w:ascii="宋体" w:hAnsi="宋体" w:cs="宋体"/>
                <w:color w:val="auto"/>
                <w:kern w:val="0"/>
                <w:sz w:val="24"/>
                <w:highlight w:val="none"/>
                <w:lang w:eastAsia="zh-CN"/>
              </w:rPr>
              <w:t>开工</w:t>
            </w:r>
            <w:r>
              <w:rPr>
                <w:rFonts w:hint="eastAsia" w:ascii="宋体" w:hAnsi="宋体" w:cs="宋体"/>
                <w:color w:val="auto"/>
                <w:kern w:val="0"/>
                <w:sz w:val="24"/>
                <w:highlight w:val="none"/>
              </w:rPr>
              <w:t>后</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天内</w:t>
            </w:r>
          </w:p>
        </w:tc>
        <w:tc>
          <w:tcPr>
            <w:tcW w:w="1155" w:type="dxa"/>
            <w:tcBorders>
              <w:top w:val="single" w:color="auto" w:sz="6" w:space="0"/>
              <w:left w:val="single" w:color="auto" w:sz="6" w:space="0"/>
              <w:bottom w:val="single" w:color="auto" w:sz="6" w:space="0"/>
              <w:right w:val="single" w:color="auto" w:sz="6" w:space="0"/>
            </w:tcBorders>
            <w:noWrap/>
            <w:vAlign w:val="center"/>
          </w:tcPr>
          <w:p w14:paraId="01A90149">
            <w:pPr>
              <w:ind w:right="25" w:rightChars="12" w:firstLine="442"/>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2241" w:type="dxa"/>
            <w:tcBorders>
              <w:top w:val="single" w:color="auto" w:sz="6" w:space="0"/>
              <w:left w:val="single" w:color="auto" w:sz="6" w:space="0"/>
              <w:bottom w:val="single" w:color="auto" w:sz="6" w:space="0"/>
              <w:right w:val="single" w:color="auto" w:sz="4" w:space="0"/>
            </w:tcBorders>
            <w:noWrap/>
            <w:vAlign w:val="center"/>
          </w:tcPr>
          <w:p w14:paraId="2BABDF22">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含电子版（PDF</w:t>
            </w:r>
            <w:r>
              <w:rPr>
                <w:rFonts w:hint="eastAsia" w:ascii="宋体" w:hAnsi="宋体" w:cs="宋体"/>
                <w:color w:val="auto"/>
                <w:kern w:val="0"/>
                <w:sz w:val="24"/>
                <w:highlight w:val="none"/>
                <w:lang w:eastAsia="zh-CN"/>
              </w:rPr>
              <w:t>及</w:t>
            </w:r>
            <w:r>
              <w:rPr>
                <w:rFonts w:hint="eastAsia" w:ascii="宋体" w:hAnsi="宋体" w:cs="宋体"/>
                <w:color w:val="auto"/>
                <w:kern w:val="0"/>
                <w:sz w:val="24"/>
                <w:highlight w:val="none"/>
              </w:rPr>
              <w:t>DWG格式CAD）2份</w:t>
            </w:r>
          </w:p>
        </w:tc>
      </w:tr>
      <w:tr w14:paraId="112203AD">
        <w:tblPrEx>
          <w:tblCellMar>
            <w:top w:w="0" w:type="dxa"/>
            <w:left w:w="108" w:type="dxa"/>
            <w:bottom w:w="0" w:type="dxa"/>
            <w:right w:w="108" w:type="dxa"/>
          </w:tblCellMar>
        </w:tblPrEx>
        <w:trPr>
          <w:trHeight w:val="762" w:hRule="atLeast"/>
        </w:trPr>
        <w:tc>
          <w:tcPr>
            <w:tcW w:w="734" w:type="dxa"/>
            <w:tcBorders>
              <w:top w:val="single" w:color="auto" w:sz="6" w:space="0"/>
              <w:left w:val="single" w:color="auto" w:sz="4" w:space="0"/>
              <w:bottom w:val="single" w:color="auto" w:sz="6" w:space="0"/>
              <w:right w:val="single" w:color="auto" w:sz="6" w:space="0"/>
            </w:tcBorders>
            <w:noWrap/>
            <w:vAlign w:val="center"/>
          </w:tcPr>
          <w:p w14:paraId="1947D925">
            <w:pPr>
              <w:ind w:right="25" w:rightChars="12"/>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415" w:type="dxa"/>
            <w:tcBorders>
              <w:top w:val="single" w:color="auto" w:sz="6" w:space="0"/>
              <w:left w:val="single" w:color="auto" w:sz="6" w:space="0"/>
              <w:bottom w:val="single" w:color="auto" w:sz="6" w:space="0"/>
              <w:right w:val="single" w:color="auto" w:sz="6" w:space="0"/>
            </w:tcBorders>
            <w:noWrap/>
            <w:vAlign w:val="center"/>
          </w:tcPr>
          <w:p w14:paraId="42F6903D">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方案设计成果</w:t>
            </w:r>
          </w:p>
        </w:tc>
        <w:tc>
          <w:tcPr>
            <w:tcW w:w="2205" w:type="dxa"/>
            <w:tcBorders>
              <w:top w:val="single" w:color="auto" w:sz="6" w:space="0"/>
              <w:left w:val="single" w:color="auto" w:sz="6" w:space="0"/>
              <w:bottom w:val="single" w:color="auto" w:sz="6" w:space="0"/>
              <w:right w:val="single" w:color="auto" w:sz="6" w:space="0"/>
            </w:tcBorders>
            <w:noWrap/>
            <w:vAlign w:val="center"/>
          </w:tcPr>
          <w:p w14:paraId="426229F8">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完成现场查勘后</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天内</w:t>
            </w:r>
          </w:p>
        </w:tc>
        <w:tc>
          <w:tcPr>
            <w:tcW w:w="1155" w:type="dxa"/>
            <w:tcBorders>
              <w:top w:val="single" w:color="auto" w:sz="6" w:space="0"/>
              <w:left w:val="single" w:color="auto" w:sz="6" w:space="0"/>
              <w:bottom w:val="single" w:color="auto" w:sz="6" w:space="0"/>
              <w:right w:val="single" w:color="auto" w:sz="6" w:space="0"/>
            </w:tcBorders>
            <w:noWrap/>
            <w:vAlign w:val="center"/>
          </w:tcPr>
          <w:p w14:paraId="6103B1B0">
            <w:pPr>
              <w:ind w:right="25" w:rightChars="12" w:firstLine="442"/>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2241" w:type="dxa"/>
            <w:tcBorders>
              <w:top w:val="single" w:color="auto" w:sz="6" w:space="0"/>
              <w:left w:val="single" w:color="auto" w:sz="6" w:space="0"/>
              <w:bottom w:val="single" w:color="auto" w:sz="6" w:space="0"/>
              <w:right w:val="single" w:color="auto" w:sz="4" w:space="0"/>
            </w:tcBorders>
            <w:noWrap/>
            <w:vAlign w:val="center"/>
          </w:tcPr>
          <w:p w14:paraId="42426D1C">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含电子版（PDF</w:t>
            </w:r>
            <w:r>
              <w:rPr>
                <w:rFonts w:hint="eastAsia" w:ascii="宋体" w:hAnsi="宋体" w:cs="宋体"/>
                <w:color w:val="auto"/>
                <w:kern w:val="0"/>
                <w:sz w:val="24"/>
                <w:highlight w:val="none"/>
                <w:lang w:eastAsia="zh-CN"/>
              </w:rPr>
              <w:t>及</w:t>
            </w:r>
            <w:r>
              <w:rPr>
                <w:rFonts w:hint="eastAsia" w:ascii="宋体" w:hAnsi="宋体" w:cs="宋体"/>
                <w:color w:val="auto"/>
                <w:kern w:val="0"/>
                <w:sz w:val="24"/>
                <w:highlight w:val="none"/>
              </w:rPr>
              <w:t>DWG格式CAD）2份</w:t>
            </w:r>
          </w:p>
        </w:tc>
      </w:tr>
      <w:tr w14:paraId="31347972">
        <w:tblPrEx>
          <w:tblCellMar>
            <w:top w:w="0" w:type="dxa"/>
            <w:left w:w="108" w:type="dxa"/>
            <w:bottom w:w="0" w:type="dxa"/>
            <w:right w:w="108" w:type="dxa"/>
          </w:tblCellMar>
        </w:tblPrEx>
        <w:trPr>
          <w:trHeight w:val="279" w:hRule="atLeast"/>
        </w:trPr>
        <w:tc>
          <w:tcPr>
            <w:tcW w:w="734" w:type="dxa"/>
            <w:tcBorders>
              <w:top w:val="single" w:color="auto" w:sz="6" w:space="0"/>
              <w:left w:val="single" w:color="auto" w:sz="4" w:space="0"/>
              <w:bottom w:val="single" w:color="auto" w:sz="6" w:space="0"/>
              <w:right w:val="single" w:color="auto" w:sz="6" w:space="0"/>
            </w:tcBorders>
            <w:noWrap/>
            <w:vAlign w:val="center"/>
          </w:tcPr>
          <w:p w14:paraId="52058CA0">
            <w:pPr>
              <w:ind w:right="25" w:rightChars="12"/>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415" w:type="dxa"/>
            <w:tcBorders>
              <w:top w:val="single" w:color="auto" w:sz="6" w:space="0"/>
              <w:left w:val="single" w:color="auto" w:sz="6" w:space="0"/>
              <w:bottom w:val="single" w:color="auto" w:sz="6" w:space="0"/>
              <w:right w:val="single" w:color="auto" w:sz="6" w:space="0"/>
            </w:tcBorders>
            <w:noWrap/>
            <w:vAlign w:val="center"/>
          </w:tcPr>
          <w:p w14:paraId="6991FE84">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施工图设计</w:t>
            </w:r>
          </w:p>
        </w:tc>
        <w:tc>
          <w:tcPr>
            <w:tcW w:w="2205" w:type="dxa"/>
            <w:tcBorders>
              <w:top w:val="single" w:color="auto" w:sz="6" w:space="0"/>
              <w:left w:val="single" w:color="auto" w:sz="6" w:space="0"/>
              <w:bottom w:val="single" w:color="auto" w:sz="6" w:space="0"/>
              <w:right w:val="single" w:color="auto" w:sz="6" w:space="0"/>
            </w:tcBorders>
            <w:noWrap/>
            <w:vAlign w:val="center"/>
          </w:tcPr>
          <w:p w14:paraId="76431419">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完成现场查勘后</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天内</w:t>
            </w:r>
          </w:p>
        </w:tc>
        <w:tc>
          <w:tcPr>
            <w:tcW w:w="1155" w:type="dxa"/>
            <w:tcBorders>
              <w:top w:val="single" w:color="auto" w:sz="6" w:space="0"/>
              <w:left w:val="single" w:color="auto" w:sz="6" w:space="0"/>
              <w:bottom w:val="single" w:color="auto" w:sz="6" w:space="0"/>
              <w:right w:val="single" w:color="auto" w:sz="6" w:space="0"/>
            </w:tcBorders>
            <w:noWrap/>
            <w:vAlign w:val="center"/>
          </w:tcPr>
          <w:p w14:paraId="7B9F17BB">
            <w:pPr>
              <w:ind w:right="25" w:rightChars="12" w:firstLine="442"/>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2241" w:type="dxa"/>
            <w:tcBorders>
              <w:top w:val="single" w:color="auto" w:sz="6" w:space="0"/>
              <w:left w:val="single" w:color="auto" w:sz="6" w:space="0"/>
              <w:bottom w:val="single" w:color="auto" w:sz="6" w:space="0"/>
              <w:right w:val="single" w:color="auto" w:sz="4" w:space="0"/>
            </w:tcBorders>
            <w:noWrap/>
            <w:vAlign w:val="center"/>
          </w:tcPr>
          <w:p w14:paraId="6788B917">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含电子版（PDF</w:t>
            </w:r>
            <w:r>
              <w:rPr>
                <w:rFonts w:hint="eastAsia" w:ascii="宋体" w:hAnsi="宋体" w:cs="宋体"/>
                <w:color w:val="auto"/>
                <w:kern w:val="0"/>
                <w:sz w:val="24"/>
                <w:highlight w:val="none"/>
                <w:lang w:eastAsia="zh-CN"/>
              </w:rPr>
              <w:t>及</w:t>
            </w:r>
            <w:r>
              <w:rPr>
                <w:rFonts w:hint="eastAsia" w:ascii="宋体" w:hAnsi="宋体" w:cs="宋体"/>
                <w:color w:val="auto"/>
                <w:kern w:val="0"/>
                <w:sz w:val="24"/>
                <w:highlight w:val="none"/>
              </w:rPr>
              <w:t>DWG格式CAD）2份</w:t>
            </w:r>
          </w:p>
        </w:tc>
      </w:tr>
      <w:tr w14:paraId="7900E2BB">
        <w:tblPrEx>
          <w:tblCellMar>
            <w:top w:w="0" w:type="dxa"/>
            <w:left w:w="108" w:type="dxa"/>
            <w:bottom w:w="0" w:type="dxa"/>
            <w:right w:w="108" w:type="dxa"/>
          </w:tblCellMar>
        </w:tblPrEx>
        <w:trPr>
          <w:trHeight w:val="279" w:hRule="atLeast"/>
        </w:trPr>
        <w:tc>
          <w:tcPr>
            <w:tcW w:w="734" w:type="dxa"/>
            <w:tcBorders>
              <w:top w:val="single" w:color="auto" w:sz="6" w:space="0"/>
              <w:left w:val="single" w:color="auto" w:sz="4" w:space="0"/>
              <w:bottom w:val="single" w:color="auto" w:sz="6" w:space="0"/>
              <w:right w:val="single" w:color="auto" w:sz="6" w:space="0"/>
            </w:tcBorders>
            <w:noWrap/>
            <w:vAlign w:val="center"/>
          </w:tcPr>
          <w:p w14:paraId="5CE1ABC2">
            <w:pPr>
              <w:ind w:right="25" w:rightChars="12"/>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2415" w:type="dxa"/>
            <w:tcBorders>
              <w:top w:val="single" w:color="auto" w:sz="6" w:space="0"/>
              <w:left w:val="single" w:color="auto" w:sz="6" w:space="0"/>
              <w:bottom w:val="single" w:color="auto" w:sz="6" w:space="0"/>
              <w:right w:val="single" w:color="auto" w:sz="6" w:space="0"/>
            </w:tcBorders>
            <w:noWrap/>
            <w:vAlign w:val="center"/>
          </w:tcPr>
          <w:p w14:paraId="6CFB8B2B">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审图机构审查施工图</w:t>
            </w:r>
          </w:p>
        </w:tc>
        <w:tc>
          <w:tcPr>
            <w:tcW w:w="2205" w:type="dxa"/>
            <w:tcBorders>
              <w:top w:val="single" w:color="auto" w:sz="6" w:space="0"/>
              <w:left w:val="single" w:color="auto" w:sz="6" w:space="0"/>
              <w:bottom w:val="single" w:color="auto" w:sz="6" w:space="0"/>
              <w:right w:val="single" w:color="auto" w:sz="6" w:space="0"/>
            </w:tcBorders>
            <w:noWrap/>
            <w:vAlign w:val="center"/>
          </w:tcPr>
          <w:p w14:paraId="0FE9610D">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出具施工图设计后</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天内</w:t>
            </w:r>
          </w:p>
        </w:tc>
        <w:tc>
          <w:tcPr>
            <w:tcW w:w="1155" w:type="dxa"/>
            <w:tcBorders>
              <w:top w:val="single" w:color="auto" w:sz="6" w:space="0"/>
              <w:left w:val="single" w:color="auto" w:sz="6" w:space="0"/>
              <w:bottom w:val="single" w:color="auto" w:sz="6" w:space="0"/>
              <w:right w:val="single" w:color="auto" w:sz="6" w:space="0"/>
            </w:tcBorders>
            <w:noWrap/>
            <w:vAlign w:val="center"/>
          </w:tcPr>
          <w:p w14:paraId="246ED834">
            <w:pPr>
              <w:ind w:right="25" w:rightChars="12" w:firstLine="442"/>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41" w:type="dxa"/>
            <w:tcBorders>
              <w:top w:val="single" w:color="auto" w:sz="6" w:space="0"/>
              <w:left w:val="single" w:color="auto" w:sz="6" w:space="0"/>
              <w:bottom w:val="single" w:color="auto" w:sz="6" w:space="0"/>
              <w:right w:val="single" w:color="auto" w:sz="4" w:space="0"/>
            </w:tcBorders>
            <w:noWrap/>
            <w:vAlign w:val="center"/>
          </w:tcPr>
          <w:p w14:paraId="7393E1E0">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含电子版（PDF</w:t>
            </w:r>
            <w:r>
              <w:rPr>
                <w:rFonts w:hint="eastAsia" w:ascii="宋体" w:hAnsi="宋体" w:cs="宋体"/>
                <w:color w:val="auto"/>
                <w:kern w:val="0"/>
                <w:sz w:val="24"/>
                <w:highlight w:val="none"/>
                <w:lang w:eastAsia="zh-CN"/>
              </w:rPr>
              <w:t>及</w:t>
            </w:r>
            <w:r>
              <w:rPr>
                <w:rFonts w:hint="eastAsia" w:ascii="宋体" w:hAnsi="宋体" w:cs="宋体"/>
                <w:color w:val="auto"/>
                <w:kern w:val="0"/>
                <w:sz w:val="24"/>
                <w:highlight w:val="none"/>
              </w:rPr>
              <w:t>DWG格式CAD）2份</w:t>
            </w:r>
          </w:p>
          <w:p w14:paraId="7536E601">
            <w:pPr>
              <w:ind w:right="25" w:rightChars="12" w:firstLine="442"/>
              <w:rPr>
                <w:rFonts w:ascii="宋体" w:hAnsi="宋体" w:cs="宋体"/>
                <w:color w:val="auto"/>
                <w:kern w:val="0"/>
                <w:sz w:val="24"/>
                <w:highlight w:val="none"/>
              </w:rPr>
            </w:pPr>
          </w:p>
        </w:tc>
      </w:tr>
      <w:tr w14:paraId="0C01CFD6">
        <w:tblPrEx>
          <w:tblCellMar>
            <w:top w:w="0" w:type="dxa"/>
            <w:left w:w="108" w:type="dxa"/>
            <w:bottom w:w="0" w:type="dxa"/>
            <w:right w:w="108" w:type="dxa"/>
          </w:tblCellMar>
        </w:tblPrEx>
        <w:trPr>
          <w:trHeight w:val="279" w:hRule="atLeast"/>
        </w:trPr>
        <w:tc>
          <w:tcPr>
            <w:tcW w:w="734" w:type="dxa"/>
            <w:tcBorders>
              <w:top w:val="single" w:color="auto" w:sz="6" w:space="0"/>
              <w:left w:val="single" w:color="auto" w:sz="4" w:space="0"/>
              <w:bottom w:val="single" w:color="auto" w:sz="6" w:space="0"/>
              <w:right w:val="single" w:color="auto" w:sz="6" w:space="0"/>
            </w:tcBorders>
            <w:noWrap/>
            <w:vAlign w:val="center"/>
          </w:tcPr>
          <w:p w14:paraId="1427B416">
            <w:pPr>
              <w:ind w:right="25" w:rightChars="12"/>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2415" w:type="dxa"/>
            <w:tcBorders>
              <w:top w:val="single" w:color="auto" w:sz="6" w:space="0"/>
              <w:left w:val="single" w:color="auto" w:sz="6" w:space="0"/>
              <w:bottom w:val="single" w:color="auto" w:sz="6" w:space="0"/>
              <w:right w:val="single" w:color="auto" w:sz="6" w:space="0"/>
            </w:tcBorders>
            <w:noWrap/>
            <w:vAlign w:val="center"/>
          </w:tcPr>
          <w:p w14:paraId="73FA5C03">
            <w:pPr>
              <w:ind w:right="25" w:rightChars="12" w:firstLine="442"/>
              <w:rPr>
                <w:rFonts w:ascii="宋体" w:hAnsi="宋体" w:cs="宋体"/>
                <w:color w:val="auto"/>
                <w:kern w:val="0"/>
                <w:sz w:val="24"/>
                <w:highlight w:val="none"/>
              </w:rPr>
            </w:pPr>
          </w:p>
          <w:p w14:paraId="51CFD7F7">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正式出图</w:t>
            </w:r>
          </w:p>
        </w:tc>
        <w:tc>
          <w:tcPr>
            <w:tcW w:w="2205" w:type="dxa"/>
            <w:tcBorders>
              <w:top w:val="single" w:color="auto" w:sz="6" w:space="0"/>
              <w:left w:val="single" w:color="auto" w:sz="6" w:space="0"/>
              <w:bottom w:val="single" w:color="auto" w:sz="6" w:space="0"/>
              <w:right w:val="single" w:color="auto" w:sz="6" w:space="0"/>
            </w:tcBorders>
            <w:noWrap/>
            <w:vAlign w:val="center"/>
          </w:tcPr>
          <w:p w14:paraId="4C12518C">
            <w:pPr>
              <w:ind w:right="25" w:rightChars="12" w:firstLine="442"/>
              <w:rPr>
                <w:rFonts w:ascii="宋体" w:hAnsi="宋体" w:cs="宋体"/>
                <w:color w:val="auto"/>
                <w:kern w:val="0"/>
                <w:sz w:val="24"/>
                <w:highlight w:val="none"/>
              </w:rPr>
            </w:pPr>
          </w:p>
          <w:p w14:paraId="1A288B9D">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施工图审查通过后</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天内</w:t>
            </w:r>
          </w:p>
          <w:p w14:paraId="0205F677">
            <w:pPr>
              <w:ind w:right="25" w:rightChars="12" w:firstLine="442"/>
              <w:rPr>
                <w:rFonts w:ascii="宋体" w:hAnsi="宋体" w:cs="宋体"/>
                <w:color w:val="auto"/>
                <w:kern w:val="0"/>
                <w:sz w:val="24"/>
                <w:highlight w:val="none"/>
              </w:rPr>
            </w:pPr>
          </w:p>
        </w:tc>
        <w:tc>
          <w:tcPr>
            <w:tcW w:w="1155" w:type="dxa"/>
            <w:tcBorders>
              <w:top w:val="single" w:color="auto" w:sz="6" w:space="0"/>
              <w:left w:val="single" w:color="auto" w:sz="6" w:space="0"/>
              <w:bottom w:val="single" w:color="auto" w:sz="6" w:space="0"/>
              <w:right w:val="single" w:color="auto" w:sz="6" w:space="0"/>
            </w:tcBorders>
            <w:noWrap/>
            <w:vAlign w:val="center"/>
          </w:tcPr>
          <w:p w14:paraId="4FF766AD">
            <w:pPr>
              <w:ind w:right="25" w:rightChars="12" w:firstLine="442"/>
              <w:rPr>
                <w:rFonts w:ascii="宋体" w:hAnsi="宋体" w:cs="宋体"/>
                <w:color w:val="auto"/>
                <w:kern w:val="0"/>
                <w:sz w:val="24"/>
                <w:highlight w:val="none"/>
              </w:rPr>
            </w:pPr>
          </w:p>
          <w:p w14:paraId="3EAEB440">
            <w:pPr>
              <w:ind w:right="25" w:rightChars="12" w:firstLine="442"/>
              <w:rPr>
                <w:rFonts w:ascii="宋体" w:hAnsi="宋体" w:cs="宋体"/>
                <w:color w:val="auto"/>
                <w:kern w:val="0"/>
                <w:sz w:val="24"/>
                <w:highlight w:val="none"/>
              </w:rPr>
            </w:pPr>
            <w:r>
              <w:rPr>
                <w:rFonts w:hint="eastAsia" w:ascii="宋体" w:hAnsi="宋体" w:cs="宋体"/>
                <w:color w:val="auto"/>
                <w:kern w:val="0"/>
                <w:sz w:val="24"/>
                <w:highlight w:val="none"/>
              </w:rPr>
              <w:t>6</w:t>
            </w:r>
          </w:p>
          <w:p w14:paraId="7F826988">
            <w:pPr>
              <w:ind w:right="25" w:rightChars="12" w:firstLine="442"/>
              <w:rPr>
                <w:rFonts w:ascii="宋体" w:hAnsi="宋体" w:cs="宋体"/>
                <w:color w:val="auto"/>
                <w:kern w:val="0"/>
                <w:sz w:val="24"/>
                <w:highlight w:val="none"/>
              </w:rPr>
            </w:pPr>
          </w:p>
        </w:tc>
        <w:tc>
          <w:tcPr>
            <w:tcW w:w="2241" w:type="dxa"/>
            <w:tcBorders>
              <w:top w:val="single" w:color="auto" w:sz="6" w:space="0"/>
              <w:left w:val="single" w:color="auto" w:sz="6" w:space="0"/>
              <w:bottom w:val="single" w:color="auto" w:sz="6" w:space="0"/>
              <w:right w:val="single" w:color="auto" w:sz="4" w:space="0"/>
            </w:tcBorders>
            <w:noWrap/>
            <w:vAlign w:val="center"/>
          </w:tcPr>
          <w:p w14:paraId="760A2A29">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含电子版（PDF</w:t>
            </w:r>
            <w:r>
              <w:rPr>
                <w:rFonts w:hint="eastAsia" w:ascii="宋体" w:hAnsi="宋体" w:cs="宋体"/>
                <w:color w:val="auto"/>
                <w:kern w:val="0"/>
                <w:sz w:val="24"/>
                <w:highlight w:val="none"/>
                <w:lang w:eastAsia="zh-CN"/>
              </w:rPr>
              <w:t>及</w:t>
            </w:r>
            <w:r>
              <w:rPr>
                <w:rFonts w:hint="eastAsia" w:ascii="宋体" w:hAnsi="宋体" w:cs="宋体"/>
                <w:color w:val="auto"/>
                <w:kern w:val="0"/>
                <w:sz w:val="24"/>
                <w:highlight w:val="none"/>
              </w:rPr>
              <w:t>DWG格式CAD）2份</w:t>
            </w:r>
          </w:p>
          <w:p w14:paraId="19655982">
            <w:pPr>
              <w:ind w:right="25" w:rightChars="12" w:firstLine="442"/>
              <w:rPr>
                <w:rFonts w:ascii="宋体" w:hAnsi="宋体" w:cs="宋体"/>
                <w:color w:val="auto"/>
                <w:kern w:val="0"/>
                <w:sz w:val="24"/>
                <w:highlight w:val="none"/>
              </w:rPr>
            </w:pPr>
          </w:p>
        </w:tc>
      </w:tr>
      <w:tr w14:paraId="163EE4D0">
        <w:tblPrEx>
          <w:tblCellMar>
            <w:top w:w="0" w:type="dxa"/>
            <w:left w:w="108" w:type="dxa"/>
            <w:bottom w:w="0" w:type="dxa"/>
            <w:right w:w="108" w:type="dxa"/>
          </w:tblCellMar>
        </w:tblPrEx>
        <w:trPr>
          <w:trHeight w:val="436" w:hRule="atLeast"/>
        </w:trPr>
        <w:tc>
          <w:tcPr>
            <w:tcW w:w="734" w:type="dxa"/>
            <w:tcBorders>
              <w:top w:val="single" w:color="auto" w:sz="4" w:space="0"/>
              <w:left w:val="single" w:color="auto" w:sz="4" w:space="0"/>
              <w:bottom w:val="single" w:color="auto" w:sz="4" w:space="0"/>
              <w:right w:val="single" w:color="auto" w:sz="6" w:space="0"/>
            </w:tcBorders>
            <w:noWrap/>
            <w:vAlign w:val="center"/>
          </w:tcPr>
          <w:p w14:paraId="717474B9">
            <w:pPr>
              <w:ind w:right="25" w:rightChars="12"/>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2415" w:type="dxa"/>
            <w:tcBorders>
              <w:top w:val="single" w:color="auto" w:sz="4" w:space="0"/>
              <w:left w:val="single" w:color="auto" w:sz="6" w:space="0"/>
              <w:bottom w:val="single" w:color="auto" w:sz="4" w:space="0"/>
              <w:right w:val="single" w:color="auto" w:sz="6" w:space="0"/>
            </w:tcBorders>
            <w:noWrap/>
            <w:vAlign w:val="center"/>
          </w:tcPr>
          <w:p w14:paraId="6403BBE4">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竣工图（施工方编制，设计人审核，最后由施工方出具）</w:t>
            </w:r>
          </w:p>
        </w:tc>
        <w:tc>
          <w:tcPr>
            <w:tcW w:w="2205" w:type="dxa"/>
            <w:tcBorders>
              <w:top w:val="single" w:color="auto" w:sz="4" w:space="0"/>
              <w:left w:val="single" w:color="auto" w:sz="6" w:space="0"/>
              <w:bottom w:val="single" w:color="auto" w:sz="4" w:space="0"/>
              <w:right w:val="single" w:color="auto" w:sz="6" w:space="0"/>
            </w:tcBorders>
            <w:noWrap/>
            <w:vAlign w:val="center"/>
          </w:tcPr>
          <w:p w14:paraId="6F1C984A">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施工方提交，且经设计人审核无误后5天内。</w:t>
            </w:r>
          </w:p>
        </w:tc>
        <w:tc>
          <w:tcPr>
            <w:tcW w:w="1155" w:type="dxa"/>
            <w:tcBorders>
              <w:top w:val="single" w:color="auto" w:sz="4" w:space="0"/>
              <w:left w:val="single" w:color="auto" w:sz="6" w:space="0"/>
              <w:bottom w:val="single" w:color="auto" w:sz="4" w:space="0"/>
              <w:right w:val="single" w:color="auto" w:sz="6" w:space="0"/>
            </w:tcBorders>
            <w:noWrap/>
            <w:vAlign w:val="center"/>
          </w:tcPr>
          <w:p w14:paraId="5CE6A07C">
            <w:pPr>
              <w:ind w:right="25" w:rightChars="12" w:firstLine="442"/>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2241" w:type="dxa"/>
            <w:tcBorders>
              <w:top w:val="single" w:color="auto" w:sz="4" w:space="0"/>
              <w:left w:val="single" w:color="auto" w:sz="6" w:space="0"/>
              <w:bottom w:val="single" w:color="auto" w:sz="4" w:space="0"/>
              <w:right w:val="single" w:color="auto" w:sz="4" w:space="0"/>
            </w:tcBorders>
            <w:noWrap/>
            <w:vAlign w:val="center"/>
          </w:tcPr>
          <w:p w14:paraId="2FE24219">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含电子版（PDF</w:t>
            </w:r>
            <w:r>
              <w:rPr>
                <w:rFonts w:hint="eastAsia" w:ascii="宋体" w:hAnsi="宋体" w:cs="宋体"/>
                <w:color w:val="auto"/>
                <w:kern w:val="0"/>
                <w:sz w:val="24"/>
                <w:highlight w:val="none"/>
                <w:lang w:eastAsia="zh-CN"/>
              </w:rPr>
              <w:t>及</w:t>
            </w:r>
            <w:r>
              <w:rPr>
                <w:rFonts w:hint="eastAsia" w:ascii="宋体" w:hAnsi="宋体" w:cs="宋体"/>
                <w:color w:val="auto"/>
                <w:kern w:val="0"/>
                <w:sz w:val="24"/>
                <w:highlight w:val="none"/>
              </w:rPr>
              <w:t>DWG格式CAD）2份</w:t>
            </w:r>
          </w:p>
          <w:p w14:paraId="7D80656D">
            <w:pPr>
              <w:ind w:right="25" w:rightChars="12" w:firstLine="442"/>
              <w:rPr>
                <w:rFonts w:ascii="宋体" w:hAnsi="宋体" w:cs="宋体"/>
                <w:color w:val="auto"/>
                <w:kern w:val="0"/>
                <w:sz w:val="24"/>
                <w:highlight w:val="none"/>
              </w:rPr>
            </w:pPr>
          </w:p>
        </w:tc>
      </w:tr>
      <w:tr w14:paraId="126258CC">
        <w:tblPrEx>
          <w:tblCellMar>
            <w:top w:w="0" w:type="dxa"/>
            <w:left w:w="108" w:type="dxa"/>
            <w:bottom w:w="0" w:type="dxa"/>
            <w:right w:w="108" w:type="dxa"/>
          </w:tblCellMar>
        </w:tblPrEx>
        <w:trPr>
          <w:trHeight w:val="436" w:hRule="atLeast"/>
        </w:trPr>
        <w:tc>
          <w:tcPr>
            <w:tcW w:w="8750" w:type="dxa"/>
            <w:gridSpan w:val="5"/>
            <w:tcBorders>
              <w:top w:val="single" w:color="auto" w:sz="4" w:space="0"/>
              <w:left w:val="single" w:color="auto" w:sz="4" w:space="0"/>
              <w:bottom w:val="single" w:color="auto" w:sz="4" w:space="0"/>
              <w:right w:val="single" w:color="auto" w:sz="4" w:space="0"/>
            </w:tcBorders>
            <w:noWrap/>
            <w:vAlign w:val="center"/>
          </w:tcPr>
          <w:p w14:paraId="56915687">
            <w:pPr>
              <w:ind w:right="25" w:rightChars="12"/>
              <w:rPr>
                <w:rFonts w:ascii="宋体" w:hAnsi="宋体" w:cs="宋体"/>
                <w:color w:val="auto"/>
                <w:kern w:val="0"/>
                <w:sz w:val="24"/>
                <w:highlight w:val="none"/>
              </w:rPr>
            </w:pPr>
            <w:r>
              <w:rPr>
                <w:rFonts w:hint="eastAsia" w:ascii="宋体" w:hAnsi="宋体" w:cs="宋体"/>
                <w:color w:val="auto"/>
                <w:kern w:val="0"/>
                <w:sz w:val="24"/>
                <w:highlight w:val="none"/>
              </w:rPr>
              <w:t>上述设计成果应包括第</w:t>
            </w:r>
            <w:r>
              <w:rPr>
                <w:rFonts w:hint="eastAsia" w:ascii="宋体" w:hAnsi="宋体" w:cs="宋体"/>
                <w:color w:val="auto"/>
                <w:kern w:val="0"/>
                <w:sz w:val="24"/>
                <w:highlight w:val="none"/>
                <w:lang w:val="en-US" w:eastAsia="zh-CN"/>
              </w:rPr>
              <w:t>1.2.1</w:t>
            </w:r>
            <w:r>
              <w:rPr>
                <w:rFonts w:hint="eastAsia" w:ascii="宋体" w:hAnsi="宋体" w:cs="宋体"/>
                <w:color w:val="auto"/>
                <w:kern w:val="0"/>
                <w:sz w:val="24"/>
                <w:highlight w:val="none"/>
              </w:rPr>
              <w:t>条涵盖的所有</w:t>
            </w:r>
            <w:r>
              <w:rPr>
                <w:rFonts w:hint="eastAsia" w:ascii="宋体" w:hAnsi="宋体" w:cs="宋体"/>
                <w:color w:val="auto"/>
                <w:kern w:val="0"/>
                <w:sz w:val="24"/>
                <w:highlight w:val="none"/>
                <w:lang w:eastAsia="zh-CN"/>
              </w:rPr>
              <w:t>系统</w:t>
            </w:r>
            <w:r>
              <w:rPr>
                <w:rFonts w:hint="eastAsia" w:ascii="宋体" w:hAnsi="宋体" w:cs="宋体"/>
                <w:color w:val="auto"/>
                <w:kern w:val="0"/>
                <w:sz w:val="24"/>
                <w:highlight w:val="none"/>
              </w:rPr>
              <w:t>所有阶段的设计图纸和文件。</w:t>
            </w:r>
          </w:p>
        </w:tc>
      </w:tr>
    </w:tbl>
    <w:p w14:paraId="43A73DDF">
      <w:pPr>
        <w:spacing w:line="360" w:lineRule="auto"/>
        <w:ind w:right="25" w:rightChars="12" w:firstLine="44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备注：①提交日期按发包人与设计人确定的时间节点提交。因发包人原因（如未及时确定环评单位、未缴纳卫生学预评价费用等）影响报审报批时间的，相应时间节点顺延。</w:t>
      </w:r>
    </w:p>
    <w:p w14:paraId="37C264C5">
      <w:pPr>
        <w:spacing w:line="360" w:lineRule="auto"/>
        <w:ind w:right="25" w:rightChars="12"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②设计人向发包人提交的电子版本的设计文件应适用如下标准：</w:t>
      </w:r>
    </w:p>
    <w:p w14:paraId="06AF4568">
      <w:pPr>
        <w:numPr>
          <w:ilvl w:val="-1"/>
          <w:numId w:val="0"/>
        </w:numPr>
        <w:spacing w:line="360" w:lineRule="auto"/>
        <w:ind w:leftChars="200" w:right="25" w:rightChars="12"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Ⅰ</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文字资料应当使用Microsoft Word 及Excel软件。</w:t>
      </w:r>
    </w:p>
    <w:p w14:paraId="1A9FCA7A">
      <w:pPr>
        <w:numPr>
          <w:ilvl w:val="-1"/>
          <w:numId w:val="0"/>
        </w:numPr>
        <w:spacing w:line="360" w:lineRule="auto"/>
        <w:ind w:leftChars="200" w:right="25" w:rightChars="12"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Ⅱ</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图纸资料应当使用AutoCAD及pdf文件，其中AutoCAD文件格式使用dwg格式。</w:t>
      </w:r>
    </w:p>
    <w:p w14:paraId="2019CA50">
      <w:pPr>
        <w:numPr>
          <w:ilvl w:val="-1"/>
          <w:numId w:val="0"/>
        </w:numPr>
        <w:spacing w:line="360" w:lineRule="auto"/>
        <w:ind w:leftChars="200" w:right="25" w:rightChars="12"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Ⅲ</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提供CAD图纸的同时应提供所有图纸中所使用的字体文件。如有外部引用，必须包含所有外部引用的全部文件及字体，文件名必须与图名相对应，每个文件对应一张图并注明版本号。</w:t>
      </w:r>
    </w:p>
    <w:p w14:paraId="7B5E536B">
      <w:pPr>
        <w:numPr>
          <w:ilvl w:val="-1"/>
          <w:numId w:val="0"/>
        </w:numPr>
        <w:spacing w:line="360" w:lineRule="auto"/>
        <w:ind w:leftChars="200" w:right="25" w:rightChars="12" w:firstLine="0" w:firstLine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Ⅳ</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项目电子图纸、图片及文字资料所有权归发包人，设计人不得对所提交电子文件设置加密锁、只读格式、附带专项软件启动条件，以及发包人认为不合理的限制格式。</w:t>
      </w:r>
    </w:p>
    <w:p w14:paraId="04C95589">
      <w:pPr>
        <w:spacing w:line="360" w:lineRule="auto"/>
        <w:ind w:right="25" w:rightChars="12"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③设计文件包括设计资料、设计文件、设计图纸及其电子版本。</w:t>
      </w:r>
    </w:p>
    <w:p w14:paraId="02EA69AC">
      <w:pPr>
        <w:spacing w:line="360" w:lineRule="auto"/>
        <w:ind w:right="25" w:rightChars="12"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④设计图纸含总设计说明以及必要的设计资料和设计计算书等附件。</w:t>
      </w:r>
    </w:p>
    <w:p w14:paraId="7FC00F8B">
      <w:pPr>
        <w:spacing w:line="360" w:lineRule="auto"/>
        <w:ind w:right="25" w:rightChars="12"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⑤设计人应按发包人制定的项目编码方式进行文件、图纸的编码，并遵守发包人制定的设计文件、图纸、资料的发放、回收和验收制度。</w:t>
      </w:r>
    </w:p>
    <w:p w14:paraId="40E96263">
      <w:pPr>
        <w:spacing w:line="360" w:lineRule="auto"/>
        <w:ind w:right="25" w:rightChars="12"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⑥设计人须向发包人提交设计查勘报告，原图6份、相应的电子设计文件及文档 2份（刻制成光盘）；提交设计施工图纸6份、设计计算书2份、相应的电子设计文件及文档2份（刻制成光盘）。</w:t>
      </w:r>
    </w:p>
    <w:p w14:paraId="64B65BD0">
      <w:pPr>
        <w:spacing w:line="360" w:lineRule="auto"/>
        <w:ind w:right="25" w:rightChars="12"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⑦合同双方取得设计文件或资料后应办理签收手续。</w:t>
      </w:r>
    </w:p>
    <w:p w14:paraId="65740697">
      <w:pPr>
        <w:spacing w:line="360" w:lineRule="auto"/>
        <w:ind w:right="25" w:rightChars="12"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⑧设计人自行承担办理运输或邮寄或电传设计文件、资料所需的费用。</w:t>
      </w:r>
    </w:p>
    <w:p w14:paraId="0288BC9D">
      <w:pPr>
        <w:spacing w:line="360" w:lineRule="auto"/>
        <w:ind w:right="25" w:rightChars="12"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⑨设计人将设计文件交至发包人日常办公所在地或发包人临时指定的地点。设计文件的收发、传送管理按发包人有关规定办理。</w:t>
      </w:r>
    </w:p>
    <w:p w14:paraId="2921A2BC">
      <w:pPr>
        <w:spacing w:line="360" w:lineRule="auto"/>
        <w:ind w:right="25" w:rightChars="12"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⑩设计总说明必须于提交各阶段成果时同期交付。</w:t>
      </w:r>
    </w:p>
    <w:p w14:paraId="5CD1A394">
      <w:pPr>
        <w:spacing w:line="360" w:lineRule="auto"/>
        <w:ind w:right="25" w:rightChars="12"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⑪本合同生效之日起至竣工验收合格后满 2 年为止为服务期限（工程质量缺陷保修期）。在工程缺陷保修期内，若发现工程设计未能满足本合同的要求，设计人须继续提供服务，直至满足要求为止，对此发包人不额外支付费用。</w:t>
      </w:r>
    </w:p>
    <w:p w14:paraId="35D961BB">
      <w:pPr>
        <w:pStyle w:val="2"/>
        <w:rPr>
          <w:rFonts w:hint="eastAsia"/>
          <w:color w:val="auto"/>
          <w:highlight w:val="none"/>
          <w:lang w:eastAsia="zh-CN"/>
        </w:rPr>
      </w:pPr>
    </w:p>
    <w:p w14:paraId="20ABFC9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1.2施工阶段（包括但不限于如下内容）：</w:t>
      </w:r>
    </w:p>
    <w:p w14:paraId="496B309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1.2.1</w:t>
      </w:r>
      <w:r>
        <w:rPr>
          <w:rFonts w:hint="eastAsia" w:ascii="仿宋_GB2312" w:hAnsi="仿宋_GB2312" w:eastAsia="仿宋_GB2312" w:cs="仿宋_GB2312"/>
          <w:color w:val="auto"/>
          <w:kern w:val="0"/>
          <w:sz w:val="28"/>
          <w:szCs w:val="28"/>
          <w:highlight w:val="none"/>
          <w:lang w:eastAsia="zh-CN"/>
        </w:rPr>
        <w:t>火灾报警系统和联动控制系统、消防供水与消火栓系统、防烟排烟与安全疏散系统、气体灭火系统、消防防火门的维修或更换</w:t>
      </w:r>
      <w:r>
        <w:rPr>
          <w:rFonts w:hint="eastAsia" w:ascii="仿宋_GB2312" w:hAnsi="仿宋_GB2312" w:eastAsia="仿宋_GB2312" w:cs="仿宋_GB2312"/>
          <w:color w:val="auto"/>
          <w:kern w:val="0"/>
          <w:sz w:val="28"/>
          <w:szCs w:val="28"/>
          <w:highlight w:val="none"/>
          <w:lang w:val="en-US" w:eastAsia="zh-CN"/>
        </w:rPr>
        <w:t>。</w:t>
      </w:r>
      <w:r>
        <w:rPr>
          <w:rFonts w:hint="eastAsia" w:ascii="仿宋_GB2312" w:hAnsi="仿宋_GB2312" w:eastAsia="仿宋_GB2312" w:cs="仿宋_GB2312"/>
          <w:b/>
          <w:bCs/>
          <w:color w:val="auto"/>
          <w:kern w:val="0"/>
          <w:sz w:val="28"/>
          <w:szCs w:val="28"/>
          <w:highlight w:val="none"/>
          <w:lang w:val="en-US" w:eastAsia="zh-CN"/>
        </w:rPr>
        <w:t>（具体要求详见消防器材采购清单及技术要求表格）</w:t>
      </w:r>
      <w:r>
        <w:rPr>
          <w:rFonts w:hint="eastAsia" w:ascii="仿宋_GB2312" w:hAnsi="仿宋_GB2312" w:eastAsia="仿宋_GB2312" w:cs="仿宋_GB2312"/>
          <w:color w:val="auto"/>
          <w:kern w:val="0"/>
          <w:sz w:val="28"/>
          <w:szCs w:val="28"/>
          <w:highlight w:val="none"/>
          <w:lang w:val="en-US" w:eastAsia="zh-CN"/>
        </w:rPr>
        <w:t>。</w:t>
      </w:r>
    </w:p>
    <w:p w14:paraId="0F609736">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1.2.2按经审核后的图纸开展施工方案编制和报建报审，施工作业，施工过程中的图纸深化设计，施工过程中的工程量复核，设备材料的采购，送第三方检验检测、调试、调测、试运行、保修等工作。</w:t>
      </w:r>
    </w:p>
    <w:p w14:paraId="5277D3F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2.验收阶段包括：完工后提供第三方检测合格报告并应达到广东省消防安全委员会办公室关于《全省火灾隐患重点地区整治工作验收标准》的要求，按要求办理报验、竣工备案、验收工作等。</w:t>
      </w:r>
    </w:p>
    <w:p w14:paraId="6C16C90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3.结算阶段包括：全过程资料收集汇总、并装订成册，分类归档，按要求出具竣工图及完成结算资料文件等。</w:t>
      </w:r>
    </w:p>
    <w:p w14:paraId="2C92FA2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4.如国家、省、市有关规定对管理要求有调整，服务单位按规定进行相应调整。</w:t>
      </w:r>
    </w:p>
    <w:p w14:paraId="43198A87">
      <w:pPr>
        <w:keepNext/>
        <w:keepLines/>
        <w:tabs>
          <w:tab w:val="left" w:pos="576"/>
        </w:tabs>
        <w:spacing w:beforeLines="100" w:afterLines="100" w:line="360" w:lineRule="auto"/>
        <w:ind w:left="0" w:leftChars="0" w:firstLine="0" w:firstLineChars="0"/>
        <w:contextualSpacing/>
        <w:jc w:val="left"/>
        <w:rPr>
          <w:rFonts w:ascii="宋体" w:hAnsi="宋体" w:cs="宋体"/>
          <w:b/>
          <w:bCs/>
          <w:color w:val="auto"/>
          <w:kern w:val="0"/>
          <w:sz w:val="28"/>
          <w:szCs w:val="28"/>
          <w:highlight w:val="none"/>
        </w:rPr>
      </w:pPr>
      <w:bookmarkStart w:id="39" w:name="_Toc31104"/>
      <w:bookmarkStart w:id="40" w:name="_Toc31651"/>
      <w:bookmarkStart w:id="41" w:name="_Toc30896"/>
      <w:bookmarkStart w:id="42" w:name="_Toc23798"/>
      <w:bookmarkStart w:id="43" w:name="_Toc21421"/>
      <w:bookmarkStart w:id="44" w:name="_Toc7628"/>
      <w:bookmarkStart w:id="45" w:name="_Toc6697"/>
      <w:bookmarkStart w:id="46" w:name="_Toc26357"/>
      <w:bookmarkStart w:id="47" w:name="_Toc3847"/>
      <w:bookmarkStart w:id="48" w:name="_Toc28203"/>
      <w:bookmarkStart w:id="49" w:name="_Toc18650"/>
      <w:bookmarkStart w:id="50" w:name="_Toc7856"/>
      <w:r>
        <w:rPr>
          <w:rFonts w:hint="eastAsia" w:ascii="仿宋_GB2312" w:hAnsi="仿宋_GB2312" w:eastAsia="仿宋_GB2312" w:cs="仿宋_GB2312"/>
          <w:b/>
          <w:bCs/>
          <w:color w:val="auto"/>
          <w:kern w:val="0"/>
          <w:sz w:val="28"/>
          <w:szCs w:val="28"/>
          <w:highlight w:val="none"/>
          <w:lang w:val="en-US" w:eastAsia="zh-CN"/>
        </w:rPr>
        <w:t>5</w:t>
      </w:r>
      <w:r>
        <w:rPr>
          <w:rFonts w:hint="eastAsia" w:ascii="仿宋_GB2312" w:hAnsi="仿宋_GB2312" w:eastAsia="仿宋_GB2312" w:cs="仿宋_GB2312"/>
          <w:b/>
          <w:bCs/>
          <w:color w:val="auto"/>
          <w:kern w:val="0"/>
          <w:sz w:val="28"/>
          <w:szCs w:val="28"/>
          <w:highlight w:val="none"/>
        </w:rPr>
        <w:t>.各阶段成果具体内容</w:t>
      </w:r>
      <w:bookmarkEnd w:id="39"/>
      <w:bookmarkEnd w:id="40"/>
      <w:bookmarkEnd w:id="41"/>
      <w:bookmarkEnd w:id="42"/>
      <w:bookmarkEnd w:id="43"/>
      <w:bookmarkEnd w:id="44"/>
      <w:bookmarkEnd w:id="45"/>
      <w:bookmarkEnd w:id="46"/>
      <w:bookmarkEnd w:id="47"/>
      <w:bookmarkEnd w:id="48"/>
      <w:bookmarkEnd w:id="49"/>
      <w:bookmarkEnd w:id="50"/>
    </w:p>
    <w:p w14:paraId="446E9AC1">
      <w:pPr>
        <w:spacing w:line="360" w:lineRule="auto"/>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5</w:t>
      </w:r>
      <w:r>
        <w:rPr>
          <w:rFonts w:hint="eastAsia" w:ascii="仿宋_GB2312" w:hAnsi="仿宋_GB2312" w:eastAsia="仿宋_GB2312" w:cs="仿宋_GB2312"/>
          <w:b/>
          <w:color w:val="auto"/>
          <w:sz w:val="28"/>
          <w:szCs w:val="28"/>
          <w:highlight w:val="none"/>
        </w:rPr>
        <w:t>.1工程成果文件：</w:t>
      </w:r>
    </w:p>
    <w:p w14:paraId="3B217C4D">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工程成果文件应按原竣工设计文件的相关的工程技术规范、规定及标准，以及同期广东省、广州市有关的地方性法规、相关的工程技术规范、规定及标准等要求编制，并满足项目设计要求。</w:t>
      </w:r>
    </w:p>
    <w:p w14:paraId="440E06D8">
      <w:pPr>
        <w:spacing w:line="360" w:lineRule="auto"/>
        <w:ind w:firstLine="562"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5</w:t>
      </w:r>
      <w:r>
        <w:rPr>
          <w:rFonts w:hint="eastAsia" w:ascii="仿宋_GB2312" w:hAnsi="仿宋_GB2312" w:eastAsia="仿宋_GB2312" w:cs="仿宋_GB2312"/>
          <w:b/>
          <w:color w:val="auto"/>
          <w:sz w:val="28"/>
          <w:szCs w:val="28"/>
          <w:highlight w:val="none"/>
        </w:rPr>
        <w:t>.2方案设计成果文件：</w:t>
      </w:r>
    </w:p>
    <w:p w14:paraId="324005CA">
      <w:pPr>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方案设计成果文件应为发包人最终确定方案的设计文件，文件的内容应按照发包人的要求、有权审核部门的审批意见、建设部《建筑工程设计文件编制深度规定》（2016版）方案设计阶段规定的要求进行编制，应包括但不限于以下成果文件：</w:t>
      </w:r>
    </w:p>
    <w:p w14:paraId="652572C9">
      <w:pPr>
        <w:spacing w:line="360" w:lineRule="auto"/>
        <w:ind w:left="420" w:leftChars="200" w:firstLine="0" w:firstLineChars="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.2.1封面（写明方案的名称、方案编制单位、编制时间）；</w:t>
      </w:r>
    </w:p>
    <w:p w14:paraId="447312D4">
      <w:pPr>
        <w:spacing w:line="360" w:lineRule="auto"/>
        <w:ind w:left="420" w:left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.2.2扉页（方案编制单位行政及技术负责人、具体编制总负责人签认名单）；</w:t>
      </w:r>
    </w:p>
    <w:p w14:paraId="53CF4463">
      <w:pPr>
        <w:spacing w:line="360" w:lineRule="auto"/>
        <w:ind w:left="420" w:left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.2.3方案设计文件目录；</w:t>
      </w:r>
    </w:p>
    <w:p w14:paraId="4D4213DE">
      <w:pPr>
        <w:spacing w:line="360" w:lineRule="auto"/>
        <w:ind w:left="420" w:left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.2.4方案设计说明书、设计图纸、结构及主要设备选型等；</w:t>
      </w:r>
    </w:p>
    <w:p w14:paraId="3477E69C">
      <w:pPr>
        <w:spacing w:line="360" w:lineRule="auto"/>
        <w:ind w:left="420" w:left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.2.5方案设计图纸（A3规格图）；</w:t>
      </w:r>
    </w:p>
    <w:p w14:paraId="5830471B">
      <w:pPr>
        <w:spacing w:line="360" w:lineRule="auto"/>
        <w:ind w:left="420" w:left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.2.6小区俯瞰图；</w:t>
      </w:r>
    </w:p>
    <w:p w14:paraId="35E5F22A">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以上工作内容所涉及费用均应包含在投标报价中，如该项目的招标内容最终以图纸的批复及发包人选定方案为准，发包人有权根据批复意见进行调整，承包人应无条件予以支持。</w:t>
      </w:r>
    </w:p>
    <w:p w14:paraId="7484D44B">
      <w:pPr>
        <w:snapToGrid w:val="0"/>
        <w:spacing w:line="360" w:lineRule="auto"/>
        <w:jc w:val="both"/>
        <w:rPr>
          <w:rFonts w:hint="default" w:ascii="仿宋_GB2312" w:hAnsi="仿宋_GB2312" w:eastAsia="仿宋_GB2312" w:cs="仿宋_GB2312"/>
          <w:b/>
          <w:bCs/>
          <w:i w:val="0"/>
          <w:iCs w:val="0"/>
          <w:color w:val="auto"/>
          <w:kern w:val="2"/>
          <w:sz w:val="28"/>
          <w:szCs w:val="28"/>
          <w:highlight w:val="none"/>
          <w:vertAlign w:val="baseline"/>
          <w:lang w:val="en-US" w:eastAsia="zh-CN" w:bidi="ar-SA"/>
        </w:rPr>
      </w:pPr>
      <w:r>
        <w:rPr>
          <w:rFonts w:hint="default" w:ascii="仿宋_GB2312" w:hAnsi="仿宋_GB2312" w:eastAsia="仿宋_GB2312" w:cs="仿宋_GB2312"/>
          <w:b/>
          <w:bCs/>
          <w:i w:val="0"/>
          <w:iCs w:val="0"/>
          <w:color w:val="auto"/>
          <w:kern w:val="2"/>
          <w:sz w:val="28"/>
          <w:szCs w:val="28"/>
          <w:highlight w:val="none"/>
          <w:vertAlign w:val="baseline"/>
          <w:lang w:val="en-US" w:eastAsia="zh-CN" w:bidi="ar-SA"/>
        </w:rPr>
        <w:t>（三）工程计价</w:t>
      </w:r>
    </w:p>
    <w:p w14:paraId="6BC4555C">
      <w:pPr>
        <w:snapToGrid w:val="0"/>
        <w:spacing w:line="360" w:lineRule="auto"/>
        <w:ind w:firstLine="560" w:firstLineChars="200"/>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建安工程费计价方式</w:t>
      </w: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采用工程量清单计价，工程量按实计算，清单综合单价包干、施工措施费合价包干。</w:t>
      </w:r>
    </w:p>
    <w:p w14:paraId="6C4F582B">
      <w:pPr>
        <w:snapToGrid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设计费计价方式采用合同总价包干。</w:t>
      </w:r>
    </w:p>
    <w:p w14:paraId="3B09764A">
      <w:pPr>
        <w:pStyle w:val="2"/>
        <w:rPr>
          <w:rFonts w:hint="eastAsia" w:ascii="仿宋_GB2312" w:hAnsi="仿宋_GB2312" w:eastAsia="仿宋_GB2312" w:cs="仿宋_GB2312"/>
          <w:b/>
          <w:bCs/>
          <w:i w:val="0"/>
          <w:iCs w:val="0"/>
          <w:color w:val="auto"/>
          <w:kern w:val="2"/>
          <w:sz w:val="28"/>
          <w:szCs w:val="28"/>
          <w:highlight w:val="none"/>
          <w:vertAlign w:val="baseline"/>
          <w:lang w:val="en-US" w:eastAsia="zh-CN" w:bidi="ar-SA"/>
        </w:rPr>
      </w:pPr>
      <w:r>
        <w:rPr>
          <w:rFonts w:hint="default" w:ascii="仿宋_GB2312" w:hAnsi="仿宋_GB2312" w:eastAsia="仿宋_GB2312" w:cs="仿宋_GB2312"/>
          <w:b/>
          <w:bCs/>
          <w:i w:val="0"/>
          <w:iCs w:val="0"/>
          <w:color w:val="auto"/>
          <w:kern w:val="2"/>
          <w:sz w:val="28"/>
          <w:szCs w:val="28"/>
          <w:highlight w:val="none"/>
          <w:vertAlign w:val="baseline"/>
          <w:lang w:val="en-US" w:eastAsia="zh-CN" w:bidi="ar-SA"/>
        </w:rPr>
        <w:t>（</w:t>
      </w: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四</w:t>
      </w:r>
      <w:r>
        <w:rPr>
          <w:rFonts w:hint="default" w:ascii="仿宋_GB2312" w:hAnsi="仿宋_GB2312" w:eastAsia="仿宋_GB2312" w:cs="仿宋_GB2312"/>
          <w:b/>
          <w:bCs/>
          <w:i w:val="0"/>
          <w:iCs w:val="0"/>
          <w:color w:val="auto"/>
          <w:kern w:val="2"/>
          <w:sz w:val="28"/>
          <w:szCs w:val="28"/>
          <w:highlight w:val="none"/>
          <w:vertAlign w:val="baseline"/>
          <w:lang w:val="en-US" w:eastAsia="zh-CN" w:bidi="ar-SA"/>
        </w:rPr>
        <w:t>）</w:t>
      </w: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承包方式范围与责任</w:t>
      </w:r>
    </w:p>
    <w:p w14:paraId="2444CE95">
      <w:pPr>
        <w:spacing w:line="360" w:lineRule="auto"/>
        <w:ind w:firstLine="560" w:firstLineChars="20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rPr>
        <w:t>本工程采用设计施工总承包方式，承包人（以下简称 “乙方”）按本合同约定，对项目全部工程实行“全范围、全责任、全费用包干”，独立承担完成本工程所需的全部工作内容及相关责任，确保工程达到合同</w:t>
      </w:r>
      <w:r>
        <w:rPr>
          <w:rFonts w:hint="eastAsia" w:ascii="仿宋_GB2312" w:hAnsi="仿宋_GB2312" w:eastAsia="仿宋_GB2312" w:cs="仿宋_GB2312"/>
          <w:i w:val="0"/>
          <w:iCs w:val="0"/>
          <w:caps w:val="0"/>
          <w:color w:val="auto"/>
          <w:spacing w:val="0"/>
          <w:sz w:val="28"/>
          <w:szCs w:val="28"/>
          <w:highlight w:val="none"/>
          <w:shd w:val="clear" w:fill="FFFFFF"/>
          <w:lang w:eastAsia="zh-CN"/>
        </w:rPr>
        <w:t>所</w:t>
      </w:r>
      <w:r>
        <w:rPr>
          <w:rFonts w:hint="eastAsia" w:ascii="仿宋_GB2312" w:hAnsi="仿宋_GB2312" w:eastAsia="仿宋_GB2312" w:cs="仿宋_GB2312"/>
          <w:i w:val="0"/>
          <w:iCs w:val="0"/>
          <w:caps w:val="0"/>
          <w:color w:val="auto"/>
          <w:spacing w:val="0"/>
          <w:sz w:val="28"/>
          <w:szCs w:val="28"/>
          <w:highlight w:val="none"/>
          <w:shd w:val="clear" w:fill="FFFFFF"/>
        </w:rPr>
        <w:t>约定</w:t>
      </w:r>
      <w:r>
        <w:rPr>
          <w:rFonts w:hint="eastAsia" w:ascii="仿宋_GB2312" w:hAnsi="仿宋_GB2312" w:eastAsia="仿宋_GB2312" w:cs="仿宋_GB2312"/>
          <w:i w:val="0"/>
          <w:iCs w:val="0"/>
          <w:caps w:val="0"/>
          <w:color w:val="auto"/>
          <w:spacing w:val="0"/>
          <w:sz w:val="28"/>
          <w:szCs w:val="28"/>
          <w:highlight w:val="none"/>
          <w:shd w:val="clear" w:fill="FFFFFF"/>
          <w:lang w:eastAsia="zh-CN"/>
        </w:rPr>
        <w:t>及国家</w:t>
      </w: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/行业现行有效</w:t>
      </w:r>
      <w:r>
        <w:rPr>
          <w:rFonts w:hint="eastAsia" w:ascii="仿宋_GB2312" w:hAnsi="仿宋_GB2312" w:eastAsia="仿宋_GB2312" w:cs="仿宋_GB2312"/>
          <w:i w:val="0"/>
          <w:iCs w:val="0"/>
          <w:caps w:val="0"/>
          <w:color w:val="auto"/>
          <w:spacing w:val="0"/>
          <w:sz w:val="28"/>
          <w:szCs w:val="28"/>
          <w:highlight w:val="none"/>
          <w:shd w:val="clear" w:fill="FFFFFF"/>
          <w:lang w:eastAsia="zh-CN"/>
        </w:rPr>
        <w:t>规范</w:t>
      </w:r>
      <w:r>
        <w:rPr>
          <w:rFonts w:hint="eastAsia" w:ascii="仿宋_GB2312" w:hAnsi="仿宋_GB2312" w:eastAsia="仿宋_GB2312" w:cs="仿宋_GB2312"/>
          <w:i w:val="0"/>
          <w:iCs w:val="0"/>
          <w:caps w:val="0"/>
          <w:color w:val="auto"/>
          <w:spacing w:val="0"/>
          <w:sz w:val="28"/>
          <w:szCs w:val="28"/>
          <w:highlight w:val="none"/>
          <w:shd w:val="clear" w:fill="FFFFFF"/>
        </w:rPr>
        <w:t>标准。</w:t>
      </w:r>
    </w:p>
    <w:p w14:paraId="33BD12A2">
      <w:pPr>
        <w:spacing w:line="360" w:lineRule="auto"/>
        <w:ind w:firstLine="560" w:firstLineChars="20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rPr>
        <w:t>乙方承包范围及责任包含但不限于以下内容，所有相关费用均已包含在合同价款中（除本合同明确约定由发包人（以下简称“甲方”）承担的费用外）：</w:t>
      </w:r>
    </w:p>
    <w:p w14:paraId="24E74EBB">
      <w:pPr>
        <w:numPr>
          <w:ilvl w:val="-1"/>
          <w:numId w:val="0"/>
        </w:numPr>
        <w:spacing w:line="360" w:lineRule="auto"/>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1</w:t>
      </w: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rPr>
        <w:t>设计</w:t>
      </w:r>
      <w:r>
        <w:rPr>
          <w:rFonts w:hint="eastAsia" w:ascii="仿宋_GB2312" w:hAnsi="仿宋_GB2312" w:eastAsia="仿宋_GB2312" w:cs="仿宋_GB2312"/>
          <w:i w:val="0"/>
          <w:iCs w:val="0"/>
          <w:caps w:val="0"/>
          <w:color w:val="auto"/>
          <w:spacing w:val="0"/>
          <w:sz w:val="28"/>
          <w:szCs w:val="28"/>
          <w:highlight w:val="none"/>
          <w:shd w:val="clear" w:fill="FFFFFF"/>
          <w:lang w:eastAsia="zh-CN"/>
        </w:rPr>
        <w:t>内容</w:t>
      </w:r>
      <w:r>
        <w:rPr>
          <w:rFonts w:hint="eastAsia" w:ascii="仿宋_GB2312" w:hAnsi="仿宋_GB2312" w:eastAsia="仿宋_GB2312" w:cs="仿宋_GB2312"/>
          <w:i w:val="0"/>
          <w:iCs w:val="0"/>
          <w:caps w:val="0"/>
          <w:color w:val="auto"/>
          <w:spacing w:val="0"/>
          <w:sz w:val="28"/>
          <w:szCs w:val="28"/>
          <w:highlight w:val="none"/>
          <w:shd w:val="clear" w:fill="FFFFFF"/>
        </w:rPr>
        <w:t>：承担本工程全阶段设计工作，包括但不限于方案设计、初步设计、施工图设计、设计深化、设计修改、设计评审配合等，设计成果需符合国家/行业现行规范、设计任务书及甲方要求，通过相关部门审核备案。</w:t>
      </w:r>
    </w:p>
    <w:p w14:paraId="7E766DB4">
      <w:pPr>
        <w:numPr>
          <w:ilvl w:val="-1"/>
          <w:numId w:val="0"/>
        </w:numPr>
        <w:spacing w:line="360" w:lineRule="auto"/>
        <w:ind w:left="0" w:leftChars="0" w:firstLine="0" w:firstLineChars="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2</w:t>
      </w: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rPr>
        <w:t>施工</w:t>
      </w:r>
      <w:r>
        <w:rPr>
          <w:rFonts w:hint="eastAsia" w:ascii="仿宋_GB2312" w:hAnsi="仿宋_GB2312" w:eastAsia="仿宋_GB2312" w:cs="仿宋_GB2312"/>
          <w:i w:val="0"/>
          <w:iCs w:val="0"/>
          <w:caps w:val="0"/>
          <w:color w:val="auto"/>
          <w:spacing w:val="0"/>
          <w:sz w:val="28"/>
          <w:szCs w:val="28"/>
          <w:highlight w:val="none"/>
          <w:shd w:val="clear" w:fill="FFFFFF"/>
          <w:lang w:eastAsia="zh-CN"/>
        </w:rPr>
        <w:t>内容</w:t>
      </w:r>
      <w:r>
        <w:rPr>
          <w:rFonts w:hint="eastAsia" w:ascii="仿宋_GB2312" w:hAnsi="仿宋_GB2312" w:eastAsia="仿宋_GB2312" w:cs="仿宋_GB2312"/>
          <w:i w:val="0"/>
          <w:iCs w:val="0"/>
          <w:caps w:val="0"/>
          <w:color w:val="auto"/>
          <w:spacing w:val="0"/>
          <w:sz w:val="28"/>
          <w:szCs w:val="28"/>
          <w:highlight w:val="none"/>
          <w:shd w:val="clear" w:fill="FFFFFF"/>
        </w:rPr>
        <w:t>：承担本工程全部施工任务，涵盖施工准备、场地平整、</w:t>
      </w:r>
      <w:r>
        <w:rPr>
          <w:rFonts w:hint="eastAsia" w:ascii="仿宋_GB2312" w:hAnsi="仿宋_GB2312" w:eastAsia="仿宋_GB2312" w:cs="仿宋_GB2312"/>
          <w:i w:val="0"/>
          <w:iCs w:val="0"/>
          <w:caps w:val="0"/>
          <w:color w:val="auto"/>
          <w:spacing w:val="0"/>
          <w:sz w:val="28"/>
          <w:szCs w:val="28"/>
          <w:highlight w:val="none"/>
          <w:shd w:val="clear" w:fill="FFFFFF"/>
          <w:lang w:eastAsia="zh-CN"/>
        </w:rPr>
        <w:t>消防</w:t>
      </w:r>
      <w:r>
        <w:rPr>
          <w:rFonts w:hint="eastAsia" w:ascii="仿宋_GB2312" w:hAnsi="仿宋_GB2312" w:eastAsia="仿宋_GB2312" w:cs="仿宋_GB2312"/>
          <w:i w:val="0"/>
          <w:iCs w:val="0"/>
          <w:caps w:val="0"/>
          <w:color w:val="auto"/>
          <w:spacing w:val="0"/>
          <w:sz w:val="28"/>
          <w:szCs w:val="28"/>
          <w:highlight w:val="none"/>
          <w:shd w:val="clear" w:fill="FFFFFF"/>
        </w:rPr>
        <w:t>机电</w:t>
      </w:r>
      <w:r>
        <w:rPr>
          <w:rFonts w:hint="eastAsia" w:ascii="仿宋_GB2312" w:hAnsi="仿宋_GB2312" w:eastAsia="仿宋_GB2312" w:cs="仿宋_GB2312"/>
          <w:i w:val="0"/>
          <w:iCs w:val="0"/>
          <w:caps w:val="0"/>
          <w:color w:val="auto"/>
          <w:spacing w:val="0"/>
          <w:sz w:val="28"/>
          <w:szCs w:val="28"/>
          <w:highlight w:val="none"/>
          <w:shd w:val="clear" w:fill="FFFFFF"/>
          <w:lang w:eastAsia="zh-CN"/>
        </w:rPr>
        <w:t>设备</w:t>
      </w:r>
      <w:r>
        <w:rPr>
          <w:rFonts w:hint="eastAsia" w:ascii="仿宋_GB2312" w:hAnsi="仿宋_GB2312" w:eastAsia="仿宋_GB2312" w:cs="仿宋_GB2312"/>
          <w:i w:val="0"/>
          <w:iCs w:val="0"/>
          <w:caps w:val="0"/>
          <w:color w:val="auto"/>
          <w:spacing w:val="0"/>
          <w:sz w:val="28"/>
          <w:szCs w:val="28"/>
          <w:highlight w:val="none"/>
          <w:shd w:val="clear" w:fill="FFFFFF"/>
        </w:rPr>
        <w:t>安装、管线铺设等</w:t>
      </w:r>
      <w:r>
        <w:rPr>
          <w:rFonts w:hint="eastAsia" w:ascii="仿宋_GB2312" w:hAnsi="仿宋_GB2312" w:eastAsia="仿宋_GB2312" w:cs="仿宋_GB2312"/>
          <w:i w:val="0"/>
          <w:iCs w:val="0"/>
          <w:caps w:val="0"/>
          <w:color w:val="auto"/>
          <w:spacing w:val="0"/>
          <w:sz w:val="28"/>
          <w:szCs w:val="28"/>
          <w:highlight w:val="none"/>
          <w:shd w:val="clear" w:fill="FFFFFF"/>
          <w:lang w:eastAsia="zh-CN"/>
        </w:rPr>
        <w:t>有关本项目</w:t>
      </w:r>
      <w:r>
        <w:rPr>
          <w:rFonts w:hint="eastAsia" w:ascii="仿宋_GB2312" w:hAnsi="仿宋_GB2312" w:eastAsia="仿宋_GB2312" w:cs="仿宋_GB2312"/>
          <w:i w:val="0"/>
          <w:iCs w:val="0"/>
          <w:caps w:val="0"/>
          <w:color w:val="auto"/>
          <w:spacing w:val="0"/>
          <w:sz w:val="28"/>
          <w:szCs w:val="28"/>
          <w:highlight w:val="none"/>
          <w:shd w:val="clear" w:fill="FFFFFF"/>
        </w:rPr>
        <w:t>所有工序作业，确保施工全过程符合施工规范及安全要求。</w:t>
      </w:r>
    </w:p>
    <w:p w14:paraId="27F572C5">
      <w:pPr>
        <w:numPr>
          <w:ilvl w:val="-1"/>
          <w:numId w:val="0"/>
        </w:numPr>
        <w:spacing w:line="360" w:lineRule="auto"/>
        <w:ind w:left="0" w:leftChars="0" w:firstLine="0" w:firstLineChars="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3</w:t>
      </w:r>
      <w:r>
        <w:rPr>
          <w:rFonts w:hint="eastAsia" w:ascii="仿宋_GB2312" w:hAnsi="仿宋_GB2312" w:eastAsia="仿宋_GB2312" w:cs="仿宋_GB2312"/>
          <w:i w:val="0"/>
          <w:iCs w:val="0"/>
          <w:caps w:val="0"/>
          <w:color w:val="auto"/>
          <w:spacing w:val="0"/>
          <w:sz w:val="28"/>
          <w:szCs w:val="28"/>
          <w:highlight w:val="none"/>
          <w:shd w:val="clear" w:fill="FFFFFF"/>
          <w:lang w:eastAsia="zh-CN"/>
        </w:rPr>
        <w:t>）全过程</w:t>
      </w:r>
      <w:r>
        <w:rPr>
          <w:rFonts w:hint="eastAsia" w:ascii="仿宋_GB2312" w:hAnsi="仿宋_GB2312" w:eastAsia="仿宋_GB2312" w:cs="仿宋_GB2312"/>
          <w:i w:val="0"/>
          <w:iCs w:val="0"/>
          <w:caps w:val="0"/>
          <w:color w:val="auto"/>
          <w:spacing w:val="0"/>
          <w:sz w:val="28"/>
          <w:szCs w:val="28"/>
          <w:highlight w:val="none"/>
          <w:shd w:val="clear" w:fill="FFFFFF"/>
        </w:rPr>
        <w:t>包工包料</w:t>
      </w:r>
      <w:r>
        <w:rPr>
          <w:rFonts w:hint="eastAsia" w:ascii="仿宋_GB2312" w:hAnsi="仿宋_GB2312" w:eastAsia="仿宋_GB2312" w:cs="仿宋_GB2312"/>
          <w:i w:val="0"/>
          <w:iCs w:val="0"/>
          <w:caps w:val="0"/>
          <w:color w:val="auto"/>
          <w:spacing w:val="0"/>
          <w:sz w:val="28"/>
          <w:szCs w:val="28"/>
          <w:highlight w:val="none"/>
          <w:shd w:val="clear" w:fill="FFFFFF"/>
          <w:lang w:eastAsia="zh-CN"/>
        </w:rPr>
        <w:t>管理</w:t>
      </w:r>
      <w:r>
        <w:rPr>
          <w:rFonts w:hint="eastAsia" w:ascii="仿宋_GB2312" w:hAnsi="仿宋_GB2312" w:eastAsia="仿宋_GB2312" w:cs="仿宋_GB2312"/>
          <w:i w:val="0"/>
          <w:iCs w:val="0"/>
          <w:caps w:val="0"/>
          <w:color w:val="auto"/>
          <w:spacing w:val="0"/>
          <w:sz w:val="28"/>
          <w:szCs w:val="28"/>
          <w:highlight w:val="none"/>
          <w:shd w:val="clear" w:fill="FFFFFF"/>
        </w:rPr>
        <w:t>：承担施工所需全部人工</w:t>
      </w:r>
      <w:r>
        <w:rPr>
          <w:rFonts w:hint="eastAsia" w:ascii="仿宋_GB2312" w:hAnsi="仿宋_GB2312" w:eastAsia="仿宋_GB2312" w:cs="仿宋_GB2312"/>
          <w:i w:val="0"/>
          <w:iCs w:val="0"/>
          <w:caps w:val="0"/>
          <w:color w:val="auto"/>
          <w:spacing w:val="0"/>
          <w:sz w:val="28"/>
          <w:szCs w:val="28"/>
          <w:highlight w:val="none"/>
          <w:shd w:val="clear" w:fill="FFFFFF"/>
          <w:lang w:eastAsia="zh-CN"/>
        </w:rPr>
        <w:t>费用</w:t>
      </w:r>
      <w:r>
        <w:rPr>
          <w:rFonts w:hint="eastAsia" w:ascii="仿宋_GB2312" w:hAnsi="仿宋_GB2312" w:eastAsia="仿宋_GB2312" w:cs="仿宋_GB2312"/>
          <w:i w:val="0"/>
          <w:iCs w:val="0"/>
          <w:caps w:val="0"/>
          <w:color w:val="auto"/>
          <w:spacing w:val="0"/>
          <w:sz w:val="28"/>
          <w:szCs w:val="28"/>
          <w:highlight w:val="none"/>
          <w:shd w:val="clear" w:fill="FFFFFF"/>
        </w:rPr>
        <w:t>（</w:t>
      </w:r>
      <w:r>
        <w:rPr>
          <w:rFonts w:hint="eastAsia" w:ascii="仿宋_GB2312" w:hAnsi="仿宋_GB2312" w:eastAsia="仿宋_GB2312" w:cs="仿宋_GB2312"/>
          <w:i w:val="0"/>
          <w:iCs w:val="0"/>
          <w:caps w:val="0"/>
          <w:color w:val="auto"/>
          <w:spacing w:val="0"/>
          <w:sz w:val="28"/>
          <w:szCs w:val="28"/>
          <w:highlight w:val="none"/>
          <w:shd w:val="clear" w:fill="FFFFFF"/>
          <w:lang w:eastAsia="zh-CN"/>
        </w:rPr>
        <w:t>包括但不限于</w:t>
      </w:r>
      <w:r>
        <w:rPr>
          <w:rFonts w:hint="eastAsia" w:ascii="仿宋_GB2312" w:hAnsi="仿宋_GB2312" w:eastAsia="仿宋_GB2312" w:cs="仿宋_GB2312"/>
          <w:i w:val="0"/>
          <w:iCs w:val="0"/>
          <w:caps w:val="0"/>
          <w:color w:val="auto"/>
          <w:spacing w:val="0"/>
          <w:sz w:val="28"/>
          <w:szCs w:val="28"/>
          <w:highlight w:val="none"/>
          <w:shd w:val="clear" w:fill="FFFFFF"/>
        </w:rPr>
        <w:t>劳务组织、人员管理</w:t>
      </w:r>
      <w:r>
        <w:rPr>
          <w:rFonts w:hint="eastAsia" w:ascii="仿宋_GB2312" w:hAnsi="仿宋_GB2312" w:eastAsia="仿宋_GB2312" w:cs="仿宋_GB2312"/>
          <w:i w:val="0"/>
          <w:iCs w:val="0"/>
          <w:caps w:val="0"/>
          <w:color w:val="auto"/>
          <w:spacing w:val="0"/>
          <w:sz w:val="28"/>
          <w:szCs w:val="28"/>
          <w:highlight w:val="none"/>
          <w:shd w:val="clear" w:fill="FFFFFF"/>
          <w:lang w:eastAsia="zh-CN"/>
        </w:rPr>
        <w:t>费用等</w:t>
      </w:r>
      <w:r>
        <w:rPr>
          <w:rFonts w:hint="eastAsia" w:ascii="仿宋_GB2312" w:hAnsi="仿宋_GB2312" w:eastAsia="仿宋_GB2312" w:cs="仿宋_GB2312"/>
          <w:i w:val="0"/>
          <w:iCs w:val="0"/>
          <w:caps w:val="0"/>
          <w:color w:val="auto"/>
          <w:spacing w:val="0"/>
          <w:sz w:val="28"/>
          <w:szCs w:val="28"/>
          <w:highlight w:val="none"/>
          <w:shd w:val="clear" w:fill="FFFFFF"/>
        </w:rPr>
        <w:t>）、主材、辅材、</w:t>
      </w:r>
      <w:r>
        <w:rPr>
          <w:rFonts w:hint="eastAsia" w:ascii="仿宋_GB2312" w:hAnsi="仿宋_GB2312" w:eastAsia="仿宋_GB2312" w:cs="仿宋_GB2312"/>
          <w:i w:val="0"/>
          <w:iCs w:val="0"/>
          <w:caps w:val="0"/>
          <w:color w:val="auto"/>
          <w:spacing w:val="0"/>
          <w:sz w:val="28"/>
          <w:szCs w:val="28"/>
          <w:highlight w:val="none"/>
          <w:shd w:val="clear" w:fill="FFFFFF"/>
          <w:lang w:eastAsia="zh-CN"/>
        </w:rPr>
        <w:t>设备、</w:t>
      </w:r>
      <w:r>
        <w:rPr>
          <w:rFonts w:hint="eastAsia" w:ascii="仿宋_GB2312" w:hAnsi="仿宋_GB2312" w:eastAsia="仿宋_GB2312" w:cs="仿宋_GB2312"/>
          <w:i w:val="0"/>
          <w:iCs w:val="0"/>
          <w:caps w:val="0"/>
          <w:color w:val="auto"/>
          <w:spacing w:val="0"/>
          <w:sz w:val="28"/>
          <w:szCs w:val="28"/>
          <w:highlight w:val="none"/>
          <w:shd w:val="clear" w:fill="FFFFFF"/>
        </w:rPr>
        <w:t>构配件、半成品等材料</w:t>
      </w:r>
      <w:r>
        <w:rPr>
          <w:rFonts w:hint="eastAsia" w:ascii="仿宋_GB2312" w:hAnsi="仿宋_GB2312" w:eastAsia="仿宋_GB2312" w:cs="仿宋_GB2312"/>
          <w:i w:val="0"/>
          <w:iCs w:val="0"/>
          <w:caps w:val="0"/>
          <w:color w:val="auto"/>
          <w:spacing w:val="0"/>
          <w:sz w:val="28"/>
          <w:szCs w:val="28"/>
          <w:highlight w:val="none"/>
          <w:shd w:val="clear" w:fill="FFFFFF"/>
          <w:lang w:eastAsia="zh-CN"/>
        </w:rPr>
        <w:t>设备</w:t>
      </w:r>
      <w:r>
        <w:rPr>
          <w:rFonts w:hint="eastAsia" w:ascii="仿宋_GB2312" w:hAnsi="仿宋_GB2312" w:eastAsia="仿宋_GB2312" w:cs="仿宋_GB2312"/>
          <w:i w:val="0"/>
          <w:iCs w:val="0"/>
          <w:caps w:val="0"/>
          <w:color w:val="auto"/>
          <w:spacing w:val="0"/>
          <w:sz w:val="28"/>
          <w:szCs w:val="28"/>
          <w:highlight w:val="none"/>
          <w:shd w:val="clear" w:fill="FFFFFF"/>
        </w:rPr>
        <w:t>的采购、运输、保管、安装及损耗费用，材料</w:t>
      </w:r>
      <w:r>
        <w:rPr>
          <w:rFonts w:hint="eastAsia" w:ascii="仿宋_GB2312" w:hAnsi="仿宋_GB2312" w:eastAsia="仿宋_GB2312" w:cs="仿宋_GB2312"/>
          <w:i w:val="0"/>
          <w:iCs w:val="0"/>
          <w:caps w:val="0"/>
          <w:color w:val="auto"/>
          <w:spacing w:val="0"/>
          <w:sz w:val="28"/>
          <w:szCs w:val="28"/>
          <w:highlight w:val="none"/>
          <w:shd w:val="clear" w:fill="FFFFFF"/>
          <w:lang w:eastAsia="zh-CN"/>
        </w:rPr>
        <w:t>设备</w:t>
      </w:r>
      <w:r>
        <w:rPr>
          <w:rFonts w:hint="eastAsia" w:ascii="仿宋_GB2312" w:hAnsi="仿宋_GB2312" w:eastAsia="仿宋_GB2312" w:cs="仿宋_GB2312"/>
          <w:i w:val="0"/>
          <w:iCs w:val="0"/>
          <w:caps w:val="0"/>
          <w:color w:val="auto"/>
          <w:spacing w:val="0"/>
          <w:sz w:val="28"/>
          <w:szCs w:val="28"/>
          <w:highlight w:val="none"/>
          <w:shd w:val="clear" w:fill="FFFFFF"/>
        </w:rPr>
        <w:t>质量需符合合同</w:t>
      </w:r>
      <w:r>
        <w:rPr>
          <w:rFonts w:hint="eastAsia" w:ascii="仿宋_GB2312" w:hAnsi="仿宋_GB2312" w:eastAsia="仿宋_GB2312" w:cs="仿宋_GB2312"/>
          <w:i w:val="0"/>
          <w:iCs w:val="0"/>
          <w:caps w:val="0"/>
          <w:color w:val="auto"/>
          <w:spacing w:val="0"/>
          <w:sz w:val="28"/>
          <w:szCs w:val="28"/>
          <w:highlight w:val="none"/>
          <w:shd w:val="clear" w:fill="FFFFFF"/>
          <w:lang w:eastAsia="zh-CN"/>
        </w:rPr>
        <w:t>约定及国家规范</w:t>
      </w:r>
      <w:r>
        <w:rPr>
          <w:rFonts w:hint="eastAsia" w:ascii="仿宋_GB2312" w:hAnsi="仿宋_GB2312" w:eastAsia="仿宋_GB2312" w:cs="仿宋_GB2312"/>
          <w:i w:val="0"/>
          <w:iCs w:val="0"/>
          <w:caps w:val="0"/>
          <w:color w:val="auto"/>
          <w:spacing w:val="0"/>
          <w:sz w:val="28"/>
          <w:szCs w:val="28"/>
          <w:highlight w:val="none"/>
          <w:shd w:val="clear" w:fill="FFFFFF"/>
        </w:rPr>
        <w:t>标准。</w:t>
      </w:r>
    </w:p>
    <w:p w14:paraId="3E04E0C1">
      <w:pPr>
        <w:numPr>
          <w:ilvl w:val="-1"/>
          <w:numId w:val="0"/>
        </w:numPr>
        <w:spacing w:line="360" w:lineRule="auto"/>
        <w:ind w:left="0" w:leftChars="0" w:firstLine="0" w:firstLineChars="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4</w:t>
      </w: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rPr>
        <w:t>设备</w:t>
      </w:r>
      <w:r>
        <w:rPr>
          <w:rFonts w:hint="eastAsia" w:ascii="仿宋_GB2312" w:hAnsi="仿宋_GB2312" w:eastAsia="仿宋_GB2312" w:cs="仿宋_GB2312"/>
          <w:i w:val="0"/>
          <w:iCs w:val="0"/>
          <w:caps w:val="0"/>
          <w:color w:val="auto"/>
          <w:spacing w:val="0"/>
          <w:sz w:val="28"/>
          <w:szCs w:val="28"/>
          <w:highlight w:val="none"/>
          <w:shd w:val="clear" w:fill="FFFFFF"/>
          <w:lang w:eastAsia="zh-CN"/>
        </w:rPr>
        <w:t>约定</w:t>
      </w:r>
      <w:r>
        <w:rPr>
          <w:rFonts w:hint="eastAsia" w:ascii="仿宋_GB2312" w:hAnsi="仿宋_GB2312" w:eastAsia="仿宋_GB2312" w:cs="仿宋_GB2312"/>
          <w:i w:val="0"/>
          <w:iCs w:val="0"/>
          <w:caps w:val="0"/>
          <w:color w:val="auto"/>
          <w:spacing w:val="0"/>
          <w:sz w:val="28"/>
          <w:szCs w:val="28"/>
          <w:highlight w:val="none"/>
          <w:shd w:val="clear" w:fill="FFFFFF"/>
        </w:rPr>
        <w:t>：承担本工程所需各类设备（含设备采购、运输、装卸、安装、固定、调试等），设备规格、性能需满足国家</w:t>
      </w: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rPr>
        <w:t>行业</w:t>
      </w: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rPr>
        <w:t>设计</w:t>
      </w:r>
      <w:r>
        <w:rPr>
          <w:rFonts w:hint="eastAsia" w:ascii="仿宋_GB2312" w:hAnsi="仿宋_GB2312" w:eastAsia="仿宋_GB2312" w:cs="仿宋_GB2312"/>
          <w:i w:val="0"/>
          <w:iCs w:val="0"/>
          <w:caps w:val="0"/>
          <w:color w:val="auto"/>
          <w:spacing w:val="0"/>
          <w:sz w:val="28"/>
          <w:szCs w:val="28"/>
          <w:highlight w:val="none"/>
          <w:shd w:val="clear" w:fill="FFFFFF"/>
          <w:lang w:eastAsia="zh-CN"/>
        </w:rPr>
        <w:t>规范</w:t>
      </w:r>
      <w:r>
        <w:rPr>
          <w:rFonts w:hint="eastAsia" w:ascii="仿宋_GB2312" w:hAnsi="仿宋_GB2312" w:eastAsia="仿宋_GB2312" w:cs="仿宋_GB2312"/>
          <w:i w:val="0"/>
          <w:iCs w:val="0"/>
          <w:caps w:val="0"/>
          <w:color w:val="auto"/>
          <w:spacing w:val="0"/>
          <w:sz w:val="28"/>
          <w:szCs w:val="28"/>
          <w:highlight w:val="none"/>
          <w:shd w:val="clear" w:fill="FFFFFF"/>
        </w:rPr>
        <w:t>要求及</w:t>
      </w:r>
      <w:r>
        <w:rPr>
          <w:rFonts w:hint="eastAsia" w:ascii="仿宋_GB2312" w:hAnsi="仿宋_GB2312" w:eastAsia="仿宋_GB2312" w:cs="仿宋_GB2312"/>
          <w:i w:val="0"/>
          <w:iCs w:val="0"/>
          <w:caps w:val="0"/>
          <w:color w:val="auto"/>
          <w:spacing w:val="0"/>
          <w:sz w:val="28"/>
          <w:szCs w:val="28"/>
          <w:highlight w:val="none"/>
          <w:shd w:val="clear" w:fill="FFFFFF"/>
          <w:lang w:eastAsia="zh-CN"/>
        </w:rPr>
        <w:t>满足项目</w:t>
      </w:r>
      <w:r>
        <w:rPr>
          <w:rFonts w:hint="eastAsia" w:ascii="仿宋_GB2312" w:hAnsi="仿宋_GB2312" w:eastAsia="仿宋_GB2312" w:cs="仿宋_GB2312"/>
          <w:i w:val="0"/>
          <w:iCs w:val="0"/>
          <w:caps w:val="0"/>
          <w:color w:val="auto"/>
          <w:spacing w:val="0"/>
          <w:sz w:val="28"/>
          <w:szCs w:val="28"/>
          <w:highlight w:val="none"/>
          <w:shd w:val="clear" w:fill="FFFFFF"/>
        </w:rPr>
        <w:t>使用功能，确保设备正常运行。</w:t>
      </w:r>
    </w:p>
    <w:p w14:paraId="1FFFAB03">
      <w:pPr>
        <w:numPr>
          <w:ilvl w:val="-1"/>
          <w:numId w:val="0"/>
        </w:numPr>
        <w:spacing w:line="360" w:lineRule="auto"/>
        <w:ind w:left="0" w:leftChars="0" w:firstLine="0" w:firstLineChars="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rPr>
        <w:t>（5）工期</w:t>
      </w:r>
      <w:r>
        <w:rPr>
          <w:rFonts w:hint="eastAsia" w:ascii="仿宋_GB2312" w:hAnsi="仿宋_GB2312" w:eastAsia="仿宋_GB2312" w:cs="仿宋_GB2312"/>
          <w:i w:val="0"/>
          <w:iCs w:val="0"/>
          <w:caps w:val="0"/>
          <w:color w:val="auto"/>
          <w:spacing w:val="0"/>
          <w:sz w:val="28"/>
          <w:szCs w:val="28"/>
          <w:highlight w:val="none"/>
          <w:shd w:val="clear" w:fill="FFFFFF"/>
          <w:lang w:eastAsia="zh-CN"/>
        </w:rPr>
        <w:t>约定</w:t>
      </w:r>
      <w:r>
        <w:rPr>
          <w:rFonts w:hint="eastAsia" w:ascii="仿宋_GB2312" w:hAnsi="仿宋_GB2312" w:eastAsia="仿宋_GB2312" w:cs="仿宋_GB2312"/>
          <w:i w:val="0"/>
          <w:iCs w:val="0"/>
          <w:caps w:val="0"/>
          <w:color w:val="auto"/>
          <w:spacing w:val="0"/>
          <w:sz w:val="28"/>
          <w:szCs w:val="28"/>
          <w:highlight w:val="none"/>
          <w:shd w:val="clear" w:fill="FFFFFF"/>
        </w:rPr>
        <w:t>：严格按照本合同约定的总工期及节点工期推进工作，确保按期完成设计</w:t>
      </w:r>
      <w:r>
        <w:rPr>
          <w:rFonts w:hint="eastAsia" w:ascii="仿宋_GB2312" w:hAnsi="仿宋_GB2312" w:eastAsia="仿宋_GB2312" w:cs="仿宋_GB2312"/>
          <w:i w:val="0"/>
          <w:iCs w:val="0"/>
          <w:caps w:val="0"/>
          <w:color w:val="auto"/>
          <w:spacing w:val="0"/>
          <w:sz w:val="28"/>
          <w:szCs w:val="28"/>
          <w:highlight w:val="none"/>
          <w:shd w:val="clear" w:fill="FFFFFF"/>
          <w:lang w:eastAsia="zh-CN"/>
        </w:rPr>
        <w:t>施工</w:t>
      </w:r>
      <w:r>
        <w:rPr>
          <w:rFonts w:hint="eastAsia" w:ascii="仿宋_GB2312" w:hAnsi="仿宋_GB2312" w:eastAsia="仿宋_GB2312" w:cs="仿宋_GB2312"/>
          <w:i w:val="0"/>
          <w:iCs w:val="0"/>
          <w:caps w:val="0"/>
          <w:color w:val="auto"/>
          <w:spacing w:val="0"/>
          <w:sz w:val="28"/>
          <w:szCs w:val="28"/>
          <w:highlight w:val="none"/>
          <w:shd w:val="clear" w:fill="FFFFFF"/>
        </w:rPr>
        <w:t>交付、施工竣工、验收备案等</w:t>
      </w:r>
      <w:r>
        <w:rPr>
          <w:rFonts w:hint="eastAsia" w:ascii="仿宋_GB2312" w:hAnsi="仿宋_GB2312" w:eastAsia="仿宋_GB2312" w:cs="仿宋_GB2312"/>
          <w:i w:val="0"/>
          <w:iCs w:val="0"/>
          <w:caps w:val="0"/>
          <w:color w:val="auto"/>
          <w:spacing w:val="0"/>
          <w:sz w:val="28"/>
          <w:szCs w:val="28"/>
          <w:highlight w:val="none"/>
          <w:shd w:val="clear" w:fill="FFFFFF"/>
          <w:lang w:eastAsia="zh-CN"/>
        </w:rPr>
        <w:t>项目</w:t>
      </w:r>
      <w:r>
        <w:rPr>
          <w:rFonts w:hint="eastAsia" w:ascii="仿宋_GB2312" w:hAnsi="仿宋_GB2312" w:eastAsia="仿宋_GB2312" w:cs="仿宋_GB2312"/>
          <w:i w:val="0"/>
          <w:iCs w:val="0"/>
          <w:caps w:val="0"/>
          <w:color w:val="auto"/>
          <w:spacing w:val="0"/>
          <w:sz w:val="28"/>
          <w:szCs w:val="28"/>
          <w:highlight w:val="none"/>
          <w:shd w:val="clear" w:fill="FFFFFF"/>
        </w:rPr>
        <w:t>全部承包内容，因乙方原因导致工期延误，</w:t>
      </w:r>
      <w:r>
        <w:rPr>
          <w:rFonts w:hint="eastAsia" w:ascii="仿宋_GB2312" w:hAnsi="仿宋_GB2312" w:eastAsia="仿宋_GB2312" w:cs="仿宋_GB2312"/>
          <w:i w:val="0"/>
          <w:iCs w:val="0"/>
          <w:caps w:val="0"/>
          <w:color w:val="auto"/>
          <w:spacing w:val="0"/>
          <w:sz w:val="28"/>
          <w:szCs w:val="28"/>
          <w:highlight w:val="none"/>
          <w:shd w:val="clear" w:fill="FFFFFF"/>
          <w:lang w:eastAsia="zh-CN"/>
        </w:rPr>
        <w:t>须</w:t>
      </w:r>
      <w:r>
        <w:rPr>
          <w:rFonts w:hint="eastAsia" w:ascii="仿宋_GB2312" w:hAnsi="仿宋_GB2312" w:eastAsia="仿宋_GB2312" w:cs="仿宋_GB2312"/>
          <w:i w:val="0"/>
          <w:iCs w:val="0"/>
          <w:caps w:val="0"/>
          <w:color w:val="auto"/>
          <w:spacing w:val="0"/>
          <w:sz w:val="28"/>
          <w:szCs w:val="28"/>
          <w:highlight w:val="none"/>
          <w:shd w:val="clear" w:fill="FFFFFF"/>
        </w:rPr>
        <w:t>承担相应违约责任。</w:t>
      </w:r>
    </w:p>
    <w:p w14:paraId="465DCCC4">
      <w:pPr>
        <w:numPr>
          <w:ilvl w:val="-1"/>
          <w:numId w:val="0"/>
        </w:numPr>
        <w:spacing w:line="360" w:lineRule="auto"/>
        <w:ind w:left="0" w:leftChars="0" w:firstLine="0" w:firstLineChars="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6</w:t>
      </w: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rPr>
        <w:t>质量</w:t>
      </w:r>
      <w:r>
        <w:rPr>
          <w:rFonts w:hint="eastAsia" w:ascii="仿宋_GB2312" w:hAnsi="仿宋_GB2312" w:eastAsia="仿宋_GB2312" w:cs="仿宋_GB2312"/>
          <w:i w:val="0"/>
          <w:iCs w:val="0"/>
          <w:caps w:val="0"/>
          <w:color w:val="auto"/>
          <w:spacing w:val="0"/>
          <w:sz w:val="28"/>
          <w:szCs w:val="28"/>
          <w:highlight w:val="none"/>
          <w:shd w:val="clear" w:fill="FFFFFF"/>
          <w:lang w:eastAsia="zh-CN"/>
        </w:rPr>
        <w:t>标准</w:t>
      </w:r>
      <w:r>
        <w:rPr>
          <w:rFonts w:hint="eastAsia" w:ascii="仿宋_GB2312" w:hAnsi="仿宋_GB2312" w:eastAsia="仿宋_GB2312" w:cs="仿宋_GB2312"/>
          <w:i w:val="0"/>
          <w:iCs w:val="0"/>
          <w:caps w:val="0"/>
          <w:color w:val="auto"/>
          <w:spacing w:val="0"/>
          <w:sz w:val="28"/>
          <w:szCs w:val="28"/>
          <w:highlight w:val="none"/>
          <w:shd w:val="clear" w:fill="FFFFFF"/>
        </w:rPr>
        <w:t>：工程质量需达到国家/行业现行《工程施工质量验收规范》合格标准及合同约定的质量要求，确保通过甲方、监理单位及相关主管部门的竣工验收备案，</w:t>
      </w:r>
      <w:r>
        <w:rPr>
          <w:rFonts w:hint="eastAsia" w:ascii="仿宋_GB2312" w:hAnsi="仿宋_GB2312" w:eastAsia="仿宋_GB2312" w:cs="仿宋_GB2312"/>
          <w:i w:val="0"/>
          <w:iCs w:val="0"/>
          <w:caps w:val="0"/>
          <w:color w:val="auto"/>
          <w:spacing w:val="0"/>
          <w:sz w:val="28"/>
          <w:szCs w:val="28"/>
          <w:highlight w:val="none"/>
          <w:shd w:val="clear" w:fill="FFFFFF"/>
          <w:lang w:eastAsia="zh-CN"/>
        </w:rPr>
        <w:t>乙方须</w:t>
      </w:r>
      <w:r>
        <w:rPr>
          <w:rFonts w:hint="eastAsia" w:ascii="仿宋_GB2312" w:hAnsi="仿宋_GB2312" w:eastAsia="仿宋_GB2312" w:cs="仿宋_GB2312"/>
          <w:i w:val="0"/>
          <w:iCs w:val="0"/>
          <w:caps w:val="0"/>
          <w:color w:val="auto"/>
          <w:spacing w:val="0"/>
          <w:sz w:val="28"/>
          <w:szCs w:val="28"/>
          <w:highlight w:val="none"/>
          <w:shd w:val="clear" w:fill="FFFFFF"/>
        </w:rPr>
        <w:t>承担因质量不合格产生的</w:t>
      </w:r>
      <w:r>
        <w:rPr>
          <w:rFonts w:hint="eastAsia" w:ascii="仿宋_GB2312" w:hAnsi="仿宋_GB2312" w:eastAsia="仿宋_GB2312" w:cs="仿宋_GB2312"/>
          <w:i w:val="0"/>
          <w:iCs w:val="0"/>
          <w:caps w:val="0"/>
          <w:color w:val="auto"/>
          <w:spacing w:val="0"/>
          <w:sz w:val="28"/>
          <w:szCs w:val="28"/>
          <w:highlight w:val="none"/>
          <w:shd w:val="clear" w:fill="FFFFFF"/>
          <w:lang w:eastAsia="zh-CN"/>
        </w:rPr>
        <w:t>包括但不限于</w:t>
      </w:r>
      <w:r>
        <w:rPr>
          <w:rFonts w:hint="eastAsia" w:ascii="仿宋_GB2312" w:hAnsi="仿宋_GB2312" w:eastAsia="仿宋_GB2312" w:cs="仿宋_GB2312"/>
          <w:i w:val="0"/>
          <w:iCs w:val="0"/>
          <w:caps w:val="0"/>
          <w:color w:val="auto"/>
          <w:spacing w:val="0"/>
          <w:sz w:val="28"/>
          <w:szCs w:val="28"/>
          <w:highlight w:val="none"/>
          <w:shd w:val="clear" w:fill="FFFFFF"/>
        </w:rPr>
        <w:t>返工、整改</w:t>
      </w:r>
      <w:r>
        <w:rPr>
          <w:rFonts w:hint="eastAsia" w:ascii="仿宋_GB2312" w:hAnsi="仿宋_GB2312" w:eastAsia="仿宋_GB2312" w:cs="仿宋_GB2312"/>
          <w:i w:val="0"/>
          <w:iCs w:val="0"/>
          <w:caps w:val="0"/>
          <w:color w:val="auto"/>
          <w:spacing w:val="0"/>
          <w:sz w:val="28"/>
          <w:szCs w:val="28"/>
          <w:highlight w:val="none"/>
          <w:shd w:val="clear" w:fill="FFFFFF"/>
          <w:lang w:eastAsia="zh-CN"/>
        </w:rPr>
        <w:t>等</w:t>
      </w:r>
      <w:r>
        <w:rPr>
          <w:rFonts w:hint="eastAsia" w:ascii="仿宋_GB2312" w:hAnsi="仿宋_GB2312" w:eastAsia="仿宋_GB2312" w:cs="仿宋_GB2312"/>
          <w:i w:val="0"/>
          <w:iCs w:val="0"/>
          <w:caps w:val="0"/>
          <w:color w:val="auto"/>
          <w:spacing w:val="0"/>
          <w:sz w:val="28"/>
          <w:szCs w:val="28"/>
          <w:highlight w:val="none"/>
          <w:shd w:val="clear" w:fill="FFFFFF"/>
        </w:rPr>
        <w:t>费用。</w:t>
      </w:r>
    </w:p>
    <w:p w14:paraId="697C29B1">
      <w:pPr>
        <w:numPr>
          <w:ilvl w:val="-1"/>
          <w:numId w:val="0"/>
        </w:numPr>
        <w:spacing w:line="360" w:lineRule="auto"/>
        <w:ind w:leftChars="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7</w:t>
      </w: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rPr>
        <w:t>安全生产与文明施工：严格遵守安全生产相关法律法规及现场管理规定，落实安全生产责任制，配备必要的安全防护设施及人员，承担施工全过程的安全生产责任；按要求落实</w:t>
      </w:r>
      <w:r>
        <w:rPr>
          <w:rFonts w:hint="eastAsia" w:ascii="仿宋_GB2312" w:hAnsi="仿宋_GB2312" w:eastAsia="仿宋_GB2312" w:cs="仿宋_GB2312"/>
          <w:i w:val="0"/>
          <w:iCs w:val="0"/>
          <w:caps w:val="0"/>
          <w:color w:val="auto"/>
          <w:spacing w:val="0"/>
          <w:sz w:val="28"/>
          <w:szCs w:val="28"/>
          <w:highlight w:val="none"/>
          <w:shd w:val="clear" w:fill="FFFFFF"/>
          <w:lang w:eastAsia="zh-CN"/>
        </w:rPr>
        <w:t>安全</w:t>
      </w:r>
      <w:r>
        <w:rPr>
          <w:rFonts w:hint="eastAsia" w:ascii="仿宋_GB2312" w:hAnsi="仿宋_GB2312" w:eastAsia="仿宋_GB2312" w:cs="仿宋_GB2312"/>
          <w:i w:val="0"/>
          <w:iCs w:val="0"/>
          <w:caps w:val="0"/>
          <w:color w:val="auto"/>
          <w:spacing w:val="0"/>
          <w:sz w:val="28"/>
          <w:szCs w:val="28"/>
          <w:highlight w:val="none"/>
          <w:shd w:val="clear" w:fill="FFFFFF"/>
        </w:rPr>
        <w:t>文明施工措施，保持施工现场整洁有序，承担文明施工相关费用，确保无安全事故及违规处罚。</w:t>
      </w:r>
    </w:p>
    <w:p w14:paraId="150F3859">
      <w:pPr>
        <w:numPr>
          <w:ilvl w:val="-1"/>
          <w:numId w:val="0"/>
        </w:numPr>
        <w:spacing w:line="360" w:lineRule="auto"/>
        <w:ind w:left="0" w:leftChars="0" w:firstLine="0" w:firstLineChars="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（8）设备</w:t>
      </w:r>
      <w:r>
        <w:rPr>
          <w:rFonts w:hint="eastAsia" w:ascii="仿宋_GB2312" w:hAnsi="仿宋_GB2312" w:eastAsia="仿宋_GB2312" w:cs="仿宋_GB2312"/>
          <w:i w:val="0"/>
          <w:iCs w:val="0"/>
          <w:caps w:val="0"/>
          <w:color w:val="auto"/>
          <w:spacing w:val="0"/>
          <w:sz w:val="28"/>
          <w:szCs w:val="28"/>
          <w:highlight w:val="none"/>
          <w:shd w:val="clear" w:fill="FFFFFF"/>
        </w:rPr>
        <w:t>调试与测试：承担工程所有系统、设备的单体调试、系统联调、性能测试等工作，确保各项指标达到设计标准及使用要求，提供完整的调试测试报告。</w:t>
      </w:r>
    </w:p>
    <w:p w14:paraId="2FFE77A9">
      <w:pPr>
        <w:numPr>
          <w:ilvl w:val="-1"/>
          <w:numId w:val="0"/>
        </w:numPr>
        <w:spacing w:line="360" w:lineRule="auto"/>
        <w:ind w:left="0" w:leftChars="0" w:firstLine="0" w:firstLineChars="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9</w:t>
      </w:r>
      <w:r>
        <w:rPr>
          <w:rFonts w:hint="eastAsia" w:ascii="仿宋_GB2312" w:hAnsi="仿宋_GB2312" w:eastAsia="仿宋_GB2312" w:cs="仿宋_GB2312"/>
          <w:i w:val="0"/>
          <w:iCs w:val="0"/>
          <w:caps w:val="0"/>
          <w:color w:val="auto"/>
          <w:spacing w:val="0"/>
          <w:sz w:val="28"/>
          <w:szCs w:val="28"/>
          <w:highlight w:val="none"/>
          <w:shd w:val="clear" w:fill="FFFFFF"/>
          <w:lang w:eastAsia="zh-CN"/>
        </w:rPr>
        <w:t>）设备</w:t>
      </w:r>
      <w:r>
        <w:rPr>
          <w:rFonts w:hint="eastAsia" w:ascii="仿宋_GB2312" w:hAnsi="仿宋_GB2312" w:eastAsia="仿宋_GB2312" w:cs="仿宋_GB2312"/>
          <w:i w:val="0"/>
          <w:iCs w:val="0"/>
          <w:caps w:val="0"/>
          <w:color w:val="auto"/>
          <w:spacing w:val="0"/>
          <w:sz w:val="28"/>
          <w:szCs w:val="28"/>
          <w:highlight w:val="none"/>
          <w:shd w:val="clear" w:fill="FFFFFF"/>
        </w:rPr>
        <w:t>试运行：负责组织工程试运行工作，制定试运行方案，解决试运行期间出现的质量缺陷、设备故障等</w:t>
      </w:r>
      <w:r>
        <w:rPr>
          <w:rFonts w:hint="eastAsia" w:ascii="仿宋_GB2312" w:hAnsi="仿宋_GB2312" w:eastAsia="仿宋_GB2312" w:cs="仿宋_GB2312"/>
          <w:i w:val="0"/>
          <w:iCs w:val="0"/>
          <w:caps w:val="0"/>
          <w:color w:val="auto"/>
          <w:spacing w:val="0"/>
          <w:sz w:val="28"/>
          <w:szCs w:val="28"/>
          <w:highlight w:val="none"/>
          <w:shd w:val="clear" w:fill="FFFFFF"/>
          <w:lang w:eastAsia="zh-CN"/>
        </w:rPr>
        <w:t>所有</w:t>
      </w:r>
      <w:r>
        <w:rPr>
          <w:rFonts w:hint="eastAsia" w:ascii="仿宋_GB2312" w:hAnsi="仿宋_GB2312" w:eastAsia="仿宋_GB2312" w:cs="仿宋_GB2312"/>
          <w:i w:val="0"/>
          <w:iCs w:val="0"/>
          <w:caps w:val="0"/>
          <w:color w:val="auto"/>
          <w:spacing w:val="0"/>
          <w:sz w:val="28"/>
          <w:szCs w:val="28"/>
          <w:highlight w:val="none"/>
          <w:shd w:val="clear" w:fill="FFFFFF"/>
        </w:rPr>
        <w:t>问题，确保试运行顺利完成，达到正式投用条件。</w:t>
      </w:r>
    </w:p>
    <w:p w14:paraId="32BB27FA">
      <w:pPr>
        <w:numPr>
          <w:ilvl w:val="-1"/>
          <w:numId w:val="0"/>
        </w:numPr>
        <w:spacing w:line="360" w:lineRule="auto"/>
        <w:ind w:left="0" w:leftChars="0" w:firstLine="0" w:firstLineChars="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rPr>
        <w:t>（10）竣工验收：负责牵头组织工程竣工验收工作，准备完整的验收资料（含设计资料、施工资料、调试报告、竣工图等），协调甲方、监理单位、设计单位及相关主管部门，确保工程通过竣工验收及备案，承担验收过程中</w:t>
      </w:r>
      <w:r>
        <w:rPr>
          <w:rFonts w:hint="eastAsia" w:ascii="仿宋_GB2312" w:hAnsi="仿宋_GB2312" w:eastAsia="仿宋_GB2312" w:cs="仿宋_GB2312"/>
          <w:i w:val="0"/>
          <w:iCs w:val="0"/>
          <w:caps w:val="0"/>
          <w:color w:val="auto"/>
          <w:spacing w:val="0"/>
          <w:sz w:val="28"/>
          <w:szCs w:val="28"/>
          <w:highlight w:val="none"/>
          <w:shd w:val="clear" w:fill="FFFFFF"/>
          <w:lang w:eastAsia="zh-CN"/>
        </w:rPr>
        <w:t>所产生的全部费用</w:t>
      </w:r>
      <w:r>
        <w:rPr>
          <w:rFonts w:hint="eastAsia" w:ascii="仿宋_GB2312" w:hAnsi="仿宋_GB2312" w:eastAsia="仿宋_GB2312" w:cs="仿宋_GB2312"/>
          <w:i w:val="0"/>
          <w:iCs w:val="0"/>
          <w:caps w:val="0"/>
          <w:color w:val="auto"/>
          <w:spacing w:val="0"/>
          <w:sz w:val="28"/>
          <w:szCs w:val="28"/>
          <w:highlight w:val="none"/>
          <w:shd w:val="clear" w:fill="FFFFFF"/>
        </w:rPr>
        <w:t>。</w:t>
      </w:r>
    </w:p>
    <w:p w14:paraId="6316452C">
      <w:pPr>
        <w:numPr>
          <w:ilvl w:val="-1"/>
          <w:numId w:val="0"/>
        </w:numPr>
        <w:spacing w:line="360" w:lineRule="auto"/>
        <w:ind w:left="0" w:leftChars="0" w:firstLine="0" w:firstLineChars="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11</w:t>
      </w:r>
      <w:r>
        <w:rPr>
          <w:rFonts w:hint="eastAsia" w:ascii="仿宋_GB2312" w:hAnsi="仿宋_GB2312" w:eastAsia="仿宋_GB2312" w:cs="仿宋_GB2312"/>
          <w:i w:val="0"/>
          <w:iCs w:val="0"/>
          <w:caps w:val="0"/>
          <w:color w:val="auto"/>
          <w:spacing w:val="0"/>
          <w:sz w:val="28"/>
          <w:szCs w:val="28"/>
          <w:highlight w:val="none"/>
          <w:shd w:val="clear" w:fill="FFFFFF"/>
          <w:lang w:eastAsia="zh-CN"/>
        </w:rPr>
        <w:t>）人员</w:t>
      </w:r>
      <w:r>
        <w:rPr>
          <w:rFonts w:hint="eastAsia" w:ascii="仿宋_GB2312" w:hAnsi="仿宋_GB2312" w:eastAsia="仿宋_GB2312" w:cs="仿宋_GB2312"/>
          <w:i w:val="0"/>
          <w:iCs w:val="0"/>
          <w:caps w:val="0"/>
          <w:color w:val="auto"/>
          <w:spacing w:val="0"/>
          <w:sz w:val="28"/>
          <w:szCs w:val="28"/>
          <w:highlight w:val="none"/>
          <w:shd w:val="clear" w:fill="FFFFFF"/>
        </w:rPr>
        <w:t>培训：向甲方提供设备操作、系统维护、日常管理等相关人员的专业培训服务，制定培训方案，确保培训对象掌握相关技能，能独立开展操作及维护工作。</w:t>
      </w:r>
    </w:p>
    <w:p w14:paraId="05BB5987">
      <w:pPr>
        <w:numPr>
          <w:ilvl w:val="-1"/>
          <w:numId w:val="0"/>
        </w:numPr>
        <w:spacing w:line="360" w:lineRule="auto"/>
        <w:ind w:left="0" w:leftChars="0" w:firstLine="0" w:firstLineChars="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（12）</w:t>
      </w:r>
      <w:r>
        <w:rPr>
          <w:rFonts w:hint="eastAsia" w:ascii="仿宋_GB2312" w:hAnsi="仿宋_GB2312" w:eastAsia="仿宋_GB2312" w:cs="仿宋_GB2312"/>
          <w:i w:val="0"/>
          <w:iCs w:val="0"/>
          <w:caps w:val="0"/>
          <w:color w:val="auto"/>
          <w:spacing w:val="0"/>
          <w:sz w:val="28"/>
          <w:szCs w:val="28"/>
          <w:highlight w:val="none"/>
          <w:shd w:val="clear" w:fill="FFFFFF"/>
        </w:rPr>
        <w:t>质保期保修：</w:t>
      </w:r>
      <w:r>
        <w:rPr>
          <w:rFonts w:hint="eastAsia" w:ascii="仿宋_GB2312" w:hAnsi="仿宋_GB2312" w:eastAsia="仿宋_GB2312" w:cs="仿宋_GB2312"/>
          <w:color w:val="auto"/>
          <w:sz w:val="28"/>
          <w:szCs w:val="28"/>
          <w:highlight w:val="none"/>
          <w:shd w:val="clear" w:fill="FFFFFF"/>
        </w:rPr>
        <w:t>工程质量缺陷保修期</w:t>
      </w:r>
      <w:r>
        <w:rPr>
          <w:rFonts w:hint="eastAsia" w:ascii="仿宋_GB2312" w:hAnsi="仿宋_GB2312" w:eastAsia="仿宋_GB2312" w:cs="仿宋_GB2312"/>
          <w:color w:val="auto"/>
          <w:sz w:val="28"/>
          <w:szCs w:val="28"/>
          <w:highlight w:val="none"/>
          <w:shd w:val="clear" w:fill="FFFFFF"/>
          <w:lang w:eastAsia="zh-CN"/>
        </w:rPr>
        <w:t>为</w:t>
      </w:r>
      <w:r>
        <w:rPr>
          <w:rFonts w:hint="eastAsia" w:ascii="仿宋_GB2312" w:hAnsi="仿宋_GB2312" w:eastAsia="仿宋_GB2312" w:cs="仿宋_GB2312"/>
          <w:color w:val="auto"/>
          <w:sz w:val="28"/>
          <w:szCs w:val="28"/>
          <w:highlight w:val="none"/>
          <w:shd w:val="clear" w:fill="FFFFFF"/>
          <w:lang w:val="en-US" w:eastAsia="zh-CN"/>
        </w:rPr>
        <w:t>2年。</w:t>
      </w:r>
      <w:r>
        <w:rPr>
          <w:rFonts w:hint="eastAsia" w:ascii="仿宋_GB2312" w:hAnsi="仿宋_GB2312" w:eastAsia="仿宋_GB2312" w:cs="仿宋_GB2312"/>
          <w:i w:val="0"/>
          <w:iCs w:val="0"/>
          <w:caps w:val="0"/>
          <w:color w:val="auto"/>
          <w:spacing w:val="0"/>
          <w:sz w:val="28"/>
          <w:szCs w:val="28"/>
          <w:highlight w:val="none"/>
          <w:shd w:val="clear" w:fill="FFFFFF"/>
        </w:rPr>
        <w:t>在合同约定的质保期内，对工程</w:t>
      </w:r>
      <w:r>
        <w:rPr>
          <w:rFonts w:hint="eastAsia" w:ascii="仿宋_GB2312" w:hAnsi="仿宋_GB2312" w:eastAsia="仿宋_GB2312" w:cs="仿宋_GB2312"/>
          <w:i w:val="0"/>
          <w:iCs w:val="0"/>
          <w:caps w:val="0"/>
          <w:color w:val="auto"/>
          <w:spacing w:val="0"/>
          <w:sz w:val="28"/>
          <w:szCs w:val="28"/>
          <w:highlight w:val="none"/>
          <w:shd w:val="clear" w:fill="FFFFFF"/>
          <w:lang w:eastAsia="zh-CN"/>
        </w:rPr>
        <w:t>项目</w:t>
      </w:r>
      <w:r>
        <w:rPr>
          <w:rFonts w:hint="eastAsia" w:ascii="仿宋_GB2312" w:hAnsi="仿宋_GB2312" w:eastAsia="仿宋_GB2312" w:cs="仿宋_GB2312"/>
          <w:i w:val="0"/>
          <w:iCs w:val="0"/>
          <w:caps w:val="0"/>
          <w:color w:val="auto"/>
          <w:spacing w:val="0"/>
          <w:sz w:val="28"/>
          <w:szCs w:val="28"/>
          <w:highlight w:val="none"/>
          <w:shd w:val="clear" w:fill="FFFFFF"/>
        </w:rPr>
        <w:t>本身及乙方提供的设备、材料出现的质量缺陷、故障等</w:t>
      </w:r>
      <w:r>
        <w:rPr>
          <w:rFonts w:hint="eastAsia" w:ascii="仿宋_GB2312" w:hAnsi="仿宋_GB2312" w:eastAsia="仿宋_GB2312" w:cs="仿宋_GB2312"/>
          <w:i w:val="0"/>
          <w:iCs w:val="0"/>
          <w:caps w:val="0"/>
          <w:color w:val="auto"/>
          <w:spacing w:val="0"/>
          <w:sz w:val="28"/>
          <w:szCs w:val="28"/>
          <w:highlight w:val="none"/>
          <w:shd w:val="clear" w:fill="FFFFFF"/>
          <w:lang w:eastAsia="zh-CN"/>
        </w:rPr>
        <w:t>所有</w:t>
      </w:r>
      <w:r>
        <w:rPr>
          <w:rFonts w:hint="eastAsia" w:ascii="仿宋_GB2312" w:hAnsi="仿宋_GB2312" w:eastAsia="仿宋_GB2312" w:cs="仿宋_GB2312"/>
          <w:i w:val="0"/>
          <w:iCs w:val="0"/>
          <w:caps w:val="0"/>
          <w:color w:val="auto"/>
          <w:spacing w:val="0"/>
          <w:sz w:val="28"/>
          <w:szCs w:val="28"/>
          <w:highlight w:val="none"/>
          <w:shd w:val="clear" w:fill="FFFFFF"/>
        </w:rPr>
        <w:t>问题，承担免费维修、更换、</w:t>
      </w:r>
      <w:r>
        <w:rPr>
          <w:rFonts w:hint="eastAsia" w:ascii="仿宋_GB2312" w:hAnsi="仿宋_GB2312" w:eastAsia="仿宋_GB2312" w:cs="仿宋_GB2312"/>
          <w:i w:val="0"/>
          <w:iCs w:val="0"/>
          <w:caps w:val="0"/>
          <w:color w:val="auto"/>
          <w:spacing w:val="0"/>
          <w:sz w:val="28"/>
          <w:szCs w:val="28"/>
          <w:highlight w:val="none"/>
          <w:shd w:val="clear" w:fill="FFFFFF"/>
          <w:lang w:eastAsia="zh-CN"/>
        </w:rPr>
        <w:t>调试、</w:t>
      </w:r>
      <w:r>
        <w:rPr>
          <w:rFonts w:hint="eastAsia" w:ascii="仿宋_GB2312" w:hAnsi="仿宋_GB2312" w:eastAsia="仿宋_GB2312" w:cs="仿宋_GB2312"/>
          <w:i w:val="0"/>
          <w:iCs w:val="0"/>
          <w:caps w:val="0"/>
          <w:color w:val="auto"/>
          <w:spacing w:val="0"/>
          <w:sz w:val="28"/>
          <w:szCs w:val="28"/>
          <w:highlight w:val="none"/>
          <w:shd w:val="clear" w:fill="FFFFFF"/>
        </w:rPr>
        <w:t>整改责任，确保工程正常使用，响应及维修时限符合合同约定。</w:t>
      </w:r>
    </w:p>
    <w:p w14:paraId="68D1F12F">
      <w:pPr>
        <w:numPr>
          <w:ilvl w:val="-1"/>
          <w:numId w:val="0"/>
        </w:numPr>
        <w:spacing w:line="360" w:lineRule="auto"/>
        <w:ind w:left="0" w:leftChars="0" w:firstLine="0" w:firstLineChars="0"/>
        <w:rPr>
          <w:rFonts w:hint="eastAsia" w:ascii="仿宋_GB2312" w:hAnsi="仿宋_GB2312" w:eastAsia="仿宋_GB2312" w:cs="仿宋_GB2312"/>
          <w:i w:val="0"/>
          <w:iCs w:val="0"/>
          <w:caps w:val="0"/>
          <w:color w:val="auto"/>
          <w:spacing w:val="0"/>
          <w:sz w:val="28"/>
          <w:szCs w:val="28"/>
          <w:highlight w:val="none"/>
          <w:shd w:val="clear" w:fill="FFFFFF"/>
        </w:rPr>
      </w:pP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lang w:val="en-US" w:eastAsia="zh-CN"/>
        </w:rPr>
        <w:t>13</w:t>
      </w:r>
      <w:r>
        <w:rPr>
          <w:rFonts w:hint="eastAsia" w:ascii="仿宋_GB2312" w:hAnsi="仿宋_GB2312" w:eastAsia="仿宋_GB2312" w:cs="仿宋_GB2312"/>
          <w:i w:val="0"/>
          <w:iCs w:val="0"/>
          <w:caps w:val="0"/>
          <w:color w:val="auto"/>
          <w:spacing w:val="0"/>
          <w:sz w:val="28"/>
          <w:szCs w:val="28"/>
          <w:highlight w:val="none"/>
          <w:shd w:val="clear" w:fill="FFFFFF"/>
          <w:lang w:eastAsia="zh-CN"/>
        </w:rPr>
        <w:t>）</w:t>
      </w:r>
      <w:r>
        <w:rPr>
          <w:rFonts w:hint="eastAsia" w:ascii="仿宋_GB2312" w:hAnsi="仿宋_GB2312" w:eastAsia="仿宋_GB2312" w:cs="仿宋_GB2312"/>
          <w:i w:val="0"/>
          <w:iCs w:val="0"/>
          <w:caps w:val="0"/>
          <w:color w:val="auto"/>
          <w:spacing w:val="0"/>
          <w:sz w:val="28"/>
          <w:szCs w:val="28"/>
          <w:highlight w:val="none"/>
          <w:shd w:val="clear" w:fill="FFFFFF"/>
        </w:rPr>
        <w:t>现场组织和协调：负责施工现场的整体组织管理，包括施工进度安排、工序衔接、人员设备调配等；协调与分包单位、监理单位、建设主管部门、周边单位等相关方的关系，承担协调相关的合理费用。</w:t>
      </w:r>
    </w:p>
    <w:p w14:paraId="6ABA333F">
      <w:pPr>
        <w:numPr>
          <w:ilvl w:val="0"/>
          <w:numId w:val="0"/>
        </w:numPr>
        <w:spacing w:line="360" w:lineRule="auto"/>
        <w:ind w:leftChars="0"/>
        <w:rPr>
          <w:rFonts w:hint="eastAsia" w:ascii="仿宋_GB2312" w:hAnsi="仿宋_GB2312" w:eastAsia="仿宋_GB2312" w:cs="仿宋_GB2312"/>
          <w:color w:val="auto"/>
          <w:sz w:val="28"/>
          <w:szCs w:val="28"/>
          <w:highlight w:val="none"/>
          <w:shd w:val="clear" w:fill="FFFFFF"/>
          <w:lang w:val="en-US" w:eastAsia="zh-CN"/>
        </w:rPr>
      </w:pPr>
      <w:r>
        <w:rPr>
          <w:rFonts w:hint="eastAsia" w:ascii="仿宋_GB2312" w:hAnsi="仿宋_GB2312" w:eastAsia="仿宋_GB2312" w:cs="仿宋_GB2312"/>
          <w:i w:val="0"/>
          <w:iCs w:val="0"/>
          <w:caps w:val="0"/>
          <w:color w:val="auto"/>
          <w:spacing w:val="0"/>
          <w:sz w:val="28"/>
          <w:szCs w:val="28"/>
          <w:highlight w:val="none"/>
          <w:shd w:val="clear" w:fill="FFFFFF"/>
        </w:rPr>
        <w:t>（14）包整改费用：若工程因质量、规范</w:t>
      </w:r>
      <w:r>
        <w:rPr>
          <w:rFonts w:hint="eastAsia" w:ascii="仿宋_GB2312" w:hAnsi="仿宋_GB2312" w:eastAsia="仿宋_GB2312" w:cs="仿宋_GB2312"/>
          <w:i w:val="0"/>
          <w:iCs w:val="0"/>
          <w:caps w:val="0"/>
          <w:color w:val="auto"/>
          <w:spacing w:val="0"/>
          <w:sz w:val="28"/>
          <w:szCs w:val="28"/>
          <w:highlight w:val="none"/>
          <w:shd w:val="clear" w:fill="FFFFFF"/>
          <w:lang w:eastAsia="zh-CN"/>
        </w:rPr>
        <w:t>要求</w:t>
      </w:r>
      <w:r>
        <w:rPr>
          <w:rFonts w:hint="eastAsia" w:ascii="仿宋_GB2312" w:hAnsi="仿宋_GB2312" w:eastAsia="仿宋_GB2312" w:cs="仿宋_GB2312"/>
          <w:i w:val="0"/>
          <w:iCs w:val="0"/>
          <w:caps w:val="0"/>
          <w:color w:val="auto"/>
          <w:spacing w:val="0"/>
          <w:sz w:val="28"/>
          <w:szCs w:val="28"/>
          <w:highlight w:val="none"/>
          <w:shd w:val="clear" w:fill="FFFFFF"/>
        </w:rPr>
        <w:t>、</w:t>
      </w:r>
      <w:r>
        <w:rPr>
          <w:rFonts w:hint="eastAsia" w:ascii="仿宋_GB2312" w:hAnsi="仿宋_GB2312" w:eastAsia="仿宋_GB2312" w:cs="仿宋_GB2312"/>
          <w:i w:val="0"/>
          <w:iCs w:val="0"/>
          <w:caps w:val="0"/>
          <w:color w:val="auto"/>
          <w:spacing w:val="0"/>
          <w:sz w:val="28"/>
          <w:szCs w:val="28"/>
          <w:highlight w:val="none"/>
          <w:shd w:val="clear" w:fill="FFFFFF"/>
          <w:lang w:eastAsia="zh-CN"/>
        </w:rPr>
        <w:t>包含但不限于</w:t>
      </w:r>
      <w:r>
        <w:rPr>
          <w:rFonts w:hint="eastAsia" w:ascii="仿宋_GB2312" w:hAnsi="仿宋_GB2312" w:eastAsia="仿宋_GB2312" w:cs="仿宋_GB2312"/>
          <w:i w:val="0"/>
          <w:iCs w:val="0"/>
          <w:caps w:val="0"/>
          <w:color w:val="auto"/>
          <w:spacing w:val="0"/>
          <w:sz w:val="28"/>
          <w:szCs w:val="28"/>
          <w:highlight w:val="none"/>
          <w:shd w:val="clear" w:fill="FFFFFF"/>
        </w:rPr>
        <w:t>资料完整性等</w:t>
      </w:r>
      <w:r>
        <w:rPr>
          <w:rFonts w:hint="eastAsia" w:ascii="仿宋_GB2312" w:hAnsi="仿宋_GB2312" w:eastAsia="仿宋_GB2312" w:cs="仿宋_GB2312"/>
          <w:i w:val="0"/>
          <w:iCs w:val="0"/>
          <w:caps w:val="0"/>
          <w:color w:val="auto"/>
          <w:spacing w:val="0"/>
          <w:sz w:val="28"/>
          <w:szCs w:val="28"/>
          <w:highlight w:val="none"/>
          <w:shd w:val="clear" w:fill="FFFFFF"/>
          <w:lang w:eastAsia="zh-CN"/>
        </w:rPr>
        <w:t>所有</w:t>
      </w:r>
      <w:r>
        <w:rPr>
          <w:rFonts w:hint="eastAsia" w:ascii="仿宋_GB2312" w:hAnsi="仿宋_GB2312" w:eastAsia="仿宋_GB2312" w:cs="仿宋_GB2312"/>
          <w:i w:val="0"/>
          <w:iCs w:val="0"/>
          <w:caps w:val="0"/>
          <w:color w:val="auto"/>
          <w:spacing w:val="0"/>
          <w:sz w:val="28"/>
          <w:szCs w:val="28"/>
          <w:highlight w:val="none"/>
          <w:shd w:val="clear" w:fill="FFFFFF"/>
        </w:rPr>
        <w:t>问题未通过验收，乙方需无条件按要求整改，承担全部整改工作及相关费用，直至验收合格。</w:t>
      </w:r>
    </w:p>
    <w:p w14:paraId="48175FBC">
      <w:pPr>
        <w:snapToGrid w:val="0"/>
        <w:spacing w:line="360" w:lineRule="auto"/>
        <w:ind w:firstLine="0" w:firstLineChars="0"/>
        <w:jc w:val="both"/>
        <w:rPr>
          <w:b/>
          <w:bCs/>
          <w:color w:val="auto"/>
          <w:highlight w:val="none"/>
        </w:rPr>
      </w:pPr>
      <w:r>
        <w:rPr>
          <w:rFonts w:hint="default" w:ascii="仿宋_GB2312" w:hAnsi="仿宋_GB2312" w:eastAsia="仿宋_GB2312" w:cs="仿宋_GB2312"/>
          <w:b/>
          <w:bCs/>
          <w:i w:val="0"/>
          <w:iCs w:val="0"/>
          <w:color w:val="auto"/>
          <w:kern w:val="2"/>
          <w:sz w:val="28"/>
          <w:szCs w:val="28"/>
          <w:highlight w:val="none"/>
          <w:vertAlign w:val="baseline"/>
          <w:lang w:val="en-US" w:eastAsia="zh-CN" w:bidi="ar-SA"/>
        </w:rPr>
        <w:t>（</w:t>
      </w: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五</w:t>
      </w:r>
      <w:r>
        <w:rPr>
          <w:rFonts w:hint="default" w:ascii="仿宋_GB2312" w:hAnsi="仿宋_GB2312" w:eastAsia="仿宋_GB2312" w:cs="仿宋_GB2312"/>
          <w:b/>
          <w:bCs/>
          <w:i w:val="0"/>
          <w:iCs w:val="0"/>
          <w:color w:val="auto"/>
          <w:kern w:val="2"/>
          <w:sz w:val="28"/>
          <w:szCs w:val="28"/>
          <w:highlight w:val="none"/>
          <w:vertAlign w:val="baseline"/>
          <w:lang w:val="en-US" w:eastAsia="zh-CN" w:bidi="ar-SA"/>
        </w:rPr>
        <w:t>）付款方式</w:t>
      </w:r>
    </w:p>
    <w:p w14:paraId="4B0BDD4B">
      <w:pPr>
        <w:snapToGrid w:val="0"/>
        <w:spacing w:line="360" w:lineRule="auto"/>
        <w:ind w:firstLine="0" w:firstLineChars="0"/>
        <w:jc w:val="both"/>
        <w:rPr>
          <w:color w:val="auto"/>
          <w:highlight w:val="none"/>
        </w:rPr>
      </w:pP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 xml:space="preserve">    本工程的资金使用芳村花园单位住房维修基金，该维修基金管理单位为广州市住房城乡建设行业监测与研究中心（简称建研中心），工程款由广州市住房城乡建设行业监测与研究中心根据工程进度及广州珠江住房租赁发展投资有限公司提交的结算资料直接向</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承包人</w:t>
      </w: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支付。因此，下列付款时间为发包人收到</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承包人</w:t>
      </w: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付款申请后向建研中心提交资料时间；在发包人按约定时间向建研中心提交资料后，因建研中心或其他非发包人原因付款延误的，不属于发包人违约，工期不得顺延。</w:t>
      </w:r>
    </w:p>
    <w:p w14:paraId="757815E4">
      <w:pPr>
        <w:pStyle w:val="2"/>
        <w:spacing w:line="360" w:lineRule="auto"/>
        <w:ind w:firstLine="560" w:firstLineChars="200"/>
        <w:rPr>
          <w:rFonts w:hint="eastAsia"/>
          <w:color w:val="auto"/>
          <w:highlight w:val="none"/>
        </w:rPr>
      </w:pP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1.</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合同签订、承包人提交履约担保后10个工作日内支付工程预付款，付款额度为合同金额（扣除暂列金）的20%；预付款在工程进度款中按工期等比例抵扣，至全部工程完工预付款抵扣完毕。</w:t>
      </w:r>
    </w:p>
    <w:p w14:paraId="7235FB48">
      <w:pPr>
        <w:snapToGrid w:val="0"/>
        <w:spacing w:line="360" w:lineRule="auto"/>
        <w:ind w:firstLine="0" w:firstLineChars="0"/>
        <w:jc w:val="both"/>
        <w:rPr>
          <w:color w:val="auto"/>
          <w:highlight w:val="none"/>
        </w:rPr>
      </w:pP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 xml:space="preserve">    2.工程进度款根据施工进度情况按每2个月计付一次(预付款分别在支付第二次、第三次工程进度款时各按50%扣回)</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w:t>
      </w:r>
    </w:p>
    <w:p w14:paraId="6041647A">
      <w:pPr>
        <w:snapToGrid w:val="0"/>
        <w:spacing w:line="360" w:lineRule="auto"/>
        <w:ind w:firstLine="0" w:firstLineChars="0"/>
        <w:jc w:val="both"/>
        <w:rPr>
          <w:color w:val="auto"/>
          <w:highlight w:val="none"/>
        </w:rPr>
      </w:pP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 xml:space="preserve">    3.工程完工验收合格、结算审定，发包人收到</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承包人</w:t>
      </w: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付款申请后10个工作日内，支付工程款至结算金额的97%，剩余3%为质保金。</w:t>
      </w:r>
    </w:p>
    <w:p w14:paraId="59D1CA1F">
      <w:pPr>
        <w:pStyle w:val="2"/>
        <w:numPr>
          <w:ilvl w:val="0"/>
          <w:numId w:val="0"/>
        </w:numPr>
        <w:adjustRightInd/>
        <w:snapToGrid/>
        <w:spacing w:line="360" w:lineRule="auto"/>
        <w:ind w:firstLine="560" w:firstLineChars="0"/>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pP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4.质保期满后，发包人收到</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承包人</w:t>
      </w: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付款申请后10个工作日内，支付工程质保金（扣除</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承包人</w:t>
      </w:r>
      <w:r>
        <w:rPr>
          <w:rFonts w:hint="default" w:ascii="仿宋_GB2312" w:hAnsi="仿宋_GB2312" w:eastAsia="仿宋_GB2312" w:cs="仿宋_GB2312"/>
          <w:b w:val="0"/>
          <w:bCs w:val="0"/>
          <w:i w:val="0"/>
          <w:iCs w:val="0"/>
          <w:color w:val="auto"/>
          <w:kern w:val="2"/>
          <w:sz w:val="28"/>
          <w:szCs w:val="28"/>
          <w:highlight w:val="none"/>
          <w:vertAlign w:val="baseline"/>
          <w:lang w:val="en-US" w:eastAsia="zh-CN" w:bidi="ar-SA"/>
        </w:rPr>
        <w:t>须承担的费用）。</w:t>
      </w:r>
    </w:p>
    <w:p w14:paraId="46E21535">
      <w:pPr>
        <w:pStyle w:val="2"/>
        <w:numPr>
          <w:ilvl w:val="0"/>
          <w:numId w:val="0"/>
        </w:numPr>
        <w:adjustRightInd/>
        <w:snapToGrid/>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设计费</w:t>
      </w:r>
      <w:r>
        <w:rPr>
          <w:rFonts w:hint="eastAsia" w:ascii="仿宋_GB2312" w:hAnsi="仿宋_GB2312" w:eastAsia="仿宋_GB2312" w:cs="仿宋_GB2312"/>
          <w:color w:val="auto"/>
          <w:sz w:val="28"/>
          <w:szCs w:val="28"/>
          <w:highlight w:val="none"/>
          <w:lang w:eastAsia="zh-CN"/>
        </w:rPr>
        <w:t>占比及进度款。设计费按总价包干方式，不设预付款。</w:t>
      </w:r>
    </w:p>
    <w:p w14:paraId="3DE71B04">
      <w:pPr>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（1）各分阶段设计所占合同设计费总金额比例按如下约定：</w:t>
      </w:r>
    </w:p>
    <w:p w14:paraId="535E9A43">
      <w:pPr>
        <w:adjustRightInd w:val="0"/>
        <w:snapToGrid w:val="0"/>
        <w:spacing w:line="360" w:lineRule="auto"/>
        <w:ind w:firstLine="2520" w:firstLineChars="9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分阶段设计占比附表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3866"/>
        <w:gridCol w:w="3190"/>
      </w:tblGrid>
      <w:tr w14:paraId="3EE6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jc w:val="center"/>
        </w:trPr>
        <w:tc>
          <w:tcPr>
            <w:tcW w:w="1466" w:type="dxa"/>
            <w:noWrap/>
            <w:vAlign w:val="center"/>
          </w:tcPr>
          <w:p w14:paraId="632ED63B">
            <w:pPr>
              <w:adjustRightInd w:val="0"/>
              <w:snapToGrid w:val="0"/>
              <w:spacing w:line="360" w:lineRule="auto"/>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编号</w:t>
            </w:r>
          </w:p>
        </w:tc>
        <w:tc>
          <w:tcPr>
            <w:tcW w:w="3866" w:type="dxa"/>
            <w:noWrap/>
            <w:vAlign w:val="center"/>
          </w:tcPr>
          <w:p w14:paraId="57F3464E">
            <w:pPr>
              <w:adjustRightInd w:val="0"/>
              <w:snapToGrid w:val="0"/>
              <w:spacing w:line="360" w:lineRule="auto"/>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分阶段设计</w:t>
            </w:r>
          </w:p>
        </w:tc>
        <w:tc>
          <w:tcPr>
            <w:tcW w:w="3190" w:type="dxa"/>
            <w:noWrap/>
            <w:vAlign w:val="center"/>
          </w:tcPr>
          <w:p w14:paraId="2780ED3E">
            <w:pPr>
              <w:adjustRightInd w:val="0"/>
              <w:snapToGrid w:val="0"/>
              <w:spacing w:line="360" w:lineRule="auto"/>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所占合同设计费总金额比例</w:t>
            </w:r>
          </w:p>
        </w:tc>
      </w:tr>
      <w:tr w14:paraId="5342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14:paraId="530A168C">
            <w:pPr>
              <w:adjustRightInd w:val="0"/>
              <w:snapToGrid w:val="0"/>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w:t>
            </w:r>
          </w:p>
        </w:tc>
        <w:tc>
          <w:tcPr>
            <w:tcW w:w="3866" w:type="dxa"/>
            <w:noWrap/>
            <w:vAlign w:val="center"/>
          </w:tcPr>
          <w:p w14:paraId="3400C08A">
            <w:pPr>
              <w:adjustRightInd w:val="0"/>
              <w:snapToGrid w:val="0"/>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方案设计阶段</w:t>
            </w:r>
          </w:p>
        </w:tc>
        <w:tc>
          <w:tcPr>
            <w:tcW w:w="3190" w:type="dxa"/>
            <w:noWrap/>
            <w:vAlign w:val="center"/>
          </w:tcPr>
          <w:p w14:paraId="0D65A7DA">
            <w:pPr>
              <w:adjustRightInd w:val="0"/>
              <w:snapToGrid w:val="0"/>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25%</w:t>
            </w:r>
          </w:p>
        </w:tc>
      </w:tr>
      <w:tr w14:paraId="1AE69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14:paraId="1DA3F357">
            <w:pPr>
              <w:adjustRightInd w:val="0"/>
              <w:snapToGrid w:val="0"/>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w:t>
            </w:r>
          </w:p>
        </w:tc>
        <w:tc>
          <w:tcPr>
            <w:tcW w:w="3866" w:type="dxa"/>
            <w:noWrap/>
            <w:vAlign w:val="center"/>
          </w:tcPr>
          <w:p w14:paraId="7A57760C">
            <w:pPr>
              <w:adjustRightInd w:val="0"/>
              <w:snapToGrid w:val="0"/>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施工图设计阶段</w:t>
            </w:r>
          </w:p>
        </w:tc>
        <w:tc>
          <w:tcPr>
            <w:tcW w:w="3190" w:type="dxa"/>
            <w:noWrap/>
            <w:vAlign w:val="center"/>
          </w:tcPr>
          <w:p w14:paraId="5BA93B7D">
            <w:pPr>
              <w:adjustRightInd w:val="0"/>
              <w:snapToGrid w:val="0"/>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65%</w:t>
            </w:r>
          </w:p>
        </w:tc>
      </w:tr>
      <w:tr w14:paraId="05C8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66" w:type="dxa"/>
            <w:noWrap/>
            <w:vAlign w:val="center"/>
          </w:tcPr>
          <w:p w14:paraId="6B54CF3A">
            <w:pPr>
              <w:adjustRightInd w:val="0"/>
              <w:snapToGrid w:val="0"/>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w:t>
            </w:r>
          </w:p>
        </w:tc>
        <w:tc>
          <w:tcPr>
            <w:tcW w:w="3866" w:type="dxa"/>
            <w:noWrap/>
            <w:vAlign w:val="center"/>
          </w:tcPr>
          <w:p w14:paraId="72AB0B9F">
            <w:pPr>
              <w:adjustRightInd w:val="0"/>
              <w:snapToGrid w:val="0"/>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竣工图设计阶段</w:t>
            </w:r>
          </w:p>
        </w:tc>
        <w:tc>
          <w:tcPr>
            <w:tcW w:w="3190" w:type="dxa"/>
            <w:noWrap/>
            <w:vAlign w:val="center"/>
          </w:tcPr>
          <w:p w14:paraId="093EA3D2">
            <w:pPr>
              <w:adjustRightInd w:val="0"/>
              <w:snapToGrid w:val="0"/>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10%</w:t>
            </w:r>
          </w:p>
        </w:tc>
      </w:tr>
    </w:tbl>
    <w:p w14:paraId="6D87DA2F">
      <w:pPr>
        <w:numPr>
          <w:ilvl w:val="-1"/>
          <w:numId w:val="0"/>
        </w:numPr>
        <w:adjustRightInd w:val="0"/>
        <w:snapToGrid w:val="0"/>
        <w:spacing w:line="360" w:lineRule="auto"/>
        <w:ind w:left="0" w:firstLine="560" w:firstLineChars="200"/>
        <w:jc w:val="left"/>
        <w:rPr>
          <w:rFonts w:hint="eastAsia" w:ascii="仿宋_GB2312" w:hAnsi="仿宋_GB2312" w:eastAsia="仿宋_GB2312" w:cs="仿宋_GB2312"/>
          <w:color w:val="auto"/>
          <w:sz w:val="28"/>
          <w:szCs w:val="28"/>
          <w:highlight w:val="none"/>
        </w:rPr>
      </w:pPr>
    </w:p>
    <w:p w14:paraId="24331A7F">
      <w:pPr>
        <w:numPr>
          <w:ilvl w:val="-1"/>
          <w:numId w:val="0"/>
        </w:numPr>
        <w:adjustRightInd w:val="0"/>
        <w:snapToGrid w:val="0"/>
        <w:spacing w:line="360" w:lineRule="auto"/>
        <w:ind w:left="0"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（2）若发包人要求分阶段分项设计，则相应分项设计费用按对应分阶段、分项占合同金额的比例乘以相应的建筑面积或发包人确定的设计工作量占比。</w:t>
      </w:r>
    </w:p>
    <w:p w14:paraId="00BCAB91">
      <w:pPr>
        <w:adjustRightInd w:val="0"/>
        <w:snapToGrid w:val="0"/>
        <w:spacing w:line="360" w:lineRule="auto"/>
        <w:ind w:firstLine="0" w:firstLineChars="0"/>
        <w:rPr>
          <w:rFonts w:hint="eastAsia" w:ascii="仿宋_GB2312" w:hAnsi="仿宋_GB2312" w:eastAsia="仿宋_GB2312" w:cs="仿宋_GB2312"/>
          <w:color w:val="auto"/>
          <w:sz w:val="28"/>
          <w:szCs w:val="28"/>
          <w:highlight w:val="none"/>
        </w:rPr>
      </w:pPr>
    </w:p>
    <w:p w14:paraId="5D8A6E43">
      <w:pPr>
        <w:adjustRightInd w:val="0"/>
        <w:snapToGrid w:val="0"/>
        <w:spacing w:line="360" w:lineRule="auto"/>
        <w:ind w:firstLine="0" w:firstLineChars="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设计费进度款附表</w:t>
      </w:r>
    </w:p>
    <w:tbl>
      <w:tblPr>
        <w:tblStyle w:val="13"/>
        <w:tblW w:w="903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8"/>
        <w:gridCol w:w="2060"/>
        <w:gridCol w:w="5842"/>
      </w:tblGrid>
      <w:tr w14:paraId="16F6E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1128" w:type="dxa"/>
            <w:noWrap/>
            <w:vAlign w:val="center"/>
          </w:tcPr>
          <w:p w14:paraId="5E94EAB6">
            <w:pPr>
              <w:adjustRightInd w:val="0"/>
              <w:snapToGrid w:val="0"/>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进度款</w:t>
            </w:r>
          </w:p>
        </w:tc>
        <w:tc>
          <w:tcPr>
            <w:tcW w:w="2060" w:type="dxa"/>
            <w:noWrap/>
            <w:vAlign w:val="center"/>
          </w:tcPr>
          <w:p w14:paraId="5860426B">
            <w:pPr>
              <w:adjustRightInd w:val="0"/>
              <w:snapToGrid w:val="0"/>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付款额度</w:t>
            </w:r>
          </w:p>
        </w:tc>
        <w:tc>
          <w:tcPr>
            <w:tcW w:w="5842" w:type="dxa"/>
            <w:noWrap/>
            <w:vAlign w:val="center"/>
          </w:tcPr>
          <w:p w14:paraId="032E8C80">
            <w:pPr>
              <w:adjustRightInd w:val="0"/>
              <w:snapToGrid w:val="0"/>
              <w:spacing w:line="360" w:lineRule="auto"/>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付款条件及时间</w:t>
            </w:r>
          </w:p>
        </w:tc>
      </w:tr>
      <w:tr w14:paraId="2B5E9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trPr>
        <w:tc>
          <w:tcPr>
            <w:tcW w:w="1128" w:type="dxa"/>
            <w:noWrap/>
            <w:vAlign w:val="center"/>
          </w:tcPr>
          <w:p w14:paraId="7CF04FAE">
            <w:pPr>
              <w:adjustRightInd w:val="0"/>
              <w:snapToGrid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第一期</w:t>
            </w:r>
          </w:p>
        </w:tc>
        <w:tc>
          <w:tcPr>
            <w:tcW w:w="2060" w:type="dxa"/>
            <w:noWrap/>
            <w:vAlign w:val="center"/>
          </w:tcPr>
          <w:p w14:paraId="3A74E3CA">
            <w:pPr>
              <w:adjustRightInd w:val="0"/>
              <w:snapToGrid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合同暂定设计费金额的50%</w:t>
            </w:r>
          </w:p>
        </w:tc>
        <w:tc>
          <w:tcPr>
            <w:tcW w:w="5842" w:type="dxa"/>
            <w:noWrap/>
            <w:vAlign w:val="center"/>
          </w:tcPr>
          <w:p w14:paraId="31ACC7B5">
            <w:pPr>
              <w:adjustRightInd w:val="0"/>
              <w:snapToGrid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施工图审定后，按发包人要求提供申请支付文件资料，完成审批流程后15个工作日内。</w:t>
            </w:r>
          </w:p>
        </w:tc>
      </w:tr>
      <w:tr w14:paraId="77915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1128" w:type="dxa"/>
            <w:noWrap/>
            <w:vAlign w:val="center"/>
          </w:tcPr>
          <w:p w14:paraId="70B7BAE5">
            <w:pPr>
              <w:adjustRightInd w:val="0"/>
              <w:snapToGrid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第二期</w:t>
            </w:r>
          </w:p>
        </w:tc>
        <w:tc>
          <w:tcPr>
            <w:tcW w:w="2060" w:type="dxa"/>
            <w:noWrap/>
            <w:vAlign w:val="center"/>
          </w:tcPr>
          <w:p w14:paraId="3B1D93AE">
            <w:pPr>
              <w:adjustRightInd w:val="0"/>
              <w:snapToGrid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合同暂定设计费金额的40%</w:t>
            </w:r>
          </w:p>
        </w:tc>
        <w:tc>
          <w:tcPr>
            <w:tcW w:w="5842" w:type="dxa"/>
            <w:noWrap/>
            <w:vAlign w:val="center"/>
          </w:tcPr>
          <w:p w14:paraId="793AD8D9">
            <w:pPr>
              <w:adjustRightInd w:val="0"/>
              <w:snapToGrid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工程验收完成，竣工图提交给发包人，按发包人要求提供申请支付文件资料，完成审批流程后15个工作日内。</w:t>
            </w:r>
          </w:p>
        </w:tc>
      </w:tr>
      <w:tr w14:paraId="63B96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1128" w:type="dxa"/>
            <w:noWrap/>
            <w:vAlign w:val="center"/>
          </w:tcPr>
          <w:p w14:paraId="03A38174">
            <w:pPr>
              <w:adjustRightInd w:val="0"/>
              <w:snapToGrid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第三期</w:t>
            </w:r>
          </w:p>
        </w:tc>
        <w:tc>
          <w:tcPr>
            <w:tcW w:w="2060" w:type="dxa"/>
            <w:noWrap/>
            <w:vAlign w:val="center"/>
          </w:tcPr>
          <w:p w14:paraId="7141517B">
            <w:pPr>
              <w:adjustRightInd w:val="0"/>
              <w:snapToGrid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本合同设计费结算尾款</w:t>
            </w:r>
          </w:p>
        </w:tc>
        <w:tc>
          <w:tcPr>
            <w:tcW w:w="5842" w:type="dxa"/>
            <w:noWrap/>
            <w:vAlign w:val="center"/>
          </w:tcPr>
          <w:p w14:paraId="27FEAFE3">
            <w:pPr>
              <w:adjustRightInd w:val="0"/>
              <w:snapToGrid w:val="0"/>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本合同结算通过相关部门评审，按发包人要求提供申请支付文件资料，完成审批流程后15个工作日内。</w:t>
            </w:r>
          </w:p>
        </w:tc>
      </w:tr>
    </w:tbl>
    <w:p w14:paraId="6D2A376C">
      <w:pPr>
        <w:ind w:firstLine="560"/>
        <w:rPr>
          <w:rFonts w:hint="eastAsia"/>
          <w:color w:val="auto"/>
          <w:highlight w:val="none"/>
          <w:lang w:val="en-US" w:eastAsia="zh-CN"/>
        </w:rPr>
      </w:pPr>
    </w:p>
    <w:p w14:paraId="11DC8A5A">
      <w:pPr>
        <w:numPr>
          <w:ilvl w:val="0"/>
          <w:numId w:val="1"/>
        </w:numPr>
        <w:autoSpaceDE w:val="0"/>
        <w:autoSpaceDN w:val="0"/>
        <w:snapToGrid w:val="0"/>
        <w:spacing w:line="360" w:lineRule="auto"/>
        <w:outlineLvl w:val="1"/>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设计&amp;验收要求</w:t>
      </w:r>
    </w:p>
    <w:p w14:paraId="6CFFAEF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1.设计原则及要求</w:t>
      </w:r>
    </w:p>
    <w:p w14:paraId="678E73A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bookmarkStart w:id="51" w:name="_Toc308181984"/>
      <w:r>
        <w:rPr>
          <w:rFonts w:hint="eastAsia" w:ascii="仿宋_GB2312" w:hAnsi="仿宋_GB2312" w:eastAsia="仿宋_GB2312" w:cs="仿宋_GB2312"/>
          <w:color w:val="auto"/>
          <w:kern w:val="0"/>
          <w:sz w:val="28"/>
          <w:szCs w:val="28"/>
          <w:highlight w:val="none"/>
          <w:lang w:val="en-US" w:eastAsia="zh-CN"/>
        </w:rPr>
        <w:t>1.1满足国家关于建筑设计的规范标准的要求及设计行业相关技术规范条文的要求，严格执行国家工程建设标准强制性条文。</w:t>
      </w:r>
    </w:p>
    <w:p w14:paraId="7F85C12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1.2项目设计应符合小区红线内规划要求，不超出原规划设计标准，同时满足发包人关于项目投资控制的目标。</w:t>
      </w:r>
    </w:p>
    <w:p w14:paraId="561A3100">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1.3合理利用土地，确保满足功能使用需求，设计思路清晰，规划布局合理。</w:t>
      </w:r>
    </w:p>
    <w:bookmarkEnd w:id="51"/>
    <w:p w14:paraId="1C9F08F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bookmarkStart w:id="52" w:name="OLE_LINK1"/>
      <w:r>
        <w:rPr>
          <w:rFonts w:hint="eastAsia" w:ascii="仿宋_GB2312" w:hAnsi="仿宋_GB2312" w:eastAsia="仿宋_GB2312" w:cs="仿宋_GB2312"/>
          <w:color w:val="auto"/>
          <w:kern w:val="0"/>
          <w:sz w:val="28"/>
          <w:szCs w:val="28"/>
          <w:highlight w:val="none"/>
          <w:lang w:val="en-US" w:eastAsia="zh-CN"/>
        </w:rPr>
        <w:t>2.对设计与法律、法规、规章、规范、标准的符合性要求</w:t>
      </w:r>
    </w:p>
    <w:p w14:paraId="3B8BD40F">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2.1设计人交付的设计文件应符合中华人民共和国有关法律、行政法规和相关的工程设计技术规范、规定及标准，必须执行国家规定的工程建设标准强制性条文要求。在项目设计、建设期间，若有由国家、省、市有关部门颁发的新规范、标准、规定等，设计人必须按要求落实到设计和设计变更中。</w:t>
      </w:r>
    </w:p>
    <w:p w14:paraId="50AF40E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2.2设计人应在设计文件中列出设计采用的主要技术标准名称、编号与版本。如引用标准图集，除标明出处外，要求将引用图绘制在施工图中。</w:t>
      </w:r>
    </w:p>
    <w:p w14:paraId="098CC10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2.3由于工程设计的特殊需要对设计规范、规程中非强制性的条文，允许稍有选择和突破，但设计人必须提出充分的理由，提交充分的质量保证措施，并经发包人同意后以文件形式认可。</w:t>
      </w:r>
    </w:p>
    <w:p w14:paraId="1913770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2.4项目选用的工程材料、工程构配件和设备，其质量标准必须符合中华人民共和国国家规范、标准要求。</w:t>
      </w:r>
    </w:p>
    <w:bookmarkEnd w:id="52"/>
    <w:p w14:paraId="2670903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3.验收&amp;交付使用标准</w:t>
      </w:r>
    </w:p>
    <w:p w14:paraId="179D756B">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3.1《建筑工程施工质量验收统一标准》（GB50300-2013）及相应配套的各专业验收规范等</w:t>
      </w:r>
    </w:p>
    <w:p w14:paraId="63F0CBE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3.2《园林绿化工程施工及验收规范》（CJJ82-2012）、《城市绿化工程施工及验收规范》（DB440100/T114-2007）及相应配套的各专业验收规范等。</w:t>
      </w:r>
    </w:p>
    <w:p w14:paraId="2B546A75">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3.3广东省消防安全委员会办公室关于《全省火灾隐患重点地区整治工作验收标准》</w:t>
      </w:r>
    </w:p>
    <w:p w14:paraId="2498A23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3.4一次验收合格</w:t>
      </w:r>
    </w:p>
    <w:p w14:paraId="008F70F6">
      <w:pPr>
        <w:numPr>
          <w:ilvl w:val="0"/>
          <w:numId w:val="1"/>
        </w:numPr>
        <w:autoSpaceDE w:val="0"/>
        <w:autoSpaceDN w:val="0"/>
        <w:snapToGrid w:val="0"/>
        <w:spacing w:line="360" w:lineRule="auto"/>
        <w:outlineLvl w:val="1"/>
        <w:rPr>
          <w:rFonts w:ascii="宋体" w:hAnsi="宋体" w:eastAsia="宋体"/>
          <w:b/>
          <w:bCs/>
          <w:color w:val="auto"/>
          <w:sz w:val="28"/>
          <w:szCs w:val="28"/>
          <w:highlight w:val="none"/>
        </w:rPr>
      </w:pPr>
      <w:r>
        <w:rPr>
          <w:rFonts w:hint="eastAsia" w:ascii="宋体" w:hAnsi="宋体" w:eastAsia="宋体"/>
          <w:b/>
          <w:bCs/>
          <w:color w:val="auto"/>
          <w:sz w:val="28"/>
          <w:szCs w:val="28"/>
          <w:highlight w:val="none"/>
          <w:lang w:eastAsia="zh-CN"/>
        </w:rPr>
        <w:t>拟派施工项目管理团队人员要求</w:t>
      </w:r>
    </w:p>
    <w:p w14:paraId="7F2A86E8">
      <w:pPr>
        <w:numPr>
          <w:ilvl w:val="0"/>
          <w:numId w:val="0"/>
        </w:numPr>
        <w:autoSpaceDE w:val="0"/>
        <w:autoSpaceDN w:val="0"/>
        <w:snapToGrid w:val="0"/>
        <w:spacing w:line="360" w:lineRule="auto"/>
        <w:outlineLvl w:val="1"/>
        <w:rPr>
          <w:rFonts w:ascii="宋体" w:hAnsi="宋体" w:eastAsia="宋体"/>
          <w:color w:val="auto"/>
          <w:sz w:val="28"/>
          <w:szCs w:val="28"/>
          <w:highlight w:val="none"/>
        </w:rPr>
      </w:pPr>
      <w:r>
        <w:rPr>
          <w:rFonts w:hint="eastAsia" w:ascii="仿宋_GB2312" w:hAnsi="仿宋_GB2312" w:eastAsia="仿宋_GB2312" w:cs="仿宋_GB2312"/>
          <w:b/>
          <w:bCs/>
          <w:color w:val="auto"/>
          <w:sz w:val="28"/>
          <w:szCs w:val="28"/>
          <w:highlight w:val="none"/>
          <w:lang w:eastAsia="zh-CN"/>
        </w:rPr>
        <w:t>本项目拟派施工项目管理团队人员最低要求见下表</w:t>
      </w:r>
      <w:r>
        <w:rPr>
          <w:rFonts w:hint="eastAsia" w:ascii="仿宋_GB2312" w:hAnsi="仿宋_GB2312" w:eastAsia="仿宋_GB2312" w:cs="仿宋_GB2312"/>
          <w:b/>
          <w:bCs/>
          <w:color w:val="auto"/>
          <w:sz w:val="28"/>
          <w:szCs w:val="28"/>
          <w:highlight w:val="none"/>
        </w:rPr>
        <w:t>：</w:t>
      </w:r>
    </w:p>
    <w:tbl>
      <w:tblPr>
        <w:tblStyle w:val="13"/>
        <w:tblW w:w="92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80"/>
        <w:gridCol w:w="1680"/>
        <w:gridCol w:w="2016"/>
        <w:gridCol w:w="3240"/>
        <w:gridCol w:w="1282"/>
      </w:tblGrid>
      <w:tr w14:paraId="6E4A5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blHeader/>
        </w:trPr>
        <w:tc>
          <w:tcPr>
            <w:tcW w:w="1080" w:type="dxa"/>
            <w:tcBorders>
              <w:tl2br w:val="nil"/>
              <w:tr2bl w:val="nil"/>
            </w:tcBorders>
            <w:shd w:val="clear" w:color="auto" w:fill="auto"/>
            <w:tcMar>
              <w:top w:w="12" w:type="dxa"/>
              <w:left w:w="12" w:type="dxa"/>
              <w:right w:w="12" w:type="dxa"/>
            </w:tcMar>
            <w:vAlign w:val="center"/>
          </w:tcPr>
          <w:p w14:paraId="4ADC77B0">
            <w:pPr>
              <w:widowControl/>
              <w:jc w:val="center"/>
              <w:textAlignment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序号</w:t>
            </w:r>
          </w:p>
        </w:tc>
        <w:tc>
          <w:tcPr>
            <w:tcW w:w="1680" w:type="dxa"/>
            <w:tcBorders>
              <w:tl2br w:val="nil"/>
              <w:tr2bl w:val="nil"/>
            </w:tcBorders>
            <w:shd w:val="clear" w:color="auto" w:fill="auto"/>
            <w:tcMar>
              <w:top w:w="12" w:type="dxa"/>
              <w:left w:w="12" w:type="dxa"/>
              <w:right w:w="12" w:type="dxa"/>
            </w:tcMar>
            <w:vAlign w:val="center"/>
          </w:tcPr>
          <w:p w14:paraId="3F0850CF">
            <w:pPr>
              <w:widowControl/>
              <w:jc w:val="center"/>
              <w:textAlignment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职务</w:t>
            </w:r>
          </w:p>
        </w:tc>
        <w:tc>
          <w:tcPr>
            <w:tcW w:w="2016" w:type="dxa"/>
            <w:tcBorders>
              <w:tl2br w:val="nil"/>
              <w:tr2bl w:val="nil"/>
            </w:tcBorders>
            <w:shd w:val="clear" w:color="auto" w:fill="auto"/>
            <w:tcMar>
              <w:top w:w="12" w:type="dxa"/>
              <w:left w:w="12" w:type="dxa"/>
              <w:right w:w="12" w:type="dxa"/>
            </w:tcMar>
            <w:vAlign w:val="center"/>
          </w:tcPr>
          <w:p w14:paraId="50B69327">
            <w:pPr>
              <w:widowControl/>
              <w:jc w:val="center"/>
              <w:textAlignment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数量</w:t>
            </w:r>
          </w:p>
        </w:tc>
        <w:tc>
          <w:tcPr>
            <w:tcW w:w="3240" w:type="dxa"/>
            <w:tcBorders>
              <w:tl2br w:val="nil"/>
              <w:tr2bl w:val="nil"/>
            </w:tcBorders>
            <w:shd w:val="clear" w:color="auto" w:fill="auto"/>
            <w:tcMar>
              <w:top w:w="12" w:type="dxa"/>
              <w:left w:w="12" w:type="dxa"/>
              <w:right w:w="12" w:type="dxa"/>
            </w:tcMar>
            <w:vAlign w:val="center"/>
          </w:tcPr>
          <w:p w14:paraId="25CBA12E">
            <w:pPr>
              <w:widowControl/>
              <w:jc w:val="center"/>
              <w:textAlignment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职业资格或职称</w:t>
            </w:r>
          </w:p>
        </w:tc>
        <w:tc>
          <w:tcPr>
            <w:tcW w:w="1282" w:type="dxa"/>
            <w:tcBorders>
              <w:tl2br w:val="nil"/>
              <w:tr2bl w:val="nil"/>
            </w:tcBorders>
            <w:shd w:val="clear" w:color="auto" w:fill="auto"/>
            <w:tcMar>
              <w:top w:w="12" w:type="dxa"/>
              <w:left w:w="12" w:type="dxa"/>
              <w:right w:w="12" w:type="dxa"/>
            </w:tcMar>
            <w:vAlign w:val="center"/>
          </w:tcPr>
          <w:p w14:paraId="73BFD67E">
            <w:pPr>
              <w:widowControl/>
              <w:jc w:val="center"/>
              <w:textAlignment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备注</w:t>
            </w:r>
          </w:p>
        </w:tc>
      </w:tr>
      <w:tr w14:paraId="32ECC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47FE3C90">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1</w:t>
            </w:r>
          </w:p>
        </w:tc>
        <w:tc>
          <w:tcPr>
            <w:tcW w:w="1680" w:type="dxa"/>
            <w:tcBorders>
              <w:tl2br w:val="nil"/>
              <w:tr2bl w:val="nil"/>
            </w:tcBorders>
            <w:shd w:val="clear" w:color="auto" w:fill="auto"/>
            <w:tcMar>
              <w:top w:w="12" w:type="dxa"/>
              <w:left w:w="12" w:type="dxa"/>
              <w:right w:w="12" w:type="dxa"/>
            </w:tcMar>
            <w:vAlign w:val="center"/>
          </w:tcPr>
          <w:p w14:paraId="79A93535">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项目负责人</w:t>
            </w:r>
          </w:p>
        </w:tc>
        <w:tc>
          <w:tcPr>
            <w:tcW w:w="2016" w:type="dxa"/>
            <w:tcBorders>
              <w:tl2br w:val="nil"/>
              <w:tr2bl w:val="nil"/>
            </w:tcBorders>
            <w:shd w:val="clear" w:color="auto" w:fill="auto"/>
            <w:tcMar>
              <w:top w:w="12" w:type="dxa"/>
              <w:left w:w="12" w:type="dxa"/>
              <w:right w:w="12" w:type="dxa"/>
            </w:tcMar>
            <w:vAlign w:val="center"/>
          </w:tcPr>
          <w:p w14:paraId="626B47BC">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1</w:t>
            </w:r>
          </w:p>
        </w:tc>
        <w:tc>
          <w:tcPr>
            <w:tcW w:w="3240" w:type="dxa"/>
            <w:tcBorders>
              <w:tl2br w:val="nil"/>
              <w:tr2bl w:val="nil"/>
            </w:tcBorders>
            <w:shd w:val="clear" w:color="auto" w:fill="auto"/>
            <w:tcMar>
              <w:top w:w="12" w:type="dxa"/>
              <w:left w:w="12" w:type="dxa"/>
              <w:right w:w="12" w:type="dxa"/>
            </w:tcMar>
            <w:vAlign w:val="center"/>
          </w:tcPr>
          <w:p w14:paraId="4E44BF6B">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符合招标公告要求。</w:t>
            </w:r>
          </w:p>
        </w:tc>
        <w:tc>
          <w:tcPr>
            <w:tcW w:w="1282" w:type="dxa"/>
            <w:vMerge w:val="restart"/>
            <w:tcBorders>
              <w:tl2br w:val="nil"/>
              <w:tr2bl w:val="nil"/>
            </w:tcBorders>
            <w:shd w:val="clear" w:color="auto" w:fill="auto"/>
            <w:tcMar>
              <w:top w:w="12" w:type="dxa"/>
              <w:left w:w="12" w:type="dxa"/>
              <w:right w:w="12" w:type="dxa"/>
            </w:tcMar>
            <w:vAlign w:val="center"/>
          </w:tcPr>
          <w:p w14:paraId="60FB6282">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组成联合体投标的，由主办方提供</w:t>
            </w:r>
          </w:p>
        </w:tc>
      </w:tr>
      <w:tr w14:paraId="60238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66D0558A">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2</w:t>
            </w:r>
          </w:p>
        </w:tc>
        <w:tc>
          <w:tcPr>
            <w:tcW w:w="1680" w:type="dxa"/>
            <w:tcBorders>
              <w:tl2br w:val="nil"/>
              <w:tr2bl w:val="nil"/>
            </w:tcBorders>
            <w:shd w:val="clear" w:color="auto" w:fill="auto"/>
            <w:tcMar>
              <w:top w:w="12" w:type="dxa"/>
              <w:left w:w="12" w:type="dxa"/>
              <w:right w:w="12" w:type="dxa"/>
            </w:tcMar>
            <w:vAlign w:val="center"/>
          </w:tcPr>
          <w:p w14:paraId="6609EB2E">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eastAsia="zh-CN"/>
              </w:rPr>
              <w:t>专职安全员</w:t>
            </w:r>
          </w:p>
        </w:tc>
        <w:tc>
          <w:tcPr>
            <w:tcW w:w="2016" w:type="dxa"/>
            <w:tcBorders>
              <w:tl2br w:val="nil"/>
              <w:tr2bl w:val="nil"/>
            </w:tcBorders>
            <w:shd w:val="clear" w:color="auto" w:fill="auto"/>
            <w:tcMar>
              <w:top w:w="12" w:type="dxa"/>
              <w:left w:w="12" w:type="dxa"/>
              <w:right w:w="12" w:type="dxa"/>
            </w:tcMar>
            <w:vAlign w:val="center"/>
          </w:tcPr>
          <w:p w14:paraId="35BAE62A">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1</w:t>
            </w:r>
          </w:p>
        </w:tc>
        <w:tc>
          <w:tcPr>
            <w:tcW w:w="3240" w:type="dxa"/>
            <w:tcBorders>
              <w:tl2br w:val="nil"/>
              <w:tr2bl w:val="nil"/>
            </w:tcBorders>
            <w:shd w:val="clear" w:color="auto" w:fill="auto"/>
            <w:tcMar>
              <w:top w:w="12" w:type="dxa"/>
              <w:left w:w="12" w:type="dxa"/>
              <w:right w:w="12" w:type="dxa"/>
            </w:tcMar>
            <w:vAlign w:val="center"/>
          </w:tcPr>
          <w:p w14:paraId="6D8FD595">
            <w:pPr>
              <w:widowControl/>
              <w:jc w:val="center"/>
              <w:textAlignment w:val="center"/>
              <w:rPr>
                <w:rFonts w:hint="eastAsia" w:ascii="仿宋_GB2312" w:hAnsi="仿宋_GB2312" w:eastAsia="仿宋_GB2312" w:cs="仿宋_GB2312"/>
                <w:color w:val="auto"/>
                <w:sz w:val="28"/>
                <w:szCs w:val="28"/>
                <w:highlight w:val="none"/>
              </w:rPr>
            </w:pPr>
            <w:bookmarkStart w:id="53" w:name="OLE_LINK5"/>
            <w:r>
              <w:rPr>
                <w:rFonts w:hint="eastAsia" w:ascii="仿宋_GB2312" w:hAnsi="仿宋_GB2312" w:eastAsia="仿宋_GB2312" w:cs="仿宋_GB2312"/>
                <w:color w:val="auto"/>
                <w:kern w:val="0"/>
                <w:sz w:val="28"/>
                <w:szCs w:val="28"/>
                <w:highlight w:val="none"/>
                <w:lang w:val="en-US" w:eastAsia="zh-CN"/>
              </w:rPr>
              <w:t>符合招标公告要求。</w:t>
            </w:r>
            <w:bookmarkEnd w:id="53"/>
          </w:p>
        </w:tc>
        <w:tc>
          <w:tcPr>
            <w:tcW w:w="1282" w:type="dxa"/>
            <w:vMerge w:val="continue"/>
            <w:tcBorders>
              <w:tl2br w:val="nil"/>
              <w:tr2bl w:val="nil"/>
            </w:tcBorders>
            <w:shd w:val="clear" w:color="auto" w:fill="auto"/>
            <w:tcMar>
              <w:top w:w="12" w:type="dxa"/>
              <w:left w:w="12" w:type="dxa"/>
              <w:right w:w="12" w:type="dxa"/>
            </w:tcMar>
            <w:vAlign w:val="center"/>
          </w:tcPr>
          <w:p w14:paraId="10CD8382">
            <w:pPr>
              <w:jc w:val="center"/>
              <w:rPr>
                <w:rFonts w:hint="eastAsia" w:ascii="仿宋_GB2312" w:hAnsi="仿宋_GB2312" w:eastAsia="仿宋_GB2312" w:cs="仿宋_GB2312"/>
                <w:color w:val="auto"/>
                <w:sz w:val="28"/>
                <w:szCs w:val="28"/>
                <w:highlight w:val="none"/>
              </w:rPr>
            </w:pPr>
          </w:p>
        </w:tc>
      </w:tr>
      <w:tr w14:paraId="3B70E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323D73F6">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3</w:t>
            </w:r>
          </w:p>
        </w:tc>
        <w:tc>
          <w:tcPr>
            <w:tcW w:w="1680" w:type="dxa"/>
            <w:tcBorders>
              <w:tl2br w:val="nil"/>
              <w:tr2bl w:val="nil"/>
            </w:tcBorders>
            <w:shd w:val="clear" w:color="auto" w:fill="auto"/>
            <w:tcMar>
              <w:top w:w="12" w:type="dxa"/>
              <w:left w:w="12" w:type="dxa"/>
              <w:right w:w="12" w:type="dxa"/>
            </w:tcMar>
            <w:vAlign w:val="center"/>
          </w:tcPr>
          <w:p w14:paraId="6BB6F784">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eastAsia="zh-CN"/>
              </w:rPr>
              <w:t>技术负责人</w:t>
            </w:r>
          </w:p>
        </w:tc>
        <w:tc>
          <w:tcPr>
            <w:tcW w:w="2016" w:type="dxa"/>
            <w:tcBorders>
              <w:tl2br w:val="nil"/>
              <w:tr2bl w:val="nil"/>
            </w:tcBorders>
            <w:shd w:val="clear" w:color="auto" w:fill="auto"/>
            <w:tcMar>
              <w:top w:w="12" w:type="dxa"/>
              <w:left w:w="12" w:type="dxa"/>
              <w:right w:w="12" w:type="dxa"/>
            </w:tcMar>
            <w:vAlign w:val="center"/>
          </w:tcPr>
          <w:p w14:paraId="7CBFB0E8">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1</w:t>
            </w:r>
          </w:p>
        </w:tc>
        <w:tc>
          <w:tcPr>
            <w:tcW w:w="3240" w:type="dxa"/>
            <w:tcBorders>
              <w:tl2br w:val="nil"/>
              <w:tr2bl w:val="nil"/>
            </w:tcBorders>
            <w:shd w:val="clear" w:color="auto" w:fill="auto"/>
            <w:tcMar>
              <w:top w:w="12" w:type="dxa"/>
              <w:left w:w="12" w:type="dxa"/>
              <w:right w:w="12" w:type="dxa"/>
            </w:tcMar>
            <w:vAlign w:val="center"/>
          </w:tcPr>
          <w:p w14:paraId="3A88481A">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符合招标公告要求。</w:t>
            </w:r>
          </w:p>
        </w:tc>
        <w:tc>
          <w:tcPr>
            <w:tcW w:w="1282" w:type="dxa"/>
            <w:vMerge w:val="continue"/>
            <w:tcBorders>
              <w:tl2br w:val="nil"/>
              <w:tr2bl w:val="nil"/>
            </w:tcBorders>
            <w:shd w:val="clear" w:color="auto" w:fill="auto"/>
            <w:tcMar>
              <w:top w:w="12" w:type="dxa"/>
              <w:left w:w="12" w:type="dxa"/>
              <w:right w:w="12" w:type="dxa"/>
            </w:tcMar>
            <w:vAlign w:val="center"/>
          </w:tcPr>
          <w:p w14:paraId="68BF4FB4">
            <w:pPr>
              <w:jc w:val="center"/>
              <w:rPr>
                <w:rFonts w:hint="eastAsia" w:ascii="仿宋_GB2312" w:hAnsi="仿宋_GB2312" w:eastAsia="仿宋_GB2312" w:cs="仿宋_GB2312"/>
                <w:color w:val="auto"/>
                <w:sz w:val="28"/>
                <w:szCs w:val="28"/>
                <w:highlight w:val="none"/>
              </w:rPr>
            </w:pPr>
          </w:p>
        </w:tc>
      </w:tr>
      <w:tr w14:paraId="521C0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0B973CC4">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4</w:t>
            </w:r>
          </w:p>
        </w:tc>
        <w:tc>
          <w:tcPr>
            <w:tcW w:w="1680" w:type="dxa"/>
            <w:tcBorders>
              <w:tl2br w:val="nil"/>
              <w:tr2bl w:val="nil"/>
            </w:tcBorders>
            <w:shd w:val="clear" w:color="auto" w:fill="auto"/>
            <w:tcMar>
              <w:top w:w="12" w:type="dxa"/>
              <w:left w:w="12" w:type="dxa"/>
              <w:right w:w="12" w:type="dxa"/>
            </w:tcMar>
            <w:vAlign w:val="center"/>
          </w:tcPr>
          <w:p w14:paraId="0C03B81E">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eastAsia="zh-CN"/>
              </w:rPr>
              <w:t>安全负责人</w:t>
            </w:r>
          </w:p>
        </w:tc>
        <w:tc>
          <w:tcPr>
            <w:tcW w:w="2016" w:type="dxa"/>
            <w:tcBorders>
              <w:tl2br w:val="nil"/>
              <w:tr2bl w:val="nil"/>
            </w:tcBorders>
            <w:shd w:val="clear" w:color="auto" w:fill="auto"/>
            <w:tcMar>
              <w:top w:w="12" w:type="dxa"/>
              <w:left w:w="12" w:type="dxa"/>
              <w:right w:w="12" w:type="dxa"/>
            </w:tcMar>
            <w:vAlign w:val="center"/>
          </w:tcPr>
          <w:p w14:paraId="02A61924">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1</w:t>
            </w:r>
          </w:p>
        </w:tc>
        <w:tc>
          <w:tcPr>
            <w:tcW w:w="3240" w:type="dxa"/>
            <w:tcBorders>
              <w:tl2br w:val="nil"/>
              <w:tr2bl w:val="nil"/>
            </w:tcBorders>
            <w:shd w:val="clear" w:color="auto" w:fill="auto"/>
            <w:tcMar>
              <w:top w:w="12" w:type="dxa"/>
              <w:left w:w="12" w:type="dxa"/>
              <w:right w:w="12" w:type="dxa"/>
            </w:tcMar>
            <w:vAlign w:val="center"/>
          </w:tcPr>
          <w:p w14:paraId="645070B1">
            <w:pPr>
              <w:widowControl/>
              <w:jc w:val="center"/>
              <w:textAlignment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具备注册中级安全工程师，工程类相关专业中级或以上技术职称</w:t>
            </w:r>
          </w:p>
        </w:tc>
        <w:tc>
          <w:tcPr>
            <w:tcW w:w="1282" w:type="dxa"/>
            <w:vMerge w:val="continue"/>
            <w:tcBorders>
              <w:tl2br w:val="nil"/>
              <w:tr2bl w:val="nil"/>
            </w:tcBorders>
            <w:shd w:val="clear" w:color="auto" w:fill="auto"/>
            <w:tcMar>
              <w:top w:w="12" w:type="dxa"/>
              <w:left w:w="12" w:type="dxa"/>
              <w:right w:w="12" w:type="dxa"/>
            </w:tcMar>
            <w:vAlign w:val="center"/>
          </w:tcPr>
          <w:p w14:paraId="38BB1EED">
            <w:pPr>
              <w:jc w:val="center"/>
              <w:rPr>
                <w:rFonts w:hint="eastAsia" w:ascii="仿宋_GB2312" w:hAnsi="仿宋_GB2312" w:eastAsia="仿宋_GB2312" w:cs="仿宋_GB2312"/>
                <w:color w:val="auto"/>
                <w:sz w:val="28"/>
                <w:szCs w:val="28"/>
                <w:highlight w:val="none"/>
              </w:rPr>
            </w:pPr>
          </w:p>
        </w:tc>
      </w:tr>
      <w:tr w14:paraId="576C1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26F1168C">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5</w:t>
            </w:r>
          </w:p>
        </w:tc>
        <w:tc>
          <w:tcPr>
            <w:tcW w:w="1680" w:type="dxa"/>
            <w:tcBorders>
              <w:tl2br w:val="nil"/>
              <w:tr2bl w:val="nil"/>
            </w:tcBorders>
            <w:shd w:val="clear" w:color="auto" w:fill="auto"/>
            <w:tcMar>
              <w:top w:w="12" w:type="dxa"/>
              <w:left w:w="12" w:type="dxa"/>
              <w:right w:w="12" w:type="dxa"/>
            </w:tcMar>
            <w:vAlign w:val="center"/>
          </w:tcPr>
          <w:p w14:paraId="303FDE87">
            <w:pPr>
              <w:widowControl/>
              <w:jc w:val="center"/>
              <w:textAlignment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质量负责人</w:t>
            </w:r>
          </w:p>
        </w:tc>
        <w:tc>
          <w:tcPr>
            <w:tcW w:w="2016" w:type="dxa"/>
            <w:tcBorders>
              <w:tl2br w:val="nil"/>
              <w:tr2bl w:val="nil"/>
            </w:tcBorders>
            <w:shd w:val="clear" w:color="auto" w:fill="auto"/>
            <w:tcMar>
              <w:top w:w="12" w:type="dxa"/>
              <w:left w:w="12" w:type="dxa"/>
              <w:right w:w="12" w:type="dxa"/>
            </w:tcMar>
            <w:vAlign w:val="center"/>
          </w:tcPr>
          <w:p w14:paraId="6034A53B">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1</w:t>
            </w:r>
          </w:p>
        </w:tc>
        <w:tc>
          <w:tcPr>
            <w:tcW w:w="3240" w:type="dxa"/>
            <w:tcBorders>
              <w:tl2br w:val="nil"/>
              <w:tr2bl w:val="nil"/>
            </w:tcBorders>
            <w:shd w:val="clear" w:color="auto" w:fill="auto"/>
            <w:tcMar>
              <w:top w:w="12" w:type="dxa"/>
              <w:left w:w="12" w:type="dxa"/>
              <w:right w:w="12" w:type="dxa"/>
            </w:tcMar>
            <w:vAlign w:val="center"/>
          </w:tcPr>
          <w:p w14:paraId="4438F0B3">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具备工程类</w:t>
            </w:r>
            <w:r>
              <w:rPr>
                <w:rFonts w:hint="eastAsia" w:ascii="仿宋_GB2312" w:hAnsi="仿宋_GB2312" w:eastAsia="仿宋_GB2312" w:cs="仿宋_GB2312"/>
                <w:color w:val="auto"/>
                <w:kern w:val="0"/>
                <w:sz w:val="28"/>
                <w:szCs w:val="28"/>
                <w:highlight w:val="none"/>
                <w:lang w:eastAsia="zh-CN"/>
              </w:rPr>
              <w:t>相关专业</w:t>
            </w:r>
            <w:r>
              <w:rPr>
                <w:rFonts w:hint="eastAsia" w:ascii="仿宋_GB2312" w:hAnsi="仿宋_GB2312" w:eastAsia="仿宋_GB2312" w:cs="仿宋_GB2312"/>
                <w:color w:val="auto"/>
                <w:kern w:val="0"/>
                <w:sz w:val="28"/>
                <w:szCs w:val="28"/>
                <w:highlight w:val="none"/>
              </w:rPr>
              <w:t>中级或以上技术职称。</w:t>
            </w:r>
          </w:p>
        </w:tc>
        <w:tc>
          <w:tcPr>
            <w:tcW w:w="1282" w:type="dxa"/>
            <w:vMerge w:val="continue"/>
            <w:tcBorders>
              <w:tl2br w:val="nil"/>
              <w:tr2bl w:val="nil"/>
            </w:tcBorders>
            <w:shd w:val="clear" w:color="auto" w:fill="auto"/>
            <w:tcMar>
              <w:top w:w="12" w:type="dxa"/>
              <w:left w:w="12" w:type="dxa"/>
              <w:right w:w="12" w:type="dxa"/>
            </w:tcMar>
            <w:vAlign w:val="center"/>
          </w:tcPr>
          <w:p w14:paraId="76B2C70A">
            <w:pPr>
              <w:jc w:val="center"/>
              <w:rPr>
                <w:rFonts w:hint="eastAsia" w:ascii="仿宋_GB2312" w:hAnsi="仿宋_GB2312" w:eastAsia="仿宋_GB2312" w:cs="仿宋_GB2312"/>
                <w:color w:val="auto"/>
                <w:sz w:val="28"/>
                <w:szCs w:val="28"/>
                <w:highlight w:val="none"/>
              </w:rPr>
            </w:pPr>
          </w:p>
        </w:tc>
      </w:tr>
      <w:tr w14:paraId="5F6CD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66101E85">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6</w:t>
            </w:r>
          </w:p>
        </w:tc>
        <w:tc>
          <w:tcPr>
            <w:tcW w:w="1680" w:type="dxa"/>
            <w:tcBorders>
              <w:tl2br w:val="nil"/>
              <w:tr2bl w:val="nil"/>
            </w:tcBorders>
            <w:shd w:val="clear" w:color="auto" w:fill="auto"/>
            <w:tcMar>
              <w:top w:w="12" w:type="dxa"/>
              <w:left w:w="12" w:type="dxa"/>
              <w:right w:w="12" w:type="dxa"/>
            </w:tcMar>
            <w:vAlign w:val="center"/>
          </w:tcPr>
          <w:p w14:paraId="7D878C23">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eastAsia="zh-CN"/>
              </w:rPr>
              <w:t>造价负责人</w:t>
            </w:r>
          </w:p>
        </w:tc>
        <w:tc>
          <w:tcPr>
            <w:tcW w:w="2016" w:type="dxa"/>
            <w:tcBorders>
              <w:tl2br w:val="nil"/>
              <w:tr2bl w:val="nil"/>
            </w:tcBorders>
            <w:shd w:val="clear" w:color="auto" w:fill="auto"/>
            <w:tcMar>
              <w:top w:w="12" w:type="dxa"/>
              <w:left w:w="12" w:type="dxa"/>
              <w:right w:w="12" w:type="dxa"/>
            </w:tcMar>
            <w:vAlign w:val="center"/>
          </w:tcPr>
          <w:p w14:paraId="4577BBB4">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1</w:t>
            </w:r>
          </w:p>
        </w:tc>
        <w:tc>
          <w:tcPr>
            <w:tcW w:w="3240" w:type="dxa"/>
            <w:tcBorders>
              <w:tl2br w:val="nil"/>
              <w:tr2bl w:val="nil"/>
            </w:tcBorders>
            <w:shd w:val="clear" w:color="auto" w:fill="auto"/>
            <w:tcMar>
              <w:top w:w="12" w:type="dxa"/>
              <w:left w:w="12" w:type="dxa"/>
              <w:right w:w="12" w:type="dxa"/>
            </w:tcMar>
            <w:vAlign w:val="center"/>
          </w:tcPr>
          <w:p w14:paraId="029C001F">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lang w:val="en-US" w:eastAsia="zh-CN"/>
              </w:rPr>
              <w:t>具有注册一级造价工程师</w:t>
            </w:r>
          </w:p>
        </w:tc>
        <w:tc>
          <w:tcPr>
            <w:tcW w:w="1282" w:type="dxa"/>
            <w:vMerge w:val="continue"/>
            <w:tcBorders>
              <w:tl2br w:val="nil"/>
              <w:tr2bl w:val="nil"/>
            </w:tcBorders>
            <w:shd w:val="clear" w:color="auto" w:fill="auto"/>
            <w:tcMar>
              <w:top w:w="12" w:type="dxa"/>
              <w:left w:w="12" w:type="dxa"/>
              <w:right w:w="12" w:type="dxa"/>
            </w:tcMar>
            <w:vAlign w:val="center"/>
          </w:tcPr>
          <w:p w14:paraId="0449256A">
            <w:pPr>
              <w:jc w:val="center"/>
              <w:rPr>
                <w:rFonts w:hint="eastAsia" w:ascii="仿宋_GB2312" w:hAnsi="仿宋_GB2312" w:eastAsia="仿宋_GB2312" w:cs="仿宋_GB2312"/>
                <w:color w:val="auto"/>
                <w:sz w:val="28"/>
                <w:szCs w:val="28"/>
                <w:highlight w:val="none"/>
              </w:rPr>
            </w:pPr>
          </w:p>
        </w:tc>
      </w:tr>
      <w:tr w14:paraId="65E2E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2E419B84">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7</w:t>
            </w:r>
          </w:p>
        </w:tc>
        <w:tc>
          <w:tcPr>
            <w:tcW w:w="1680" w:type="dxa"/>
            <w:tcBorders>
              <w:tl2br w:val="nil"/>
              <w:tr2bl w:val="nil"/>
            </w:tcBorders>
            <w:shd w:val="clear" w:color="auto" w:fill="auto"/>
            <w:tcMar>
              <w:top w:w="12" w:type="dxa"/>
              <w:left w:w="12" w:type="dxa"/>
              <w:right w:w="12" w:type="dxa"/>
            </w:tcMar>
            <w:vAlign w:val="center"/>
          </w:tcPr>
          <w:p w14:paraId="79FBCFD0">
            <w:pPr>
              <w:widowControl/>
              <w:jc w:val="center"/>
              <w:textAlignment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土建工程师</w:t>
            </w:r>
          </w:p>
        </w:tc>
        <w:tc>
          <w:tcPr>
            <w:tcW w:w="2016" w:type="dxa"/>
            <w:tcBorders>
              <w:tl2br w:val="nil"/>
              <w:tr2bl w:val="nil"/>
            </w:tcBorders>
            <w:shd w:val="clear" w:color="auto" w:fill="auto"/>
            <w:tcMar>
              <w:top w:w="12" w:type="dxa"/>
              <w:left w:w="12" w:type="dxa"/>
              <w:right w:w="12" w:type="dxa"/>
            </w:tcMar>
            <w:vAlign w:val="center"/>
          </w:tcPr>
          <w:p w14:paraId="316AE666">
            <w:pPr>
              <w:widowControl/>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3240" w:type="dxa"/>
            <w:tcBorders>
              <w:tl2br w:val="nil"/>
              <w:tr2bl w:val="nil"/>
            </w:tcBorders>
            <w:shd w:val="clear" w:color="auto" w:fill="auto"/>
            <w:tcMar>
              <w:top w:w="12" w:type="dxa"/>
              <w:left w:w="12" w:type="dxa"/>
              <w:right w:w="12" w:type="dxa"/>
            </w:tcMar>
            <w:vAlign w:val="center"/>
          </w:tcPr>
          <w:p w14:paraId="58E8F32E">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具备工程类</w:t>
            </w:r>
            <w:r>
              <w:rPr>
                <w:rFonts w:hint="eastAsia" w:ascii="仿宋_GB2312" w:hAnsi="仿宋_GB2312" w:eastAsia="仿宋_GB2312" w:cs="仿宋_GB2312"/>
                <w:color w:val="auto"/>
                <w:kern w:val="0"/>
                <w:sz w:val="28"/>
                <w:szCs w:val="28"/>
                <w:highlight w:val="none"/>
                <w:lang w:eastAsia="zh-CN"/>
              </w:rPr>
              <w:t>相关专业</w:t>
            </w:r>
            <w:r>
              <w:rPr>
                <w:rFonts w:hint="eastAsia" w:ascii="仿宋_GB2312" w:hAnsi="仿宋_GB2312" w:eastAsia="仿宋_GB2312" w:cs="仿宋_GB2312"/>
                <w:color w:val="auto"/>
                <w:kern w:val="0"/>
                <w:sz w:val="28"/>
                <w:szCs w:val="28"/>
                <w:highlight w:val="none"/>
              </w:rPr>
              <w:t>中级或以上技术职称。</w:t>
            </w:r>
          </w:p>
        </w:tc>
        <w:tc>
          <w:tcPr>
            <w:tcW w:w="1282" w:type="dxa"/>
            <w:vMerge w:val="continue"/>
            <w:tcBorders>
              <w:tl2br w:val="nil"/>
              <w:tr2bl w:val="nil"/>
            </w:tcBorders>
            <w:shd w:val="clear" w:color="auto" w:fill="auto"/>
            <w:tcMar>
              <w:top w:w="12" w:type="dxa"/>
              <w:left w:w="12" w:type="dxa"/>
              <w:right w:w="12" w:type="dxa"/>
            </w:tcMar>
            <w:vAlign w:val="center"/>
          </w:tcPr>
          <w:p w14:paraId="40F6D2D1">
            <w:pPr>
              <w:jc w:val="center"/>
              <w:rPr>
                <w:rFonts w:hint="eastAsia" w:ascii="仿宋_GB2312" w:hAnsi="仿宋_GB2312" w:eastAsia="仿宋_GB2312" w:cs="仿宋_GB2312"/>
                <w:color w:val="auto"/>
                <w:sz w:val="28"/>
                <w:szCs w:val="28"/>
                <w:highlight w:val="none"/>
              </w:rPr>
            </w:pPr>
          </w:p>
        </w:tc>
      </w:tr>
      <w:tr w14:paraId="30DD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590DD132">
            <w:pPr>
              <w:widowControl/>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8</w:t>
            </w:r>
          </w:p>
        </w:tc>
        <w:tc>
          <w:tcPr>
            <w:tcW w:w="1680" w:type="dxa"/>
            <w:tcBorders>
              <w:tl2br w:val="nil"/>
              <w:tr2bl w:val="nil"/>
            </w:tcBorders>
            <w:shd w:val="clear" w:color="auto" w:fill="auto"/>
            <w:tcMar>
              <w:top w:w="12" w:type="dxa"/>
              <w:left w:w="12" w:type="dxa"/>
              <w:right w:w="12" w:type="dxa"/>
            </w:tcMar>
            <w:vAlign w:val="center"/>
          </w:tcPr>
          <w:p w14:paraId="7CBEB199">
            <w:pPr>
              <w:widowControl/>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eastAsia="zh-CN"/>
              </w:rPr>
              <w:t>电气工程师</w:t>
            </w:r>
          </w:p>
        </w:tc>
        <w:tc>
          <w:tcPr>
            <w:tcW w:w="2016" w:type="dxa"/>
            <w:tcBorders>
              <w:tl2br w:val="nil"/>
              <w:tr2bl w:val="nil"/>
            </w:tcBorders>
            <w:shd w:val="clear" w:color="auto" w:fill="auto"/>
            <w:tcMar>
              <w:top w:w="12" w:type="dxa"/>
              <w:left w:w="12" w:type="dxa"/>
              <w:right w:w="12" w:type="dxa"/>
            </w:tcMar>
            <w:vAlign w:val="center"/>
          </w:tcPr>
          <w:p w14:paraId="4B54D20F">
            <w:pPr>
              <w:widowControl/>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rPr>
              <w:t>1</w:t>
            </w:r>
          </w:p>
        </w:tc>
        <w:tc>
          <w:tcPr>
            <w:tcW w:w="3240" w:type="dxa"/>
            <w:tcBorders>
              <w:tl2br w:val="nil"/>
              <w:tr2bl w:val="nil"/>
            </w:tcBorders>
            <w:shd w:val="clear" w:color="auto" w:fill="auto"/>
            <w:tcMar>
              <w:top w:w="12" w:type="dxa"/>
              <w:left w:w="12" w:type="dxa"/>
              <w:right w:w="12" w:type="dxa"/>
            </w:tcMar>
            <w:vAlign w:val="center"/>
          </w:tcPr>
          <w:p w14:paraId="4607556D">
            <w:pPr>
              <w:widowControl/>
              <w:jc w:val="center"/>
              <w:textAlignment w:val="center"/>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0"/>
                <w:sz w:val="28"/>
                <w:szCs w:val="28"/>
                <w:highlight w:val="none"/>
              </w:rPr>
              <w:t>具备电气专业类中级或以上技术职称。</w:t>
            </w:r>
          </w:p>
        </w:tc>
        <w:tc>
          <w:tcPr>
            <w:tcW w:w="1282" w:type="dxa"/>
            <w:vMerge w:val="continue"/>
            <w:tcBorders>
              <w:tl2br w:val="nil"/>
              <w:tr2bl w:val="nil"/>
            </w:tcBorders>
            <w:shd w:val="clear" w:color="auto" w:fill="auto"/>
            <w:tcMar>
              <w:top w:w="12" w:type="dxa"/>
              <w:left w:w="12" w:type="dxa"/>
              <w:right w:w="12" w:type="dxa"/>
            </w:tcMar>
            <w:vAlign w:val="center"/>
          </w:tcPr>
          <w:p w14:paraId="30A62564">
            <w:pPr>
              <w:jc w:val="center"/>
              <w:rPr>
                <w:rFonts w:hint="eastAsia" w:ascii="仿宋_GB2312" w:hAnsi="仿宋_GB2312" w:eastAsia="仿宋_GB2312" w:cs="仿宋_GB2312"/>
                <w:color w:val="auto"/>
                <w:sz w:val="28"/>
                <w:szCs w:val="28"/>
                <w:highlight w:val="none"/>
              </w:rPr>
            </w:pPr>
          </w:p>
        </w:tc>
      </w:tr>
      <w:tr w14:paraId="37E4C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413F118D">
            <w:pPr>
              <w:widowControl/>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w:t>
            </w:r>
          </w:p>
        </w:tc>
        <w:tc>
          <w:tcPr>
            <w:tcW w:w="1680" w:type="dxa"/>
            <w:tcBorders>
              <w:tl2br w:val="nil"/>
              <w:tr2bl w:val="nil"/>
            </w:tcBorders>
            <w:shd w:val="clear" w:color="auto" w:fill="auto"/>
            <w:tcMar>
              <w:top w:w="12" w:type="dxa"/>
              <w:left w:w="12" w:type="dxa"/>
              <w:right w:w="12" w:type="dxa"/>
            </w:tcMar>
            <w:vAlign w:val="center"/>
          </w:tcPr>
          <w:p w14:paraId="7CCFFCEB">
            <w:pPr>
              <w:widowControl/>
              <w:jc w:val="center"/>
              <w:textAlignment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kern w:val="0"/>
                <w:sz w:val="28"/>
                <w:szCs w:val="28"/>
                <w:highlight w:val="none"/>
                <w:lang w:eastAsia="zh-CN"/>
              </w:rPr>
              <w:t>机电工程师</w:t>
            </w:r>
          </w:p>
        </w:tc>
        <w:tc>
          <w:tcPr>
            <w:tcW w:w="2016" w:type="dxa"/>
            <w:tcBorders>
              <w:tl2br w:val="nil"/>
              <w:tr2bl w:val="nil"/>
            </w:tcBorders>
            <w:shd w:val="clear" w:color="auto" w:fill="auto"/>
            <w:tcMar>
              <w:top w:w="12" w:type="dxa"/>
              <w:left w:w="12" w:type="dxa"/>
              <w:right w:w="12" w:type="dxa"/>
            </w:tcMar>
            <w:vAlign w:val="center"/>
          </w:tcPr>
          <w:p w14:paraId="3E8B148B">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1</w:t>
            </w:r>
          </w:p>
        </w:tc>
        <w:tc>
          <w:tcPr>
            <w:tcW w:w="3240" w:type="dxa"/>
            <w:tcBorders>
              <w:tl2br w:val="nil"/>
              <w:tr2bl w:val="nil"/>
            </w:tcBorders>
            <w:shd w:val="clear" w:color="auto" w:fill="auto"/>
            <w:tcMar>
              <w:top w:w="12" w:type="dxa"/>
              <w:left w:w="12" w:type="dxa"/>
              <w:right w:w="12" w:type="dxa"/>
            </w:tcMar>
            <w:vAlign w:val="center"/>
          </w:tcPr>
          <w:p w14:paraId="46D00A1E">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具备建筑电气类专业中级或以上技术职称。</w:t>
            </w:r>
          </w:p>
        </w:tc>
        <w:tc>
          <w:tcPr>
            <w:tcW w:w="1282" w:type="dxa"/>
            <w:vMerge w:val="continue"/>
            <w:tcBorders>
              <w:tl2br w:val="nil"/>
              <w:tr2bl w:val="nil"/>
            </w:tcBorders>
            <w:shd w:val="clear" w:color="auto" w:fill="auto"/>
            <w:tcMar>
              <w:top w:w="12" w:type="dxa"/>
              <w:left w:w="12" w:type="dxa"/>
              <w:right w:w="12" w:type="dxa"/>
            </w:tcMar>
            <w:vAlign w:val="center"/>
          </w:tcPr>
          <w:p w14:paraId="473A80E3">
            <w:pPr>
              <w:jc w:val="center"/>
              <w:rPr>
                <w:rFonts w:hint="eastAsia" w:ascii="仿宋_GB2312" w:hAnsi="仿宋_GB2312" w:eastAsia="仿宋_GB2312" w:cs="仿宋_GB2312"/>
                <w:color w:val="auto"/>
                <w:sz w:val="28"/>
                <w:szCs w:val="28"/>
                <w:highlight w:val="none"/>
              </w:rPr>
            </w:pPr>
          </w:p>
        </w:tc>
      </w:tr>
      <w:tr w14:paraId="5BE5B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77DAAA20">
            <w:pPr>
              <w:widowControl/>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w:t>
            </w:r>
          </w:p>
        </w:tc>
        <w:tc>
          <w:tcPr>
            <w:tcW w:w="1680" w:type="dxa"/>
            <w:tcBorders>
              <w:tl2br w:val="nil"/>
              <w:tr2bl w:val="nil"/>
            </w:tcBorders>
            <w:shd w:val="clear" w:color="auto" w:fill="auto"/>
            <w:tcMar>
              <w:top w:w="12" w:type="dxa"/>
              <w:left w:w="12" w:type="dxa"/>
              <w:right w:w="12" w:type="dxa"/>
            </w:tcMar>
            <w:vAlign w:val="center"/>
          </w:tcPr>
          <w:p w14:paraId="7273A87F">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机电设备安装工程师</w:t>
            </w:r>
          </w:p>
        </w:tc>
        <w:tc>
          <w:tcPr>
            <w:tcW w:w="2016" w:type="dxa"/>
            <w:tcBorders>
              <w:tl2br w:val="nil"/>
              <w:tr2bl w:val="nil"/>
            </w:tcBorders>
            <w:shd w:val="clear" w:color="auto" w:fill="auto"/>
            <w:tcMar>
              <w:top w:w="12" w:type="dxa"/>
              <w:left w:w="12" w:type="dxa"/>
              <w:right w:w="12" w:type="dxa"/>
            </w:tcMar>
            <w:vAlign w:val="center"/>
          </w:tcPr>
          <w:p w14:paraId="5384E2A0">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1</w:t>
            </w:r>
          </w:p>
        </w:tc>
        <w:tc>
          <w:tcPr>
            <w:tcW w:w="3240" w:type="dxa"/>
            <w:tcBorders>
              <w:tl2br w:val="nil"/>
              <w:tr2bl w:val="nil"/>
            </w:tcBorders>
            <w:shd w:val="clear" w:color="auto" w:fill="auto"/>
            <w:tcMar>
              <w:top w:w="12" w:type="dxa"/>
              <w:left w:w="12" w:type="dxa"/>
              <w:right w:w="12" w:type="dxa"/>
            </w:tcMar>
            <w:vAlign w:val="center"/>
          </w:tcPr>
          <w:p w14:paraId="5BAA35F6">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具备建筑机电设备类专业中级或以上技术职称。</w:t>
            </w:r>
          </w:p>
        </w:tc>
        <w:tc>
          <w:tcPr>
            <w:tcW w:w="1282" w:type="dxa"/>
            <w:vMerge w:val="continue"/>
            <w:tcBorders>
              <w:tl2br w:val="nil"/>
              <w:tr2bl w:val="nil"/>
            </w:tcBorders>
            <w:shd w:val="clear" w:color="auto" w:fill="auto"/>
            <w:tcMar>
              <w:top w:w="12" w:type="dxa"/>
              <w:left w:w="12" w:type="dxa"/>
              <w:right w:w="12" w:type="dxa"/>
            </w:tcMar>
            <w:vAlign w:val="center"/>
          </w:tcPr>
          <w:p w14:paraId="360603D9">
            <w:pPr>
              <w:jc w:val="center"/>
              <w:rPr>
                <w:rFonts w:hint="eastAsia" w:ascii="仿宋_GB2312" w:hAnsi="仿宋_GB2312" w:eastAsia="仿宋_GB2312" w:cs="仿宋_GB2312"/>
                <w:color w:val="auto"/>
                <w:sz w:val="28"/>
                <w:szCs w:val="28"/>
                <w:highlight w:val="none"/>
              </w:rPr>
            </w:pPr>
          </w:p>
        </w:tc>
      </w:tr>
      <w:tr w14:paraId="7A1BE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06068A56">
            <w:pPr>
              <w:widowControl/>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w:t>
            </w:r>
          </w:p>
        </w:tc>
        <w:tc>
          <w:tcPr>
            <w:tcW w:w="1680" w:type="dxa"/>
            <w:tcBorders>
              <w:tl2br w:val="nil"/>
              <w:tr2bl w:val="nil"/>
            </w:tcBorders>
            <w:shd w:val="clear" w:color="auto" w:fill="auto"/>
            <w:tcMar>
              <w:top w:w="12" w:type="dxa"/>
              <w:left w:w="12" w:type="dxa"/>
              <w:right w:w="12" w:type="dxa"/>
            </w:tcMar>
            <w:vAlign w:val="center"/>
          </w:tcPr>
          <w:p w14:paraId="1F161AAB">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建筑施工安装工程师</w:t>
            </w:r>
          </w:p>
        </w:tc>
        <w:tc>
          <w:tcPr>
            <w:tcW w:w="2016" w:type="dxa"/>
            <w:tcBorders>
              <w:tl2br w:val="nil"/>
              <w:tr2bl w:val="nil"/>
            </w:tcBorders>
            <w:shd w:val="clear" w:color="auto" w:fill="auto"/>
            <w:tcMar>
              <w:top w:w="12" w:type="dxa"/>
              <w:left w:w="12" w:type="dxa"/>
              <w:right w:w="12" w:type="dxa"/>
            </w:tcMar>
            <w:vAlign w:val="center"/>
          </w:tcPr>
          <w:p w14:paraId="140F8454">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1</w:t>
            </w:r>
          </w:p>
        </w:tc>
        <w:tc>
          <w:tcPr>
            <w:tcW w:w="3240" w:type="dxa"/>
            <w:tcBorders>
              <w:tl2br w:val="nil"/>
              <w:tr2bl w:val="nil"/>
            </w:tcBorders>
            <w:shd w:val="clear" w:color="auto" w:fill="auto"/>
            <w:tcMar>
              <w:top w:w="12" w:type="dxa"/>
              <w:left w:w="12" w:type="dxa"/>
              <w:right w:w="12" w:type="dxa"/>
            </w:tcMar>
            <w:vAlign w:val="center"/>
          </w:tcPr>
          <w:p w14:paraId="303FD706">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具备建筑施工安装类专业中级或以上技术职称。</w:t>
            </w:r>
          </w:p>
        </w:tc>
        <w:tc>
          <w:tcPr>
            <w:tcW w:w="1282" w:type="dxa"/>
            <w:vMerge w:val="continue"/>
            <w:tcBorders>
              <w:tl2br w:val="nil"/>
              <w:tr2bl w:val="nil"/>
            </w:tcBorders>
            <w:shd w:val="clear" w:color="auto" w:fill="auto"/>
            <w:tcMar>
              <w:top w:w="12" w:type="dxa"/>
              <w:left w:w="12" w:type="dxa"/>
              <w:right w:w="12" w:type="dxa"/>
            </w:tcMar>
            <w:vAlign w:val="center"/>
          </w:tcPr>
          <w:p w14:paraId="0B633CA8">
            <w:pPr>
              <w:widowControl/>
              <w:jc w:val="center"/>
              <w:textAlignment w:val="center"/>
              <w:rPr>
                <w:rFonts w:hint="eastAsia" w:ascii="仿宋_GB2312" w:hAnsi="仿宋_GB2312" w:eastAsia="仿宋_GB2312" w:cs="仿宋_GB2312"/>
                <w:color w:val="auto"/>
                <w:sz w:val="28"/>
                <w:szCs w:val="28"/>
                <w:highlight w:val="none"/>
              </w:rPr>
            </w:pPr>
          </w:p>
        </w:tc>
      </w:tr>
      <w:tr w14:paraId="4D7A8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61A3519F">
            <w:pPr>
              <w:widowControl/>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w:t>
            </w:r>
          </w:p>
        </w:tc>
        <w:tc>
          <w:tcPr>
            <w:tcW w:w="1680" w:type="dxa"/>
            <w:tcBorders>
              <w:tl2br w:val="nil"/>
              <w:tr2bl w:val="nil"/>
            </w:tcBorders>
            <w:shd w:val="clear" w:color="auto" w:fill="auto"/>
            <w:tcMar>
              <w:top w:w="12" w:type="dxa"/>
              <w:left w:w="12" w:type="dxa"/>
              <w:right w:w="12" w:type="dxa"/>
            </w:tcMar>
            <w:vAlign w:val="center"/>
          </w:tcPr>
          <w:p w14:paraId="16513C22">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设计项目负责人</w:t>
            </w:r>
          </w:p>
        </w:tc>
        <w:tc>
          <w:tcPr>
            <w:tcW w:w="2016" w:type="dxa"/>
            <w:tcBorders>
              <w:tl2br w:val="nil"/>
              <w:tr2bl w:val="nil"/>
            </w:tcBorders>
            <w:shd w:val="clear" w:color="auto" w:fill="auto"/>
            <w:tcMar>
              <w:top w:w="12" w:type="dxa"/>
              <w:left w:w="12" w:type="dxa"/>
              <w:right w:w="12" w:type="dxa"/>
            </w:tcMar>
            <w:vAlign w:val="center"/>
          </w:tcPr>
          <w:p w14:paraId="008FC1D1">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1</w:t>
            </w:r>
          </w:p>
        </w:tc>
        <w:tc>
          <w:tcPr>
            <w:tcW w:w="3240" w:type="dxa"/>
            <w:tcBorders>
              <w:tl2br w:val="nil"/>
              <w:tr2bl w:val="nil"/>
            </w:tcBorders>
            <w:shd w:val="clear" w:color="auto" w:fill="auto"/>
            <w:tcMar>
              <w:top w:w="12" w:type="dxa"/>
              <w:left w:w="12" w:type="dxa"/>
              <w:right w:w="12" w:type="dxa"/>
            </w:tcMar>
            <w:vAlign w:val="center"/>
          </w:tcPr>
          <w:p w14:paraId="16981449">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符合招标公告要求。</w:t>
            </w:r>
          </w:p>
        </w:tc>
        <w:tc>
          <w:tcPr>
            <w:tcW w:w="1282" w:type="dxa"/>
            <w:vMerge w:val="restart"/>
            <w:tcBorders>
              <w:tl2br w:val="nil"/>
              <w:tr2bl w:val="nil"/>
            </w:tcBorders>
            <w:shd w:val="clear" w:color="auto" w:fill="auto"/>
            <w:tcMar>
              <w:top w:w="12" w:type="dxa"/>
              <w:left w:w="12" w:type="dxa"/>
              <w:right w:w="12" w:type="dxa"/>
            </w:tcMar>
            <w:vAlign w:val="center"/>
          </w:tcPr>
          <w:p w14:paraId="1EA8A9B7">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组成联合体投标的，由设计方提供</w:t>
            </w:r>
          </w:p>
        </w:tc>
      </w:tr>
      <w:tr w14:paraId="381CB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585FE716">
            <w:pPr>
              <w:widowControl/>
              <w:jc w:val="center"/>
              <w:textAlignment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13</w:t>
            </w:r>
          </w:p>
        </w:tc>
        <w:tc>
          <w:tcPr>
            <w:tcW w:w="1680" w:type="dxa"/>
            <w:tcBorders>
              <w:tl2br w:val="nil"/>
              <w:tr2bl w:val="nil"/>
            </w:tcBorders>
            <w:shd w:val="clear" w:color="auto" w:fill="auto"/>
            <w:tcMar>
              <w:top w:w="12" w:type="dxa"/>
              <w:left w:w="12" w:type="dxa"/>
              <w:right w:w="12" w:type="dxa"/>
            </w:tcMar>
            <w:vAlign w:val="center"/>
          </w:tcPr>
          <w:p w14:paraId="7A6BCEC1">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建筑专业负责人。</w:t>
            </w:r>
          </w:p>
        </w:tc>
        <w:tc>
          <w:tcPr>
            <w:tcW w:w="2016" w:type="dxa"/>
            <w:tcBorders>
              <w:tl2br w:val="nil"/>
              <w:tr2bl w:val="nil"/>
            </w:tcBorders>
            <w:shd w:val="clear" w:color="auto" w:fill="auto"/>
            <w:tcMar>
              <w:top w:w="12" w:type="dxa"/>
              <w:left w:w="12" w:type="dxa"/>
              <w:right w:w="12" w:type="dxa"/>
            </w:tcMar>
            <w:vAlign w:val="center"/>
          </w:tcPr>
          <w:p w14:paraId="1B4F6A31">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1</w:t>
            </w:r>
          </w:p>
        </w:tc>
        <w:tc>
          <w:tcPr>
            <w:tcW w:w="3240" w:type="dxa"/>
            <w:tcBorders>
              <w:tl2br w:val="nil"/>
              <w:tr2bl w:val="nil"/>
            </w:tcBorders>
            <w:shd w:val="clear" w:color="auto" w:fill="auto"/>
            <w:tcMar>
              <w:top w:w="12" w:type="dxa"/>
              <w:left w:w="12" w:type="dxa"/>
              <w:right w:w="12" w:type="dxa"/>
            </w:tcMar>
            <w:vAlign w:val="center"/>
          </w:tcPr>
          <w:p w14:paraId="47297F52">
            <w:pPr>
              <w:widowControl/>
              <w:jc w:val="center"/>
              <w:textAlignment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具有一级注册建筑师证书。</w:t>
            </w:r>
          </w:p>
        </w:tc>
        <w:tc>
          <w:tcPr>
            <w:tcW w:w="1282" w:type="dxa"/>
            <w:vMerge w:val="continue"/>
            <w:tcBorders>
              <w:tl2br w:val="nil"/>
              <w:tr2bl w:val="nil"/>
            </w:tcBorders>
            <w:shd w:val="clear" w:color="auto" w:fill="auto"/>
            <w:tcMar>
              <w:top w:w="12" w:type="dxa"/>
              <w:left w:w="12" w:type="dxa"/>
              <w:right w:w="12" w:type="dxa"/>
            </w:tcMar>
            <w:vAlign w:val="center"/>
          </w:tcPr>
          <w:p w14:paraId="614711E3">
            <w:pPr>
              <w:jc w:val="center"/>
              <w:rPr>
                <w:rFonts w:hint="eastAsia" w:ascii="仿宋_GB2312" w:hAnsi="仿宋_GB2312" w:eastAsia="仿宋_GB2312" w:cs="仿宋_GB2312"/>
                <w:color w:val="auto"/>
                <w:sz w:val="28"/>
                <w:szCs w:val="28"/>
                <w:highlight w:val="none"/>
              </w:rPr>
            </w:pPr>
          </w:p>
        </w:tc>
      </w:tr>
      <w:tr w14:paraId="0C18B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080" w:type="dxa"/>
            <w:tcBorders>
              <w:tl2br w:val="nil"/>
              <w:tr2bl w:val="nil"/>
            </w:tcBorders>
            <w:shd w:val="clear" w:color="auto" w:fill="auto"/>
            <w:tcMar>
              <w:top w:w="12" w:type="dxa"/>
              <w:left w:w="12" w:type="dxa"/>
              <w:right w:w="12" w:type="dxa"/>
            </w:tcMar>
            <w:vAlign w:val="center"/>
          </w:tcPr>
          <w:p w14:paraId="2244560B">
            <w:pPr>
              <w:widowControl/>
              <w:jc w:val="center"/>
              <w:textAlignment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14</w:t>
            </w:r>
          </w:p>
        </w:tc>
        <w:tc>
          <w:tcPr>
            <w:tcW w:w="1680" w:type="dxa"/>
            <w:tcBorders>
              <w:tl2br w:val="nil"/>
              <w:tr2bl w:val="nil"/>
            </w:tcBorders>
            <w:shd w:val="clear" w:color="auto" w:fill="auto"/>
            <w:tcMar>
              <w:top w:w="12" w:type="dxa"/>
              <w:left w:w="12" w:type="dxa"/>
              <w:right w:w="12" w:type="dxa"/>
            </w:tcMar>
            <w:vAlign w:val="center"/>
          </w:tcPr>
          <w:p w14:paraId="2584E6BC">
            <w:pPr>
              <w:widowControl/>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给排水专业负责人。</w:t>
            </w:r>
          </w:p>
        </w:tc>
        <w:tc>
          <w:tcPr>
            <w:tcW w:w="2016" w:type="dxa"/>
            <w:tcBorders>
              <w:tl2br w:val="nil"/>
              <w:tr2bl w:val="nil"/>
            </w:tcBorders>
            <w:shd w:val="clear" w:color="auto" w:fill="auto"/>
            <w:tcMar>
              <w:top w:w="12" w:type="dxa"/>
              <w:left w:w="12" w:type="dxa"/>
              <w:right w:w="12" w:type="dxa"/>
            </w:tcMar>
            <w:vAlign w:val="center"/>
          </w:tcPr>
          <w:p w14:paraId="65DBE43B">
            <w:pPr>
              <w:widowControl/>
              <w:jc w:val="center"/>
              <w:textAlignment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w:t>
            </w:r>
          </w:p>
        </w:tc>
        <w:tc>
          <w:tcPr>
            <w:tcW w:w="3240" w:type="dxa"/>
            <w:tcBorders>
              <w:tl2br w:val="nil"/>
              <w:tr2bl w:val="nil"/>
            </w:tcBorders>
            <w:shd w:val="clear" w:color="auto" w:fill="auto"/>
            <w:tcMar>
              <w:top w:w="12" w:type="dxa"/>
              <w:left w:w="12" w:type="dxa"/>
              <w:right w:w="12" w:type="dxa"/>
            </w:tcMar>
            <w:vAlign w:val="center"/>
          </w:tcPr>
          <w:p w14:paraId="28E87158">
            <w:pPr>
              <w:widowControl/>
              <w:jc w:val="center"/>
              <w:textAlignment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具有注册公用设备工程师(给水排水)注册证书。</w:t>
            </w:r>
          </w:p>
        </w:tc>
        <w:tc>
          <w:tcPr>
            <w:tcW w:w="1282" w:type="dxa"/>
            <w:vMerge w:val="continue"/>
            <w:tcBorders>
              <w:tl2br w:val="nil"/>
              <w:tr2bl w:val="nil"/>
            </w:tcBorders>
            <w:shd w:val="clear" w:color="auto" w:fill="auto"/>
            <w:tcMar>
              <w:top w:w="12" w:type="dxa"/>
              <w:left w:w="12" w:type="dxa"/>
              <w:right w:w="12" w:type="dxa"/>
            </w:tcMar>
            <w:vAlign w:val="center"/>
          </w:tcPr>
          <w:p w14:paraId="43F0D02D">
            <w:pPr>
              <w:jc w:val="center"/>
              <w:rPr>
                <w:rFonts w:hint="eastAsia" w:ascii="仿宋_GB2312" w:hAnsi="仿宋_GB2312" w:eastAsia="仿宋_GB2312" w:cs="仿宋_GB2312"/>
                <w:color w:val="auto"/>
                <w:sz w:val="28"/>
                <w:szCs w:val="28"/>
                <w:highlight w:val="none"/>
              </w:rPr>
            </w:pPr>
          </w:p>
        </w:tc>
      </w:tr>
    </w:tbl>
    <w:p w14:paraId="7E8EF554">
      <w:pPr>
        <w:pStyle w:val="22"/>
        <w:ind w:firstLine="0" w:firstLineChars="0"/>
        <w:jc w:val="left"/>
        <w:rPr>
          <w:rFonts w:ascii="仿宋_GB2312" w:hAnsi="仿宋_GB2312" w:eastAsia="仿宋_GB2312" w:cs="仿宋_GB2312"/>
          <w:color w:val="auto"/>
          <w:sz w:val="28"/>
          <w:szCs w:val="28"/>
          <w:highlight w:val="none"/>
        </w:rPr>
      </w:pPr>
    </w:p>
    <w:p w14:paraId="1A8F3E3F">
      <w:pPr>
        <w:numPr>
          <w:ilvl w:val="0"/>
          <w:numId w:val="1"/>
        </w:numPr>
        <w:autoSpaceDE w:val="0"/>
        <w:autoSpaceDN w:val="0"/>
        <w:snapToGrid w:val="0"/>
        <w:spacing w:line="360" w:lineRule="auto"/>
        <w:outlineLvl w:val="1"/>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工作要求</w:t>
      </w:r>
    </w:p>
    <w:p w14:paraId="0E5B121B">
      <w:pPr>
        <w:pStyle w:val="6"/>
        <w:rPr>
          <w:rFonts w:ascii="仿宋_GB2312" w:hAnsi="仿宋_GB2312" w:eastAsia="仿宋_GB2312" w:cs="仿宋_GB2312"/>
          <w:color w:val="auto"/>
          <w:szCs w:val="28"/>
          <w:highlight w:val="none"/>
        </w:rPr>
      </w:pPr>
      <w:r>
        <w:rPr>
          <w:rFonts w:hint="eastAsia" w:ascii="仿宋_GB2312" w:hAnsi="仿宋_GB2312" w:eastAsia="仿宋_GB2312" w:cs="仿宋_GB2312"/>
          <w:color w:val="auto"/>
          <w:szCs w:val="28"/>
          <w:highlight w:val="none"/>
        </w:rPr>
        <w:t>（1）拆除原有以下技术需求表格中所有消防器材设备，并负责清运、处理和残值回收。</w:t>
      </w:r>
    </w:p>
    <w:p w14:paraId="42D2608A">
      <w:pPr>
        <w:pStyle w:val="6"/>
        <w:ind w:firstLine="0"/>
        <w:rPr>
          <w:color w:val="auto"/>
          <w:highlight w:val="none"/>
        </w:rPr>
      </w:pPr>
      <w:r>
        <w:rPr>
          <w:rFonts w:hint="eastAsia" w:ascii="仿宋_GB2312" w:hAnsi="仿宋_GB2312" w:eastAsia="仿宋_GB2312" w:cs="仿宋_GB2312"/>
          <w:color w:val="auto"/>
          <w:szCs w:val="28"/>
          <w:highlight w:val="none"/>
        </w:rPr>
        <w:t>（2）消防器材设备采购、安装，新装消防器材设备的档次、品质须相当于或高于原有消防器材设备。报价应</w:t>
      </w:r>
      <w:r>
        <w:rPr>
          <w:rFonts w:hint="eastAsia" w:ascii="仿宋_GB2312" w:hAnsi="仿宋_GB2312" w:eastAsia="仿宋_GB2312" w:cs="仿宋_GB2312"/>
          <w:color w:val="auto"/>
          <w:kern w:val="0"/>
          <w:szCs w:val="28"/>
          <w:highlight w:val="none"/>
        </w:rPr>
        <w:t>包含新</w:t>
      </w:r>
      <w:r>
        <w:rPr>
          <w:rFonts w:hint="eastAsia" w:ascii="仿宋_GB2312" w:hAnsi="仿宋_GB2312" w:eastAsia="仿宋_GB2312" w:cs="仿宋_GB2312"/>
          <w:color w:val="auto"/>
          <w:szCs w:val="28"/>
          <w:highlight w:val="none"/>
        </w:rPr>
        <w:t>消防器材</w:t>
      </w:r>
      <w:r>
        <w:rPr>
          <w:rFonts w:hint="eastAsia" w:ascii="仿宋_GB2312" w:hAnsi="仿宋_GB2312" w:eastAsia="仿宋_GB2312" w:cs="仿宋_GB2312"/>
          <w:color w:val="auto"/>
          <w:kern w:val="0"/>
          <w:szCs w:val="28"/>
          <w:highlight w:val="none"/>
        </w:rPr>
        <w:t>设备费、安装费、运输费、调试验收费、政府部门验收费、24个月维护保养费、垃圾清理费，拆卸原</w:t>
      </w:r>
      <w:r>
        <w:rPr>
          <w:rFonts w:hint="eastAsia" w:ascii="仿宋_GB2312" w:hAnsi="仿宋_GB2312" w:eastAsia="仿宋_GB2312" w:cs="仿宋_GB2312"/>
          <w:color w:val="auto"/>
          <w:szCs w:val="28"/>
          <w:highlight w:val="none"/>
        </w:rPr>
        <w:t>消防器材</w:t>
      </w:r>
      <w:r>
        <w:rPr>
          <w:rFonts w:hint="eastAsia" w:ascii="仿宋_GB2312" w:hAnsi="仿宋_GB2312" w:eastAsia="仿宋_GB2312" w:cs="仿宋_GB2312"/>
          <w:color w:val="auto"/>
          <w:kern w:val="0"/>
          <w:szCs w:val="28"/>
          <w:highlight w:val="none"/>
        </w:rPr>
        <w:t>设备费用及残值回收费用。</w:t>
      </w:r>
    </w:p>
    <w:p w14:paraId="25D9D39B">
      <w:pPr>
        <w:pStyle w:val="22"/>
        <w:ind w:firstLine="0" w:firstLineChars="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sz w:val="28"/>
          <w:szCs w:val="28"/>
          <w:highlight w:val="none"/>
        </w:rPr>
        <w:t>消防器材采购清单及技术要求（配置不低于以下要求）</w:t>
      </w:r>
    </w:p>
    <w:tbl>
      <w:tblPr>
        <w:tblStyle w:val="13"/>
        <w:tblW w:w="4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005"/>
        <w:gridCol w:w="3445"/>
        <w:gridCol w:w="2753"/>
      </w:tblGrid>
      <w:tr w14:paraId="27519F1D">
        <w:tblPrEx>
          <w:tblCellMar>
            <w:top w:w="0" w:type="dxa"/>
            <w:left w:w="108" w:type="dxa"/>
            <w:bottom w:w="0" w:type="dxa"/>
            <w:right w:w="108" w:type="dxa"/>
          </w:tblCellMar>
        </w:tblPrEx>
        <w:trPr>
          <w:trHeight w:val="266" w:hRule="atLeast"/>
          <w:tblHeader/>
          <w:jc w:val="center"/>
        </w:trPr>
        <w:tc>
          <w:tcPr>
            <w:tcW w:w="448" w:type="pct"/>
            <w:vAlign w:val="center"/>
          </w:tcPr>
          <w:p w14:paraId="4C3317AB">
            <w:pPr>
              <w:shd w:val="clear" w:color="auto" w:fill="FFFFFF"/>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序号</w:t>
            </w:r>
          </w:p>
        </w:tc>
        <w:tc>
          <w:tcPr>
            <w:tcW w:w="635" w:type="pct"/>
            <w:vAlign w:val="center"/>
          </w:tcPr>
          <w:p w14:paraId="657AB26E">
            <w:pPr>
              <w:shd w:val="clear" w:color="auto" w:fill="FFFFFF"/>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器材名称</w:t>
            </w:r>
          </w:p>
        </w:tc>
        <w:tc>
          <w:tcPr>
            <w:tcW w:w="2177" w:type="pct"/>
            <w:vAlign w:val="center"/>
          </w:tcPr>
          <w:p w14:paraId="1B4F6A46">
            <w:pPr>
              <w:shd w:val="clear" w:color="auto" w:fill="FFFFFF"/>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技术需求</w:t>
            </w:r>
          </w:p>
        </w:tc>
        <w:tc>
          <w:tcPr>
            <w:tcW w:w="1738" w:type="pct"/>
            <w:vAlign w:val="center"/>
          </w:tcPr>
          <w:p w14:paraId="699280C1">
            <w:pPr>
              <w:shd w:val="clear" w:color="auto" w:fill="FFFFFF"/>
              <w:jc w:val="center"/>
              <w:rPr>
                <w:rFonts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备注</w:t>
            </w:r>
          </w:p>
        </w:tc>
      </w:tr>
      <w:tr w14:paraId="6053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448" w:type="pct"/>
            <w:noWrap/>
            <w:vAlign w:val="center"/>
          </w:tcPr>
          <w:p w14:paraId="71563544">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1</w:t>
            </w:r>
          </w:p>
        </w:tc>
        <w:tc>
          <w:tcPr>
            <w:tcW w:w="635" w:type="pct"/>
            <w:vAlign w:val="center"/>
          </w:tcPr>
          <w:p w14:paraId="0A9FC8A9">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安全出口/疏散指示灯</w:t>
            </w:r>
          </w:p>
        </w:tc>
        <w:tc>
          <w:tcPr>
            <w:tcW w:w="2177" w:type="pct"/>
            <w:vAlign w:val="center"/>
          </w:tcPr>
          <w:p w14:paraId="6F62B936">
            <w:pPr>
              <w:pStyle w:val="19"/>
              <w:numPr>
                <w:ilvl w:val="0"/>
                <w:numId w:val="3"/>
              </w:num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工作电压及功耗：AC220V；≥3W</w:t>
            </w:r>
          </w:p>
          <w:p w14:paraId="0C88AC99">
            <w:pPr>
              <w:pStyle w:val="19"/>
              <w:numPr>
                <w:ilvl w:val="0"/>
                <w:numId w:val="3"/>
              </w:num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应急时间：90分钟</w:t>
            </w:r>
          </w:p>
          <w:p w14:paraId="26096FD8">
            <w:pPr>
              <w:pStyle w:val="10"/>
              <w:numPr>
                <w:ilvl w:val="0"/>
                <w:numId w:val="3"/>
              </w:numPr>
              <w:spacing w:line="240" w:lineRule="auto"/>
              <w:ind w:firstLine="0" w:firstLineChars="0"/>
              <w:jc w:val="left"/>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防护等级：IP30以上</w:t>
            </w:r>
          </w:p>
          <w:p w14:paraId="494B2E2E">
            <w:pPr>
              <w:pStyle w:val="10"/>
              <w:numPr>
                <w:ilvl w:val="0"/>
                <w:numId w:val="3"/>
              </w:numPr>
              <w:spacing w:line="240" w:lineRule="auto"/>
              <w:ind w:firstLine="0" w:firstLineChars="0"/>
              <w:jc w:val="left"/>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安装方式：壁挂式</w:t>
            </w:r>
          </w:p>
          <w:p w14:paraId="539D4CAC">
            <w:pPr>
              <w:pStyle w:val="10"/>
              <w:numPr>
                <w:ilvl w:val="0"/>
                <w:numId w:val="3"/>
              </w:numPr>
              <w:spacing w:line="240" w:lineRule="auto"/>
              <w:ind w:firstLine="0" w:firstLineChars="0"/>
              <w:jc w:val="left"/>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符合GB17945-2010标准</w:t>
            </w:r>
          </w:p>
          <w:p w14:paraId="2634332A">
            <w:pPr>
              <w:pStyle w:val="10"/>
              <w:spacing w:line="240" w:lineRule="auto"/>
              <w:ind w:firstLine="0" w:firstLineChars="0"/>
              <w:jc w:val="left"/>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产品具备消防产品认证证书或3C认证（提供证书复印件并加盖公章）</w:t>
            </w:r>
          </w:p>
        </w:tc>
        <w:tc>
          <w:tcPr>
            <w:tcW w:w="1738" w:type="pct"/>
            <w:vAlign w:val="center"/>
          </w:tcPr>
          <w:p w14:paraId="3B9ADCEF">
            <w:pPr>
              <w:widowControl/>
              <w:jc w:val="center"/>
              <w:textAlignment w:val="center"/>
              <w:rPr>
                <w:rFonts w:hint="eastAsia"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rPr>
              <w:t>安全出口、左、右、双向疏散指示数量需根据现场实际情况确定</w:t>
            </w:r>
            <w:r>
              <w:rPr>
                <w:rFonts w:hint="eastAsia" w:ascii="仿宋_GB2312" w:hAnsi="仿宋_GB2312" w:eastAsia="仿宋_GB2312" w:cs="仿宋_GB2312"/>
                <w:color w:val="auto"/>
                <w:kern w:val="0"/>
                <w:szCs w:val="21"/>
                <w:highlight w:val="none"/>
                <w:lang w:val="en-US" w:eastAsia="zh-CN"/>
              </w:rPr>
              <w:t>,含拆装</w:t>
            </w:r>
          </w:p>
        </w:tc>
      </w:tr>
      <w:tr w14:paraId="13D4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48" w:type="pct"/>
            <w:noWrap/>
            <w:vAlign w:val="center"/>
          </w:tcPr>
          <w:p w14:paraId="5CB73D6A">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2</w:t>
            </w:r>
          </w:p>
        </w:tc>
        <w:tc>
          <w:tcPr>
            <w:tcW w:w="635" w:type="pct"/>
            <w:vAlign w:val="center"/>
          </w:tcPr>
          <w:p w14:paraId="49B73489">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应急灯</w:t>
            </w:r>
          </w:p>
        </w:tc>
        <w:tc>
          <w:tcPr>
            <w:tcW w:w="2177" w:type="pct"/>
            <w:vAlign w:val="center"/>
          </w:tcPr>
          <w:p w14:paraId="2A8D132A">
            <w:pPr>
              <w:pStyle w:val="19"/>
              <w:numPr>
                <w:ilvl w:val="0"/>
                <w:numId w:val="4"/>
              </w:num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工作电压及功耗：AC220V；≥3W</w:t>
            </w:r>
          </w:p>
          <w:p w14:paraId="393BC528">
            <w:pPr>
              <w:pStyle w:val="19"/>
              <w:numPr>
                <w:ilvl w:val="0"/>
                <w:numId w:val="4"/>
              </w:numPr>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应急时间：90分钟</w:t>
            </w:r>
          </w:p>
          <w:p w14:paraId="0531C05B">
            <w:pPr>
              <w:pStyle w:val="10"/>
              <w:numPr>
                <w:ilvl w:val="0"/>
                <w:numId w:val="4"/>
              </w:numPr>
              <w:spacing w:line="240" w:lineRule="auto"/>
              <w:ind w:firstLine="0" w:firstLineChars="0"/>
              <w:jc w:val="left"/>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防护等级：IP30以上</w:t>
            </w:r>
          </w:p>
          <w:p w14:paraId="4A6C92EC">
            <w:pPr>
              <w:pStyle w:val="10"/>
              <w:numPr>
                <w:ilvl w:val="0"/>
                <w:numId w:val="4"/>
              </w:numPr>
              <w:spacing w:line="240" w:lineRule="auto"/>
              <w:ind w:firstLine="0" w:firstLineChars="0"/>
              <w:jc w:val="left"/>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安装方式：壁挂式</w:t>
            </w:r>
          </w:p>
          <w:p w14:paraId="2A457A9F">
            <w:pPr>
              <w:pStyle w:val="10"/>
              <w:numPr>
                <w:ilvl w:val="0"/>
                <w:numId w:val="4"/>
              </w:numPr>
              <w:spacing w:line="240" w:lineRule="auto"/>
              <w:ind w:firstLine="0" w:firstLineChars="0"/>
              <w:jc w:val="left"/>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符合GB17945-2010标准</w:t>
            </w:r>
          </w:p>
          <w:p w14:paraId="374387B3">
            <w:pPr>
              <w:pStyle w:val="10"/>
              <w:spacing w:line="240" w:lineRule="auto"/>
              <w:ind w:firstLine="0" w:firstLineChars="0"/>
              <w:jc w:val="left"/>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产品具备消防产品认证证书或3C认证（提供证书复印件并加盖公章）</w:t>
            </w:r>
          </w:p>
        </w:tc>
        <w:tc>
          <w:tcPr>
            <w:tcW w:w="1738" w:type="pct"/>
            <w:vAlign w:val="center"/>
          </w:tcPr>
          <w:p w14:paraId="0BA55636">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含拆装</w:t>
            </w:r>
          </w:p>
        </w:tc>
      </w:tr>
      <w:tr w14:paraId="3BB9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48" w:type="pct"/>
            <w:noWrap/>
            <w:vAlign w:val="center"/>
          </w:tcPr>
          <w:p w14:paraId="10C4F188">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3</w:t>
            </w:r>
          </w:p>
        </w:tc>
        <w:tc>
          <w:tcPr>
            <w:tcW w:w="635" w:type="pct"/>
            <w:vAlign w:val="center"/>
          </w:tcPr>
          <w:p w14:paraId="14DA9359">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消防软管</w:t>
            </w:r>
          </w:p>
        </w:tc>
        <w:tc>
          <w:tcPr>
            <w:tcW w:w="2177" w:type="pct"/>
            <w:vAlign w:val="center"/>
          </w:tcPr>
          <w:p w14:paraId="04F0B91F">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1、规</w:t>
            </w:r>
            <w:r>
              <w:rPr>
                <w:rFonts w:ascii="仿宋_GB2312" w:hAnsi="仿宋_GB2312" w:eastAsia="仿宋_GB2312" w:cs="仿宋_GB2312"/>
                <w:color w:val="auto"/>
                <w:kern w:val="2"/>
                <w:sz w:val="21"/>
                <w:szCs w:val="21"/>
                <w:highlight w:val="none"/>
              </w:rPr>
              <w:t>格</w:t>
            </w:r>
            <w:r>
              <w:rPr>
                <w:rFonts w:hint="eastAsia" w:ascii="仿宋_GB2312" w:hAnsi="仿宋_GB2312" w:eastAsia="仿宋_GB2312" w:cs="仿宋_GB2312"/>
                <w:color w:val="auto"/>
                <w:kern w:val="2"/>
                <w:sz w:val="21"/>
                <w:szCs w:val="21"/>
                <w:highlight w:val="none"/>
              </w:rPr>
              <w:t>JPS0.8-19/25(</w:t>
            </w:r>
            <w:r>
              <w:rPr>
                <w:rFonts w:ascii="仿宋_GB2312" w:hAnsi="仿宋_GB2312" w:eastAsia="仿宋_GB2312" w:cs="仿宋_GB2312"/>
                <w:color w:val="auto"/>
                <w:kern w:val="2"/>
                <w:sz w:val="21"/>
                <w:szCs w:val="21"/>
                <w:highlight w:val="none"/>
              </w:rPr>
              <w:t>2</w:t>
            </w:r>
            <w:r>
              <w:rPr>
                <w:rFonts w:hint="eastAsia" w:ascii="仿宋_GB2312" w:hAnsi="仿宋_GB2312" w:eastAsia="仿宋_GB2312" w:cs="仿宋_GB2312"/>
                <w:color w:val="auto"/>
                <w:kern w:val="2"/>
                <w:sz w:val="21"/>
                <w:szCs w:val="21"/>
                <w:highlight w:val="none"/>
              </w:rPr>
              <w:t>5米）</w:t>
            </w:r>
          </w:p>
          <w:p w14:paraId="32DC95E7">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2、材</w:t>
            </w:r>
            <w:r>
              <w:rPr>
                <w:rFonts w:ascii="仿宋_GB2312" w:hAnsi="仿宋_GB2312" w:eastAsia="仿宋_GB2312" w:cs="仿宋_GB2312"/>
                <w:color w:val="auto"/>
                <w:kern w:val="2"/>
                <w:sz w:val="21"/>
                <w:szCs w:val="21"/>
                <w:highlight w:val="none"/>
              </w:rPr>
              <w:t>质</w:t>
            </w:r>
            <w:r>
              <w:rPr>
                <w:rFonts w:hint="eastAsia" w:ascii="仿宋_GB2312" w:hAnsi="仿宋_GB2312" w:eastAsia="仿宋_GB2312" w:cs="仿宋_GB2312"/>
                <w:color w:val="auto"/>
                <w:kern w:val="2"/>
                <w:sz w:val="21"/>
                <w:szCs w:val="21"/>
                <w:highlight w:val="none"/>
              </w:rPr>
              <w:t>：PVC胶</w:t>
            </w:r>
            <w:r>
              <w:rPr>
                <w:rFonts w:ascii="仿宋_GB2312" w:hAnsi="仿宋_GB2312" w:eastAsia="仿宋_GB2312" w:cs="仿宋_GB2312"/>
                <w:color w:val="auto"/>
                <w:kern w:val="2"/>
                <w:sz w:val="21"/>
                <w:szCs w:val="21"/>
                <w:highlight w:val="none"/>
              </w:rPr>
              <w:t>管</w:t>
            </w:r>
          </w:p>
          <w:p w14:paraId="630C8D81">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3、额</w:t>
            </w:r>
            <w:r>
              <w:rPr>
                <w:rFonts w:ascii="仿宋_GB2312" w:hAnsi="仿宋_GB2312" w:eastAsia="仿宋_GB2312" w:cs="仿宋_GB2312"/>
                <w:color w:val="auto"/>
                <w:kern w:val="2"/>
                <w:sz w:val="21"/>
                <w:szCs w:val="21"/>
                <w:highlight w:val="none"/>
              </w:rPr>
              <w:t>定工作压力</w:t>
            </w:r>
            <w:r>
              <w:rPr>
                <w:rFonts w:hint="eastAsia" w:ascii="仿宋_GB2312" w:hAnsi="仿宋_GB2312" w:eastAsia="仿宋_GB2312" w:cs="仿宋_GB2312"/>
                <w:color w:val="auto"/>
                <w:kern w:val="2"/>
                <w:sz w:val="21"/>
                <w:szCs w:val="21"/>
                <w:highlight w:val="none"/>
              </w:rPr>
              <w:t>：0.8MPa</w:t>
            </w:r>
          </w:p>
        </w:tc>
        <w:tc>
          <w:tcPr>
            <w:tcW w:w="1738" w:type="pct"/>
            <w:vAlign w:val="center"/>
          </w:tcPr>
          <w:p w14:paraId="59DCD6C1">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含拆装</w:t>
            </w:r>
          </w:p>
        </w:tc>
      </w:tr>
      <w:tr w14:paraId="0F7A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48" w:type="pct"/>
            <w:noWrap/>
            <w:vAlign w:val="center"/>
          </w:tcPr>
          <w:p w14:paraId="69724B98">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4</w:t>
            </w:r>
          </w:p>
        </w:tc>
        <w:tc>
          <w:tcPr>
            <w:tcW w:w="635" w:type="pct"/>
            <w:vAlign w:val="center"/>
          </w:tcPr>
          <w:p w14:paraId="3C8DF204">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消防水带</w:t>
            </w:r>
          </w:p>
        </w:tc>
        <w:tc>
          <w:tcPr>
            <w:tcW w:w="2177" w:type="pct"/>
            <w:vAlign w:val="center"/>
          </w:tcPr>
          <w:p w14:paraId="7D2DE8E4">
            <w:pPr>
              <w:widowControl/>
              <w:jc w:val="left"/>
              <w:textAlignment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1、类型：有衬里消防水带</w:t>
            </w:r>
          </w:p>
          <w:p w14:paraId="5AA5D963">
            <w:pPr>
              <w:pStyle w:val="6"/>
              <w:spacing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涤纶长丝/涤纶长丝聚氨脂</w:t>
            </w:r>
          </w:p>
          <w:p w14:paraId="30CF9738">
            <w:pPr>
              <w:widowControl/>
              <w:jc w:val="left"/>
              <w:textAlignment w:val="center"/>
              <w:rPr>
                <w:rFonts w:ascii="仿宋" w:hAnsi="仿宋" w:eastAsia="仿宋" w:cs="仿宋_GB2312"/>
                <w:color w:val="auto"/>
                <w:szCs w:val="21"/>
                <w:highlight w:val="none"/>
              </w:rPr>
            </w:pPr>
            <w:r>
              <w:rPr>
                <w:rFonts w:hint="eastAsia" w:ascii="仿宋_GB2312" w:hAnsi="仿宋_GB2312" w:eastAsia="仿宋_GB2312" w:cs="仿宋_GB2312"/>
                <w:color w:val="auto"/>
                <w:szCs w:val="21"/>
                <w:highlight w:val="none"/>
              </w:rPr>
              <w:t>2、规格：DN65/25M</w:t>
            </w:r>
          </w:p>
        </w:tc>
        <w:tc>
          <w:tcPr>
            <w:tcW w:w="1738" w:type="pct"/>
            <w:vAlign w:val="center"/>
          </w:tcPr>
          <w:p w14:paraId="0DF5BBBE">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含拆装</w:t>
            </w:r>
          </w:p>
        </w:tc>
      </w:tr>
      <w:tr w14:paraId="31BC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48" w:type="pct"/>
            <w:noWrap/>
            <w:vAlign w:val="center"/>
          </w:tcPr>
          <w:p w14:paraId="3B7CD092">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w:t>
            </w:r>
          </w:p>
        </w:tc>
        <w:tc>
          <w:tcPr>
            <w:tcW w:w="635" w:type="pct"/>
            <w:vAlign w:val="center"/>
          </w:tcPr>
          <w:p w14:paraId="34DD5228">
            <w:pPr>
              <w:pStyle w:val="20"/>
              <w:spacing w:line="276" w:lineRule="exact"/>
              <w:ind w:left="101"/>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消火</w:t>
            </w:r>
          </w:p>
          <w:p w14:paraId="5009C444">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栓栓头</w:t>
            </w:r>
          </w:p>
        </w:tc>
        <w:tc>
          <w:tcPr>
            <w:tcW w:w="2177" w:type="pct"/>
            <w:vAlign w:val="center"/>
          </w:tcPr>
          <w:p w14:paraId="7F753606">
            <w:pPr>
              <w:pStyle w:val="20"/>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1、规</w:t>
            </w:r>
            <w:r>
              <w:rPr>
                <w:rFonts w:ascii="仿宋_GB2312" w:hAnsi="仿宋_GB2312" w:eastAsia="仿宋_GB2312" w:cs="仿宋_GB2312"/>
                <w:color w:val="auto"/>
                <w:sz w:val="21"/>
                <w:szCs w:val="21"/>
                <w:highlight w:val="none"/>
                <w:lang w:eastAsia="zh-CN"/>
              </w:rPr>
              <w:t>格</w:t>
            </w:r>
            <w:r>
              <w:rPr>
                <w:rFonts w:hint="eastAsia" w:ascii="仿宋_GB2312" w:hAnsi="仿宋_GB2312" w:eastAsia="仿宋_GB2312" w:cs="仿宋_GB2312"/>
                <w:color w:val="auto"/>
                <w:sz w:val="21"/>
                <w:szCs w:val="21"/>
                <w:highlight w:val="none"/>
                <w:lang w:eastAsia="zh-CN"/>
              </w:rPr>
              <w:t>：SN65</w:t>
            </w:r>
          </w:p>
          <w:p w14:paraId="3C7850AE">
            <w:pPr>
              <w:pStyle w:val="20"/>
              <w:spacing w:before="29"/>
              <w:ind w:right="98"/>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2、材质： 球墨铸铁</w:t>
            </w:r>
          </w:p>
          <w:p w14:paraId="666487BC">
            <w:pPr>
              <w:widowControl/>
              <w:jc w:val="left"/>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3、产品形式：内扣式</w:t>
            </w:r>
          </w:p>
          <w:p w14:paraId="677746C1">
            <w:pPr>
              <w:pStyle w:val="6"/>
              <w:spacing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4、阀杆耐腐蚀性：不低于HPb59-1的金属材料</w:t>
            </w:r>
          </w:p>
          <w:p w14:paraId="3540C911">
            <w:pPr>
              <w:rPr>
                <w:color w:val="auto"/>
                <w:highlight w:val="none"/>
              </w:rPr>
            </w:pPr>
            <w:r>
              <w:rPr>
                <w:rFonts w:hint="eastAsia" w:ascii="仿宋_GB2312" w:hAnsi="仿宋_GB2312" w:eastAsia="仿宋_GB2312" w:cs="仿宋_GB2312"/>
                <w:color w:val="auto"/>
                <w:highlight w:val="none"/>
                <w:lang w:eastAsia="zh-CN"/>
              </w:rPr>
              <w:t>5</w:t>
            </w:r>
            <w:r>
              <w:rPr>
                <w:rFonts w:hint="eastAsia" w:ascii="仿宋_GB2312" w:hAnsi="仿宋_GB2312" w:eastAsia="仿宋_GB2312" w:cs="仿宋_GB2312"/>
                <w:color w:val="auto"/>
                <w:highlight w:val="none"/>
              </w:rPr>
              <w:t>、强度：承受2.4Mpa压力，持续2min不应破裂和渗漏</w:t>
            </w:r>
          </w:p>
        </w:tc>
        <w:tc>
          <w:tcPr>
            <w:tcW w:w="1738" w:type="pct"/>
            <w:vAlign w:val="center"/>
          </w:tcPr>
          <w:p w14:paraId="05424E50">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含拆装</w:t>
            </w:r>
          </w:p>
        </w:tc>
      </w:tr>
      <w:tr w14:paraId="1895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8" w:type="pct"/>
            <w:noWrap/>
            <w:vAlign w:val="center"/>
          </w:tcPr>
          <w:p w14:paraId="128F96E1">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6</w:t>
            </w:r>
          </w:p>
        </w:tc>
        <w:tc>
          <w:tcPr>
            <w:tcW w:w="635" w:type="pct"/>
            <w:vAlign w:val="center"/>
          </w:tcPr>
          <w:p w14:paraId="6605D492">
            <w:pPr>
              <w:pStyle w:val="20"/>
              <w:spacing w:line="276" w:lineRule="exact"/>
              <w:ind w:left="101"/>
              <w:jc w:val="center"/>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消防</w:t>
            </w:r>
          </w:p>
          <w:p w14:paraId="2CF1FBD1">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小水枪</w:t>
            </w:r>
          </w:p>
        </w:tc>
        <w:tc>
          <w:tcPr>
            <w:tcW w:w="2177" w:type="pct"/>
            <w:vAlign w:val="center"/>
          </w:tcPr>
          <w:p w14:paraId="4B6B8FD5">
            <w:pPr>
              <w:pStyle w:val="20"/>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1、材质：铝</w:t>
            </w:r>
          </w:p>
          <w:p w14:paraId="3FB8CC79">
            <w:pPr>
              <w:widowControl/>
              <w:jc w:val="left"/>
              <w:textAlignment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 xml:space="preserve">2、规格： QZ3.5/7.5 </w:t>
            </w:r>
          </w:p>
          <w:p w14:paraId="20362788">
            <w:pPr>
              <w:pStyle w:val="6"/>
              <w:spacing w:line="240" w:lineRule="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3、接口公称通径：65mm</w:t>
            </w:r>
          </w:p>
          <w:p w14:paraId="2BE18FC5">
            <w:p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4、喷嘴直径：19mm</w:t>
            </w:r>
          </w:p>
          <w:p w14:paraId="25608090">
            <w:pPr>
              <w:pStyle w:val="6"/>
              <w:spacing w:line="240" w:lineRule="auto"/>
              <w:rPr>
                <w:rFonts w:ascii="仿宋" w:hAnsi="仿宋" w:eastAsia="仿宋"/>
                <w:color w:val="auto"/>
                <w:sz w:val="21"/>
                <w:szCs w:val="21"/>
                <w:highlight w:val="none"/>
              </w:rPr>
            </w:pPr>
            <w:r>
              <w:rPr>
                <w:rFonts w:hint="eastAsia" w:ascii="仿宋_GB2312" w:hAnsi="仿宋_GB2312" w:eastAsia="仿宋_GB2312" w:cs="仿宋_GB2312"/>
                <w:color w:val="auto"/>
                <w:sz w:val="21"/>
                <w:szCs w:val="21"/>
                <w:highlight w:val="none"/>
              </w:rPr>
              <w:t>5、公称压力：1.6MPa</w:t>
            </w:r>
          </w:p>
        </w:tc>
        <w:tc>
          <w:tcPr>
            <w:tcW w:w="1738" w:type="pct"/>
            <w:vAlign w:val="center"/>
          </w:tcPr>
          <w:p w14:paraId="4C252FB8">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含拆装</w:t>
            </w:r>
          </w:p>
        </w:tc>
      </w:tr>
      <w:tr w14:paraId="697A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448" w:type="pct"/>
            <w:noWrap/>
            <w:vAlign w:val="center"/>
          </w:tcPr>
          <w:p w14:paraId="0B3D2A50">
            <w:pPr>
              <w:widowControl/>
              <w:jc w:val="center"/>
              <w:textAlignment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7</w:t>
            </w:r>
          </w:p>
        </w:tc>
        <w:tc>
          <w:tcPr>
            <w:tcW w:w="635" w:type="pct"/>
            <w:vAlign w:val="center"/>
          </w:tcPr>
          <w:p w14:paraId="42022EFA">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消火</w:t>
            </w:r>
          </w:p>
          <w:p w14:paraId="645F4BDF">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栓箱</w:t>
            </w:r>
          </w:p>
        </w:tc>
        <w:tc>
          <w:tcPr>
            <w:tcW w:w="2177" w:type="pct"/>
            <w:vAlign w:val="center"/>
          </w:tcPr>
          <w:p w14:paraId="45AB69E3">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rPr>
              <w:t>箱体材质：薄钢板</w:t>
            </w:r>
          </w:p>
          <w:p w14:paraId="337E7E26">
            <w:pPr>
              <w:pStyle w:val="10"/>
              <w:spacing w:line="240" w:lineRule="auto"/>
              <w:ind w:firstLine="0" w:firstLineChars="0"/>
              <w:jc w:val="left"/>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rPr>
              <w:t>型号规格：SG24A65-J 800*650*240（±5mm）</w:t>
            </w:r>
          </w:p>
          <w:p w14:paraId="400375F7">
            <w:pPr>
              <w:pStyle w:val="10"/>
              <w:spacing w:line="240" w:lineRule="auto"/>
              <w:ind w:firstLine="0" w:firstLineChars="0"/>
              <w:rPr>
                <w:rFonts w:ascii="仿宋" w:hAnsi="仿宋" w:eastAsia="仿宋"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w:t>
            </w:r>
            <w:r>
              <w:rPr>
                <w:rFonts w:hint="eastAsia" w:ascii="仿宋_GB2312" w:hAnsi="仿宋_GB2312" w:eastAsia="仿宋_GB2312" w:cs="仿宋_GB2312"/>
                <w:color w:val="auto"/>
                <w:kern w:val="2"/>
                <w:sz w:val="21"/>
                <w:szCs w:val="21"/>
                <w:highlight w:val="none"/>
                <w:lang w:eastAsia="zh-CN"/>
              </w:rPr>
              <w:t>、</w:t>
            </w:r>
            <w:r>
              <w:rPr>
                <w:rFonts w:hint="eastAsia" w:ascii="仿宋_GB2312" w:hAnsi="仿宋_GB2312" w:eastAsia="仿宋_GB2312" w:cs="仿宋_GB2312"/>
                <w:color w:val="auto"/>
                <w:kern w:val="2"/>
                <w:sz w:val="21"/>
                <w:szCs w:val="21"/>
                <w:highlight w:val="none"/>
              </w:rPr>
              <w:t>箱体金属材质厚度应≥1.2mm</w:t>
            </w:r>
          </w:p>
        </w:tc>
        <w:tc>
          <w:tcPr>
            <w:tcW w:w="1738" w:type="pct"/>
            <w:vAlign w:val="center"/>
          </w:tcPr>
          <w:p w14:paraId="0B53F37F">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含拆装</w:t>
            </w:r>
          </w:p>
        </w:tc>
      </w:tr>
      <w:tr w14:paraId="7870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6FB14B48">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8</w:t>
            </w:r>
          </w:p>
        </w:tc>
        <w:tc>
          <w:tcPr>
            <w:tcW w:w="635" w:type="pct"/>
            <w:vAlign w:val="center"/>
          </w:tcPr>
          <w:p w14:paraId="582A9F8D">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消防水带接头/喉箍/枪头</w:t>
            </w:r>
          </w:p>
        </w:tc>
        <w:tc>
          <w:tcPr>
            <w:tcW w:w="2177" w:type="pct"/>
            <w:vAlign w:val="center"/>
          </w:tcPr>
          <w:p w14:paraId="1E50335F">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1、材</w:t>
            </w:r>
            <w:r>
              <w:rPr>
                <w:rFonts w:ascii="仿宋_GB2312" w:hAnsi="仿宋_GB2312" w:eastAsia="仿宋_GB2312" w:cs="仿宋_GB2312"/>
                <w:color w:val="auto"/>
                <w:kern w:val="2"/>
                <w:sz w:val="21"/>
                <w:szCs w:val="21"/>
                <w:highlight w:val="none"/>
              </w:rPr>
              <w:t>质</w:t>
            </w:r>
            <w:r>
              <w:rPr>
                <w:rFonts w:hint="eastAsia" w:ascii="仿宋_GB2312" w:hAnsi="仿宋_GB2312" w:eastAsia="仿宋_GB2312" w:cs="仿宋_GB2312"/>
                <w:color w:val="auto"/>
                <w:kern w:val="2"/>
                <w:sz w:val="21"/>
                <w:szCs w:val="21"/>
                <w:highlight w:val="none"/>
              </w:rPr>
              <w:t>：接</w:t>
            </w:r>
            <w:r>
              <w:rPr>
                <w:rFonts w:ascii="仿宋_GB2312" w:hAnsi="仿宋_GB2312" w:eastAsia="仿宋_GB2312" w:cs="仿宋_GB2312"/>
                <w:color w:val="auto"/>
                <w:kern w:val="2"/>
                <w:sz w:val="21"/>
                <w:szCs w:val="21"/>
                <w:highlight w:val="none"/>
              </w:rPr>
              <w:t>头和枪头为</w:t>
            </w:r>
            <w:r>
              <w:rPr>
                <w:rFonts w:hint="eastAsia" w:ascii="仿宋_GB2312" w:hAnsi="仿宋_GB2312" w:eastAsia="仿宋_GB2312" w:cs="仿宋_GB2312"/>
                <w:color w:val="auto"/>
                <w:kern w:val="2"/>
                <w:sz w:val="21"/>
                <w:szCs w:val="21"/>
                <w:highlight w:val="none"/>
              </w:rPr>
              <w:t>铝铸</w:t>
            </w:r>
            <w:r>
              <w:rPr>
                <w:rFonts w:ascii="仿宋_GB2312" w:hAnsi="仿宋_GB2312" w:eastAsia="仿宋_GB2312" w:cs="仿宋_GB2312"/>
                <w:color w:val="auto"/>
                <w:kern w:val="2"/>
                <w:sz w:val="21"/>
                <w:szCs w:val="21"/>
                <w:highlight w:val="none"/>
              </w:rPr>
              <w:t>件</w:t>
            </w:r>
            <w:r>
              <w:rPr>
                <w:rFonts w:hint="eastAsia" w:ascii="仿宋_GB2312" w:hAnsi="仿宋_GB2312" w:eastAsia="仿宋_GB2312" w:cs="仿宋_GB2312"/>
                <w:color w:val="auto"/>
                <w:kern w:val="2"/>
                <w:sz w:val="21"/>
                <w:szCs w:val="21"/>
                <w:highlight w:val="none"/>
              </w:rPr>
              <w:t>，喉</w:t>
            </w:r>
            <w:r>
              <w:rPr>
                <w:rFonts w:ascii="仿宋_GB2312" w:hAnsi="仿宋_GB2312" w:eastAsia="仿宋_GB2312" w:cs="仿宋_GB2312"/>
                <w:color w:val="auto"/>
                <w:kern w:val="2"/>
                <w:sz w:val="21"/>
                <w:szCs w:val="21"/>
                <w:highlight w:val="none"/>
              </w:rPr>
              <w:t>箍材质为不锈钢</w:t>
            </w:r>
          </w:p>
          <w:p w14:paraId="3E3ADD91">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2、规</w:t>
            </w:r>
            <w:r>
              <w:rPr>
                <w:rFonts w:ascii="仿宋_GB2312" w:hAnsi="仿宋_GB2312" w:eastAsia="仿宋_GB2312" w:cs="仿宋_GB2312"/>
                <w:color w:val="auto"/>
                <w:kern w:val="2"/>
                <w:sz w:val="21"/>
                <w:szCs w:val="21"/>
                <w:highlight w:val="none"/>
              </w:rPr>
              <w:t>格</w:t>
            </w:r>
            <w:r>
              <w:rPr>
                <w:rFonts w:hint="eastAsia" w:ascii="仿宋_GB2312" w:hAnsi="仿宋_GB2312" w:eastAsia="仿宋_GB2312" w:cs="仿宋_GB2312"/>
                <w:color w:val="auto"/>
                <w:kern w:val="2"/>
                <w:sz w:val="21"/>
                <w:szCs w:val="21"/>
                <w:highlight w:val="none"/>
              </w:rPr>
              <w:t>：KN65</w:t>
            </w:r>
          </w:p>
        </w:tc>
        <w:tc>
          <w:tcPr>
            <w:tcW w:w="1738" w:type="pct"/>
            <w:vAlign w:val="center"/>
          </w:tcPr>
          <w:p w14:paraId="18197AA3">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含拆装</w:t>
            </w:r>
          </w:p>
        </w:tc>
      </w:tr>
      <w:tr w14:paraId="2C62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448" w:type="pct"/>
            <w:noWrap/>
            <w:vAlign w:val="center"/>
          </w:tcPr>
          <w:p w14:paraId="3CE453B6">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9</w:t>
            </w:r>
          </w:p>
        </w:tc>
        <w:tc>
          <w:tcPr>
            <w:tcW w:w="635" w:type="pct"/>
            <w:vAlign w:val="center"/>
          </w:tcPr>
          <w:p w14:paraId="42C85524">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乙级防火门（含闭门器/过道锁</w:t>
            </w:r>
          </w:p>
        </w:tc>
        <w:tc>
          <w:tcPr>
            <w:tcW w:w="2177" w:type="pct"/>
            <w:vAlign w:val="center"/>
          </w:tcPr>
          <w:p w14:paraId="28F88886">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1、规格200CM*90CM</w:t>
            </w:r>
          </w:p>
          <w:p w14:paraId="4E7A31DC">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2、材</w:t>
            </w:r>
            <w:r>
              <w:rPr>
                <w:rFonts w:ascii="仿宋_GB2312" w:hAnsi="仿宋_GB2312" w:eastAsia="仿宋_GB2312" w:cs="仿宋_GB2312"/>
                <w:color w:val="auto"/>
                <w:kern w:val="2"/>
                <w:sz w:val="21"/>
                <w:szCs w:val="21"/>
                <w:highlight w:val="none"/>
              </w:rPr>
              <w:t>质</w:t>
            </w:r>
            <w:r>
              <w:rPr>
                <w:rFonts w:hint="eastAsia" w:ascii="仿宋_GB2312" w:hAnsi="仿宋_GB2312" w:eastAsia="仿宋_GB2312" w:cs="仿宋_GB2312"/>
                <w:color w:val="auto"/>
                <w:kern w:val="2"/>
                <w:sz w:val="21"/>
                <w:szCs w:val="21"/>
                <w:highlight w:val="none"/>
              </w:rPr>
              <w:t>：钢</w:t>
            </w:r>
            <w:r>
              <w:rPr>
                <w:rFonts w:ascii="仿宋_GB2312" w:hAnsi="仿宋_GB2312" w:eastAsia="仿宋_GB2312" w:cs="仿宋_GB2312"/>
                <w:color w:val="auto"/>
                <w:kern w:val="2"/>
                <w:sz w:val="21"/>
                <w:szCs w:val="21"/>
                <w:highlight w:val="none"/>
              </w:rPr>
              <w:t>质</w:t>
            </w:r>
          </w:p>
          <w:p w14:paraId="2C67DEBD">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3、材</w:t>
            </w:r>
            <w:r>
              <w:rPr>
                <w:rFonts w:ascii="仿宋_GB2312" w:hAnsi="仿宋_GB2312" w:eastAsia="仿宋_GB2312" w:cs="仿宋_GB2312"/>
                <w:color w:val="auto"/>
                <w:kern w:val="2"/>
                <w:sz w:val="21"/>
                <w:szCs w:val="21"/>
                <w:highlight w:val="none"/>
              </w:rPr>
              <w:t>料厚度</w:t>
            </w:r>
            <w:r>
              <w:rPr>
                <w:rFonts w:hint="eastAsia" w:ascii="仿宋_GB2312" w:hAnsi="仿宋_GB2312" w:eastAsia="仿宋_GB2312" w:cs="仿宋_GB2312"/>
                <w:color w:val="auto"/>
                <w:kern w:val="2"/>
                <w:sz w:val="21"/>
                <w:szCs w:val="21"/>
                <w:highlight w:val="none"/>
              </w:rPr>
              <w:t>：门</w:t>
            </w:r>
            <w:r>
              <w:rPr>
                <w:rFonts w:ascii="仿宋_GB2312" w:hAnsi="仿宋_GB2312" w:eastAsia="仿宋_GB2312" w:cs="仿宋_GB2312"/>
                <w:color w:val="auto"/>
                <w:kern w:val="2"/>
                <w:sz w:val="21"/>
                <w:szCs w:val="21"/>
                <w:highlight w:val="none"/>
              </w:rPr>
              <w:t>扇钢</w:t>
            </w:r>
            <w:r>
              <w:rPr>
                <w:rFonts w:hint="eastAsia" w:ascii="仿宋_GB2312" w:hAnsi="仿宋_GB2312" w:eastAsia="仿宋_GB2312" w:cs="仿宋_GB2312"/>
                <w:color w:val="auto"/>
                <w:kern w:val="2"/>
                <w:sz w:val="21"/>
                <w:szCs w:val="21"/>
                <w:highlight w:val="none"/>
              </w:rPr>
              <w:t>面</w:t>
            </w:r>
            <w:r>
              <w:rPr>
                <w:rFonts w:ascii="仿宋_GB2312" w:hAnsi="仿宋_GB2312" w:eastAsia="仿宋_GB2312" w:cs="仿宋_GB2312"/>
                <w:color w:val="auto"/>
                <w:kern w:val="2"/>
                <w:sz w:val="21"/>
                <w:szCs w:val="21"/>
                <w:highlight w:val="none"/>
              </w:rPr>
              <w:t>板</w:t>
            </w:r>
            <w:r>
              <w:rPr>
                <w:rFonts w:hint="eastAsia" w:ascii="仿宋_GB2312" w:hAnsi="仿宋_GB2312" w:eastAsia="仿宋_GB2312" w:cs="仿宋_GB2312"/>
                <w:color w:val="auto"/>
                <w:kern w:val="2"/>
                <w:sz w:val="21"/>
                <w:szCs w:val="21"/>
                <w:highlight w:val="none"/>
              </w:rPr>
              <w:t>≥0.8mm 门</w:t>
            </w:r>
            <w:r>
              <w:rPr>
                <w:rFonts w:ascii="仿宋_GB2312" w:hAnsi="仿宋_GB2312" w:eastAsia="仿宋_GB2312" w:cs="仿宋_GB2312"/>
                <w:color w:val="auto"/>
                <w:kern w:val="2"/>
                <w:sz w:val="21"/>
                <w:szCs w:val="21"/>
                <w:highlight w:val="none"/>
              </w:rPr>
              <w:t>框</w:t>
            </w:r>
            <w:r>
              <w:rPr>
                <w:rFonts w:hint="eastAsia" w:ascii="仿宋_GB2312" w:hAnsi="仿宋_GB2312" w:eastAsia="仿宋_GB2312" w:cs="仿宋_GB2312"/>
                <w:color w:val="auto"/>
                <w:kern w:val="2"/>
                <w:sz w:val="21"/>
                <w:szCs w:val="21"/>
                <w:highlight w:val="none"/>
              </w:rPr>
              <w:t>≥1.2mm</w:t>
            </w:r>
            <w:r>
              <w:rPr>
                <w:rFonts w:ascii="仿宋_GB2312" w:hAnsi="仿宋_GB2312" w:eastAsia="仿宋_GB2312" w:cs="仿宋_GB2312"/>
                <w:color w:val="auto"/>
                <w:kern w:val="2"/>
                <w:sz w:val="21"/>
                <w:szCs w:val="21"/>
                <w:highlight w:val="none"/>
              </w:rPr>
              <w:t xml:space="preserve"> </w:t>
            </w:r>
            <w:r>
              <w:rPr>
                <w:rFonts w:hint="eastAsia" w:ascii="仿宋_GB2312" w:hAnsi="仿宋_GB2312" w:eastAsia="仿宋_GB2312" w:cs="仿宋_GB2312"/>
                <w:color w:val="auto"/>
                <w:kern w:val="2"/>
                <w:sz w:val="21"/>
                <w:szCs w:val="21"/>
                <w:highlight w:val="none"/>
              </w:rPr>
              <w:t>铰</w:t>
            </w:r>
            <w:r>
              <w:rPr>
                <w:rFonts w:ascii="仿宋_GB2312" w:hAnsi="仿宋_GB2312" w:eastAsia="仿宋_GB2312" w:cs="仿宋_GB2312"/>
                <w:color w:val="auto"/>
                <w:kern w:val="2"/>
                <w:sz w:val="21"/>
                <w:szCs w:val="21"/>
                <w:highlight w:val="none"/>
              </w:rPr>
              <w:t>链板</w:t>
            </w:r>
            <w:r>
              <w:rPr>
                <w:rFonts w:hint="eastAsia" w:ascii="仿宋_GB2312" w:hAnsi="仿宋_GB2312" w:eastAsia="仿宋_GB2312" w:cs="仿宋_GB2312"/>
                <w:color w:val="auto"/>
                <w:kern w:val="2"/>
                <w:sz w:val="21"/>
                <w:szCs w:val="21"/>
                <w:highlight w:val="none"/>
              </w:rPr>
              <w:t>≥3</w:t>
            </w:r>
            <w:r>
              <w:rPr>
                <w:rFonts w:ascii="仿宋_GB2312" w:hAnsi="仿宋_GB2312" w:eastAsia="仿宋_GB2312" w:cs="仿宋_GB2312"/>
                <w:color w:val="auto"/>
                <w:kern w:val="2"/>
                <w:sz w:val="21"/>
                <w:szCs w:val="21"/>
                <w:highlight w:val="none"/>
              </w:rPr>
              <w:t>mm</w:t>
            </w:r>
          </w:p>
          <w:p w14:paraId="12D3F75C">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4</w:t>
            </w:r>
            <w:r>
              <w:rPr>
                <w:rFonts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rPr>
              <w:t>填</w:t>
            </w:r>
            <w:r>
              <w:rPr>
                <w:rFonts w:ascii="仿宋_GB2312" w:hAnsi="仿宋_GB2312" w:eastAsia="仿宋_GB2312" w:cs="仿宋_GB2312"/>
                <w:color w:val="auto"/>
                <w:kern w:val="2"/>
                <w:sz w:val="21"/>
                <w:szCs w:val="21"/>
                <w:highlight w:val="none"/>
              </w:rPr>
              <w:t>充材质</w:t>
            </w:r>
            <w:r>
              <w:rPr>
                <w:rFonts w:hint="eastAsia" w:ascii="仿宋_GB2312" w:hAnsi="仿宋_GB2312" w:eastAsia="仿宋_GB2312" w:cs="仿宋_GB2312"/>
                <w:color w:val="auto"/>
                <w:kern w:val="2"/>
                <w:sz w:val="21"/>
                <w:szCs w:val="21"/>
                <w:highlight w:val="none"/>
              </w:rPr>
              <w:t>：防</w:t>
            </w:r>
            <w:r>
              <w:rPr>
                <w:rFonts w:ascii="仿宋_GB2312" w:hAnsi="仿宋_GB2312" w:eastAsia="仿宋_GB2312" w:cs="仿宋_GB2312"/>
                <w:color w:val="auto"/>
                <w:kern w:val="2"/>
                <w:sz w:val="21"/>
                <w:szCs w:val="21"/>
                <w:highlight w:val="none"/>
              </w:rPr>
              <w:t>火保温隔热板密度</w:t>
            </w:r>
            <w:r>
              <w:rPr>
                <w:rFonts w:hint="eastAsia" w:ascii="仿宋_GB2312" w:hAnsi="仿宋_GB2312" w:eastAsia="仿宋_GB2312" w:cs="仿宋_GB2312"/>
                <w:color w:val="auto"/>
                <w:kern w:val="2"/>
                <w:sz w:val="21"/>
                <w:szCs w:val="21"/>
                <w:highlight w:val="none"/>
              </w:rPr>
              <w:t>≥</w:t>
            </w:r>
            <w:r>
              <w:rPr>
                <w:rFonts w:ascii="仿宋_GB2312" w:hAnsi="仿宋_GB2312" w:eastAsia="仿宋_GB2312" w:cs="仿宋_GB2312"/>
                <w:color w:val="auto"/>
                <w:kern w:val="2"/>
                <w:sz w:val="21"/>
                <w:szCs w:val="21"/>
                <w:highlight w:val="none"/>
              </w:rPr>
              <w:t>321</w:t>
            </w:r>
            <w:r>
              <w:rPr>
                <w:rFonts w:hint="eastAsia" w:ascii="仿宋_GB2312" w:hAnsi="仿宋_GB2312" w:eastAsia="仿宋_GB2312" w:cs="仿宋_GB2312"/>
                <w:color w:val="auto"/>
                <w:kern w:val="2"/>
                <w:sz w:val="21"/>
                <w:szCs w:val="21"/>
                <w:highlight w:val="none"/>
              </w:rPr>
              <w:t>kg/m3</w:t>
            </w:r>
          </w:p>
        </w:tc>
        <w:tc>
          <w:tcPr>
            <w:tcW w:w="1738" w:type="pct"/>
            <w:vAlign w:val="center"/>
          </w:tcPr>
          <w:p w14:paraId="5CB28126">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含拆旧门、装新门、门边修复、清运</w:t>
            </w:r>
          </w:p>
        </w:tc>
      </w:tr>
      <w:tr w14:paraId="03FE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7568D94C">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10</w:t>
            </w:r>
          </w:p>
        </w:tc>
        <w:tc>
          <w:tcPr>
            <w:tcW w:w="635" w:type="pct"/>
            <w:vAlign w:val="center"/>
          </w:tcPr>
          <w:p w14:paraId="5B8CBCD6">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甲级防火门（含闭门器、过道锁）</w:t>
            </w:r>
          </w:p>
        </w:tc>
        <w:tc>
          <w:tcPr>
            <w:tcW w:w="2177" w:type="pct"/>
            <w:vAlign w:val="center"/>
          </w:tcPr>
          <w:p w14:paraId="08A7E5E9">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1、规格200CM*60CM</w:t>
            </w:r>
          </w:p>
          <w:p w14:paraId="6CC25FD7">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2、材</w:t>
            </w:r>
            <w:r>
              <w:rPr>
                <w:rFonts w:ascii="仿宋_GB2312" w:hAnsi="仿宋_GB2312" w:eastAsia="仿宋_GB2312" w:cs="仿宋_GB2312"/>
                <w:color w:val="auto"/>
                <w:kern w:val="2"/>
                <w:sz w:val="21"/>
                <w:szCs w:val="21"/>
                <w:highlight w:val="none"/>
              </w:rPr>
              <w:t>质</w:t>
            </w:r>
            <w:r>
              <w:rPr>
                <w:rFonts w:hint="eastAsia" w:ascii="仿宋_GB2312" w:hAnsi="仿宋_GB2312" w:eastAsia="仿宋_GB2312" w:cs="仿宋_GB2312"/>
                <w:color w:val="auto"/>
                <w:kern w:val="2"/>
                <w:sz w:val="21"/>
                <w:szCs w:val="21"/>
                <w:highlight w:val="none"/>
              </w:rPr>
              <w:t>：钢</w:t>
            </w:r>
            <w:r>
              <w:rPr>
                <w:rFonts w:ascii="仿宋_GB2312" w:hAnsi="仿宋_GB2312" w:eastAsia="仿宋_GB2312" w:cs="仿宋_GB2312"/>
                <w:color w:val="auto"/>
                <w:kern w:val="2"/>
                <w:sz w:val="21"/>
                <w:szCs w:val="21"/>
                <w:highlight w:val="none"/>
              </w:rPr>
              <w:t>质</w:t>
            </w:r>
          </w:p>
          <w:p w14:paraId="2794BB5A">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3、材</w:t>
            </w:r>
            <w:r>
              <w:rPr>
                <w:rFonts w:ascii="仿宋_GB2312" w:hAnsi="仿宋_GB2312" w:eastAsia="仿宋_GB2312" w:cs="仿宋_GB2312"/>
                <w:color w:val="auto"/>
                <w:kern w:val="2"/>
                <w:sz w:val="21"/>
                <w:szCs w:val="21"/>
                <w:highlight w:val="none"/>
              </w:rPr>
              <w:t>料厚度</w:t>
            </w:r>
            <w:r>
              <w:rPr>
                <w:rFonts w:hint="eastAsia" w:ascii="仿宋_GB2312" w:hAnsi="仿宋_GB2312" w:eastAsia="仿宋_GB2312" w:cs="仿宋_GB2312"/>
                <w:color w:val="auto"/>
                <w:kern w:val="2"/>
                <w:sz w:val="21"/>
                <w:szCs w:val="21"/>
                <w:highlight w:val="none"/>
              </w:rPr>
              <w:t>：门</w:t>
            </w:r>
            <w:r>
              <w:rPr>
                <w:rFonts w:ascii="仿宋_GB2312" w:hAnsi="仿宋_GB2312" w:eastAsia="仿宋_GB2312" w:cs="仿宋_GB2312"/>
                <w:color w:val="auto"/>
                <w:kern w:val="2"/>
                <w:sz w:val="21"/>
                <w:szCs w:val="21"/>
                <w:highlight w:val="none"/>
              </w:rPr>
              <w:t>扇钢</w:t>
            </w:r>
            <w:r>
              <w:rPr>
                <w:rFonts w:hint="eastAsia" w:ascii="仿宋_GB2312" w:hAnsi="仿宋_GB2312" w:eastAsia="仿宋_GB2312" w:cs="仿宋_GB2312"/>
                <w:color w:val="auto"/>
                <w:kern w:val="2"/>
                <w:sz w:val="21"/>
                <w:szCs w:val="21"/>
                <w:highlight w:val="none"/>
              </w:rPr>
              <w:t>面</w:t>
            </w:r>
            <w:r>
              <w:rPr>
                <w:rFonts w:ascii="仿宋_GB2312" w:hAnsi="仿宋_GB2312" w:eastAsia="仿宋_GB2312" w:cs="仿宋_GB2312"/>
                <w:color w:val="auto"/>
                <w:kern w:val="2"/>
                <w:sz w:val="21"/>
                <w:szCs w:val="21"/>
                <w:highlight w:val="none"/>
              </w:rPr>
              <w:t>板</w:t>
            </w:r>
            <w:r>
              <w:rPr>
                <w:rFonts w:hint="eastAsia" w:ascii="仿宋_GB2312" w:hAnsi="仿宋_GB2312" w:eastAsia="仿宋_GB2312" w:cs="仿宋_GB2312"/>
                <w:color w:val="auto"/>
                <w:kern w:val="2"/>
                <w:sz w:val="21"/>
                <w:szCs w:val="21"/>
                <w:highlight w:val="none"/>
              </w:rPr>
              <w:t>≥0.8mm 门</w:t>
            </w:r>
            <w:r>
              <w:rPr>
                <w:rFonts w:ascii="仿宋_GB2312" w:hAnsi="仿宋_GB2312" w:eastAsia="仿宋_GB2312" w:cs="仿宋_GB2312"/>
                <w:color w:val="auto"/>
                <w:kern w:val="2"/>
                <w:sz w:val="21"/>
                <w:szCs w:val="21"/>
                <w:highlight w:val="none"/>
              </w:rPr>
              <w:t>框</w:t>
            </w:r>
            <w:r>
              <w:rPr>
                <w:rFonts w:hint="eastAsia" w:ascii="仿宋_GB2312" w:hAnsi="仿宋_GB2312" w:eastAsia="仿宋_GB2312" w:cs="仿宋_GB2312"/>
                <w:color w:val="auto"/>
                <w:kern w:val="2"/>
                <w:sz w:val="21"/>
                <w:szCs w:val="21"/>
                <w:highlight w:val="none"/>
              </w:rPr>
              <w:t>≥1.2mm</w:t>
            </w:r>
            <w:r>
              <w:rPr>
                <w:rFonts w:ascii="仿宋_GB2312" w:hAnsi="仿宋_GB2312" w:eastAsia="仿宋_GB2312" w:cs="仿宋_GB2312"/>
                <w:color w:val="auto"/>
                <w:kern w:val="2"/>
                <w:sz w:val="21"/>
                <w:szCs w:val="21"/>
                <w:highlight w:val="none"/>
              </w:rPr>
              <w:t xml:space="preserve"> </w:t>
            </w:r>
            <w:r>
              <w:rPr>
                <w:rFonts w:hint="eastAsia" w:ascii="仿宋_GB2312" w:hAnsi="仿宋_GB2312" w:eastAsia="仿宋_GB2312" w:cs="仿宋_GB2312"/>
                <w:color w:val="auto"/>
                <w:kern w:val="2"/>
                <w:sz w:val="21"/>
                <w:szCs w:val="21"/>
                <w:highlight w:val="none"/>
              </w:rPr>
              <w:t>铰</w:t>
            </w:r>
            <w:r>
              <w:rPr>
                <w:rFonts w:ascii="仿宋_GB2312" w:hAnsi="仿宋_GB2312" w:eastAsia="仿宋_GB2312" w:cs="仿宋_GB2312"/>
                <w:color w:val="auto"/>
                <w:kern w:val="2"/>
                <w:sz w:val="21"/>
                <w:szCs w:val="21"/>
                <w:highlight w:val="none"/>
              </w:rPr>
              <w:t>链板</w:t>
            </w:r>
            <w:r>
              <w:rPr>
                <w:rFonts w:hint="eastAsia" w:ascii="仿宋_GB2312" w:hAnsi="仿宋_GB2312" w:eastAsia="仿宋_GB2312" w:cs="仿宋_GB2312"/>
                <w:color w:val="auto"/>
                <w:kern w:val="2"/>
                <w:sz w:val="21"/>
                <w:szCs w:val="21"/>
                <w:highlight w:val="none"/>
              </w:rPr>
              <w:t>≥3</w:t>
            </w:r>
            <w:r>
              <w:rPr>
                <w:rFonts w:ascii="仿宋_GB2312" w:hAnsi="仿宋_GB2312" w:eastAsia="仿宋_GB2312" w:cs="仿宋_GB2312"/>
                <w:color w:val="auto"/>
                <w:kern w:val="2"/>
                <w:sz w:val="21"/>
                <w:szCs w:val="21"/>
                <w:highlight w:val="none"/>
              </w:rPr>
              <w:t>mm</w:t>
            </w:r>
          </w:p>
          <w:p w14:paraId="73E80599">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4</w:t>
            </w:r>
            <w:r>
              <w:rPr>
                <w:rFonts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rPr>
              <w:t>填</w:t>
            </w:r>
            <w:r>
              <w:rPr>
                <w:rFonts w:ascii="仿宋_GB2312" w:hAnsi="仿宋_GB2312" w:eastAsia="仿宋_GB2312" w:cs="仿宋_GB2312"/>
                <w:color w:val="auto"/>
                <w:kern w:val="2"/>
                <w:sz w:val="21"/>
                <w:szCs w:val="21"/>
                <w:highlight w:val="none"/>
              </w:rPr>
              <w:t>充材质</w:t>
            </w:r>
            <w:r>
              <w:rPr>
                <w:rFonts w:hint="eastAsia" w:ascii="仿宋_GB2312" w:hAnsi="仿宋_GB2312" w:eastAsia="仿宋_GB2312" w:cs="仿宋_GB2312"/>
                <w:color w:val="auto"/>
                <w:kern w:val="2"/>
                <w:sz w:val="21"/>
                <w:szCs w:val="21"/>
                <w:highlight w:val="none"/>
              </w:rPr>
              <w:t>：防</w:t>
            </w:r>
            <w:r>
              <w:rPr>
                <w:rFonts w:ascii="仿宋_GB2312" w:hAnsi="仿宋_GB2312" w:eastAsia="仿宋_GB2312" w:cs="仿宋_GB2312"/>
                <w:color w:val="auto"/>
                <w:kern w:val="2"/>
                <w:sz w:val="21"/>
                <w:szCs w:val="21"/>
                <w:highlight w:val="none"/>
              </w:rPr>
              <w:t>火保温隔热板密度</w:t>
            </w:r>
            <w:r>
              <w:rPr>
                <w:rFonts w:hint="eastAsia" w:ascii="仿宋_GB2312" w:hAnsi="仿宋_GB2312" w:eastAsia="仿宋_GB2312" w:cs="仿宋_GB2312"/>
                <w:color w:val="auto"/>
                <w:kern w:val="2"/>
                <w:sz w:val="21"/>
                <w:szCs w:val="21"/>
                <w:highlight w:val="none"/>
              </w:rPr>
              <w:t>≥</w:t>
            </w:r>
            <w:r>
              <w:rPr>
                <w:rFonts w:ascii="仿宋_GB2312" w:hAnsi="仿宋_GB2312" w:eastAsia="仿宋_GB2312" w:cs="仿宋_GB2312"/>
                <w:color w:val="auto"/>
                <w:kern w:val="2"/>
                <w:sz w:val="21"/>
                <w:szCs w:val="21"/>
                <w:highlight w:val="none"/>
              </w:rPr>
              <w:t>915</w:t>
            </w:r>
            <w:r>
              <w:rPr>
                <w:rFonts w:hint="eastAsia" w:ascii="仿宋_GB2312" w:hAnsi="仿宋_GB2312" w:eastAsia="仿宋_GB2312" w:cs="仿宋_GB2312"/>
                <w:color w:val="auto"/>
                <w:kern w:val="2"/>
                <w:sz w:val="21"/>
                <w:szCs w:val="21"/>
                <w:highlight w:val="none"/>
              </w:rPr>
              <w:t>kg/m3</w:t>
            </w:r>
          </w:p>
        </w:tc>
        <w:tc>
          <w:tcPr>
            <w:tcW w:w="1738" w:type="pct"/>
            <w:vAlign w:val="center"/>
          </w:tcPr>
          <w:p w14:paraId="431D6571">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含拆旧门、装新门、门边修复、清运</w:t>
            </w:r>
          </w:p>
        </w:tc>
      </w:tr>
      <w:tr w14:paraId="7188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285D5AA9">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11</w:t>
            </w:r>
          </w:p>
        </w:tc>
        <w:tc>
          <w:tcPr>
            <w:tcW w:w="635" w:type="pct"/>
            <w:vAlign w:val="center"/>
          </w:tcPr>
          <w:p w14:paraId="5E154126">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灭火器箱（楼层）</w:t>
            </w:r>
          </w:p>
        </w:tc>
        <w:tc>
          <w:tcPr>
            <w:tcW w:w="2177" w:type="pct"/>
            <w:vAlign w:val="center"/>
          </w:tcPr>
          <w:p w14:paraId="1355A4F7">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1、规格4*2+2</w:t>
            </w:r>
          </w:p>
          <w:p w14:paraId="15A6E9DE">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2、箱</w:t>
            </w:r>
            <w:r>
              <w:rPr>
                <w:rFonts w:ascii="仿宋_GB2312" w:hAnsi="仿宋_GB2312" w:eastAsia="仿宋_GB2312" w:cs="仿宋_GB2312"/>
                <w:color w:val="auto"/>
                <w:kern w:val="2"/>
                <w:sz w:val="21"/>
                <w:szCs w:val="21"/>
                <w:highlight w:val="none"/>
              </w:rPr>
              <w:t>体金属材质厚度应</w:t>
            </w:r>
            <w:r>
              <w:rPr>
                <w:rFonts w:hint="eastAsia" w:ascii="仿宋_GB2312" w:hAnsi="仿宋_GB2312" w:eastAsia="仿宋_GB2312" w:cs="仿宋_GB2312"/>
                <w:color w:val="auto"/>
                <w:kern w:val="2"/>
                <w:sz w:val="21"/>
                <w:szCs w:val="21"/>
                <w:highlight w:val="none"/>
              </w:rPr>
              <w:t>≥1.2mm</w:t>
            </w:r>
          </w:p>
          <w:p w14:paraId="073C8575">
            <w:pPr>
              <w:pStyle w:val="10"/>
              <w:spacing w:line="240" w:lineRule="auto"/>
              <w:ind w:firstLine="0" w:firstLineChars="0"/>
              <w:rPr>
                <w:rFonts w:ascii="仿宋_GB2312" w:hAnsi="仿宋_GB2312" w:eastAsia="仿宋_GB2312" w:cs="仿宋_GB2312"/>
                <w:color w:val="auto"/>
                <w:kern w:val="2"/>
                <w:sz w:val="21"/>
                <w:szCs w:val="21"/>
                <w:highlight w:val="none"/>
              </w:rPr>
            </w:pPr>
            <w:r>
              <w:rPr>
                <w:rFonts w:ascii="仿宋_GB2312" w:hAnsi="仿宋_GB2312" w:eastAsia="仿宋_GB2312" w:cs="仿宋_GB2312"/>
                <w:color w:val="auto"/>
                <w:kern w:val="2"/>
                <w:sz w:val="21"/>
                <w:szCs w:val="21"/>
                <w:highlight w:val="none"/>
              </w:rPr>
              <w:t>3、</w:t>
            </w:r>
            <w:r>
              <w:rPr>
                <w:rFonts w:hint="eastAsia" w:ascii="仿宋_GB2312" w:hAnsi="仿宋_GB2312" w:eastAsia="仿宋_GB2312" w:cs="仿宋_GB2312"/>
                <w:color w:val="auto"/>
                <w:kern w:val="2"/>
                <w:sz w:val="21"/>
                <w:szCs w:val="21"/>
                <w:highlight w:val="none"/>
              </w:rPr>
              <w:t>喷</w:t>
            </w:r>
            <w:r>
              <w:rPr>
                <w:rFonts w:ascii="仿宋_GB2312" w:hAnsi="仿宋_GB2312" w:eastAsia="仿宋_GB2312" w:cs="仿宋_GB2312"/>
                <w:color w:val="auto"/>
                <w:kern w:val="2"/>
                <w:sz w:val="21"/>
                <w:szCs w:val="21"/>
                <w:highlight w:val="none"/>
              </w:rPr>
              <w:t>射管长</w:t>
            </w:r>
            <w:r>
              <w:rPr>
                <w:rFonts w:hint="eastAsia" w:ascii="仿宋_GB2312" w:hAnsi="仿宋_GB2312" w:eastAsia="仿宋_GB2312" w:cs="仿宋_GB2312"/>
                <w:color w:val="auto"/>
                <w:kern w:val="2"/>
                <w:sz w:val="21"/>
                <w:szCs w:val="21"/>
                <w:highlight w:val="none"/>
              </w:rPr>
              <w:t>度≥400mm</w:t>
            </w:r>
          </w:p>
        </w:tc>
        <w:tc>
          <w:tcPr>
            <w:tcW w:w="1738" w:type="pct"/>
            <w:vAlign w:val="center"/>
          </w:tcPr>
          <w:p w14:paraId="026E1A60">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箱内含（ABC/4KG干粉灭火器2瓶、防毒面具2个）</w:t>
            </w:r>
          </w:p>
        </w:tc>
      </w:tr>
      <w:tr w14:paraId="2148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2852841A">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12</w:t>
            </w:r>
          </w:p>
        </w:tc>
        <w:tc>
          <w:tcPr>
            <w:tcW w:w="635" w:type="pct"/>
            <w:vAlign w:val="center"/>
          </w:tcPr>
          <w:p w14:paraId="552A1529">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二氧化碳灭火器</w:t>
            </w:r>
          </w:p>
        </w:tc>
        <w:tc>
          <w:tcPr>
            <w:tcW w:w="2177" w:type="pct"/>
            <w:vAlign w:val="center"/>
          </w:tcPr>
          <w:p w14:paraId="528B4C25">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规格MT/3（3kg）</w:t>
            </w:r>
          </w:p>
        </w:tc>
        <w:tc>
          <w:tcPr>
            <w:tcW w:w="1738" w:type="pct"/>
            <w:vAlign w:val="center"/>
          </w:tcPr>
          <w:p w14:paraId="273AD196">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含搬运</w:t>
            </w:r>
          </w:p>
        </w:tc>
      </w:tr>
      <w:tr w14:paraId="0CCA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3D325394">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13</w:t>
            </w:r>
          </w:p>
        </w:tc>
        <w:tc>
          <w:tcPr>
            <w:tcW w:w="635" w:type="pct"/>
            <w:vAlign w:val="center"/>
          </w:tcPr>
          <w:p w14:paraId="4671C15A">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推车式干粉灭火器</w:t>
            </w:r>
          </w:p>
        </w:tc>
        <w:tc>
          <w:tcPr>
            <w:tcW w:w="2177" w:type="pct"/>
            <w:vAlign w:val="center"/>
          </w:tcPr>
          <w:p w14:paraId="3166CCBA">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规格35kg</w:t>
            </w:r>
          </w:p>
        </w:tc>
        <w:tc>
          <w:tcPr>
            <w:tcW w:w="1738" w:type="pct"/>
            <w:vAlign w:val="center"/>
          </w:tcPr>
          <w:p w14:paraId="425B2F61">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含搬运</w:t>
            </w:r>
          </w:p>
        </w:tc>
      </w:tr>
      <w:tr w14:paraId="5C10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53AEE0DB">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14</w:t>
            </w:r>
          </w:p>
        </w:tc>
        <w:tc>
          <w:tcPr>
            <w:tcW w:w="635" w:type="pct"/>
            <w:vAlign w:val="center"/>
          </w:tcPr>
          <w:p w14:paraId="7633A0EE">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镀锌钢管</w:t>
            </w:r>
          </w:p>
        </w:tc>
        <w:tc>
          <w:tcPr>
            <w:tcW w:w="2177" w:type="pct"/>
            <w:vAlign w:val="center"/>
          </w:tcPr>
          <w:p w14:paraId="65143B77">
            <w:pPr>
              <w:pStyle w:val="10"/>
              <w:numPr>
                <w:ilvl w:val="0"/>
                <w:numId w:val="5"/>
              </w:numPr>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规格：DN50</w:t>
            </w:r>
          </w:p>
          <w:p w14:paraId="1D80C03D">
            <w:pPr>
              <w:pStyle w:val="10"/>
              <w:numPr>
                <w:ilvl w:val="0"/>
                <w:numId w:val="5"/>
              </w:numPr>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含刷漆</w:t>
            </w:r>
          </w:p>
          <w:p w14:paraId="339960A6">
            <w:pPr>
              <w:pStyle w:val="10"/>
              <w:numPr>
                <w:ilvl w:val="0"/>
                <w:numId w:val="5"/>
              </w:numPr>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含支架</w:t>
            </w:r>
          </w:p>
          <w:p w14:paraId="17A90BC1">
            <w:pPr>
              <w:pStyle w:val="10"/>
              <w:numPr>
                <w:ilvl w:val="0"/>
                <w:numId w:val="5"/>
              </w:numPr>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含弯头配件</w:t>
            </w:r>
          </w:p>
          <w:p w14:paraId="0691D172">
            <w:pPr>
              <w:pStyle w:val="10"/>
              <w:numPr>
                <w:ilvl w:val="0"/>
                <w:numId w:val="5"/>
              </w:numPr>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管</w:t>
            </w:r>
            <w:r>
              <w:rPr>
                <w:rFonts w:ascii="仿宋_GB2312" w:hAnsi="仿宋_GB2312" w:eastAsia="仿宋_GB2312" w:cs="仿宋_GB2312"/>
                <w:color w:val="auto"/>
                <w:kern w:val="2"/>
                <w:sz w:val="21"/>
                <w:szCs w:val="21"/>
                <w:highlight w:val="none"/>
              </w:rPr>
              <w:t>道处理</w:t>
            </w:r>
            <w:r>
              <w:rPr>
                <w:rFonts w:hint="eastAsia" w:ascii="仿宋_GB2312" w:hAnsi="仿宋_GB2312" w:eastAsia="仿宋_GB2312" w:cs="仿宋_GB2312"/>
                <w:color w:val="auto"/>
                <w:kern w:val="2"/>
                <w:sz w:val="21"/>
                <w:szCs w:val="21"/>
                <w:highlight w:val="none"/>
              </w:rPr>
              <w:t>：管</w:t>
            </w:r>
            <w:r>
              <w:rPr>
                <w:rFonts w:ascii="仿宋_GB2312" w:hAnsi="仿宋_GB2312" w:eastAsia="仿宋_GB2312" w:cs="仿宋_GB2312"/>
                <w:color w:val="auto"/>
                <w:kern w:val="2"/>
                <w:sz w:val="21"/>
                <w:szCs w:val="21"/>
                <w:highlight w:val="none"/>
              </w:rPr>
              <w:t>网水冲洗</w:t>
            </w:r>
            <w:r>
              <w:rPr>
                <w:rFonts w:hint="eastAsia" w:ascii="仿宋_GB2312" w:hAnsi="仿宋_GB2312" w:eastAsia="仿宋_GB2312" w:cs="仿宋_GB2312"/>
                <w:color w:val="auto"/>
                <w:kern w:val="2"/>
                <w:sz w:val="21"/>
                <w:szCs w:val="21"/>
                <w:highlight w:val="none"/>
              </w:rPr>
              <w:t>及</w:t>
            </w:r>
            <w:r>
              <w:rPr>
                <w:rFonts w:ascii="仿宋_GB2312" w:hAnsi="仿宋_GB2312" w:eastAsia="仿宋_GB2312" w:cs="仿宋_GB2312"/>
                <w:color w:val="auto"/>
                <w:kern w:val="2"/>
                <w:sz w:val="21"/>
                <w:szCs w:val="21"/>
                <w:highlight w:val="none"/>
              </w:rPr>
              <w:t>试压</w:t>
            </w:r>
          </w:p>
        </w:tc>
        <w:tc>
          <w:tcPr>
            <w:tcW w:w="1738" w:type="pct"/>
            <w:vAlign w:val="center"/>
          </w:tcPr>
          <w:p w14:paraId="1CB39AA7">
            <w:pPr>
              <w:widowControl/>
              <w:jc w:val="center"/>
              <w:textAlignment w:val="cente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含拆装</w:t>
            </w:r>
          </w:p>
        </w:tc>
      </w:tr>
      <w:tr w14:paraId="0E60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494574DD">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15</w:t>
            </w:r>
          </w:p>
        </w:tc>
        <w:tc>
          <w:tcPr>
            <w:tcW w:w="635" w:type="pct"/>
            <w:vAlign w:val="center"/>
          </w:tcPr>
          <w:p w14:paraId="4EC83042">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供水自动浮球阀</w:t>
            </w:r>
          </w:p>
        </w:tc>
        <w:tc>
          <w:tcPr>
            <w:tcW w:w="2177" w:type="pct"/>
            <w:vAlign w:val="center"/>
          </w:tcPr>
          <w:p w14:paraId="68DACA79">
            <w:pPr>
              <w:pStyle w:val="10"/>
              <w:numPr>
                <w:ilvl w:val="0"/>
                <w:numId w:val="6"/>
              </w:numPr>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规格DN50</w:t>
            </w:r>
          </w:p>
          <w:p w14:paraId="44E85F4C">
            <w:pPr>
              <w:pStyle w:val="10"/>
              <w:numPr>
                <w:ilvl w:val="0"/>
                <w:numId w:val="6"/>
              </w:numPr>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包含拉杆及浮球</w:t>
            </w:r>
          </w:p>
        </w:tc>
        <w:tc>
          <w:tcPr>
            <w:tcW w:w="1738" w:type="pct"/>
            <w:vAlign w:val="center"/>
          </w:tcPr>
          <w:p w14:paraId="40FB7514">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含拆装</w:t>
            </w:r>
          </w:p>
        </w:tc>
      </w:tr>
      <w:tr w14:paraId="25FF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7250531C">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16</w:t>
            </w:r>
          </w:p>
        </w:tc>
        <w:tc>
          <w:tcPr>
            <w:tcW w:w="635" w:type="pct"/>
            <w:vAlign w:val="center"/>
          </w:tcPr>
          <w:p w14:paraId="6EFAF9D7">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主信号屏蔽线</w:t>
            </w:r>
          </w:p>
        </w:tc>
        <w:tc>
          <w:tcPr>
            <w:tcW w:w="2177" w:type="pct"/>
            <w:vAlign w:val="center"/>
          </w:tcPr>
          <w:p w14:paraId="45EDE335">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1、规格型号NH-RVVP2*1.5MM2</w:t>
            </w:r>
          </w:p>
          <w:p w14:paraId="0C5C319C">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2、配线型式：管内穿线/线槽穿线</w:t>
            </w:r>
          </w:p>
          <w:p w14:paraId="569D9B6B">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3、材质：铜芯</w:t>
            </w:r>
          </w:p>
        </w:tc>
        <w:tc>
          <w:tcPr>
            <w:tcW w:w="1738" w:type="pct"/>
            <w:vAlign w:val="center"/>
          </w:tcPr>
          <w:p w14:paraId="7DA3E0E9">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更换线路</w:t>
            </w:r>
          </w:p>
        </w:tc>
      </w:tr>
      <w:tr w14:paraId="53D1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778A113C">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17</w:t>
            </w:r>
          </w:p>
        </w:tc>
        <w:tc>
          <w:tcPr>
            <w:tcW w:w="635" w:type="pct"/>
            <w:vAlign w:val="center"/>
          </w:tcPr>
          <w:p w14:paraId="53CD367C">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报警主信号线更换</w:t>
            </w:r>
          </w:p>
        </w:tc>
        <w:tc>
          <w:tcPr>
            <w:tcW w:w="2177" w:type="pct"/>
            <w:vAlign w:val="center"/>
          </w:tcPr>
          <w:p w14:paraId="2B4782E1">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1、规格型号NH-RVS2*1.5MM2</w:t>
            </w:r>
          </w:p>
          <w:p w14:paraId="7DC0D710">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2、配线型式：管内穿线/线槽穿线</w:t>
            </w:r>
          </w:p>
          <w:p w14:paraId="44A73DA9">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3、材质：铜芯</w:t>
            </w:r>
          </w:p>
        </w:tc>
        <w:tc>
          <w:tcPr>
            <w:tcW w:w="1738" w:type="pct"/>
            <w:vAlign w:val="center"/>
          </w:tcPr>
          <w:p w14:paraId="7F6D6637">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43个故障点位</w:t>
            </w:r>
          </w:p>
        </w:tc>
      </w:tr>
      <w:tr w14:paraId="7874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3F61A540">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18</w:t>
            </w:r>
          </w:p>
        </w:tc>
        <w:tc>
          <w:tcPr>
            <w:tcW w:w="635" w:type="pct"/>
            <w:vAlign w:val="center"/>
          </w:tcPr>
          <w:p w14:paraId="7879E830">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防火卷帘控制箱</w:t>
            </w:r>
          </w:p>
        </w:tc>
        <w:tc>
          <w:tcPr>
            <w:tcW w:w="2177" w:type="pct"/>
            <w:vAlign w:val="center"/>
          </w:tcPr>
          <w:p w14:paraId="3D4CB23E">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规格OKF2J</w:t>
            </w:r>
          </w:p>
        </w:tc>
        <w:tc>
          <w:tcPr>
            <w:tcW w:w="1738" w:type="pct"/>
            <w:vAlign w:val="center"/>
          </w:tcPr>
          <w:p w14:paraId="677ED05F">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更换</w:t>
            </w:r>
          </w:p>
        </w:tc>
      </w:tr>
      <w:tr w14:paraId="522C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0A339895">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19</w:t>
            </w:r>
          </w:p>
        </w:tc>
        <w:tc>
          <w:tcPr>
            <w:tcW w:w="635" w:type="pct"/>
            <w:vAlign w:val="center"/>
          </w:tcPr>
          <w:p w14:paraId="4E39F38A">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防火卷帘电机</w:t>
            </w:r>
          </w:p>
        </w:tc>
        <w:tc>
          <w:tcPr>
            <w:tcW w:w="2177" w:type="pct"/>
            <w:vAlign w:val="center"/>
          </w:tcPr>
          <w:p w14:paraId="06D51CAB">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规格FJJ225-3P-FTY</w:t>
            </w:r>
          </w:p>
        </w:tc>
        <w:tc>
          <w:tcPr>
            <w:tcW w:w="1738" w:type="pct"/>
            <w:vAlign w:val="center"/>
          </w:tcPr>
          <w:p w14:paraId="63151034">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更换</w:t>
            </w:r>
          </w:p>
        </w:tc>
      </w:tr>
      <w:tr w14:paraId="28F2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0ED0DD6B">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20</w:t>
            </w:r>
          </w:p>
        </w:tc>
        <w:tc>
          <w:tcPr>
            <w:tcW w:w="635" w:type="pct"/>
            <w:vAlign w:val="center"/>
          </w:tcPr>
          <w:p w14:paraId="32A0BB19">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防火卷帘翻龙</w:t>
            </w:r>
          </w:p>
        </w:tc>
        <w:tc>
          <w:tcPr>
            <w:tcW w:w="2177" w:type="pct"/>
            <w:vAlign w:val="center"/>
          </w:tcPr>
          <w:p w14:paraId="70DBB807">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p>
        </w:tc>
        <w:tc>
          <w:tcPr>
            <w:tcW w:w="1738" w:type="pct"/>
            <w:vAlign w:val="center"/>
          </w:tcPr>
          <w:p w14:paraId="6AF3185A">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维修</w:t>
            </w:r>
          </w:p>
        </w:tc>
      </w:tr>
      <w:tr w14:paraId="3C9C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58ABEFDC">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21</w:t>
            </w:r>
          </w:p>
        </w:tc>
        <w:tc>
          <w:tcPr>
            <w:tcW w:w="635" w:type="pct"/>
            <w:vAlign w:val="center"/>
          </w:tcPr>
          <w:p w14:paraId="65E77A30">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消防信号线</w:t>
            </w:r>
          </w:p>
        </w:tc>
        <w:tc>
          <w:tcPr>
            <w:tcW w:w="2177" w:type="pct"/>
            <w:vAlign w:val="center"/>
          </w:tcPr>
          <w:p w14:paraId="1C448B11">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1、规格型号：NH-RVS2*1.5MM2</w:t>
            </w:r>
          </w:p>
          <w:p w14:paraId="58AC25CD">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2、配线型式：管内穿线</w:t>
            </w:r>
          </w:p>
          <w:p w14:paraId="62263842">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3、材质：铜芯</w:t>
            </w:r>
          </w:p>
        </w:tc>
        <w:tc>
          <w:tcPr>
            <w:tcW w:w="1738" w:type="pct"/>
            <w:vAlign w:val="center"/>
          </w:tcPr>
          <w:p w14:paraId="10F70EB6">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更换</w:t>
            </w:r>
          </w:p>
        </w:tc>
      </w:tr>
      <w:tr w14:paraId="4EE8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200CBCA1">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22</w:t>
            </w:r>
          </w:p>
        </w:tc>
        <w:tc>
          <w:tcPr>
            <w:tcW w:w="635" w:type="pct"/>
            <w:vAlign w:val="center"/>
          </w:tcPr>
          <w:p w14:paraId="679711D1">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镀锌线管</w:t>
            </w:r>
          </w:p>
        </w:tc>
        <w:tc>
          <w:tcPr>
            <w:tcW w:w="2177" w:type="pct"/>
            <w:vAlign w:val="center"/>
          </w:tcPr>
          <w:p w14:paraId="10D35EE5">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1、规格MT20</w:t>
            </w:r>
          </w:p>
          <w:p w14:paraId="19268CB4">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2、名称：薄壁金属电线管</w:t>
            </w:r>
          </w:p>
          <w:p w14:paraId="21CFEF65">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3</w:t>
            </w:r>
            <w:r>
              <w:rPr>
                <w:rFonts w:hint="eastAsia" w:ascii="仿宋_GB2312" w:hAnsi="仿宋_GB2312" w:eastAsia="仿宋_GB2312" w:cs="仿宋_GB2312"/>
                <w:color w:val="auto"/>
                <w:kern w:val="2"/>
                <w:sz w:val="21"/>
                <w:szCs w:val="21"/>
                <w:highlight w:val="none"/>
              </w:rPr>
              <w:t>、敷设方式：综合考虑</w:t>
            </w:r>
          </w:p>
        </w:tc>
        <w:tc>
          <w:tcPr>
            <w:tcW w:w="1738" w:type="pct"/>
            <w:vAlign w:val="center"/>
          </w:tcPr>
          <w:p w14:paraId="5048E6B5">
            <w:pPr>
              <w:widowControl/>
              <w:jc w:val="center"/>
              <w:textAlignment w:val="center"/>
              <w:rPr>
                <w:rFonts w:ascii="仿宋_GB2312" w:hAnsi="仿宋_GB2312" w:eastAsia="仿宋_GB2312" w:cs="仿宋_GB2312"/>
                <w:color w:val="auto"/>
                <w:kern w:val="0"/>
                <w:szCs w:val="21"/>
                <w:highlight w:val="none"/>
              </w:rPr>
            </w:pPr>
          </w:p>
        </w:tc>
      </w:tr>
      <w:tr w14:paraId="71E9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67BF5C4C">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23</w:t>
            </w:r>
          </w:p>
        </w:tc>
        <w:tc>
          <w:tcPr>
            <w:tcW w:w="635" w:type="pct"/>
            <w:vAlign w:val="center"/>
          </w:tcPr>
          <w:p w14:paraId="436C3768">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铁线盒</w:t>
            </w:r>
          </w:p>
        </w:tc>
        <w:tc>
          <w:tcPr>
            <w:tcW w:w="2177" w:type="pct"/>
            <w:vAlign w:val="center"/>
          </w:tcPr>
          <w:p w14:paraId="5ED580FB">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包含铁</w:t>
            </w:r>
            <w:r>
              <w:rPr>
                <w:rFonts w:ascii="仿宋_GB2312" w:hAnsi="仿宋_GB2312" w:eastAsia="仿宋_GB2312" w:cs="仿宋_GB2312"/>
                <w:color w:val="auto"/>
                <w:kern w:val="2"/>
                <w:sz w:val="21"/>
                <w:szCs w:val="21"/>
                <w:highlight w:val="none"/>
              </w:rPr>
              <w:t>线盒及</w:t>
            </w:r>
            <w:r>
              <w:rPr>
                <w:rFonts w:hint="eastAsia" w:ascii="仿宋_GB2312" w:hAnsi="仿宋_GB2312" w:eastAsia="仿宋_GB2312" w:cs="仿宋_GB2312"/>
                <w:color w:val="auto"/>
                <w:kern w:val="2"/>
                <w:sz w:val="21"/>
                <w:szCs w:val="21"/>
                <w:highlight w:val="none"/>
              </w:rPr>
              <w:t>盖板安装</w:t>
            </w:r>
          </w:p>
        </w:tc>
        <w:tc>
          <w:tcPr>
            <w:tcW w:w="1738" w:type="pct"/>
            <w:vAlign w:val="center"/>
          </w:tcPr>
          <w:p w14:paraId="6CC3E52E">
            <w:pPr>
              <w:widowControl/>
              <w:jc w:val="center"/>
              <w:textAlignment w:val="center"/>
              <w:rPr>
                <w:rFonts w:ascii="仿宋_GB2312" w:hAnsi="仿宋_GB2312" w:eastAsia="仿宋_GB2312" w:cs="仿宋_GB2312"/>
                <w:color w:val="auto"/>
                <w:kern w:val="0"/>
                <w:szCs w:val="21"/>
                <w:highlight w:val="none"/>
              </w:rPr>
            </w:pPr>
          </w:p>
        </w:tc>
      </w:tr>
      <w:tr w14:paraId="5C15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76822295">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24</w:t>
            </w:r>
          </w:p>
        </w:tc>
        <w:tc>
          <w:tcPr>
            <w:tcW w:w="635" w:type="pct"/>
            <w:vAlign w:val="center"/>
          </w:tcPr>
          <w:p w14:paraId="6128E964">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墙体开洞</w:t>
            </w:r>
          </w:p>
        </w:tc>
        <w:tc>
          <w:tcPr>
            <w:tcW w:w="2177" w:type="pct"/>
            <w:vAlign w:val="center"/>
          </w:tcPr>
          <w:p w14:paraId="6E64D94A">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规格</w:t>
            </w:r>
            <w:r>
              <w:rPr>
                <w:rFonts w:hint="eastAsia" w:ascii="仿宋_GB2312" w:hAnsi="仿宋_GB2312" w:eastAsia="仿宋_GB2312" w:cs="仿宋_GB2312"/>
                <w:color w:val="auto"/>
                <w:kern w:val="2"/>
                <w:sz w:val="24"/>
                <w:szCs w:val="24"/>
                <w:highlight w:val="none"/>
              </w:rPr>
              <w:t>φ32</w:t>
            </w:r>
          </w:p>
        </w:tc>
        <w:tc>
          <w:tcPr>
            <w:tcW w:w="1738" w:type="pct"/>
            <w:vAlign w:val="center"/>
          </w:tcPr>
          <w:p w14:paraId="65C13244">
            <w:pPr>
              <w:widowControl/>
              <w:jc w:val="center"/>
              <w:textAlignment w:val="center"/>
              <w:rPr>
                <w:rFonts w:ascii="仿宋_GB2312" w:hAnsi="仿宋_GB2312" w:eastAsia="仿宋_GB2312" w:cs="仿宋_GB2312"/>
                <w:color w:val="auto"/>
                <w:kern w:val="0"/>
                <w:szCs w:val="21"/>
                <w:highlight w:val="none"/>
              </w:rPr>
            </w:pPr>
          </w:p>
        </w:tc>
      </w:tr>
      <w:tr w14:paraId="24EA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4A010175">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25</w:t>
            </w:r>
          </w:p>
        </w:tc>
        <w:tc>
          <w:tcPr>
            <w:tcW w:w="635" w:type="pct"/>
            <w:vAlign w:val="center"/>
          </w:tcPr>
          <w:p w14:paraId="419533ED">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排烟风机护套线</w:t>
            </w:r>
          </w:p>
        </w:tc>
        <w:tc>
          <w:tcPr>
            <w:tcW w:w="2177" w:type="pct"/>
            <w:vAlign w:val="center"/>
          </w:tcPr>
          <w:p w14:paraId="3A4BE226">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1、规格型号：NH-RVS2*1.5MM2</w:t>
            </w:r>
          </w:p>
          <w:p w14:paraId="0F139A73">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ascii="仿宋_GB2312" w:hAnsi="仿宋_GB2312" w:eastAsia="仿宋_GB2312" w:cs="仿宋_GB2312"/>
                <w:color w:val="auto"/>
                <w:kern w:val="2"/>
                <w:sz w:val="21"/>
                <w:szCs w:val="21"/>
                <w:highlight w:val="none"/>
              </w:rPr>
              <w:t>2、</w:t>
            </w:r>
            <w:r>
              <w:rPr>
                <w:rFonts w:hint="eastAsia" w:ascii="仿宋_GB2312" w:hAnsi="仿宋_GB2312" w:eastAsia="仿宋_GB2312" w:cs="仿宋_GB2312"/>
                <w:color w:val="auto"/>
                <w:kern w:val="2"/>
                <w:sz w:val="21"/>
                <w:szCs w:val="21"/>
                <w:highlight w:val="none"/>
              </w:rPr>
              <w:t>配线型式：管内穿线</w:t>
            </w:r>
          </w:p>
          <w:p w14:paraId="69624C49">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3、材质：铜芯</w:t>
            </w:r>
          </w:p>
        </w:tc>
        <w:tc>
          <w:tcPr>
            <w:tcW w:w="1738" w:type="pct"/>
            <w:vAlign w:val="center"/>
          </w:tcPr>
          <w:p w14:paraId="73C4571D">
            <w:pPr>
              <w:widowControl/>
              <w:jc w:val="center"/>
              <w:textAlignment w:val="center"/>
              <w:rPr>
                <w:rFonts w:ascii="仿宋_GB2312" w:hAnsi="仿宋_GB2312" w:eastAsia="仿宋_GB2312" w:cs="仿宋_GB2312"/>
                <w:color w:val="auto"/>
                <w:kern w:val="0"/>
                <w:szCs w:val="21"/>
                <w:highlight w:val="none"/>
              </w:rPr>
            </w:pPr>
          </w:p>
        </w:tc>
      </w:tr>
      <w:tr w14:paraId="3C9A4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3F9884E4">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26</w:t>
            </w:r>
          </w:p>
        </w:tc>
        <w:tc>
          <w:tcPr>
            <w:tcW w:w="635" w:type="pct"/>
            <w:vAlign w:val="center"/>
          </w:tcPr>
          <w:p w14:paraId="249CA185">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主机信号护套线</w:t>
            </w:r>
          </w:p>
        </w:tc>
        <w:tc>
          <w:tcPr>
            <w:tcW w:w="2177" w:type="pct"/>
            <w:vAlign w:val="center"/>
          </w:tcPr>
          <w:p w14:paraId="5C24DDF1">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1、规格型号：NH-RVS2*1.5MM2</w:t>
            </w:r>
          </w:p>
          <w:p w14:paraId="7742F857">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ascii="仿宋_GB2312" w:hAnsi="仿宋_GB2312" w:eastAsia="仿宋_GB2312" w:cs="仿宋_GB2312"/>
                <w:color w:val="auto"/>
                <w:kern w:val="2"/>
                <w:sz w:val="21"/>
                <w:szCs w:val="21"/>
                <w:highlight w:val="none"/>
              </w:rPr>
              <w:t>2、</w:t>
            </w:r>
            <w:r>
              <w:rPr>
                <w:rFonts w:hint="eastAsia" w:ascii="仿宋_GB2312" w:hAnsi="仿宋_GB2312" w:eastAsia="仿宋_GB2312" w:cs="仿宋_GB2312"/>
                <w:color w:val="auto"/>
                <w:kern w:val="2"/>
                <w:sz w:val="21"/>
                <w:szCs w:val="21"/>
                <w:highlight w:val="none"/>
              </w:rPr>
              <w:t>配线型式：管内穿线</w:t>
            </w:r>
          </w:p>
          <w:p w14:paraId="266C6295">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3、材质：铜芯</w:t>
            </w:r>
          </w:p>
        </w:tc>
        <w:tc>
          <w:tcPr>
            <w:tcW w:w="1738" w:type="pct"/>
            <w:vAlign w:val="center"/>
          </w:tcPr>
          <w:p w14:paraId="299E2B59">
            <w:pPr>
              <w:widowControl/>
              <w:jc w:val="center"/>
              <w:textAlignment w:val="center"/>
              <w:rPr>
                <w:rFonts w:ascii="仿宋_GB2312" w:hAnsi="仿宋_GB2312" w:eastAsia="仿宋_GB2312" w:cs="仿宋_GB2312"/>
                <w:color w:val="auto"/>
                <w:kern w:val="0"/>
                <w:szCs w:val="21"/>
                <w:highlight w:val="none"/>
              </w:rPr>
            </w:pPr>
          </w:p>
        </w:tc>
      </w:tr>
      <w:tr w14:paraId="41CE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49F373A6">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27</w:t>
            </w:r>
          </w:p>
        </w:tc>
        <w:tc>
          <w:tcPr>
            <w:tcW w:w="635" w:type="pct"/>
            <w:vAlign w:val="center"/>
          </w:tcPr>
          <w:p w14:paraId="5B814515">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排烟风机电机</w:t>
            </w:r>
          </w:p>
        </w:tc>
        <w:tc>
          <w:tcPr>
            <w:tcW w:w="2177" w:type="pct"/>
            <w:vAlign w:val="center"/>
          </w:tcPr>
          <w:p w14:paraId="28743316">
            <w:pPr>
              <w:pStyle w:val="10"/>
              <w:numPr>
                <w:ilvl w:val="0"/>
                <w:numId w:val="7"/>
              </w:numPr>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规格DT30</w:t>
            </w:r>
          </w:p>
          <w:p w14:paraId="6C670007">
            <w:pPr>
              <w:pStyle w:val="10"/>
              <w:numPr>
                <w:ilvl w:val="0"/>
                <w:numId w:val="7"/>
              </w:numPr>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功率15KW</w:t>
            </w:r>
          </w:p>
        </w:tc>
        <w:tc>
          <w:tcPr>
            <w:tcW w:w="1738" w:type="pct"/>
            <w:vAlign w:val="center"/>
          </w:tcPr>
          <w:p w14:paraId="04F518D7">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含拆装</w:t>
            </w:r>
          </w:p>
        </w:tc>
      </w:tr>
      <w:tr w14:paraId="5516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458FFF8C">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28</w:t>
            </w:r>
          </w:p>
        </w:tc>
        <w:tc>
          <w:tcPr>
            <w:tcW w:w="635" w:type="pct"/>
            <w:vAlign w:val="center"/>
          </w:tcPr>
          <w:p w14:paraId="28B3EAB7">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送风风机电机</w:t>
            </w:r>
          </w:p>
        </w:tc>
        <w:tc>
          <w:tcPr>
            <w:tcW w:w="2177" w:type="pct"/>
            <w:vAlign w:val="center"/>
          </w:tcPr>
          <w:p w14:paraId="347F9088">
            <w:pPr>
              <w:pStyle w:val="10"/>
              <w:numPr>
                <w:ilvl w:val="-1"/>
                <w:numId w:val="0"/>
              </w:numPr>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1、</w:t>
            </w:r>
            <w:r>
              <w:rPr>
                <w:rFonts w:hint="eastAsia" w:ascii="仿宋_GB2312" w:hAnsi="仿宋_GB2312" w:eastAsia="仿宋_GB2312" w:cs="仿宋_GB2312"/>
                <w:color w:val="auto"/>
                <w:kern w:val="2"/>
                <w:sz w:val="21"/>
                <w:szCs w:val="21"/>
                <w:highlight w:val="none"/>
              </w:rPr>
              <w:t>规格DT30</w:t>
            </w:r>
          </w:p>
          <w:p w14:paraId="20CCE287">
            <w:pPr>
              <w:pStyle w:val="10"/>
              <w:numPr>
                <w:ilvl w:val="-1"/>
                <w:numId w:val="0"/>
              </w:numPr>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2、</w:t>
            </w:r>
            <w:r>
              <w:rPr>
                <w:rFonts w:hint="eastAsia" w:ascii="仿宋_GB2312" w:hAnsi="仿宋_GB2312" w:eastAsia="仿宋_GB2312" w:cs="仿宋_GB2312"/>
                <w:color w:val="auto"/>
                <w:kern w:val="2"/>
                <w:sz w:val="21"/>
                <w:szCs w:val="21"/>
                <w:highlight w:val="none"/>
              </w:rPr>
              <w:t>功率15KW</w:t>
            </w:r>
          </w:p>
        </w:tc>
        <w:tc>
          <w:tcPr>
            <w:tcW w:w="1738" w:type="pct"/>
            <w:vAlign w:val="center"/>
          </w:tcPr>
          <w:p w14:paraId="45E1BA9A">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含拆装</w:t>
            </w:r>
          </w:p>
        </w:tc>
      </w:tr>
      <w:tr w14:paraId="0946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7496D24D">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29</w:t>
            </w:r>
          </w:p>
        </w:tc>
        <w:tc>
          <w:tcPr>
            <w:tcW w:w="635" w:type="pct"/>
            <w:vAlign w:val="center"/>
          </w:tcPr>
          <w:p w14:paraId="37C39234">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风机控制箱</w:t>
            </w:r>
          </w:p>
        </w:tc>
        <w:tc>
          <w:tcPr>
            <w:tcW w:w="2177" w:type="pct"/>
            <w:vAlign w:val="center"/>
          </w:tcPr>
          <w:p w14:paraId="315A9D65">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规格LA38-11X22</w:t>
            </w:r>
          </w:p>
        </w:tc>
        <w:tc>
          <w:tcPr>
            <w:tcW w:w="1738" w:type="pct"/>
            <w:vAlign w:val="center"/>
          </w:tcPr>
          <w:p w14:paraId="786C520D">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含拆装</w:t>
            </w:r>
          </w:p>
        </w:tc>
      </w:tr>
      <w:tr w14:paraId="2751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6F09383D">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30</w:t>
            </w:r>
          </w:p>
        </w:tc>
        <w:tc>
          <w:tcPr>
            <w:tcW w:w="635" w:type="pct"/>
            <w:vAlign w:val="center"/>
          </w:tcPr>
          <w:p w14:paraId="055B6E7F">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卷帘控制箱</w:t>
            </w:r>
          </w:p>
        </w:tc>
        <w:tc>
          <w:tcPr>
            <w:tcW w:w="2177" w:type="pct"/>
            <w:vAlign w:val="center"/>
          </w:tcPr>
          <w:p w14:paraId="386D142F">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规格OKF2J</w:t>
            </w:r>
          </w:p>
        </w:tc>
        <w:tc>
          <w:tcPr>
            <w:tcW w:w="1738" w:type="pct"/>
            <w:vAlign w:val="center"/>
          </w:tcPr>
          <w:p w14:paraId="63E6BA88">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含拆装</w:t>
            </w:r>
          </w:p>
        </w:tc>
      </w:tr>
      <w:tr w14:paraId="240B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633C3E01">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31</w:t>
            </w:r>
          </w:p>
        </w:tc>
        <w:tc>
          <w:tcPr>
            <w:tcW w:w="635" w:type="pct"/>
            <w:vAlign w:val="center"/>
          </w:tcPr>
          <w:p w14:paraId="4CF14759">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喷淋、消火栓PLC软启动</w:t>
            </w:r>
          </w:p>
        </w:tc>
        <w:tc>
          <w:tcPr>
            <w:tcW w:w="2177" w:type="pct"/>
            <w:vAlign w:val="center"/>
          </w:tcPr>
          <w:p w14:paraId="62E82CDF">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p>
        </w:tc>
        <w:tc>
          <w:tcPr>
            <w:tcW w:w="1738" w:type="pct"/>
            <w:vAlign w:val="center"/>
          </w:tcPr>
          <w:p w14:paraId="76691F60">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更换编程</w:t>
            </w:r>
          </w:p>
        </w:tc>
      </w:tr>
      <w:tr w14:paraId="5469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5317E080">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32</w:t>
            </w:r>
          </w:p>
        </w:tc>
        <w:tc>
          <w:tcPr>
            <w:tcW w:w="635" w:type="pct"/>
            <w:vAlign w:val="center"/>
          </w:tcPr>
          <w:p w14:paraId="4F96E314">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消防止回阀</w:t>
            </w:r>
          </w:p>
        </w:tc>
        <w:tc>
          <w:tcPr>
            <w:tcW w:w="2177" w:type="pct"/>
            <w:vAlign w:val="center"/>
          </w:tcPr>
          <w:p w14:paraId="3C09972C">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1、</w:t>
            </w:r>
            <w:r>
              <w:rPr>
                <w:rFonts w:hint="eastAsia" w:ascii="仿宋_GB2312" w:hAnsi="仿宋_GB2312" w:eastAsia="仿宋_GB2312" w:cs="仿宋_GB2312"/>
                <w:color w:val="auto"/>
                <w:kern w:val="2"/>
                <w:sz w:val="21"/>
                <w:szCs w:val="21"/>
                <w:highlight w:val="none"/>
              </w:rPr>
              <w:t>规格DN150</w:t>
            </w:r>
          </w:p>
          <w:p w14:paraId="2E9EC91A">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2、</w:t>
            </w:r>
            <w:r>
              <w:rPr>
                <w:rFonts w:hint="eastAsia" w:ascii="仿宋_GB2312" w:hAnsi="仿宋_GB2312" w:eastAsia="仿宋_GB2312" w:cs="仿宋_GB2312"/>
                <w:color w:val="auto"/>
                <w:kern w:val="2"/>
                <w:sz w:val="21"/>
                <w:szCs w:val="21"/>
                <w:highlight w:val="none"/>
              </w:rPr>
              <w:t>阀门材质：铸铁、铜芯</w:t>
            </w:r>
          </w:p>
          <w:p w14:paraId="09C46F19">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3、</w:t>
            </w:r>
            <w:r>
              <w:rPr>
                <w:rFonts w:hint="eastAsia" w:ascii="仿宋_GB2312" w:hAnsi="仿宋_GB2312" w:eastAsia="仿宋_GB2312" w:cs="仿宋_GB2312"/>
                <w:color w:val="auto"/>
                <w:kern w:val="2"/>
                <w:sz w:val="21"/>
                <w:szCs w:val="21"/>
                <w:highlight w:val="none"/>
              </w:rPr>
              <w:t>压力：1.6MPa</w:t>
            </w:r>
          </w:p>
          <w:p w14:paraId="49DE4147">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连接方式：卡箍</w:t>
            </w:r>
          </w:p>
        </w:tc>
        <w:tc>
          <w:tcPr>
            <w:tcW w:w="1738" w:type="pct"/>
            <w:vAlign w:val="center"/>
          </w:tcPr>
          <w:p w14:paraId="64888964">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含拆装</w:t>
            </w:r>
          </w:p>
        </w:tc>
      </w:tr>
      <w:tr w14:paraId="40E6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41348473">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33</w:t>
            </w:r>
          </w:p>
        </w:tc>
        <w:tc>
          <w:tcPr>
            <w:tcW w:w="635" w:type="pct"/>
            <w:vAlign w:val="center"/>
          </w:tcPr>
          <w:p w14:paraId="4CAB9D17">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控制摇杆阀</w:t>
            </w:r>
          </w:p>
        </w:tc>
        <w:tc>
          <w:tcPr>
            <w:tcW w:w="2177" w:type="pct"/>
            <w:vAlign w:val="center"/>
          </w:tcPr>
          <w:p w14:paraId="30A12944">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1、</w:t>
            </w:r>
            <w:r>
              <w:rPr>
                <w:rFonts w:hint="eastAsia" w:ascii="仿宋_GB2312" w:hAnsi="仿宋_GB2312" w:eastAsia="仿宋_GB2312" w:cs="仿宋_GB2312"/>
                <w:color w:val="auto"/>
                <w:kern w:val="2"/>
                <w:sz w:val="21"/>
                <w:szCs w:val="21"/>
                <w:highlight w:val="none"/>
              </w:rPr>
              <w:t>规格DN50</w:t>
            </w:r>
          </w:p>
          <w:p w14:paraId="502C7AE1">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2、</w:t>
            </w:r>
            <w:r>
              <w:rPr>
                <w:rFonts w:hint="eastAsia" w:ascii="仿宋_GB2312" w:hAnsi="仿宋_GB2312" w:eastAsia="仿宋_GB2312" w:cs="仿宋_GB2312"/>
                <w:color w:val="auto"/>
                <w:kern w:val="2"/>
                <w:sz w:val="21"/>
                <w:szCs w:val="21"/>
                <w:highlight w:val="none"/>
              </w:rPr>
              <w:t>阀门材质：铸铁、铜芯</w:t>
            </w:r>
          </w:p>
          <w:p w14:paraId="5524E3B8">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3、</w:t>
            </w:r>
            <w:r>
              <w:rPr>
                <w:rFonts w:hint="eastAsia" w:ascii="仿宋_GB2312" w:hAnsi="仿宋_GB2312" w:eastAsia="仿宋_GB2312" w:cs="仿宋_GB2312"/>
                <w:color w:val="auto"/>
                <w:kern w:val="2"/>
                <w:sz w:val="21"/>
                <w:szCs w:val="21"/>
                <w:highlight w:val="none"/>
              </w:rPr>
              <w:t>压力：1.6MPa</w:t>
            </w:r>
          </w:p>
          <w:p w14:paraId="024632E0">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连接方式：卡箍</w:t>
            </w:r>
          </w:p>
        </w:tc>
        <w:tc>
          <w:tcPr>
            <w:tcW w:w="1738" w:type="pct"/>
            <w:vAlign w:val="center"/>
          </w:tcPr>
          <w:p w14:paraId="7FE16830">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含拆装</w:t>
            </w:r>
          </w:p>
        </w:tc>
      </w:tr>
      <w:tr w14:paraId="04C0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7F0945EA">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34</w:t>
            </w:r>
          </w:p>
        </w:tc>
        <w:tc>
          <w:tcPr>
            <w:tcW w:w="635" w:type="pct"/>
            <w:vAlign w:val="center"/>
          </w:tcPr>
          <w:p w14:paraId="0CE5B2B7">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消防止回阀</w:t>
            </w:r>
          </w:p>
        </w:tc>
        <w:tc>
          <w:tcPr>
            <w:tcW w:w="2177" w:type="pct"/>
            <w:vAlign w:val="center"/>
          </w:tcPr>
          <w:p w14:paraId="58AA22E7">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1、</w:t>
            </w:r>
            <w:r>
              <w:rPr>
                <w:rFonts w:hint="eastAsia" w:ascii="仿宋_GB2312" w:hAnsi="仿宋_GB2312" w:eastAsia="仿宋_GB2312" w:cs="仿宋_GB2312"/>
                <w:color w:val="auto"/>
                <w:kern w:val="2"/>
                <w:sz w:val="21"/>
                <w:szCs w:val="21"/>
                <w:highlight w:val="none"/>
              </w:rPr>
              <w:t>规格DN50</w:t>
            </w:r>
          </w:p>
          <w:p w14:paraId="1726C698">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2、</w:t>
            </w:r>
            <w:r>
              <w:rPr>
                <w:rFonts w:hint="eastAsia" w:ascii="仿宋_GB2312" w:hAnsi="仿宋_GB2312" w:eastAsia="仿宋_GB2312" w:cs="仿宋_GB2312"/>
                <w:color w:val="auto"/>
                <w:kern w:val="2"/>
                <w:sz w:val="21"/>
                <w:szCs w:val="21"/>
                <w:highlight w:val="none"/>
              </w:rPr>
              <w:t>阀门材质：铸铁、铜芯</w:t>
            </w:r>
          </w:p>
          <w:p w14:paraId="664A3D52">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3、</w:t>
            </w:r>
            <w:r>
              <w:rPr>
                <w:rFonts w:hint="eastAsia" w:ascii="仿宋_GB2312" w:hAnsi="仿宋_GB2312" w:eastAsia="仿宋_GB2312" w:cs="仿宋_GB2312"/>
                <w:color w:val="auto"/>
                <w:kern w:val="2"/>
                <w:sz w:val="21"/>
                <w:szCs w:val="21"/>
                <w:highlight w:val="none"/>
              </w:rPr>
              <w:t>压力：1.6MPa</w:t>
            </w:r>
          </w:p>
          <w:p w14:paraId="76BB9123">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连接方式：卡箍</w:t>
            </w:r>
          </w:p>
        </w:tc>
        <w:tc>
          <w:tcPr>
            <w:tcW w:w="1738" w:type="pct"/>
            <w:vAlign w:val="center"/>
          </w:tcPr>
          <w:p w14:paraId="7706B6A6">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lang w:eastAsia="zh-CN"/>
              </w:rPr>
              <w:t>含拆装</w:t>
            </w:r>
          </w:p>
        </w:tc>
      </w:tr>
      <w:tr w14:paraId="31BA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5D3E72D2">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35</w:t>
            </w:r>
          </w:p>
        </w:tc>
        <w:tc>
          <w:tcPr>
            <w:tcW w:w="635" w:type="pct"/>
            <w:vAlign w:val="center"/>
          </w:tcPr>
          <w:p w14:paraId="499C5DDE">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排烟风机护套线</w:t>
            </w:r>
          </w:p>
        </w:tc>
        <w:tc>
          <w:tcPr>
            <w:tcW w:w="2177" w:type="pct"/>
            <w:vAlign w:val="center"/>
          </w:tcPr>
          <w:p w14:paraId="4D89E830">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1、规格型号：NH-RVS2*1.5MM2</w:t>
            </w:r>
          </w:p>
          <w:p w14:paraId="27CCED5D">
            <w:pPr>
              <w:pStyle w:val="10"/>
              <w:spacing w:line="240" w:lineRule="auto"/>
              <w:ind w:firstLine="0" w:firstLineChars="0"/>
              <w:rPr>
                <w:rFonts w:hint="eastAsia" w:ascii="仿宋_GB2312" w:hAnsi="仿宋_GB2312" w:eastAsia="仿宋_GB2312" w:cs="仿宋_GB2312"/>
                <w:color w:val="auto"/>
                <w:kern w:val="2"/>
                <w:sz w:val="21"/>
                <w:szCs w:val="21"/>
                <w:highlight w:val="none"/>
              </w:rPr>
            </w:pPr>
            <w:r>
              <w:rPr>
                <w:rFonts w:ascii="仿宋_GB2312" w:hAnsi="仿宋_GB2312" w:eastAsia="仿宋_GB2312" w:cs="仿宋_GB2312"/>
                <w:color w:val="auto"/>
                <w:kern w:val="2"/>
                <w:sz w:val="21"/>
                <w:szCs w:val="21"/>
                <w:highlight w:val="none"/>
              </w:rPr>
              <w:t>2、</w:t>
            </w:r>
            <w:r>
              <w:rPr>
                <w:rFonts w:hint="eastAsia" w:ascii="仿宋_GB2312" w:hAnsi="仿宋_GB2312" w:eastAsia="仿宋_GB2312" w:cs="仿宋_GB2312"/>
                <w:color w:val="auto"/>
                <w:kern w:val="2"/>
                <w:sz w:val="21"/>
                <w:szCs w:val="21"/>
                <w:highlight w:val="none"/>
              </w:rPr>
              <w:t>配线型式：管内穿线</w:t>
            </w:r>
          </w:p>
          <w:p w14:paraId="38FD70C4">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3、材质：铜芯</w:t>
            </w:r>
          </w:p>
        </w:tc>
        <w:tc>
          <w:tcPr>
            <w:tcW w:w="1738" w:type="pct"/>
            <w:vAlign w:val="center"/>
          </w:tcPr>
          <w:p w14:paraId="6E8C1CFD">
            <w:pPr>
              <w:widowControl/>
              <w:jc w:val="center"/>
              <w:textAlignment w:val="center"/>
              <w:rPr>
                <w:rFonts w:ascii="仿宋_GB2312" w:hAnsi="仿宋_GB2312" w:eastAsia="仿宋_GB2312" w:cs="仿宋_GB2312"/>
                <w:color w:val="auto"/>
                <w:kern w:val="0"/>
                <w:szCs w:val="21"/>
                <w:highlight w:val="none"/>
              </w:rPr>
            </w:pPr>
          </w:p>
        </w:tc>
      </w:tr>
      <w:tr w14:paraId="6E75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3632D22A">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36</w:t>
            </w:r>
          </w:p>
        </w:tc>
        <w:tc>
          <w:tcPr>
            <w:tcW w:w="635" w:type="pct"/>
            <w:vAlign w:val="center"/>
          </w:tcPr>
          <w:p w14:paraId="31297B7E">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卷帘控制箱及风机控制箱维修</w:t>
            </w:r>
          </w:p>
        </w:tc>
        <w:tc>
          <w:tcPr>
            <w:tcW w:w="2177" w:type="pct"/>
            <w:vAlign w:val="center"/>
          </w:tcPr>
          <w:p w14:paraId="6A56D6F9">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p>
        </w:tc>
        <w:tc>
          <w:tcPr>
            <w:tcW w:w="1738" w:type="pct"/>
            <w:vAlign w:val="center"/>
          </w:tcPr>
          <w:p w14:paraId="34FD1F8B">
            <w:pPr>
              <w:widowControl/>
              <w:jc w:val="center"/>
              <w:textAlignment w:val="center"/>
              <w:rPr>
                <w:rFonts w:ascii="仿宋_GB2312" w:hAnsi="仿宋_GB2312" w:eastAsia="仿宋_GB2312" w:cs="仿宋_GB2312"/>
                <w:color w:val="auto"/>
                <w:kern w:val="0"/>
                <w:szCs w:val="21"/>
                <w:highlight w:val="none"/>
              </w:rPr>
            </w:pPr>
          </w:p>
        </w:tc>
      </w:tr>
      <w:tr w14:paraId="1156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448" w:type="pct"/>
            <w:noWrap/>
            <w:vAlign w:val="center"/>
          </w:tcPr>
          <w:p w14:paraId="03EDAEB5">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37</w:t>
            </w:r>
          </w:p>
        </w:tc>
        <w:tc>
          <w:tcPr>
            <w:tcW w:w="635" w:type="pct"/>
            <w:vAlign w:val="center"/>
          </w:tcPr>
          <w:p w14:paraId="6155EF68">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七氟丙烷气瓶检测</w:t>
            </w:r>
          </w:p>
        </w:tc>
        <w:tc>
          <w:tcPr>
            <w:tcW w:w="2177" w:type="pct"/>
            <w:vAlign w:val="center"/>
          </w:tcPr>
          <w:p w14:paraId="0603EAE3">
            <w:pPr>
              <w:pStyle w:val="10"/>
              <w:spacing w:line="240" w:lineRule="auto"/>
              <w:ind w:firstLine="0" w:firstLineChars="0"/>
              <w:rPr>
                <w:rFonts w:hint="default"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rPr>
              <w:t>1、规格1</w:t>
            </w:r>
            <w:r>
              <w:rPr>
                <w:rFonts w:hint="eastAsia" w:ascii="仿宋_GB2312" w:hAnsi="仿宋_GB2312" w:eastAsia="仿宋_GB2312" w:cs="仿宋_GB2312"/>
                <w:color w:val="auto"/>
                <w:kern w:val="2"/>
                <w:sz w:val="21"/>
                <w:szCs w:val="21"/>
                <w:highlight w:val="none"/>
                <w:lang w:val="en-US" w:eastAsia="zh-CN"/>
              </w:rPr>
              <w:t>00L</w:t>
            </w:r>
          </w:p>
          <w:p w14:paraId="6D37A12C">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2、检</w:t>
            </w:r>
            <w:r>
              <w:rPr>
                <w:rFonts w:ascii="仿宋_GB2312" w:hAnsi="仿宋_GB2312" w:eastAsia="仿宋_GB2312" w:cs="仿宋_GB2312"/>
                <w:color w:val="auto"/>
                <w:kern w:val="2"/>
                <w:sz w:val="21"/>
                <w:szCs w:val="21"/>
                <w:highlight w:val="none"/>
              </w:rPr>
              <w:t>测单位需有相应资质</w:t>
            </w:r>
          </w:p>
          <w:p w14:paraId="15DAF270">
            <w:pPr>
              <w:pStyle w:val="10"/>
              <w:spacing w:line="240" w:lineRule="auto"/>
              <w:ind w:firstLine="0" w:firstLineChars="0"/>
              <w:rPr>
                <w:rFonts w:ascii="仿宋_GB2312" w:hAnsi="仿宋_GB2312" w:eastAsia="仿宋_GB2312" w:cs="仿宋_GB2312"/>
                <w:color w:val="auto"/>
                <w:kern w:val="2"/>
                <w:sz w:val="21"/>
                <w:szCs w:val="21"/>
                <w:highlight w:val="none"/>
              </w:rPr>
            </w:pPr>
            <w:r>
              <w:rPr>
                <w:rFonts w:ascii="仿宋_GB2312" w:hAnsi="仿宋_GB2312" w:eastAsia="仿宋_GB2312" w:cs="仿宋_GB2312"/>
                <w:color w:val="auto"/>
                <w:kern w:val="2"/>
                <w:sz w:val="21"/>
                <w:szCs w:val="21"/>
                <w:highlight w:val="none"/>
              </w:rPr>
              <w:t>3、</w:t>
            </w:r>
            <w:r>
              <w:rPr>
                <w:rFonts w:hint="eastAsia" w:ascii="仿宋_GB2312" w:hAnsi="仿宋_GB2312" w:eastAsia="仿宋_GB2312" w:cs="仿宋_GB2312"/>
                <w:color w:val="auto"/>
                <w:kern w:val="2"/>
                <w:sz w:val="21"/>
                <w:szCs w:val="21"/>
                <w:highlight w:val="none"/>
              </w:rPr>
              <w:t>气</w:t>
            </w:r>
            <w:r>
              <w:rPr>
                <w:rFonts w:ascii="仿宋_GB2312" w:hAnsi="仿宋_GB2312" w:eastAsia="仿宋_GB2312" w:cs="仿宋_GB2312"/>
                <w:color w:val="auto"/>
                <w:kern w:val="2"/>
                <w:sz w:val="21"/>
                <w:szCs w:val="21"/>
                <w:highlight w:val="none"/>
              </w:rPr>
              <w:t>瓶检测</w:t>
            </w:r>
            <w:r>
              <w:rPr>
                <w:rFonts w:hint="eastAsia" w:ascii="仿宋_GB2312" w:hAnsi="仿宋_GB2312" w:eastAsia="仿宋_GB2312" w:cs="仿宋_GB2312"/>
                <w:color w:val="auto"/>
                <w:kern w:val="2"/>
                <w:sz w:val="21"/>
                <w:szCs w:val="21"/>
                <w:highlight w:val="none"/>
              </w:rPr>
              <w:t>流</w:t>
            </w:r>
            <w:r>
              <w:rPr>
                <w:rFonts w:ascii="仿宋_GB2312" w:hAnsi="仿宋_GB2312" w:eastAsia="仿宋_GB2312" w:cs="仿宋_GB2312"/>
                <w:color w:val="auto"/>
                <w:kern w:val="2"/>
                <w:sz w:val="21"/>
                <w:szCs w:val="21"/>
                <w:highlight w:val="none"/>
              </w:rPr>
              <w:t>程及项目需符合</w:t>
            </w:r>
            <w:r>
              <w:rPr>
                <w:rFonts w:hint="eastAsia" w:ascii="仿宋_GB2312" w:hAnsi="仿宋_GB2312" w:eastAsia="仿宋_GB2312" w:cs="仿宋_GB2312"/>
                <w:color w:val="auto"/>
                <w:kern w:val="2"/>
                <w:sz w:val="21"/>
                <w:szCs w:val="21"/>
                <w:highlight w:val="none"/>
              </w:rPr>
              <w:t>国</w:t>
            </w:r>
            <w:r>
              <w:rPr>
                <w:rFonts w:ascii="仿宋_GB2312" w:hAnsi="仿宋_GB2312" w:eastAsia="仿宋_GB2312" w:cs="仿宋_GB2312"/>
                <w:color w:val="auto"/>
                <w:kern w:val="2"/>
                <w:sz w:val="21"/>
                <w:szCs w:val="21"/>
                <w:highlight w:val="none"/>
              </w:rPr>
              <w:t>家相关标准</w:t>
            </w:r>
          </w:p>
          <w:p w14:paraId="540D58A0">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4、检</w:t>
            </w:r>
            <w:r>
              <w:rPr>
                <w:rFonts w:ascii="仿宋_GB2312" w:hAnsi="仿宋_GB2312" w:eastAsia="仿宋_GB2312" w:cs="仿宋_GB2312"/>
                <w:color w:val="auto"/>
                <w:kern w:val="2"/>
                <w:sz w:val="21"/>
                <w:szCs w:val="21"/>
                <w:highlight w:val="none"/>
              </w:rPr>
              <w:t>测后需打印检验标志</w:t>
            </w:r>
            <w:r>
              <w:rPr>
                <w:rFonts w:hint="eastAsia" w:ascii="仿宋_GB2312" w:hAnsi="仿宋_GB2312" w:eastAsia="仿宋_GB2312" w:cs="仿宋_GB2312"/>
                <w:color w:val="auto"/>
                <w:kern w:val="2"/>
                <w:sz w:val="21"/>
                <w:szCs w:val="21"/>
                <w:highlight w:val="none"/>
              </w:rPr>
              <w:t>、并</w:t>
            </w:r>
            <w:r>
              <w:rPr>
                <w:rFonts w:ascii="仿宋_GB2312" w:hAnsi="仿宋_GB2312" w:eastAsia="仿宋_GB2312" w:cs="仿宋_GB2312"/>
                <w:color w:val="auto"/>
                <w:kern w:val="2"/>
                <w:sz w:val="21"/>
                <w:szCs w:val="21"/>
                <w:highlight w:val="none"/>
              </w:rPr>
              <w:t>出具检验报告</w:t>
            </w:r>
          </w:p>
        </w:tc>
        <w:tc>
          <w:tcPr>
            <w:tcW w:w="1738" w:type="pct"/>
            <w:vAlign w:val="center"/>
          </w:tcPr>
          <w:p w14:paraId="7730D737">
            <w:pPr>
              <w:widowControl/>
              <w:jc w:val="center"/>
              <w:textAlignment w:val="center"/>
              <w:rPr>
                <w:rFonts w:ascii="仿宋_GB2312" w:hAnsi="仿宋_GB2312" w:eastAsia="仿宋_GB2312" w:cs="仿宋_GB2312"/>
                <w:color w:val="auto"/>
                <w:kern w:val="0"/>
                <w:szCs w:val="21"/>
                <w:highlight w:val="none"/>
              </w:rPr>
            </w:pPr>
          </w:p>
        </w:tc>
      </w:tr>
      <w:tr w14:paraId="0462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448" w:type="pct"/>
            <w:noWrap/>
            <w:vAlign w:val="center"/>
          </w:tcPr>
          <w:p w14:paraId="534DE988">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38</w:t>
            </w:r>
          </w:p>
        </w:tc>
        <w:tc>
          <w:tcPr>
            <w:tcW w:w="635" w:type="pct"/>
            <w:vAlign w:val="center"/>
          </w:tcPr>
          <w:p w14:paraId="31BC9C73">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七氟丙烷气体充装</w:t>
            </w:r>
          </w:p>
        </w:tc>
        <w:tc>
          <w:tcPr>
            <w:tcW w:w="2177" w:type="pct"/>
            <w:vAlign w:val="center"/>
          </w:tcPr>
          <w:p w14:paraId="7C5AF341">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规格HFC-227ea</w:t>
            </w:r>
          </w:p>
        </w:tc>
        <w:tc>
          <w:tcPr>
            <w:tcW w:w="1738" w:type="pct"/>
            <w:vAlign w:val="center"/>
          </w:tcPr>
          <w:p w14:paraId="09E21D32">
            <w:pPr>
              <w:widowControl/>
              <w:jc w:val="center"/>
              <w:textAlignment w:val="center"/>
              <w:rPr>
                <w:rFonts w:ascii="仿宋_GB2312" w:hAnsi="仿宋_GB2312" w:eastAsia="仿宋_GB2312" w:cs="仿宋_GB2312"/>
                <w:color w:val="auto"/>
                <w:kern w:val="0"/>
                <w:szCs w:val="21"/>
                <w:highlight w:val="none"/>
              </w:rPr>
            </w:pPr>
          </w:p>
        </w:tc>
      </w:tr>
      <w:tr w14:paraId="7E2D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448" w:type="pct"/>
            <w:noWrap/>
            <w:vAlign w:val="center"/>
          </w:tcPr>
          <w:p w14:paraId="4A276CF5">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39</w:t>
            </w:r>
          </w:p>
        </w:tc>
        <w:tc>
          <w:tcPr>
            <w:tcW w:w="635" w:type="pct"/>
            <w:vAlign w:val="center"/>
          </w:tcPr>
          <w:p w14:paraId="3620EEFB">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七氟丙烷</w:t>
            </w:r>
            <w:r>
              <w:rPr>
                <w:rFonts w:hint="eastAsia" w:ascii="仿宋_GB2312" w:hAnsi="仿宋_GB2312" w:eastAsia="仿宋_GB2312" w:cs="仿宋_GB2312"/>
                <w:color w:val="auto"/>
                <w:kern w:val="2"/>
                <w:sz w:val="21"/>
                <w:szCs w:val="21"/>
                <w:highlight w:val="none"/>
                <w:lang w:eastAsia="zh-CN"/>
              </w:rPr>
              <w:t>驱动</w:t>
            </w:r>
            <w:r>
              <w:rPr>
                <w:rFonts w:hint="eastAsia" w:ascii="仿宋_GB2312" w:hAnsi="仿宋_GB2312" w:eastAsia="仿宋_GB2312" w:cs="仿宋_GB2312"/>
                <w:color w:val="auto"/>
                <w:kern w:val="2"/>
                <w:sz w:val="21"/>
                <w:szCs w:val="21"/>
                <w:highlight w:val="none"/>
              </w:rPr>
              <w:t>瓶检测</w:t>
            </w:r>
          </w:p>
        </w:tc>
        <w:tc>
          <w:tcPr>
            <w:tcW w:w="2177" w:type="pct"/>
            <w:vAlign w:val="center"/>
          </w:tcPr>
          <w:p w14:paraId="54713D74">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1、规格9.7KG</w:t>
            </w:r>
          </w:p>
          <w:p w14:paraId="7AB0C59B">
            <w:pPr>
              <w:pStyle w:val="10"/>
              <w:spacing w:line="240" w:lineRule="auto"/>
              <w:ind w:firstLine="0" w:firstLineChars="0"/>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2、检</w:t>
            </w:r>
            <w:r>
              <w:rPr>
                <w:rFonts w:ascii="仿宋_GB2312" w:hAnsi="仿宋_GB2312" w:eastAsia="仿宋_GB2312" w:cs="仿宋_GB2312"/>
                <w:color w:val="auto"/>
                <w:kern w:val="2"/>
                <w:sz w:val="21"/>
                <w:szCs w:val="21"/>
                <w:highlight w:val="none"/>
              </w:rPr>
              <w:t>测单位需有相应资质</w:t>
            </w:r>
          </w:p>
          <w:p w14:paraId="5A6888FB">
            <w:pPr>
              <w:pStyle w:val="10"/>
              <w:spacing w:line="240" w:lineRule="auto"/>
              <w:ind w:firstLine="0" w:firstLineChars="0"/>
              <w:rPr>
                <w:rFonts w:ascii="仿宋_GB2312" w:hAnsi="仿宋_GB2312" w:eastAsia="仿宋_GB2312" w:cs="仿宋_GB2312"/>
                <w:color w:val="auto"/>
                <w:kern w:val="2"/>
                <w:sz w:val="21"/>
                <w:szCs w:val="21"/>
                <w:highlight w:val="none"/>
              </w:rPr>
            </w:pPr>
            <w:r>
              <w:rPr>
                <w:rFonts w:ascii="仿宋_GB2312" w:hAnsi="仿宋_GB2312" w:eastAsia="仿宋_GB2312" w:cs="仿宋_GB2312"/>
                <w:color w:val="auto"/>
                <w:kern w:val="2"/>
                <w:sz w:val="21"/>
                <w:szCs w:val="21"/>
                <w:highlight w:val="none"/>
              </w:rPr>
              <w:t>3、</w:t>
            </w:r>
            <w:r>
              <w:rPr>
                <w:rFonts w:hint="eastAsia" w:ascii="仿宋_GB2312" w:hAnsi="仿宋_GB2312" w:eastAsia="仿宋_GB2312" w:cs="仿宋_GB2312"/>
                <w:color w:val="auto"/>
                <w:kern w:val="2"/>
                <w:sz w:val="21"/>
                <w:szCs w:val="21"/>
                <w:highlight w:val="none"/>
              </w:rPr>
              <w:t>气</w:t>
            </w:r>
            <w:r>
              <w:rPr>
                <w:rFonts w:ascii="仿宋_GB2312" w:hAnsi="仿宋_GB2312" w:eastAsia="仿宋_GB2312" w:cs="仿宋_GB2312"/>
                <w:color w:val="auto"/>
                <w:kern w:val="2"/>
                <w:sz w:val="21"/>
                <w:szCs w:val="21"/>
                <w:highlight w:val="none"/>
              </w:rPr>
              <w:t>瓶检测</w:t>
            </w:r>
            <w:r>
              <w:rPr>
                <w:rFonts w:hint="eastAsia" w:ascii="仿宋_GB2312" w:hAnsi="仿宋_GB2312" w:eastAsia="仿宋_GB2312" w:cs="仿宋_GB2312"/>
                <w:color w:val="auto"/>
                <w:kern w:val="2"/>
                <w:sz w:val="21"/>
                <w:szCs w:val="21"/>
                <w:highlight w:val="none"/>
              </w:rPr>
              <w:t>流</w:t>
            </w:r>
            <w:r>
              <w:rPr>
                <w:rFonts w:ascii="仿宋_GB2312" w:hAnsi="仿宋_GB2312" w:eastAsia="仿宋_GB2312" w:cs="仿宋_GB2312"/>
                <w:color w:val="auto"/>
                <w:kern w:val="2"/>
                <w:sz w:val="21"/>
                <w:szCs w:val="21"/>
                <w:highlight w:val="none"/>
              </w:rPr>
              <w:t>程及项目需符合</w:t>
            </w:r>
            <w:r>
              <w:rPr>
                <w:rFonts w:hint="eastAsia" w:ascii="仿宋_GB2312" w:hAnsi="仿宋_GB2312" w:eastAsia="仿宋_GB2312" w:cs="仿宋_GB2312"/>
                <w:color w:val="auto"/>
                <w:kern w:val="2"/>
                <w:sz w:val="21"/>
                <w:szCs w:val="21"/>
                <w:highlight w:val="none"/>
              </w:rPr>
              <w:t>国</w:t>
            </w:r>
            <w:r>
              <w:rPr>
                <w:rFonts w:ascii="仿宋_GB2312" w:hAnsi="仿宋_GB2312" w:eastAsia="仿宋_GB2312" w:cs="仿宋_GB2312"/>
                <w:color w:val="auto"/>
                <w:kern w:val="2"/>
                <w:sz w:val="21"/>
                <w:szCs w:val="21"/>
                <w:highlight w:val="none"/>
              </w:rPr>
              <w:t>家相关标准</w:t>
            </w:r>
          </w:p>
          <w:p w14:paraId="3390AF2D">
            <w:pPr>
              <w:pStyle w:val="10"/>
              <w:spacing w:line="240" w:lineRule="auto"/>
              <w:ind w:firstLine="0" w:firstLineChars="0"/>
              <w:rPr>
                <w:rFonts w:ascii="仿宋_GB2312" w:hAnsi="仿宋_GB2312" w:eastAsia="仿宋_GB2312" w:cs="仿宋_GB2312"/>
                <w:b/>
                <w:color w:val="auto"/>
                <w:kern w:val="2"/>
                <w:sz w:val="21"/>
                <w:szCs w:val="21"/>
                <w:highlight w:val="none"/>
              </w:rPr>
            </w:pPr>
            <w:r>
              <w:rPr>
                <w:rFonts w:hint="eastAsia" w:ascii="仿宋_GB2312" w:hAnsi="仿宋_GB2312" w:eastAsia="仿宋_GB2312" w:cs="仿宋_GB2312"/>
                <w:color w:val="auto"/>
                <w:kern w:val="2"/>
                <w:sz w:val="21"/>
                <w:szCs w:val="21"/>
                <w:highlight w:val="none"/>
              </w:rPr>
              <w:t>4、检</w:t>
            </w:r>
            <w:r>
              <w:rPr>
                <w:rFonts w:ascii="仿宋_GB2312" w:hAnsi="仿宋_GB2312" w:eastAsia="仿宋_GB2312" w:cs="仿宋_GB2312"/>
                <w:color w:val="auto"/>
                <w:kern w:val="2"/>
                <w:sz w:val="21"/>
                <w:szCs w:val="21"/>
                <w:highlight w:val="none"/>
              </w:rPr>
              <w:t>测后需打印检验标志</w:t>
            </w:r>
            <w:r>
              <w:rPr>
                <w:rFonts w:hint="eastAsia" w:ascii="仿宋_GB2312" w:hAnsi="仿宋_GB2312" w:eastAsia="仿宋_GB2312" w:cs="仿宋_GB2312"/>
                <w:color w:val="auto"/>
                <w:kern w:val="2"/>
                <w:sz w:val="21"/>
                <w:szCs w:val="21"/>
                <w:highlight w:val="none"/>
              </w:rPr>
              <w:t>、并</w:t>
            </w:r>
            <w:r>
              <w:rPr>
                <w:rFonts w:ascii="仿宋_GB2312" w:hAnsi="仿宋_GB2312" w:eastAsia="仿宋_GB2312" w:cs="仿宋_GB2312"/>
                <w:color w:val="auto"/>
                <w:kern w:val="2"/>
                <w:sz w:val="21"/>
                <w:szCs w:val="21"/>
                <w:highlight w:val="none"/>
              </w:rPr>
              <w:t>出具检验报告</w:t>
            </w:r>
          </w:p>
        </w:tc>
        <w:tc>
          <w:tcPr>
            <w:tcW w:w="1738" w:type="pct"/>
            <w:vAlign w:val="center"/>
          </w:tcPr>
          <w:p w14:paraId="39132ED5">
            <w:pPr>
              <w:widowControl/>
              <w:jc w:val="center"/>
              <w:textAlignment w:val="center"/>
              <w:rPr>
                <w:rFonts w:ascii="仿宋_GB2312" w:hAnsi="仿宋_GB2312" w:eastAsia="仿宋_GB2312" w:cs="仿宋_GB2312"/>
                <w:color w:val="auto"/>
                <w:kern w:val="0"/>
                <w:szCs w:val="21"/>
                <w:highlight w:val="none"/>
              </w:rPr>
            </w:pPr>
          </w:p>
        </w:tc>
      </w:tr>
      <w:tr w14:paraId="2DDC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448" w:type="pct"/>
            <w:noWrap/>
            <w:vAlign w:val="center"/>
          </w:tcPr>
          <w:p w14:paraId="32182082">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40</w:t>
            </w:r>
          </w:p>
        </w:tc>
        <w:tc>
          <w:tcPr>
            <w:tcW w:w="635" w:type="pct"/>
            <w:vAlign w:val="center"/>
          </w:tcPr>
          <w:p w14:paraId="2F154DB4">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备用电池</w:t>
            </w:r>
          </w:p>
        </w:tc>
        <w:tc>
          <w:tcPr>
            <w:tcW w:w="2177" w:type="pct"/>
            <w:vAlign w:val="center"/>
          </w:tcPr>
          <w:p w14:paraId="5F30311F">
            <w:pPr>
              <w:pStyle w:val="10"/>
              <w:spacing w:line="240" w:lineRule="auto"/>
              <w:ind w:firstLine="0" w:firstLineChars="0"/>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eastAsia="仿宋_GB2312" w:cs="仿宋_GB2312"/>
                <w:color w:val="auto"/>
                <w:kern w:val="2"/>
                <w:sz w:val="21"/>
                <w:szCs w:val="21"/>
                <w:highlight w:val="none"/>
              </w:rPr>
              <w:t>规格12V</w:t>
            </w:r>
            <w:r>
              <w:rPr>
                <w:rFonts w:hint="eastAsia" w:ascii="仿宋_GB2312" w:hAnsi="仿宋_GB2312" w:eastAsia="仿宋_GB2312" w:cs="仿宋_GB2312"/>
                <w:color w:val="auto"/>
                <w:kern w:val="2"/>
                <w:sz w:val="21"/>
                <w:szCs w:val="21"/>
                <w:highlight w:val="none"/>
                <w:lang w:val="en-US" w:eastAsia="zh-CN"/>
              </w:rPr>
              <w:t>/</w:t>
            </w:r>
            <w:r>
              <w:rPr>
                <w:rFonts w:hint="eastAsia" w:ascii="仿宋_GB2312" w:hAnsi="仿宋_GB2312" w:eastAsia="仿宋_GB2312" w:cs="仿宋_GB2312"/>
                <w:color w:val="auto"/>
                <w:kern w:val="2"/>
                <w:sz w:val="21"/>
                <w:szCs w:val="21"/>
                <w:highlight w:val="none"/>
              </w:rPr>
              <w:t>7A</w:t>
            </w:r>
            <w:r>
              <w:rPr>
                <w:rFonts w:hint="eastAsia" w:ascii="仿宋_GB2312" w:hAnsi="仿宋_GB2312" w:eastAsia="仿宋_GB2312" w:cs="仿宋_GB2312"/>
                <w:color w:val="auto"/>
                <w:kern w:val="2"/>
                <w:sz w:val="21"/>
                <w:szCs w:val="21"/>
                <w:highlight w:val="none"/>
                <w:lang w:val="en-US" w:eastAsia="zh-CN"/>
              </w:rPr>
              <w:t>H</w:t>
            </w:r>
          </w:p>
        </w:tc>
        <w:tc>
          <w:tcPr>
            <w:tcW w:w="1738" w:type="pct"/>
            <w:vAlign w:val="center"/>
          </w:tcPr>
          <w:p w14:paraId="0DDADA1A">
            <w:pPr>
              <w:widowControl/>
              <w:jc w:val="center"/>
              <w:textAlignment w:val="center"/>
              <w:rPr>
                <w:rFonts w:ascii="仿宋_GB2312" w:hAnsi="仿宋_GB2312" w:eastAsia="仿宋_GB2312" w:cs="仿宋_GB2312"/>
                <w:color w:val="auto"/>
                <w:kern w:val="0"/>
                <w:szCs w:val="21"/>
                <w:highlight w:val="none"/>
              </w:rPr>
            </w:pPr>
          </w:p>
        </w:tc>
      </w:tr>
      <w:tr w14:paraId="5438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448" w:type="pct"/>
            <w:noWrap/>
            <w:vAlign w:val="center"/>
          </w:tcPr>
          <w:p w14:paraId="371B697E">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41</w:t>
            </w:r>
          </w:p>
        </w:tc>
        <w:tc>
          <w:tcPr>
            <w:tcW w:w="635" w:type="pct"/>
            <w:vAlign w:val="center"/>
          </w:tcPr>
          <w:p w14:paraId="3765B13A">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sz w:val="24"/>
                <w:szCs w:val="24"/>
                <w:highlight w:val="none"/>
              </w:rPr>
              <w:t>消防工程系统调试</w:t>
            </w:r>
          </w:p>
        </w:tc>
        <w:tc>
          <w:tcPr>
            <w:tcW w:w="2177" w:type="pct"/>
            <w:vAlign w:val="center"/>
          </w:tcPr>
          <w:p w14:paraId="6D981ABB">
            <w:pPr>
              <w:pStyle w:val="10"/>
              <w:spacing w:line="240" w:lineRule="auto"/>
              <w:ind w:firstLine="0" w:firstLineChars="0"/>
              <w:jc w:val="center"/>
              <w:rPr>
                <w:rFonts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p>
        </w:tc>
        <w:tc>
          <w:tcPr>
            <w:tcW w:w="1738" w:type="pct"/>
            <w:vAlign w:val="center"/>
          </w:tcPr>
          <w:p w14:paraId="38996D95">
            <w:pPr>
              <w:widowControl/>
              <w:jc w:val="center"/>
              <w:textAlignment w:val="center"/>
              <w:rPr>
                <w:rFonts w:ascii="仿宋_GB2312" w:hAnsi="仿宋_GB2312" w:eastAsia="仿宋_GB2312" w:cs="仿宋_GB2312"/>
                <w:color w:val="auto"/>
                <w:kern w:val="0"/>
                <w:szCs w:val="21"/>
                <w:highlight w:val="none"/>
              </w:rPr>
            </w:pPr>
          </w:p>
        </w:tc>
      </w:tr>
      <w:tr w14:paraId="1E53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000" w:type="pct"/>
            <w:gridSpan w:val="4"/>
            <w:noWrap/>
            <w:vAlign w:val="center"/>
          </w:tcPr>
          <w:p w14:paraId="550AAFC2">
            <w:pPr>
              <w:widowControl/>
              <w:jc w:val="center"/>
              <w:textAlignment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lang w:eastAsia="zh-CN"/>
              </w:rPr>
              <w:t>注：承包人需提供以上消防</w:t>
            </w:r>
            <w:r>
              <w:rPr>
                <w:rFonts w:hint="eastAsia" w:ascii="仿宋_GB2312" w:hAnsi="仿宋_GB2312" w:eastAsia="仿宋_GB2312" w:cs="仿宋_GB2312"/>
                <w:b/>
                <w:bCs/>
                <w:color w:val="auto"/>
                <w:kern w:val="2"/>
                <w:sz w:val="21"/>
                <w:szCs w:val="21"/>
                <w:highlight w:val="none"/>
              </w:rPr>
              <w:t>产品认证证书或3C认证（提供证书复印件并加盖公章）</w:t>
            </w:r>
          </w:p>
        </w:tc>
      </w:tr>
    </w:tbl>
    <w:p w14:paraId="0900F4C6">
      <w:pPr>
        <w:pStyle w:val="19"/>
        <w:rPr>
          <w:rFonts w:ascii="仿宋_GB2312" w:hAnsi="仿宋_GB2312" w:eastAsia="仿宋_GB2312" w:cs="仿宋_GB2312"/>
          <w:color w:val="auto"/>
          <w:sz w:val="28"/>
          <w:szCs w:val="28"/>
          <w:highlight w:val="none"/>
        </w:rPr>
      </w:pPr>
    </w:p>
    <w:p w14:paraId="12C44DCD">
      <w:pPr>
        <w:numPr>
          <w:ilvl w:val="0"/>
          <w:numId w:val="1"/>
        </w:numPr>
        <w:autoSpaceDE w:val="0"/>
        <w:autoSpaceDN w:val="0"/>
        <w:snapToGrid w:val="0"/>
        <w:spacing w:line="360" w:lineRule="auto"/>
        <w:outlineLvl w:val="1"/>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工程进度目标</w:t>
      </w:r>
    </w:p>
    <w:p w14:paraId="49F0FB26">
      <w:pPr>
        <w:pStyle w:val="6"/>
        <w:keepNext w:val="0"/>
        <w:keepLines w:val="0"/>
        <w:pageBreakBefore w:val="0"/>
        <w:widowControl w:val="0"/>
        <w:numPr>
          <w:ilvl w:val="0"/>
          <w:numId w:val="0"/>
        </w:numPr>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（1）本工程具体开工日期以总监理工程师发出的开工令为准。</w:t>
      </w:r>
    </w:p>
    <w:p w14:paraId="2A6EFCD1">
      <w:pPr>
        <w:pStyle w:val="6"/>
        <w:keepNext w:val="0"/>
        <w:keepLines w:val="0"/>
        <w:pageBreakBefore w:val="0"/>
        <w:widowControl w:val="0"/>
        <w:numPr>
          <w:ilvl w:val="0"/>
          <w:numId w:val="0"/>
        </w:numPr>
        <w:kinsoku/>
        <w:wordWrap/>
        <w:overflowPunct/>
        <w:topLinePunct w:val="0"/>
        <w:autoSpaceDE/>
        <w:autoSpaceDN/>
        <w:bidi w:val="0"/>
        <w:adjustRightInd/>
        <w:snapToGrid/>
        <w:ind w:left="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（2）关键节点工期要求：（实施时间按照发包人的具体要求为准）</w:t>
      </w:r>
    </w:p>
    <w:tbl>
      <w:tblPr>
        <w:tblStyle w:val="13"/>
        <w:tblW w:w="5000" w:type="pct"/>
        <w:jc w:val="center"/>
        <w:tblLayout w:type="fixed"/>
        <w:tblCellMar>
          <w:top w:w="0" w:type="dxa"/>
          <w:left w:w="108" w:type="dxa"/>
          <w:bottom w:w="0" w:type="dxa"/>
          <w:right w:w="108" w:type="dxa"/>
        </w:tblCellMar>
      </w:tblPr>
      <w:tblGrid>
        <w:gridCol w:w="738"/>
        <w:gridCol w:w="5438"/>
        <w:gridCol w:w="3066"/>
      </w:tblGrid>
      <w:tr w14:paraId="66AF4622">
        <w:tblPrEx>
          <w:tblCellMar>
            <w:top w:w="0" w:type="dxa"/>
            <w:left w:w="108" w:type="dxa"/>
            <w:bottom w:w="0" w:type="dxa"/>
            <w:right w:w="108" w:type="dxa"/>
          </w:tblCellMar>
        </w:tblPrEx>
        <w:trPr>
          <w:trHeight w:val="1872" w:hRule="atLeast"/>
          <w:jc w:val="center"/>
        </w:trPr>
        <w:tc>
          <w:tcPr>
            <w:tcW w:w="399" w:type="pct"/>
            <w:tcBorders>
              <w:top w:val="single" w:color="000000" w:sz="4" w:space="0"/>
              <w:left w:val="single" w:color="000000" w:sz="4" w:space="0"/>
              <w:bottom w:val="single" w:color="auto" w:sz="4" w:space="0"/>
              <w:right w:val="single" w:color="000000" w:sz="4" w:space="0"/>
            </w:tcBorders>
            <w:noWrap/>
            <w:vAlign w:val="center"/>
          </w:tcPr>
          <w:p w14:paraId="682522FB">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序号</w:t>
            </w:r>
          </w:p>
        </w:tc>
        <w:tc>
          <w:tcPr>
            <w:tcW w:w="2942" w:type="pct"/>
            <w:tcBorders>
              <w:top w:val="single" w:color="000000" w:sz="4" w:space="0"/>
              <w:left w:val="single" w:color="000000" w:sz="4" w:space="0"/>
              <w:bottom w:val="single" w:color="auto" w:sz="4" w:space="0"/>
              <w:right w:val="single" w:color="000000" w:sz="4" w:space="0"/>
            </w:tcBorders>
            <w:noWrap/>
            <w:vAlign w:val="center"/>
          </w:tcPr>
          <w:p w14:paraId="6765B9EA">
            <w:pPr>
              <w:pStyle w:val="6"/>
              <w:numPr>
                <w:ilvl w:val="0"/>
                <w:numId w:val="0"/>
              </w:numPr>
              <w:ind w:left="426"/>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节点</w:t>
            </w:r>
          </w:p>
        </w:tc>
        <w:tc>
          <w:tcPr>
            <w:tcW w:w="1658" w:type="pct"/>
            <w:tcBorders>
              <w:top w:val="single" w:color="000000" w:sz="4" w:space="0"/>
              <w:left w:val="single" w:color="000000" w:sz="4" w:space="0"/>
              <w:bottom w:val="single" w:color="auto" w:sz="4" w:space="0"/>
              <w:right w:val="single" w:color="000000" w:sz="4" w:space="0"/>
            </w:tcBorders>
            <w:noWrap/>
            <w:vAlign w:val="center"/>
          </w:tcPr>
          <w:p w14:paraId="4EBF0BDD">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工期要求</w:t>
            </w:r>
          </w:p>
        </w:tc>
      </w:tr>
      <w:tr w14:paraId="6AA4CEE8">
        <w:tblPrEx>
          <w:tblCellMar>
            <w:top w:w="0" w:type="dxa"/>
            <w:left w:w="108" w:type="dxa"/>
            <w:bottom w:w="0" w:type="dxa"/>
            <w:right w:w="108" w:type="dxa"/>
          </w:tblCellMar>
        </w:tblPrEx>
        <w:trPr>
          <w:trHeight w:val="1872" w:hRule="atLeast"/>
          <w:jc w:val="center"/>
        </w:trPr>
        <w:tc>
          <w:tcPr>
            <w:tcW w:w="399" w:type="pct"/>
            <w:tcBorders>
              <w:top w:val="single" w:color="auto" w:sz="4" w:space="0"/>
              <w:left w:val="single" w:color="auto" w:sz="4" w:space="0"/>
              <w:bottom w:val="single" w:color="auto" w:sz="4" w:space="0"/>
              <w:right w:val="single" w:color="auto" w:sz="4" w:space="0"/>
            </w:tcBorders>
            <w:noWrap/>
            <w:vAlign w:val="center"/>
          </w:tcPr>
          <w:p w14:paraId="6F6030A8">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w:t>
            </w:r>
          </w:p>
        </w:tc>
        <w:tc>
          <w:tcPr>
            <w:tcW w:w="2942" w:type="pct"/>
            <w:tcBorders>
              <w:top w:val="single" w:color="auto" w:sz="4" w:space="0"/>
              <w:left w:val="single" w:color="auto" w:sz="4" w:space="0"/>
              <w:bottom w:val="single" w:color="auto" w:sz="4" w:space="0"/>
              <w:right w:val="single" w:color="auto" w:sz="4" w:space="0"/>
            </w:tcBorders>
            <w:noWrap/>
            <w:vAlign w:val="center"/>
          </w:tcPr>
          <w:p w14:paraId="34D41B25">
            <w:pPr>
              <w:pStyle w:val="6"/>
              <w:numPr>
                <w:ilvl w:val="0"/>
                <w:numId w:val="0"/>
              </w:numPr>
              <w:ind w:left="426"/>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开工</w:t>
            </w:r>
          </w:p>
        </w:tc>
        <w:tc>
          <w:tcPr>
            <w:tcW w:w="1658" w:type="pct"/>
            <w:tcBorders>
              <w:top w:val="single" w:color="auto" w:sz="4" w:space="0"/>
              <w:left w:val="single" w:color="auto" w:sz="4" w:space="0"/>
              <w:bottom w:val="single" w:color="auto" w:sz="4" w:space="0"/>
              <w:right w:val="single" w:color="auto" w:sz="4" w:space="0"/>
            </w:tcBorders>
            <w:noWrap/>
            <w:vAlign w:val="center"/>
          </w:tcPr>
          <w:p w14:paraId="5AC9B637">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以监理人正式通知为准</w:t>
            </w:r>
          </w:p>
        </w:tc>
      </w:tr>
      <w:tr w14:paraId="0D292302">
        <w:tblPrEx>
          <w:tblCellMar>
            <w:top w:w="0" w:type="dxa"/>
            <w:left w:w="108" w:type="dxa"/>
            <w:bottom w:w="0" w:type="dxa"/>
            <w:right w:w="108" w:type="dxa"/>
          </w:tblCellMar>
        </w:tblPrEx>
        <w:trPr>
          <w:trHeight w:val="1872" w:hRule="atLeast"/>
          <w:jc w:val="center"/>
        </w:trPr>
        <w:tc>
          <w:tcPr>
            <w:tcW w:w="399" w:type="pct"/>
            <w:tcBorders>
              <w:top w:val="single" w:color="auto" w:sz="4" w:space="0"/>
              <w:left w:val="single" w:color="auto" w:sz="4" w:space="0"/>
              <w:bottom w:val="single" w:color="auto" w:sz="4" w:space="0"/>
              <w:right w:val="single" w:color="auto" w:sz="4" w:space="0"/>
            </w:tcBorders>
            <w:noWrap/>
            <w:vAlign w:val="center"/>
          </w:tcPr>
          <w:p w14:paraId="18953186">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w:t>
            </w:r>
          </w:p>
        </w:tc>
        <w:tc>
          <w:tcPr>
            <w:tcW w:w="2942" w:type="pct"/>
            <w:tcBorders>
              <w:top w:val="single" w:color="auto" w:sz="4" w:space="0"/>
              <w:left w:val="single" w:color="auto" w:sz="4" w:space="0"/>
              <w:bottom w:val="single" w:color="auto" w:sz="4" w:space="0"/>
              <w:right w:val="single" w:color="auto" w:sz="4" w:space="0"/>
            </w:tcBorders>
            <w:noWrap/>
            <w:vAlign w:val="center"/>
          </w:tcPr>
          <w:p w14:paraId="3639C543">
            <w:pPr>
              <w:pStyle w:val="6"/>
              <w:numPr>
                <w:ilvl w:val="0"/>
                <w:numId w:val="0"/>
              </w:numPr>
              <w:ind w:left="426"/>
              <w:jc w:val="center"/>
              <w:rPr>
                <w:rFonts w:hint="eastAsia" w:ascii="仿宋_GB2312" w:hAnsi="仿宋_GB2312" w:eastAsia="仿宋_GB2312" w:cs="仿宋_GB2312"/>
                <w:color w:val="auto"/>
                <w:szCs w:val="28"/>
                <w:highlight w:val="none"/>
                <w:lang w:val="en-US" w:eastAsia="zh-CN"/>
              </w:rPr>
            </w:pPr>
          </w:p>
          <w:p w14:paraId="5CF8340C">
            <w:pPr>
              <w:pStyle w:val="6"/>
              <w:numPr>
                <w:ilvl w:val="0"/>
                <w:numId w:val="0"/>
              </w:numPr>
              <w:ind w:left="426"/>
              <w:jc w:val="center"/>
              <w:rPr>
                <w:rFonts w:hint="eastAsia" w:ascii="仿宋_GB2312" w:hAnsi="仿宋_GB2312" w:eastAsia="仿宋_GB2312" w:cs="仿宋_GB2312"/>
                <w:color w:val="auto"/>
                <w:szCs w:val="28"/>
                <w:highlight w:val="none"/>
                <w:lang w:val="en-US" w:eastAsia="zh-CN"/>
              </w:rPr>
            </w:pPr>
            <w:r>
              <w:rPr>
                <w:rFonts w:hint="eastAsia" w:ascii="仿宋_GB2312" w:hAnsi="仿宋_GB2312" w:eastAsia="仿宋_GB2312" w:cs="仿宋_GB2312"/>
                <w:color w:val="auto"/>
                <w:szCs w:val="28"/>
                <w:highlight w:val="none"/>
                <w:lang w:val="en-US" w:eastAsia="zh-CN"/>
              </w:rPr>
              <w:t>设计现场勘察</w:t>
            </w:r>
          </w:p>
          <w:p w14:paraId="69FEF0CA">
            <w:pPr>
              <w:jc w:val="center"/>
              <w:rPr>
                <w:rFonts w:hint="eastAsia" w:ascii="仿宋_GB2312" w:hAnsi="仿宋_GB2312" w:eastAsia="仿宋_GB2312" w:cs="仿宋_GB2312"/>
                <w:color w:val="auto"/>
                <w:sz w:val="28"/>
                <w:szCs w:val="28"/>
                <w:highlight w:val="none"/>
                <w:lang w:val="en-US" w:eastAsia="zh-CN"/>
              </w:rPr>
            </w:pPr>
          </w:p>
        </w:tc>
        <w:tc>
          <w:tcPr>
            <w:tcW w:w="1658" w:type="pct"/>
            <w:tcBorders>
              <w:top w:val="single" w:color="auto" w:sz="4" w:space="0"/>
              <w:left w:val="single" w:color="auto" w:sz="4" w:space="0"/>
              <w:bottom w:val="single" w:color="auto" w:sz="4" w:space="0"/>
              <w:right w:val="single" w:color="auto" w:sz="4" w:space="0"/>
            </w:tcBorders>
            <w:noWrap/>
            <w:vAlign w:val="center"/>
          </w:tcPr>
          <w:p w14:paraId="5918CC68">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开工后2天</w:t>
            </w:r>
          </w:p>
        </w:tc>
      </w:tr>
      <w:tr w14:paraId="295C00B5">
        <w:tblPrEx>
          <w:tblCellMar>
            <w:top w:w="0" w:type="dxa"/>
            <w:left w:w="108" w:type="dxa"/>
            <w:bottom w:w="0" w:type="dxa"/>
            <w:right w:w="108" w:type="dxa"/>
          </w:tblCellMar>
        </w:tblPrEx>
        <w:trPr>
          <w:trHeight w:val="1872" w:hRule="atLeast"/>
          <w:jc w:val="center"/>
        </w:trPr>
        <w:tc>
          <w:tcPr>
            <w:tcW w:w="399" w:type="pct"/>
            <w:tcBorders>
              <w:top w:val="single" w:color="auto" w:sz="4" w:space="0"/>
              <w:left w:val="single" w:color="auto" w:sz="4" w:space="0"/>
              <w:bottom w:val="single" w:color="auto" w:sz="4" w:space="0"/>
              <w:right w:val="single" w:color="auto" w:sz="4" w:space="0"/>
            </w:tcBorders>
            <w:noWrap/>
            <w:vAlign w:val="center"/>
          </w:tcPr>
          <w:p w14:paraId="38116284">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3</w:t>
            </w:r>
          </w:p>
        </w:tc>
        <w:tc>
          <w:tcPr>
            <w:tcW w:w="2942" w:type="pct"/>
            <w:tcBorders>
              <w:top w:val="single" w:color="auto" w:sz="4" w:space="0"/>
              <w:left w:val="single" w:color="auto" w:sz="4" w:space="0"/>
              <w:bottom w:val="single" w:color="auto" w:sz="4" w:space="0"/>
              <w:right w:val="single" w:color="auto" w:sz="4" w:space="0"/>
            </w:tcBorders>
            <w:noWrap/>
            <w:vAlign w:val="center"/>
          </w:tcPr>
          <w:p w14:paraId="7409D409">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p>
          <w:p w14:paraId="35EDA2DF">
            <w:pPr>
              <w:pStyle w:val="6"/>
              <w:numPr>
                <w:ilvl w:val="0"/>
                <w:numId w:val="0"/>
              </w:numPr>
              <w:ind w:left="0"/>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出具合格施工图</w:t>
            </w:r>
          </w:p>
          <w:p w14:paraId="46189B0E">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p>
        </w:tc>
        <w:tc>
          <w:tcPr>
            <w:tcW w:w="1658" w:type="pct"/>
            <w:tcBorders>
              <w:top w:val="single" w:color="auto" w:sz="4" w:space="0"/>
              <w:left w:val="single" w:color="auto" w:sz="4" w:space="0"/>
              <w:bottom w:val="single" w:color="auto" w:sz="4" w:space="0"/>
              <w:right w:val="single" w:color="auto" w:sz="4" w:space="0"/>
            </w:tcBorders>
            <w:noWrap/>
            <w:vAlign w:val="center"/>
          </w:tcPr>
          <w:p w14:paraId="744CC8D5">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完成勘察后10天</w:t>
            </w:r>
          </w:p>
        </w:tc>
      </w:tr>
      <w:tr w14:paraId="2EC1467C">
        <w:tblPrEx>
          <w:tblCellMar>
            <w:top w:w="0" w:type="dxa"/>
            <w:left w:w="108" w:type="dxa"/>
            <w:bottom w:w="0" w:type="dxa"/>
            <w:right w:w="108" w:type="dxa"/>
          </w:tblCellMar>
        </w:tblPrEx>
        <w:trPr>
          <w:trHeight w:val="1872" w:hRule="atLeast"/>
          <w:jc w:val="center"/>
        </w:trPr>
        <w:tc>
          <w:tcPr>
            <w:tcW w:w="399" w:type="pct"/>
            <w:tcBorders>
              <w:top w:val="single" w:color="auto" w:sz="4" w:space="0"/>
              <w:left w:val="single" w:color="auto" w:sz="4" w:space="0"/>
              <w:bottom w:val="single" w:color="auto" w:sz="4" w:space="0"/>
              <w:right w:val="single" w:color="auto" w:sz="4" w:space="0"/>
            </w:tcBorders>
            <w:noWrap/>
            <w:vAlign w:val="center"/>
          </w:tcPr>
          <w:p w14:paraId="1E5E4C06">
            <w:pPr>
              <w:pStyle w:val="6"/>
              <w:numPr>
                <w:ilvl w:val="0"/>
                <w:numId w:val="0"/>
              </w:numPr>
              <w:ind w:left="0"/>
              <w:jc w:val="center"/>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4</w:t>
            </w:r>
          </w:p>
        </w:tc>
        <w:tc>
          <w:tcPr>
            <w:tcW w:w="2942" w:type="pct"/>
            <w:tcBorders>
              <w:top w:val="single" w:color="auto" w:sz="4" w:space="0"/>
              <w:left w:val="single" w:color="auto" w:sz="4" w:space="0"/>
              <w:bottom w:val="single" w:color="auto" w:sz="4" w:space="0"/>
              <w:right w:val="single" w:color="auto" w:sz="4" w:space="0"/>
            </w:tcBorders>
            <w:noWrap/>
            <w:vAlign w:val="center"/>
          </w:tcPr>
          <w:p w14:paraId="3231FD19">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完成图纸审查并取得图纸审查合格证</w:t>
            </w:r>
          </w:p>
        </w:tc>
        <w:tc>
          <w:tcPr>
            <w:tcW w:w="1658" w:type="pct"/>
            <w:tcBorders>
              <w:top w:val="single" w:color="auto" w:sz="4" w:space="0"/>
              <w:left w:val="single" w:color="auto" w:sz="4" w:space="0"/>
              <w:bottom w:val="single" w:color="auto" w:sz="4" w:space="0"/>
              <w:right w:val="single" w:color="auto" w:sz="4" w:space="0"/>
            </w:tcBorders>
            <w:noWrap/>
            <w:vAlign w:val="center"/>
          </w:tcPr>
          <w:p w14:paraId="47D23535">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施工图纸出具后10天</w:t>
            </w:r>
          </w:p>
        </w:tc>
      </w:tr>
      <w:tr w14:paraId="473839D5">
        <w:tblPrEx>
          <w:tblCellMar>
            <w:top w:w="0" w:type="dxa"/>
            <w:left w:w="108" w:type="dxa"/>
            <w:bottom w:w="0" w:type="dxa"/>
            <w:right w:w="108" w:type="dxa"/>
          </w:tblCellMar>
        </w:tblPrEx>
        <w:trPr>
          <w:trHeight w:val="1872" w:hRule="atLeast"/>
          <w:jc w:val="center"/>
        </w:trPr>
        <w:tc>
          <w:tcPr>
            <w:tcW w:w="399" w:type="pct"/>
            <w:tcBorders>
              <w:top w:val="single" w:color="auto" w:sz="4" w:space="0"/>
              <w:left w:val="single" w:color="auto" w:sz="4" w:space="0"/>
              <w:bottom w:val="single" w:color="auto" w:sz="4" w:space="0"/>
              <w:right w:val="single" w:color="auto" w:sz="4" w:space="0"/>
            </w:tcBorders>
            <w:noWrap/>
            <w:vAlign w:val="center"/>
          </w:tcPr>
          <w:p w14:paraId="2CDC9768">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5</w:t>
            </w:r>
          </w:p>
        </w:tc>
        <w:tc>
          <w:tcPr>
            <w:tcW w:w="2942" w:type="pct"/>
            <w:tcBorders>
              <w:top w:val="single" w:color="auto" w:sz="4" w:space="0"/>
              <w:left w:val="single" w:color="auto" w:sz="4" w:space="0"/>
              <w:bottom w:val="single" w:color="auto" w:sz="4" w:space="0"/>
              <w:right w:val="single" w:color="auto" w:sz="4" w:space="0"/>
            </w:tcBorders>
            <w:noWrap/>
            <w:vAlign w:val="center"/>
          </w:tcPr>
          <w:p w14:paraId="41CBDC4D">
            <w:pPr>
              <w:pStyle w:val="6"/>
              <w:numPr>
                <w:ilvl w:val="0"/>
                <w:numId w:val="0"/>
              </w:numPr>
              <w:ind w:left="426"/>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进场施工</w:t>
            </w:r>
          </w:p>
        </w:tc>
        <w:tc>
          <w:tcPr>
            <w:tcW w:w="1658" w:type="pct"/>
            <w:tcBorders>
              <w:top w:val="single" w:color="auto" w:sz="4" w:space="0"/>
              <w:left w:val="single" w:color="auto" w:sz="4" w:space="0"/>
              <w:bottom w:val="single" w:color="auto" w:sz="4" w:space="0"/>
              <w:right w:val="single" w:color="auto" w:sz="4" w:space="0"/>
            </w:tcBorders>
            <w:noWrap/>
            <w:vAlign w:val="center"/>
          </w:tcPr>
          <w:p w14:paraId="1BDF7788">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施工图纸出具后2天</w:t>
            </w:r>
          </w:p>
        </w:tc>
      </w:tr>
      <w:tr w14:paraId="605B26EB">
        <w:tblPrEx>
          <w:tblCellMar>
            <w:top w:w="0" w:type="dxa"/>
            <w:left w:w="108" w:type="dxa"/>
            <w:bottom w:w="0" w:type="dxa"/>
            <w:right w:w="108" w:type="dxa"/>
          </w:tblCellMar>
        </w:tblPrEx>
        <w:trPr>
          <w:trHeight w:val="1872" w:hRule="atLeast"/>
          <w:jc w:val="center"/>
        </w:trPr>
        <w:tc>
          <w:tcPr>
            <w:tcW w:w="399" w:type="pct"/>
            <w:tcBorders>
              <w:top w:val="single" w:color="auto" w:sz="4" w:space="0"/>
              <w:left w:val="single" w:color="auto" w:sz="4" w:space="0"/>
              <w:bottom w:val="single" w:color="auto" w:sz="4" w:space="0"/>
              <w:right w:val="single" w:color="auto" w:sz="4" w:space="0"/>
            </w:tcBorders>
            <w:noWrap/>
            <w:vAlign w:val="center"/>
          </w:tcPr>
          <w:p w14:paraId="40A4B82A">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6</w:t>
            </w:r>
          </w:p>
        </w:tc>
        <w:tc>
          <w:tcPr>
            <w:tcW w:w="2942" w:type="pct"/>
            <w:tcBorders>
              <w:top w:val="single" w:color="auto" w:sz="4" w:space="0"/>
              <w:left w:val="single" w:color="auto" w:sz="4" w:space="0"/>
              <w:bottom w:val="single" w:color="auto" w:sz="4" w:space="0"/>
              <w:right w:val="single" w:color="auto" w:sz="4" w:space="0"/>
            </w:tcBorders>
            <w:noWrap/>
            <w:vAlign w:val="center"/>
          </w:tcPr>
          <w:p w14:paraId="70DA5579">
            <w:pPr>
              <w:pStyle w:val="6"/>
              <w:numPr>
                <w:ilvl w:val="0"/>
                <w:numId w:val="0"/>
              </w:numPr>
              <w:spacing w:line="240" w:lineRule="auto"/>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kern w:val="0"/>
                <w:sz w:val="28"/>
                <w:szCs w:val="28"/>
                <w:highlight w:val="none"/>
                <w:lang w:eastAsia="zh-CN"/>
              </w:rPr>
              <w:t>完成火灾报警系统和联动控制系统、消防供水与消火栓系统、防烟排烟与安全疏散系统的维修或更换</w:t>
            </w:r>
            <w:r>
              <w:rPr>
                <w:rFonts w:hint="eastAsia" w:ascii="仿宋_GB2312" w:hAnsi="仿宋_GB2312" w:eastAsia="仿宋_GB2312" w:cs="仿宋_GB2312"/>
                <w:color w:val="auto"/>
                <w:sz w:val="28"/>
                <w:szCs w:val="28"/>
                <w:highlight w:val="none"/>
                <w:u w:val="none"/>
                <w:lang w:val="en-US" w:eastAsia="zh-CN"/>
              </w:rPr>
              <w:t>施工</w:t>
            </w:r>
          </w:p>
        </w:tc>
        <w:tc>
          <w:tcPr>
            <w:tcW w:w="1658" w:type="pct"/>
            <w:tcBorders>
              <w:top w:val="single" w:color="auto" w:sz="4" w:space="0"/>
              <w:left w:val="single" w:color="auto" w:sz="4" w:space="0"/>
              <w:bottom w:val="single" w:color="auto" w:sz="4" w:space="0"/>
              <w:right w:val="single" w:color="auto" w:sz="4" w:space="0"/>
            </w:tcBorders>
            <w:noWrap/>
            <w:vAlign w:val="center"/>
          </w:tcPr>
          <w:p w14:paraId="49F16AF2">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开工后180天</w:t>
            </w:r>
          </w:p>
        </w:tc>
      </w:tr>
      <w:tr w14:paraId="795648A3">
        <w:tblPrEx>
          <w:tblCellMar>
            <w:top w:w="0" w:type="dxa"/>
            <w:left w:w="108" w:type="dxa"/>
            <w:bottom w:w="0" w:type="dxa"/>
            <w:right w:w="108" w:type="dxa"/>
          </w:tblCellMar>
        </w:tblPrEx>
        <w:trPr>
          <w:trHeight w:val="1872" w:hRule="atLeast"/>
          <w:jc w:val="center"/>
        </w:trPr>
        <w:tc>
          <w:tcPr>
            <w:tcW w:w="399" w:type="pct"/>
            <w:tcBorders>
              <w:top w:val="single" w:color="auto" w:sz="4" w:space="0"/>
              <w:left w:val="single" w:color="auto" w:sz="4" w:space="0"/>
              <w:bottom w:val="single" w:color="auto" w:sz="4" w:space="0"/>
              <w:right w:val="single" w:color="auto" w:sz="4" w:space="0"/>
            </w:tcBorders>
            <w:noWrap/>
            <w:vAlign w:val="center"/>
          </w:tcPr>
          <w:p w14:paraId="43AAF38A">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7</w:t>
            </w:r>
          </w:p>
        </w:tc>
        <w:tc>
          <w:tcPr>
            <w:tcW w:w="2942" w:type="pct"/>
            <w:tcBorders>
              <w:top w:val="single" w:color="auto" w:sz="4" w:space="0"/>
              <w:left w:val="single" w:color="auto" w:sz="4" w:space="0"/>
              <w:bottom w:val="single" w:color="auto" w:sz="4" w:space="0"/>
              <w:right w:val="single" w:color="auto" w:sz="4" w:space="0"/>
            </w:tcBorders>
            <w:noWrap/>
            <w:vAlign w:val="center"/>
          </w:tcPr>
          <w:p w14:paraId="522DD085">
            <w:pPr>
              <w:pStyle w:val="6"/>
              <w:numPr>
                <w:ilvl w:val="0"/>
                <w:numId w:val="0"/>
              </w:numPr>
              <w:ind w:left="426"/>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完成</w:t>
            </w:r>
            <w:r>
              <w:rPr>
                <w:rFonts w:hint="eastAsia" w:ascii="仿宋_GB2312" w:hAnsi="仿宋_GB2312" w:eastAsia="仿宋_GB2312" w:cs="仿宋_GB2312"/>
                <w:color w:val="auto"/>
                <w:kern w:val="0"/>
                <w:sz w:val="28"/>
                <w:szCs w:val="28"/>
                <w:highlight w:val="none"/>
                <w:lang w:eastAsia="zh-CN"/>
              </w:rPr>
              <w:t>气体灭火系统、消防防火门的维修或更换</w:t>
            </w:r>
            <w:r>
              <w:rPr>
                <w:rFonts w:hint="eastAsia" w:ascii="仿宋_GB2312" w:hAnsi="仿宋_GB2312" w:eastAsia="仿宋_GB2312" w:cs="仿宋_GB2312"/>
                <w:color w:val="auto"/>
                <w:sz w:val="28"/>
                <w:szCs w:val="28"/>
                <w:highlight w:val="none"/>
                <w:u w:val="none"/>
                <w:lang w:val="en-US" w:eastAsia="zh-CN"/>
              </w:rPr>
              <w:t>施工</w:t>
            </w:r>
          </w:p>
        </w:tc>
        <w:tc>
          <w:tcPr>
            <w:tcW w:w="1658" w:type="pct"/>
            <w:tcBorders>
              <w:top w:val="single" w:color="auto" w:sz="4" w:space="0"/>
              <w:left w:val="single" w:color="auto" w:sz="4" w:space="0"/>
              <w:bottom w:val="single" w:color="auto" w:sz="4" w:space="0"/>
              <w:right w:val="single" w:color="auto" w:sz="4" w:space="0"/>
            </w:tcBorders>
            <w:noWrap/>
            <w:vAlign w:val="center"/>
          </w:tcPr>
          <w:p w14:paraId="70037BDF">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开工后220天</w:t>
            </w:r>
          </w:p>
        </w:tc>
      </w:tr>
      <w:tr w14:paraId="3918C75D">
        <w:tblPrEx>
          <w:tblCellMar>
            <w:top w:w="0" w:type="dxa"/>
            <w:left w:w="108" w:type="dxa"/>
            <w:bottom w:w="0" w:type="dxa"/>
            <w:right w:w="108" w:type="dxa"/>
          </w:tblCellMar>
        </w:tblPrEx>
        <w:trPr>
          <w:trHeight w:val="1872" w:hRule="atLeast"/>
          <w:jc w:val="center"/>
        </w:trPr>
        <w:tc>
          <w:tcPr>
            <w:tcW w:w="399" w:type="pct"/>
            <w:tcBorders>
              <w:top w:val="single" w:color="auto" w:sz="4" w:space="0"/>
              <w:left w:val="single" w:color="auto" w:sz="4" w:space="0"/>
              <w:bottom w:val="single" w:color="auto" w:sz="4" w:space="0"/>
              <w:right w:val="single" w:color="auto" w:sz="4" w:space="0"/>
            </w:tcBorders>
            <w:noWrap/>
            <w:vAlign w:val="center"/>
          </w:tcPr>
          <w:p w14:paraId="27B898F8">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8</w:t>
            </w:r>
          </w:p>
        </w:tc>
        <w:tc>
          <w:tcPr>
            <w:tcW w:w="2942" w:type="pct"/>
            <w:tcBorders>
              <w:top w:val="single" w:color="auto" w:sz="4" w:space="0"/>
              <w:left w:val="single" w:color="auto" w:sz="4" w:space="0"/>
              <w:bottom w:val="single" w:color="auto" w:sz="4" w:space="0"/>
              <w:right w:val="single" w:color="auto" w:sz="4" w:space="0"/>
            </w:tcBorders>
            <w:noWrap/>
            <w:vAlign w:val="center"/>
          </w:tcPr>
          <w:p w14:paraId="2CEAEDC6">
            <w:pPr>
              <w:pStyle w:val="6"/>
              <w:numPr>
                <w:ilvl w:val="0"/>
                <w:numId w:val="0"/>
              </w:numPr>
              <w:ind w:left="426"/>
              <w:jc w:val="center"/>
              <w:rPr>
                <w:rFonts w:hint="eastAsia" w:ascii="仿宋_GB2312" w:hAnsi="仿宋_GB2312" w:eastAsia="仿宋_GB2312" w:cs="仿宋_GB2312"/>
                <w:color w:val="auto"/>
                <w:szCs w:val="28"/>
                <w:highlight w:val="none"/>
                <w:lang w:val="en-US" w:eastAsia="zh-CN"/>
              </w:rPr>
            </w:pPr>
          </w:p>
          <w:p w14:paraId="3388419B">
            <w:pPr>
              <w:pStyle w:val="6"/>
              <w:numPr>
                <w:ilvl w:val="0"/>
                <w:numId w:val="0"/>
              </w:numPr>
              <w:ind w:left="426"/>
              <w:jc w:val="center"/>
              <w:rPr>
                <w:rFonts w:hint="eastAsia" w:ascii="仿宋_GB2312" w:hAnsi="仿宋_GB2312" w:eastAsia="仿宋_GB2312" w:cs="仿宋_GB2312"/>
                <w:color w:val="auto"/>
                <w:szCs w:val="28"/>
                <w:highlight w:val="none"/>
                <w:lang w:val="en-US" w:eastAsia="zh-CN"/>
              </w:rPr>
            </w:pPr>
            <w:r>
              <w:rPr>
                <w:rFonts w:hint="eastAsia" w:ascii="仿宋_GB2312" w:hAnsi="仿宋_GB2312" w:eastAsia="仿宋_GB2312" w:cs="仿宋_GB2312"/>
                <w:color w:val="auto"/>
                <w:szCs w:val="28"/>
                <w:highlight w:val="none"/>
                <w:lang w:val="en-US" w:eastAsia="zh-CN"/>
              </w:rPr>
              <w:t>完成消防工程系统调试</w:t>
            </w:r>
          </w:p>
          <w:p w14:paraId="525BCF79">
            <w:pPr>
              <w:jc w:val="center"/>
              <w:rPr>
                <w:rFonts w:hint="eastAsia" w:ascii="仿宋_GB2312" w:hAnsi="仿宋_GB2312" w:eastAsia="仿宋_GB2312" w:cs="仿宋_GB2312"/>
                <w:color w:val="auto"/>
                <w:sz w:val="28"/>
                <w:szCs w:val="28"/>
                <w:highlight w:val="none"/>
                <w:lang w:val="en-US" w:eastAsia="zh-CN"/>
              </w:rPr>
            </w:pPr>
          </w:p>
        </w:tc>
        <w:tc>
          <w:tcPr>
            <w:tcW w:w="1658" w:type="pct"/>
            <w:tcBorders>
              <w:top w:val="single" w:color="auto" w:sz="4" w:space="0"/>
              <w:left w:val="single" w:color="auto" w:sz="4" w:space="0"/>
              <w:bottom w:val="single" w:color="auto" w:sz="4" w:space="0"/>
              <w:right w:val="single" w:color="auto" w:sz="4" w:space="0"/>
            </w:tcBorders>
            <w:noWrap/>
            <w:vAlign w:val="center"/>
          </w:tcPr>
          <w:p w14:paraId="7D7EECD6">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开工后230天</w:t>
            </w:r>
          </w:p>
        </w:tc>
      </w:tr>
      <w:tr w14:paraId="026228C6">
        <w:tblPrEx>
          <w:tblCellMar>
            <w:top w:w="0" w:type="dxa"/>
            <w:left w:w="108" w:type="dxa"/>
            <w:bottom w:w="0" w:type="dxa"/>
            <w:right w:w="108" w:type="dxa"/>
          </w:tblCellMar>
        </w:tblPrEx>
        <w:trPr>
          <w:trHeight w:val="1872" w:hRule="atLeast"/>
          <w:jc w:val="center"/>
        </w:trPr>
        <w:tc>
          <w:tcPr>
            <w:tcW w:w="399" w:type="pct"/>
            <w:tcBorders>
              <w:top w:val="single" w:color="auto" w:sz="4" w:space="0"/>
              <w:left w:val="single" w:color="auto" w:sz="4" w:space="0"/>
              <w:bottom w:val="single" w:color="auto" w:sz="4" w:space="0"/>
              <w:right w:val="single" w:color="auto" w:sz="4" w:space="0"/>
            </w:tcBorders>
            <w:noWrap/>
            <w:vAlign w:val="center"/>
          </w:tcPr>
          <w:p w14:paraId="5FDED3F7">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9</w:t>
            </w:r>
          </w:p>
        </w:tc>
        <w:tc>
          <w:tcPr>
            <w:tcW w:w="2942" w:type="pct"/>
            <w:tcBorders>
              <w:top w:val="single" w:color="auto" w:sz="4" w:space="0"/>
              <w:left w:val="single" w:color="auto" w:sz="4" w:space="0"/>
              <w:bottom w:val="single" w:color="auto" w:sz="4" w:space="0"/>
              <w:right w:val="single" w:color="auto" w:sz="4" w:space="0"/>
            </w:tcBorders>
            <w:noWrap/>
            <w:vAlign w:val="center"/>
          </w:tcPr>
          <w:p w14:paraId="5E7398B6">
            <w:pPr>
              <w:pStyle w:val="6"/>
              <w:numPr>
                <w:ilvl w:val="0"/>
                <w:numId w:val="0"/>
              </w:numPr>
              <w:ind w:left="426"/>
              <w:jc w:val="center"/>
              <w:rPr>
                <w:rFonts w:hint="eastAsia" w:ascii="仿宋_GB2312" w:hAnsi="仿宋_GB2312" w:eastAsia="仿宋_GB2312" w:cs="仿宋_GB2312"/>
                <w:color w:val="auto"/>
                <w:szCs w:val="28"/>
                <w:highlight w:val="none"/>
                <w:lang w:val="en-US" w:eastAsia="zh-CN"/>
              </w:rPr>
            </w:pPr>
          </w:p>
          <w:p w14:paraId="27E81473">
            <w:pPr>
              <w:pStyle w:val="6"/>
              <w:numPr>
                <w:ilvl w:val="0"/>
                <w:numId w:val="0"/>
              </w:numPr>
              <w:ind w:left="426"/>
              <w:jc w:val="center"/>
              <w:rPr>
                <w:rFonts w:hint="eastAsia" w:ascii="仿宋_GB2312" w:hAnsi="仿宋_GB2312" w:eastAsia="仿宋_GB2312" w:cs="仿宋_GB2312"/>
                <w:color w:val="auto"/>
                <w:szCs w:val="28"/>
                <w:highlight w:val="none"/>
                <w:lang w:val="en-US" w:eastAsia="zh-CN"/>
              </w:rPr>
            </w:pPr>
            <w:r>
              <w:rPr>
                <w:rFonts w:hint="eastAsia" w:ascii="仿宋_GB2312" w:hAnsi="仿宋_GB2312" w:eastAsia="仿宋_GB2312" w:cs="仿宋_GB2312"/>
                <w:color w:val="auto"/>
                <w:szCs w:val="28"/>
                <w:highlight w:val="none"/>
                <w:lang w:val="en-US" w:eastAsia="zh-CN"/>
              </w:rPr>
              <w:t>组织验收</w:t>
            </w:r>
          </w:p>
          <w:p w14:paraId="060E1184">
            <w:pPr>
              <w:jc w:val="center"/>
              <w:rPr>
                <w:rFonts w:hint="eastAsia" w:ascii="仿宋_GB2312" w:hAnsi="仿宋_GB2312" w:eastAsia="仿宋_GB2312" w:cs="仿宋_GB2312"/>
                <w:color w:val="auto"/>
                <w:sz w:val="28"/>
                <w:szCs w:val="28"/>
                <w:highlight w:val="none"/>
                <w:lang w:val="en-US" w:eastAsia="zh-CN"/>
              </w:rPr>
            </w:pPr>
          </w:p>
        </w:tc>
        <w:tc>
          <w:tcPr>
            <w:tcW w:w="1658" w:type="pct"/>
            <w:tcBorders>
              <w:top w:val="single" w:color="auto" w:sz="4" w:space="0"/>
              <w:left w:val="single" w:color="auto" w:sz="4" w:space="0"/>
              <w:bottom w:val="single" w:color="auto" w:sz="4" w:space="0"/>
              <w:right w:val="single" w:color="auto" w:sz="4" w:space="0"/>
            </w:tcBorders>
            <w:noWrap/>
            <w:vAlign w:val="center"/>
          </w:tcPr>
          <w:p w14:paraId="2BE2F146">
            <w:pPr>
              <w:pStyle w:val="6"/>
              <w:numPr>
                <w:ilvl w:val="0"/>
                <w:numId w:val="0"/>
              </w:numPr>
              <w:ind w:left="0"/>
              <w:jc w:val="center"/>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开工后235天</w:t>
            </w:r>
          </w:p>
        </w:tc>
      </w:tr>
    </w:tbl>
    <w:p w14:paraId="3CBCE8F7">
      <w:pPr>
        <w:pStyle w:val="6"/>
        <w:keepNext w:val="0"/>
        <w:keepLines w:val="0"/>
        <w:pageBreakBefore w:val="0"/>
        <w:widowControl w:val="0"/>
        <w:numPr>
          <w:ilvl w:val="0"/>
          <w:numId w:val="8"/>
        </w:numPr>
        <w:kinsoku/>
        <w:wordWrap/>
        <w:overflowPunct/>
        <w:topLinePunct w:val="0"/>
        <w:autoSpaceDE/>
        <w:autoSpaceDN/>
        <w:bidi w:val="0"/>
        <w:adjustRightInd/>
        <w:snapToGrid/>
        <w:ind w:left="0" w:leftChars="0"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发包人根据工程实施情况，有权对本合同工程工期（包括关键节点工期和竣工日期）进行适当调整，并按合同相关条款的约定处理，承包人必须采取一切有效措施保证竣工日期，不得延误，并不得要求另行增加费用；如不能按经发包人批准或下达的计划完成任务，由承包人按合同相关条款约定承担违约责任。</w:t>
      </w:r>
    </w:p>
    <w:p w14:paraId="097C88E2">
      <w:pPr>
        <w:rPr>
          <w:rFonts w:hint="eastAsia"/>
          <w:color w:val="auto"/>
          <w:highlight w:val="none"/>
          <w:lang w:val="en-US" w:eastAsia="zh-CN"/>
        </w:rPr>
      </w:pPr>
    </w:p>
    <w:p w14:paraId="68792171">
      <w:pPr>
        <w:numPr>
          <w:ilvl w:val="0"/>
          <w:numId w:val="1"/>
        </w:numPr>
        <w:autoSpaceDE w:val="0"/>
        <w:autoSpaceDN w:val="0"/>
        <w:snapToGrid w:val="0"/>
        <w:spacing w:line="360" w:lineRule="auto"/>
        <w:outlineLvl w:val="1"/>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施工现场建筑垃圾源头减量的具体要求和建筑垃圾综合利用产品的使用要求</w:t>
      </w:r>
    </w:p>
    <w:p w14:paraId="0C017111">
      <w:pPr>
        <w:pStyle w:val="6"/>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本工程按照国家有关规定、规范进行施工、验收，具体以施工图纸及相关技术和验收标准、遵照发包人相关规定要求为准。</w:t>
      </w:r>
    </w:p>
    <w:p w14:paraId="11D1E4A4">
      <w:pPr>
        <w:pStyle w:val="6"/>
        <w:keepNext w:val="0"/>
        <w:keepLines w:val="0"/>
        <w:pageBreakBefore w:val="0"/>
        <w:widowControl w:val="0"/>
        <w:numPr>
          <w:ilvl w:val="-1"/>
          <w:numId w:val="0"/>
        </w:numPr>
        <w:kinsoku/>
        <w:wordWrap/>
        <w:overflowPunct/>
        <w:topLinePunct w:val="0"/>
        <w:autoSpaceDE/>
        <w:autoSpaceDN/>
        <w:bidi w:val="0"/>
        <w:adjustRightInd/>
        <w:snapToGrid/>
        <w:ind w:left="-5" w:leftChars="0" w:firstLine="140" w:firstLineChars="5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 xml:space="preserve"> （1）本工程采用的工程建设标准、规范为竣工验收时的设计标准、中华人民共和国的法律、行政法规、司法解释、部门规章、地方性法规、广东省及广州市同时期有效的法规和相关的工程设计技术规范、规定及标准等，且还必须满足广东省消防安全委员会办公室关于《全省火灾隐患重点地区整治工作验收标准》的要求。</w:t>
      </w:r>
    </w:p>
    <w:p w14:paraId="0CB30955">
      <w:pPr>
        <w:pStyle w:val="6"/>
        <w:keepNext w:val="0"/>
        <w:keepLines w:val="0"/>
        <w:pageBreakBefore w:val="0"/>
        <w:widowControl w:val="0"/>
        <w:numPr>
          <w:ilvl w:val="-1"/>
          <w:numId w:val="0"/>
        </w:numPr>
        <w:kinsoku/>
        <w:wordWrap/>
        <w:overflowPunct/>
        <w:topLinePunct w:val="0"/>
        <w:autoSpaceDE/>
        <w:autoSpaceDN/>
        <w:bidi w:val="0"/>
        <w:adjustRightInd/>
        <w:snapToGrid/>
        <w:ind w:left="-5" w:leftChars="0" w:firstLine="140" w:firstLineChars="5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（2）本工程实施中采用的材料、设备与工艺，都必须符合上述标准、规范及设计文件的相应要求。</w:t>
      </w:r>
    </w:p>
    <w:p w14:paraId="6604040D">
      <w:pPr>
        <w:pStyle w:val="6"/>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工程施工单位应当编制建筑垃圾处理方案，采取污染防治措施，并在开工前报工程所在地建筑垃圾主管部门备案。建筑垃圾处理方案内容有调整的，应当及时报告接受备案的部门。建筑垃圾处理方案应当包括下列内容：</w:t>
      </w:r>
    </w:p>
    <w:p w14:paraId="319E14B2">
      <w:pPr>
        <w:pStyle w:val="6"/>
        <w:keepNext w:val="0"/>
        <w:keepLines w:val="0"/>
        <w:pageBreakBefore w:val="0"/>
        <w:widowControl w:val="0"/>
        <w:numPr>
          <w:ilvl w:val="0"/>
          <w:numId w:val="10"/>
        </w:numPr>
        <w:kinsoku/>
        <w:wordWrap/>
        <w:overflowPunct/>
        <w:topLinePunct w:val="0"/>
        <w:autoSpaceDE/>
        <w:autoSpaceDN/>
        <w:bidi w:val="0"/>
        <w:adjustRightInd/>
        <w:snapToGrid/>
        <w:ind w:left="425" w:leftChars="0" w:hanging="425"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工程概况和施工单位基本信息；</w:t>
      </w:r>
    </w:p>
    <w:p w14:paraId="15005A3C">
      <w:pPr>
        <w:pStyle w:val="6"/>
        <w:keepNext w:val="0"/>
        <w:keepLines w:val="0"/>
        <w:pageBreakBefore w:val="0"/>
        <w:widowControl w:val="0"/>
        <w:numPr>
          <w:ilvl w:val="0"/>
          <w:numId w:val="10"/>
        </w:numPr>
        <w:kinsoku/>
        <w:wordWrap/>
        <w:overflowPunct/>
        <w:topLinePunct w:val="0"/>
        <w:autoSpaceDE/>
        <w:autoSpaceDN/>
        <w:bidi w:val="0"/>
        <w:adjustRightInd/>
        <w:snapToGrid/>
        <w:ind w:left="425" w:leftChars="0" w:hanging="425"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建筑垃圾产生量与种类；</w:t>
      </w:r>
    </w:p>
    <w:p w14:paraId="619D83DB">
      <w:pPr>
        <w:pStyle w:val="6"/>
        <w:keepNext w:val="0"/>
        <w:keepLines w:val="0"/>
        <w:pageBreakBefore w:val="0"/>
        <w:widowControl w:val="0"/>
        <w:numPr>
          <w:ilvl w:val="0"/>
          <w:numId w:val="10"/>
        </w:numPr>
        <w:kinsoku/>
        <w:wordWrap/>
        <w:overflowPunct/>
        <w:topLinePunct w:val="0"/>
        <w:autoSpaceDE/>
        <w:autoSpaceDN/>
        <w:bidi w:val="0"/>
        <w:adjustRightInd/>
        <w:snapToGrid/>
        <w:ind w:left="425" w:leftChars="0" w:hanging="425"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建筑垃圾源头减量、分类收集、综合利用、污染防治的措施和目标；</w:t>
      </w:r>
    </w:p>
    <w:p w14:paraId="5E525937">
      <w:pPr>
        <w:pStyle w:val="6"/>
        <w:keepNext w:val="0"/>
        <w:keepLines w:val="0"/>
        <w:pageBreakBefore w:val="0"/>
        <w:widowControl w:val="0"/>
        <w:numPr>
          <w:ilvl w:val="0"/>
          <w:numId w:val="10"/>
        </w:numPr>
        <w:kinsoku/>
        <w:wordWrap/>
        <w:overflowPunct/>
        <w:topLinePunct w:val="0"/>
        <w:autoSpaceDE/>
        <w:autoSpaceDN/>
        <w:bidi w:val="0"/>
        <w:adjustRightInd/>
        <w:snapToGrid/>
        <w:ind w:left="425" w:leftChars="0" w:hanging="425"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需要外运的建筑垃圾种类、数量与运输的时间、路线、方式和运输单位；</w:t>
      </w:r>
    </w:p>
    <w:p w14:paraId="668619AD">
      <w:pPr>
        <w:pStyle w:val="6"/>
        <w:keepNext w:val="0"/>
        <w:keepLines w:val="0"/>
        <w:pageBreakBefore w:val="0"/>
        <w:widowControl w:val="0"/>
        <w:numPr>
          <w:ilvl w:val="0"/>
          <w:numId w:val="10"/>
        </w:numPr>
        <w:kinsoku/>
        <w:wordWrap/>
        <w:overflowPunct/>
        <w:topLinePunct w:val="0"/>
        <w:autoSpaceDE/>
        <w:autoSpaceDN/>
        <w:bidi w:val="0"/>
        <w:adjustRightInd/>
        <w:snapToGrid/>
        <w:ind w:left="425" w:leftChars="0" w:hanging="425"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建筑垃圾回填、消纳、综合利用场所名称；</w:t>
      </w:r>
    </w:p>
    <w:p w14:paraId="7BFAACFB">
      <w:pPr>
        <w:pStyle w:val="6"/>
        <w:keepNext w:val="0"/>
        <w:keepLines w:val="0"/>
        <w:pageBreakBefore w:val="0"/>
        <w:widowControl w:val="0"/>
        <w:numPr>
          <w:ilvl w:val="0"/>
          <w:numId w:val="10"/>
        </w:numPr>
        <w:kinsoku/>
        <w:wordWrap/>
        <w:overflowPunct/>
        <w:topLinePunct w:val="0"/>
        <w:autoSpaceDE/>
        <w:autoSpaceDN/>
        <w:bidi w:val="0"/>
        <w:adjustRightInd/>
        <w:snapToGrid/>
        <w:ind w:left="425" w:leftChars="0" w:hanging="425"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法律、法规规定的其他内容。</w:t>
      </w:r>
    </w:p>
    <w:p w14:paraId="1F89CD15">
      <w:pPr>
        <w:pStyle w:val="6"/>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建筑垃圾应当按照国家有关规定进行分类，实行分类收集、分类贮存、分类运输、分类处置。施工单位应开展建筑垃圾分类和合法装载，并及时向工程所在地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运输建筑垃圾应当遵守下列规定：</w:t>
      </w:r>
    </w:p>
    <w:p w14:paraId="1242635A">
      <w:pPr>
        <w:pStyle w:val="6"/>
        <w:keepNext w:val="0"/>
        <w:keepLines w:val="0"/>
        <w:pageBreakBefore w:val="0"/>
        <w:widowControl w:val="0"/>
        <w:numPr>
          <w:ilvl w:val="0"/>
          <w:numId w:val="11"/>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建立建筑垃圾运输管理台账；</w:t>
      </w:r>
    </w:p>
    <w:p w14:paraId="06456C08">
      <w:pPr>
        <w:pStyle w:val="6"/>
        <w:keepNext w:val="0"/>
        <w:keepLines w:val="0"/>
        <w:pageBreakBefore w:val="0"/>
        <w:widowControl w:val="0"/>
        <w:numPr>
          <w:ilvl w:val="-1"/>
          <w:numId w:val="0"/>
        </w:numPr>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（2）不得将工程渣土、工程泥浆与其他建筑垃圾混合运输；</w:t>
      </w:r>
    </w:p>
    <w:p w14:paraId="36FFBF6E">
      <w:pPr>
        <w:keepNext w:val="0"/>
        <w:keepLines w:val="0"/>
        <w:pageBreakBefore w:val="0"/>
        <w:widowControl w:val="0"/>
        <w:numPr>
          <w:ilvl w:val="-1"/>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（3）保持运输车辆、船舶等运输工具的行驶记录、卫星定位等电子装置正常使用；</w:t>
      </w:r>
    </w:p>
    <w:p w14:paraId="081427D4">
      <w:pPr>
        <w:keepNext w:val="0"/>
        <w:keepLines w:val="0"/>
        <w:pageBreakBefore w:val="0"/>
        <w:widowControl w:val="0"/>
        <w:numPr>
          <w:ilvl w:val="-1"/>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（4）运输过程中保持运输工具整洁，采取密闭或者其他有效措施防止遗撒建筑垃圾，不得擅自倾倒、抛撒建筑垃圾；</w:t>
      </w:r>
    </w:p>
    <w:p w14:paraId="5E23BD61">
      <w:pPr>
        <w:keepNext w:val="0"/>
        <w:keepLines w:val="0"/>
        <w:pageBreakBefore w:val="0"/>
        <w:widowControl w:val="0"/>
        <w:numPr>
          <w:ilvl w:val="-1"/>
          <w:numId w:val="0"/>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（5）按照建筑垃圾处理方案确定的时间、路线、方式、场所进行运输。建筑垃圾运输车辆、船舶应当符合相应的载运技术条件。建筑垃圾处置场所为陆域的，不得采用开底式船舶运输建筑垃圾。</w:t>
      </w:r>
    </w:p>
    <w:p w14:paraId="1F0CBEDC">
      <w:pPr>
        <w:pStyle w:val="6"/>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工程泥浆应当在施工现场进行脱水固化处理。施工现场不具备条件的，应当采用罐装器具密闭运输至依法设置的建筑垃圾处置场所进行处置。水上工程中依法无需经脱水处理的除外。建筑垃圾应当按照下列方式，优先就地就近利用：</w:t>
      </w:r>
    </w:p>
    <w:p w14:paraId="74DEEAB5">
      <w:pPr>
        <w:keepNext w:val="0"/>
        <w:keepLines w:val="0"/>
        <w:pageBreakBefore w:val="0"/>
        <w:widowControl w:val="0"/>
        <w:numPr>
          <w:ilvl w:val="-1"/>
          <w:numId w:val="0"/>
        </w:numPr>
        <w:kinsoku/>
        <w:wordWrap/>
        <w:overflowPunct/>
        <w:topLinePunct w:val="0"/>
        <w:autoSpaceDE/>
        <w:autoSpaceDN/>
        <w:bidi w:val="0"/>
        <w:adjustRightInd/>
        <w:snapToGrid/>
        <w:ind w:left="-425" w:leftChars="0"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（1）工程渣土及脱水后的工程泥浆优先用于土方平衡、矿坑修复、环境治理、烧结制品及回填等；</w:t>
      </w:r>
    </w:p>
    <w:p w14:paraId="11C7B51B">
      <w:pPr>
        <w:keepNext w:val="0"/>
        <w:keepLines w:val="0"/>
        <w:pageBreakBefore w:val="0"/>
        <w:widowControl w:val="0"/>
        <w:numPr>
          <w:ilvl w:val="-1"/>
          <w:numId w:val="0"/>
        </w:numPr>
        <w:kinsoku/>
        <w:wordWrap/>
        <w:overflowPunct/>
        <w:topLinePunct w:val="0"/>
        <w:autoSpaceDE/>
        <w:autoSpaceDN/>
        <w:bidi w:val="0"/>
        <w:adjustRightInd/>
        <w:snapToGrid/>
        <w:ind w:left="-425" w:leftChars="0" w:firstLine="560" w:firstLineChars="200"/>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lang w:val="en-US" w:eastAsia="zh-CN"/>
        </w:rPr>
        <w:t>（2）工程垃圾、拆除垃圾和装修垃圾优先用于生产再生骨料、再生砖、再生砌块、再生沥青混合料等建筑垃圾综合利用产品。具备现场综合利用条件的建设工程，应当进行建筑垃圾现场综合利用。</w:t>
      </w:r>
    </w:p>
    <w:p w14:paraId="7FD08051">
      <w:pPr>
        <w:pStyle w:val="6"/>
        <w:rPr>
          <w:rFonts w:hint="eastAsia"/>
          <w:color w:val="auto"/>
          <w:highlight w:val="none"/>
          <w:lang w:val="en-US" w:eastAsia="zh-CN"/>
        </w:rPr>
      </w:pPr>
      <w:r>
        <w:rPr>
          <w:rFonts w:hint="eastAsia" w:ascii="仿宋_GB2312" w:hAnsi="仿宋_GB2312" w:eastAsia="仿宋_GB2312" w:cs="仿宋_GB2312"/>
          <w:color w:val="auto"/>
          <w:sz w:val="28"/>
          <w:szCs w:val="28"/>
          <w:highlight w:val="none"/>
          <w:u w:val="none"/>
          <w:lang w:val="en-US" w:eastAsia="zh-CN"/>
        </w:rPr>
        <w:t>施工单位严格遵守并执行《广东省建筑垃圾管理条例》。</w:t>
      </w:r>
    </w:p>
    <w:p w14:paraId="24D07A13">
      <w:pPr>
        <w:numPr>
          <w:ilvl w:val="0"/>
          <w:numId w:val="0"/>
        </w:numPr>
        <w:tabs>
          <w:tab w:val="left" w:pos="0"/>
        </w:tabs>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十、本次服务期为</w:t>
      </w:r>
      <w:r>
        <w:rPr>
          <w:rFonts w:hint="eastAsia" w:ascii="仿宋_GB2312" w:hAnsi="仿宋_GB2312" w:eastAsia="仿宋_GB2312" w:cs="仿宋_GB2312"/>
          <w:b/>
          <w:bCs/>
          <w:color w:val="auto"/>
          <w:sz w:val="28"/>
          <w:szCs w:val="28"/>
          <w:highlight w:val="none"/>
        </w:rPr>
        <w:t>：</w:t>
      </w:r>
      <w:r>
        <w:rPr>
          <w:rFonts w:hint="eastAsia" w:ascii="仿宋_GB2312" w:hAnsi="仿宋_GB2312" w:eastAsia="仿宋_GB2312" w:cs="仿宋_GB2312"/>
          <w:color w:val="auto"/>
          <w:sz w:val="28"/>
          <w:szCs w:val="28"/>
          <w:highlight w:val="none"/>
        </w:rPr>
        <w:t>合同总工期(总日历天数):约</w:t>
      </w:r>
      <w:r>
        <w:rPr>
          <w:rFonts w:hint="eastAsia" w:ascii="仿宋_GB2312" w:hAnsi="仿宋_GB2312" w:eastAsia="仿宋_GB2312" w:cs="仿宋_GB2312"/>
          <w:color w:val="auto"/>
          <w:sz w:val="28"/>
          <w:szCs w:val="28"/>
          <w:highlight w:val="none"/>
          <w:lang w:val="en-US" w:eastAsia="zh-CN"/>
        </w:rPr>
        <w:t>240</w:t>
      </w:r>
      <w:r>
        <w:rPr>
          <w:rFonts w:hint="eastAsia" w:ascii="仿宋_GB2312" w:hAnsi="仿宋_GB2312" w:eastAsia="仿宋_GB2312" w:cs="仿宋_GB2312"/>
          <w:color w:val="auto"/>
          <w:sz w:val="28"/>
          <w:szCs w:val="28"/>
          <w:highlight w:val="none"/>
        </w:rPr>
        <w:t>个日历天，具体开工日期以发包人通知或</w:t>
      </w:r>
      <w:r>
        <w:rPr>
          <w:rFonts w:hint="eastAsia" w:ascii="仿宋_GB2312" w:hAnsi="仿宋_GB2312" w:eastAsia="仿宋_GB2312" w:cs="仿宋_GB2312"/>
          <w:color w:val="auto"/>
          <w:sz w:val="28"/>
          <w:szCs w:val="28"/>
          <w:highlight w:val="none"/>
          <w:lang w:eastAsia="zh-CN"/>
        </w:rPr>
        <w:t>总</w:t>
      </w:r>
      <w:r>
        <w:rPr>
          <w:rFonts w:hint="eastAsia" w:ascii="仿宋_GB2312" w:hAnsi="仿宋_GB2312" w:eastAsia="仿宋_GB2312" w:cs="仿宋_GB2312"/>
          <w:color w:val="auto"/>
          <w:sz w:val="28"/>
          <w:szCs w:val="28"/>
          <w:highlight w:val="none"/>
        </w:rPr>
        <w:t>监理工程师发出的开工令起计。其中设计工期:</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个日历天，施工工期:</w:t>
      </w:r>
      <w:r>
        <w:rPr>
          <w:rFonts w:hint="eastAsia" w:ascii="仿宋_GB2312" w:hAnsi="仿宋_GB2312" w:eastAsia="仿宋_GB2312" w:cs="仿宋_GB2312"/>
          <w:color w:val="auto"/>
          <w:sz w:val="28"/>
          <w:szCs w:val="28"/>
          <w:highlight w:val="none"/>
          <w:lang w:val="en-US" w:eastAsia="zh-CN"/>
        </w:rPr>
        <w:t>218</w:t>
      </w:r>
      <w:r>
        <w:rPr>
          <w:rFonts w:hint="eastAsia" w:ascii="仿宋_GB2312" w:hAnsi="仿宋_GB2312" w:eastAsia="仿宋_GB2312" w:cs="仿宋_GB2312"/>
          <w:color w:val="auto"/>
          <w:sz w:val="28"/>
          <w:szCs w:val="28"/>
          <w:highlight w:val="none"/>
        </w:rPr>
        <w:t>个日历天。[包含设计各阶段(方案设计及修改、施工图设计阶段以及各阶段的相关报批审查时间等);施工阶段(施工实施建设阶段、竣工验收、资料编制归档、交付使用手续办理等以及各阶段的相关报批、报建、检验、审查、备案等时间)]工期总日历天数与设计、施工等各分项计划开工、竣工日期计算的工期天数不一致的，以合同工期总日历天数为准。</w:t>
      </w:r>
    </w:p>
    <w:p w14:paraId="5E6DF542">
      <w:pPr>
        <w:numPr>
          <w:ilvl w:val="0"/>
          <w:numId w:val="0"/>
        </w:numPr>
        <w:tabs>
          <w:tab w:val="left" w:pos="0"/>
        </w:tabs>
        <w:spacing w:line="360" w:lineRule="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eastAsia="zh-CN"/>
        </w:rPr>
        <w:t>十一、</w:t>
      </w:r>
      <w:r>
        <w:rPr>
          <w:rFonts w:hint="eastAsia" w:ascii="仿宋_GB2312" w:hAnsi="仿宋_GB2312" w:eastAsia="仿宋_GB2312" w:cs="仿宋_GB2312"/>
          <w:b/>
          <w:bCs/>
          <w:color w:val="auto"/>
          <w:sz w:val="28"/>
          <w:szCs w:val="28"/>
          <w:highlight w:val="none"/>
        </w:rPr>
        <w:t>服务要求：</w:t>
      </w:r>
    </w:p>
    <w:p w14:paraId="5600ED9C">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在服务期限内，</w:t>
      </w:r>
      <w:r>
        <w:rPr>
          <w:rFonts w:hint="eastAsia" w:ascii="仿宋_GB2312" w:hAnsi="仿宋_GB2312" w:eastAsia="仿宋_GB2312" w:cs="仿宋_GB2312"/>
          <w:color w:val="auto"/>
          <w:sz w:val="28"/>
          <w:szCs w:val="28"/>
          <w:highlight w:val="none"/>
          <w:lang w:eastAsia="zh-CN"/>
        </w:rPr>
        <w:t>发包人</w:t>
      </w:r>
      <w:r>
        <w:rPr>
          <w:rFonts w:hint="eastAsia" w:ascii="仿宋_GB2312" w:hAnsi="仿宋_GB2312" w:eastAsia="仿宋_GB2312" w:cs="仿宋_GB2312"/>
          <w:color w:val="auto"/>
          <w:sz w:val="28"/>
          <w:szCs w:val="28"/>
          <w:highlight w:val="none"/>
        </w:rPr>
        <w:t>根据现场实际需要调整向</w:t>
      </w:r>
      <w:r>
        <w:rPr>
          <w:rFonts w:hint="eastAsia" w:ascii="仿宋_GB2312" w:hAnsi="仿宋_GB2312" w:eastAsia="仿宋_GB2312" w:cs="仿宋_GB2312"/>
          <w:color w:val="auto"/>
          <w:sz w:val="28"/>
          <w:szCs w:val="28"/>
          <w:highlight w:val="none"/>
          <w:lang w:eastAsia="zh-CN"/>
        </w:rPr>
        <w:t>承包人</w:t>
      </w:r>
      <w:r>
        <w:rPr>
          <w:rFonts w:hint="eastAsia" w:ascii="仿宋_GB2312" w:hAnsi="仿宋_GB2312" w:eastAsia="仿宋_GB2312" w:cs="仿宋_GB2312"/>
          <w:color w:val="auto"/>
          <w:sz w:val="28"/>
          <w:szCs w:val="28"/>
          <w:highlight w:val="none"/>
        </w:rPr>
        <w:t>发出工作内容，</w:t>
      </w:r>
      <w:r>
        <w:rPr>
          <w:rFonts w:hint="eastAsia" w:ascii="仿宋_GB2312" w:hAnsi="仿宋_GB2312" w:eastAsia="仿宋_GB2312" w:cs="仿宋_GB2312"/>
          <w:color w:val="auto"/>
          <w:sz w:val="28"/>
          <w:szCs w:val="28"/>
          <w:highlight w:val="none"/>
          <w:lang w:eastAsia="zh-CN"/>
        </w:rPr>
        <w:t>承包人</w:t>
      </w:r>
      <w:r>
        <w:rPr>
          <w:rFonts w:hint="eastAsia" w:ascii="仿宋_GB2312" w:hAnsi="仿宋_GB2312" w:eastAsia="仿宋_GB2312" w:cs="仿宋_GB2312"/>
          <w:color w:val="auto"/>
          <w:sz w:val="28"/>
          <w:szCs w:val="28"/>
          <w:highlight w:val="none"/>
        </w:rPr>
        <w:t>在收到通知后，应立即进行确认。</w:t>
      </w:r>
    </w:p>
    <w:p w14:paraId="7FB39A99">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承包人</w:t>
      </w:r>
      <w:r>
        <w:rPr>
          <w:rFonts w:hint="eastAsia" w:ascii="仿宋_GB2312" w:hAnsi="仿宋_GB2312" w:eastAsia="仿宋_GB2312" w:cs="仿宋_GB2312"/>
          <w:color w:val="auto"/>
          <w:sz w:val="28"/>
          <w:szCs w:val="28"/>
          <w:highlight w:val="none"/>
        </w:rPr>
        <w:t>必须在收到</w:t>
      </w:r>
      <w:r>
        <w:rPr>
          <w:rFonts w:hint="eastAsia" w:ascii="仿宋_GB2312" w:hAnsi="仿宋_GB2312" w:eastAsia="仿宋_GB2312" w:cs="仿宋_GB2312"/>
          <w:color w:val="auto"/>
          <w:sz w:val="28"/>
          <w:szCs w:val="28"/>
          <w:highlight w:val="none"/>
          <w:lang w:eastAsia="zh-CN"/>
        </w:rPr>
        <w:t>发包人</w:t>
      </w:r>
      <w:r>
        <w:rPr>
          <w:rFonts w:hint="eastAsia" w:ascii="仿宋_GB2312" w:hAnsi="仿宋_GB2312" w:eastAsia="仿宋_GB2312" w:cs="仿宋_GB2312"/>
          <w:color w:val="auto"/>
          <w:sz w:val="28"/>
          <w:szCs w:val="28"/>
          <w:highlight w:val="none"/>
        </w:rPr>
        <w:t>通知3小时内响应并且到达工作现场。</w:t>
      </w:r>
    </w:p>
    <w:p w14:paraId="2DE45FA9">
      <w:pPr>
        <w:pStyle w:val="6"/>
        <w:numPr>
          <w:ilvl w:val="0"/>
          <w:numId w:val="0"/>
        </w:numPr>
        <w:tabs>
          <w:tab w:val="left" w:pos="0"/>
        </w:tabs>
        <w:rPr>
          <w:rFonts w:ascii="宋体" w:hAnsi="宋体"/>
          <w:color w:val="auto"/>
          <w:kern w:val="2"/>
          <w:sz w:val="28"/>
          <w:szCs w:val="28"/>
          <w:highlight w:val="none"/>
        </w:rPr>
      </w:pPr>
      <w:r>
        <w:rPr>
          <w:rFonts w:hint="eastAsia" w:ascii="仿宋_GB2312" w:hAnsi="仿宋_GB2312" w:eastAsia="仿宋_GB2312" w:cs="仿宋_GB2312"/>
          <w:b/>
          <w:bCs/>
          <w:color w:val="auto"/>
          <w:kern w:val="2"/>
          <w:sz w:val="28"/>
          <w:szCs w:val="28"/>
          <w:highlight w:val="none"/>
          <w:lang w:eastAsia="zh-CN"/>
        </w:rPr>
        <w:t>十二、合同签订</w:t>
      </w:r>
      <w:r>
        <w:rPr>
          <w:rFonts w:hint="eastAsia" w:ascii="仿宋_GB2312" w:hAnsi="仿宋_GB2312" w:eastAsia="仿宋_GB2312" w:cs="仿宋_GB2312"/>
          <w:b/>
          <w:bCs/>
          <w:color w:val="auto"/>
          <w:kern w:val="2"/>
          <w:sz w:val="28"/>
          <w:szCs w:val="28"/>
          <w:highlight w:val="none"/>
        </w:rPr>
        <w:t>完成时间</w:t>
      </w:r>
      <w:r>
        <w:rPr>
          <w:rFonts w:hint="eastAsia" w:ascii="宋体" w:hAnsi="宋体"/>
          <w:b/>
          <w:bCs/>
          <w:color w:val="auto"/>
          <w:kern w:val="2"/>
          <w:sz w:val="28"/>
          <w:szCs w:val="28"/>
          <w:highlight w:val="none"/>
        </w:rPr>
        <w:t>：</w:t>
      </w:r>
      <w:r>
        <w:rPr>
          <w:rFonts w:hint="eastAsia" w:ascii="仿宋_GB2312" w:hAnsi="仿宋_GB2312" w:eastAsia="仿宋_GB2312" w:cs="仿宋_GB2312"/>
          <w:color w:val="auto"/>
          <w:kern w:val="2"/>
          <w:sz w:val="28"/>
          <w:szCs w:val="28"/>
          <w:highlight w:val="none"/>
          <w:u w:val="single"/>
        </w:rPr>
        <w:t>202</w:t>
      </w:r>
      <w:r>
        <w:rPr>
          <w:rFonts w:hint="eastAsia" w:ascii="仿宋_GB2312" w:hAnsi="仿宋_GB2312" w:eastAsia="仿宋_GB2312" w:cs="仿宋_GB2312"/>
          <w:color w:val="auto"/>
          <w:kern w:val="2"/>
          <w:sz w:val="28"/>
          <w:szCs w:val="28"/>
          <w:highlight w:val="none"/>
          <w:u w:val="single"/>
          <w:lang w:val="en-US" w:eastAsia="zh-CN"/>
        </w:rPr>
        <w:t>5</w:t>
      </w:r>
      <w:r>
        <w:rPr>
          <w:rFonts w:hint="eastAsia" w:ascii="仿宋_GB2312" w:hAnsi="仿宋_GB2312" w:eastAsia="仿宋_GB2312" w:cs="仿宋_GB2312"/>
          <w:color w:val="auto"/>
          <w:kern w:val="2"/>
          <w:sz w:val="28"/>
          <w:szCs w:val="28"/>
          <w:highlight w:val="none"/>
          <w:u w:val="single"/>
        </w:rPr>
        <w:t>年12月30日前。</w:t>
      </w:r>
    </w:p>
    <w:p w14:paraId="3070A548">
      <w:pPr>
        <w:pStyle w:val="6"/>
        <w:rPr>
          <w:rFonts w:ascii="仿宋_GB2312" w:hAnsi="仿宋_GB2312" w:eastAsia="仿宋_GB2312" w:cs="仿宋_GB2312"/>
          <w:color w:val="auto"/>
          <w:highlight w:val="none"/>
        </w:rPr>
      </w:pPr>
    </w:p>
    <w:sectPr>
      <w:pgSz w:w="11906" w:h="16838"/>
      <w:pgMar w:top="1440" w:right="1440" w:bottom="144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210" w:firstLine="420"/>
      </w:pPr>
      <w:rPr>
        <w:rFonts w:hint="eastAsia"/>
      </w:r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chineseCounting"/>
      <w:suff w:val="nothing"/>
      <w:lvlText w:val="%1、"/>
      <w:lvlJc w:val="left"/>
      <w:rPr>
        <w:rFonts w:hint="eastAsia" w:ascii="宋体" w:hAnsi="宋体" w:eastAsia="宋体" w:cs="宋体"/>
        <w:b/>
        <w:bCs/>
        <w:sz w:val="24"/>
        <w:szCs w:val="24"/>
        <w:lang w:val="en-US"/>
      </w:rPr>
    </w:lvl>
  </w:abstractNum>
  <w:abstractNum w:abstractNumId="3">
    <w:nsid w:val="00000003"/>
    <w:multiLevelType w:val="singleLevel"/>
    <w:tmpl w:val="00000003"/>
    <w:lvl w:ilvl="0" w:tentative="0">
      <w:start w:val="1"/>
      <w:numFmt w:val="chineseCounting"/>
      <w:suff w:val="nothing"/>
      <w:lvlText w:val="（%1）"/>
      <w:lvlJc w:val="left"/>
      <w:pPr>
        <w:ind w:left="0" w:firstLine="420"/>
      </w:pPr>
      <w:rPr>
        <w:rFonts w:hint="eastAsia" w:ascii="仿宋_GB2312" w:hAnsi="仿宋_GB2312" w:eastAsia="仿宋_GB2312" w:cs="仿宋_GB2312"/>
        <w:b/>
        <w:bCs/>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lvlText w:val="%1."/>
      <w:lvlJc w:val="left"/>
      <w:pPr>
        <w:ind w:left="425" w:hanging="425"/>
      </w:pPr>
      <w:rPr>
        <w:rFonts w:hint="default"/>
      </w:rPr>
    </w:lvl>
  </w:abstractNum>
  <w:abstractNum w:abstractNumId="8">
    <w:nsid w:val="00000009"/>
    <w:multiLevelType w:val="singleLevel"/>
    <w:tmpl w:val="00000009"/>
    <w:lvl w:ilvl="0" w:tentative="0">
      <w:start w:val="3"/>
      <w:numFmt w:val="decimal"/>
      <w:suff w:val="nothing"/>
      <w:lvlText w:val="（%1）"/>
      <w:lvlJc w:val="left"/>
      <w:pPr>
        <w:ind w:left="-6"/>
      </w:pPr>
    </w:lvl>
  </w:abstractNum>
  <w:abstractNum w:abstractNumId="9">
    <w:nsid w:val="0000000A"/>
    <w:multiLevelType w:val="singleLevel"/>
    <w:tmpl w:val="0000000A"/>
    <w:lvl w:ilvl="0" w:tentative="0">
      <w:start w:val="1"/>
      <w:numFmt w:val="decimal"/>
      <w:lvlText w:val="%1."/>
      <w:lvlJc w:val="left"/>
      <w:pPr>
        <w:tabs>
          <w:tab w:val="left" w:pos="312"/>
        </w:tabs>
      </w:pPr>
    </w:lvl>
  </w:abstractNum>
  <w:abstractNum w:abstractNumId="10">
    <w:nsid w:val="0000000D"/>
    <w:multiLevelType w:val="singleLevel"/>
    <w:tmpl w:val="0000000D"/>
    <w:lvl w:ilvl="0" w:tentative="0">
      <w:start w:val="1"/>
      <w:numFmt w:val="decimal"/>
      <w:lvlText w:val="(%1)"/>
      <w:lvlJc w:val="left"/>
      <w:pPr>
        <w:tabs>
          <w:tab w:val="left" w:pos="420"/>
        </w:tabs>
        <w:ind w:left="1480" w:leftChars="0" w:hanging="425" w:firstLineChars="0"/>
      </w:pPr>
      <w:rPr>
        <w:rFonts w:hint="default"/>
      </w:rPr>
    </w:lvl>
  </w:abstractNum>
  <w:abstractNum w:abstractNumId="11">
    <w:nsid w:val="4B0BF12E"/>
    <w:multiLevelType w:val="singleLevel"/>
    <w:tmpl w:val="4B0BF12E"/>
    <w:lvl w:ilvl="0" w:tentative="0">
      <w:start w:val="1"/>
      <w:numFmt w:val="decimal"/>
      <w:suff w:val="nothing"/>
      <w:lvlText w:val="（%1）"/>
      <w:lvlJc w:val="left"/>
    </w:lvl>
  </w:abstractNum>
  <w:num w:numId="1">
    <w:abstractNumId w:val="2"/>
  </w:num>
  <w:num w:numId="2">
    <w:abstractNumId w:val="3"/>
  </w:num>
  <w:num w:numId="3">
    <w:abstractNumId w:val="5"/>
  </w:num>
  <w:num w:numId="4">
    <w:abstractNumId w:val="4"/>
  </w:num>
  <w:num w:numId="5">
    <w:abstractNumId w:val="9"/>
  </w:num>
  <w:num w:numId="6">
    <w:abstractNumId w:val="1"/>
  </w:num>
  <w:num w:numId="7">
    <w:abstractNumId w:val="6"/>
  </w:num>
  <w:num w:numId="8">
    <w:abstractNumId w:val="8"/>
  </w:num>
  <w:num w:numId="9">
    <w:abstractNumId w:val="0"/>
  </w:num>
  <w:num w:numId="10">
    <w:abstractNumId w:val="1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YWM3NDYwMzA4ZWY3ZjJlNWNmOGE3NTNjNDRiYjQifQ=="/>
  </w:docVars>
  <w:rsids>
    <w:rsidRoot w:val="00000000"/>
    <w:rsid w:val="004827C3"/>
    <w:rsid w:val="02AA471A"/>
    <w:rsid w:val="02D14DB4"/>
    <w:rsid w:val="02F150DB"/>
    <w:rsid w:val="035F188F"/>
    <w:rsid w:val="07705BC0"/>
    <w:rsid w:val="08D60046"/>
    <w:rsid w:val="09457902"/>
    <w:rsid w:val="0BEE2DCA"/>
    <w:rsid w:val="0C833F58"/>
    <w:rsid w:val="0CB43637"/>
    <w:rsid w:val="10BB33AB"/>
    <w:rsid w:val="112A249A"/>
    <w:rsid w:val="11CF0C52"/>
    <w:rsid w:val="14E82BDD"/>
    <w:rsid w:val="15494748"/>
    <w:rsid w:val="16F71518"/>
    <w:rsid w:val="18600697"/>
    <w:rsid w:val="1A995F25"/>
    <w:rsid w:val="1B231C55"/>
    <w:rsid w:val="205722E2"/>
    <w:rsid w:val="22E150B5"/>
    <w:rsid w:val="23D4164E"/>
    <w:rsid w:val="26155ABA"/>
    <w:rsid w:val="2B21707B"/>
    <w:rsid w:val="2C077995"/>
    <w:rsid w:val="2DA53400"/>
    <w:rsid w:val="313A30A4"/>
    <w:rsid w:val="33E3410C"/>
    <w:rsid w:val="36422592"/>
    <w:rsid w:val="3717784E"/>
    <w:rsid w:val="381E3100"/>
    <w:rsid w:val="390A1DDA"/>
    <w:rsid w:val="3A43428E"/>
    <w:rsid w:val="3B0F229E"/>
    <w:rsid w:val="3B443B04"/>
    <w:rsid w:val="3E077380"/>
    <w:rsid w:val="408B2664"/>
    <w:rsid w:val="43C56F9A"/>
    <w:rsid w:val="449E16F5"/>
    <w:rsid w:val="45406F75"/>
    <w:rsid w:val="48312366"/>
    <w:rsid w:val="4B110BAD"/>
    <w:rsid w:val="4C2F6D41"/>
    <w:rsid w:val="4D8851D0"/>
    <w:rsid w:val="51336B99"/>
    <w:rsid w:val="513F5357"/>
    <w:rsid w:val="522E5E57"/>
    <w:rsid w:val="54783187"/>
    <w:rsid w:val="582A654B"/>
    <w:rsid w:val="5A455061"/>
    <w:rsid w:val="5C27351D"/>
    <w:rsid w:val="5EFC5354"/>
    <w:rsid w:val="60A04BD0"/>
    <w:rsid w:val="60FD7C1D"/>
    <w:rsid w:val="630628C3"/>
    <w:rsid w:val="640B363A"/>
    <w:rsid w:val="64600BB8"/>
    <w:rsid w:val="66891F6D"/>
    <w:rsid w:val="6DBC1834"/>
    <w:rsid w:val="6FA53202"/>
    <w:rsid w:val="71AB4182"/>
    <w:rsid w:val="732775A1"/>
    <w:rsid w:val="766E0F3B"/>
    <w:rsid w:val="76FA74A7"/>
    <w:rsid w:val="7703753C"/>
    <w:rsid w:val="79A427C9"/>
    <w:rsid w:val="7B6A44CF"/>
    <w:rsid w:val="7CB1127A"/>
    <w:rsid w:val="7F627A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黑体"/>
      <w:b/>
      <w:bCs/>
      <w:kern w:val="44"/>
      <w:sz w:val="52"/>
      <w:szCs w:val="44"/>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Plain Text"/>
    <w:basedOn w:val="1"/>
    <w:next w:val="1"/>
    <w:qFormat/>
    <w:uiPriority w:val="0"/>
    <w:rPr>
      <w:rFonts w:hAnsi="Courier New"/>
      <w:sz w:val="21"/>
    </w:rPr>
  </w:style>
  <w:style w:type="paragraph" w:styleId="4">
    <w:name w:val="Normal Indent"/>
    <w:basedOn w:val="1"/>
    <w:next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annotation text"/>
    <w:basedOn w:val="1"/>
    <w:link w:val="25"/>
    <w:qFormat/>
    <w:uiPriority w:val="0"/>
    <w:pPr>
      <w:jc w:val="left"/>
    </w:pPr>
  </w:style>
  <w:style w:type="paragraph" w:styleId="6">
    <w:name w:val="Body Text"/>
    <w:basedOn w:val="1"/>
    <w:next w:val="1"/>
    <w:qFormat/>
    <w:uiPriority w:val="0"/>
    <w:pPr>
      <w:spacing w:line="360" w:lineRule="auto"/>
    </w:pPr>
    <w:rPr>
      <w:rFonts w:ascii="宋体" w:hAnsi="宋体"/>
      <w:sz w:val="28"/>
    </w:rPr>
  </w:style>
  <w:style w:type="paragraph" w:styleId="7">
    <w:name w:val="Balloon Text"/>
    <w:basedOn w:val="1"/>
    <w:link w:val="27"/>
    <w:qFormat/>
    <w:uiPriority w:val="0"/>
    <w:rPr>
      <w:sz w:val="18"/>
      <w:szCs w:val="18"/>
    </w:rPr>
  </w:style>
  <w:style w:type="paragraph" w:styleId="8">
    <w:name w:val="footer"/>
    <w:basedOn w:val="1"/>
    <w:link w:val="24"/>
    <w:qFormat/>
    <w:uiPriority w:val="0"/>
    <w:pPr>
      <w:tabs>
        <w:tab w:val="center" w:pos="4153"/>
        <w:tab w:val="right" w:pos="8306"/>
      </w:tabs>
      <w:snapToGrid w:val="0"/>
      <w:jc w:val="left"/>
    </w:pPr>
    <w:rPr>
      <w:sz w:val="18"/>
      <w:szCs w:val="18"/>
    </w:rPr>
  </w:style>
  <w:style w:type="paragraph" w:styleId="9">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line="360" w:lineRule="auto"/>
      <w:ind w:firstLine="420" w:firstLineChars="200"/>
    </w:pPr>
    <w:rPr>
      <w:kern w:val="0"/>
      <w:sz w:val="20"/>
      <w:szCs w:val="20"/>
    </w:rPr>
  </w:style>
  <w:style w:type="paragraph" w:styleId="11">
    <w:name w:val="annotation subject"/>
    <w:basedOn w:val="5"/>
    <w:next w:val="5"/>
    <w:link w:val="26"/>
    <w:qFormat/>
    <w:uiPriority w:val="0"/>
    <w:rPr>
      <w:b/>
      <w:bCs/>
    </w:rPr>
  </w:style>
  <w:style w:type="paragraph" w:styleId="12">
    <w:name w:val="Body Text First Indent"/>
    <w:basedOn w:val="6"/>
    <w:qFormat/>
    <w:uiPriority w:val="0"/>
    <w:pPr>
      <w:spacing w:after="120" w:line="240" w:lineRule="auto"/>
      <w:ind w:firstLine="420" w:firstLineChars="100"/>
    </w:pPr>
    <w:rPr>
      <w:rFonts w:ascii="Times New Roman" w:hAnsi="Times New Roman"/>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qFormat/>
    <w:uiPriority w:val="0"/>
    <w:rPr>
      <w:rFonts w:cs="Times New Roman"/>
    </w:rPr>
  </w:style>
  <w:style w:type="character" w:styleId="18">
    <w:name w:val="annotation reference"/>
    <w:basedOn w:val="15"/>
    <w:qFormat/>
    <w:uiPriority w:val="0"/>
    <w:rPr>
      <w:sz w:val="21"/>
      <w:szCs w:val="21"/>
    </w:rPr>
  </w:style>
  <w:style w:type="paragraph" w:customStyle="1" w:styleId="19">
    <w:name w:val="_Style 3"/>
    <w:next w:val="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Table Paragraph"/>
    <w:basedOn w:val="1"/>
    <w:qFormat/>
    <w:uiPriority w:val="1"/>
    <w:pPr>
      <w:jc w:val="left"/>
    </w:pPr>
    <w:rPr>
      <w:kern w:val="0"/>
      <w:sz w:val="22"/>
      <w:szCs w:val="22"/>
      <w:lang w:eastAsia="en-US"/>
    </w:rPr>
  </w:style>
  <w:style w:type="table" w:customStyle="1" w:styleId="21">
    <w:name w:val="Table Normal"/>
    <w:qFormat/>
    <w:uiPriority w:val="2"/>
    <w:pPr>
      <w:widowControl w:val="0"/>
    </w:pPr>
    <w:rPr>
      <w:sz w:val="22"/>
      <w:szCs w:val="22"/>
      <w:lang w:eastAsia="en-US"/>
    </w:rPr>
    <w:tblPr>
      <w:tblCellMar>
        <w:top w:w="0" w:type="dxa"/>
        <w:left w:w="0" w:type="dxa"/>
        <w:bottom w:w="0" w:type="dxa"/>
        <w:right w:w="0" w:type="dxa"/>
      </w:tblCellMar>
    </w:tblPr>
  </w:style>
  <w:style w:type="paragraph" w:styleId="22">
    <w:name w:val="List Paragraph"/>
    <w:basedOn w:val="1"/>
    <w:qFormat/>
    <w:uiPriority w:val="34"/>
    <w:pPr>
      <w:ind w:firstLine="420" w:firstLineChars="200"/>
    </w:pPr>
  </w:style>
  <w:style w:type="character" w:customStyle="1" w:styleId="23">
    <w:name w:val="页眉 Char"/>
    <w:basedOn w:val="15"/>
    <w:link w:val="9"/>
    <w:qFormat/>
    <w:uiPriority w:val="0"/>
    <w:rPr>
      <w:kern w:val="2"/>
      <w:sz w:val="18"/>
      <w:szCs w:val="18"/>
    </w:rPr>
  </w:style>
  <w:style w:type="character" w:customStyle="1" w:styleId="24">
    <w:name w:val="页脚 Char"/>
    <w:basedOn w:val="15"/>
    <w:link w:val="8"/>
    <w:qFormat/>
    <w:uiPriority w:val="0"/>
    <w:rPr>
      <w:kern w:val="2"/>
      <w:sz w:val="18"/>
      <w:szCs w:val="18"/>
    </w:rPr>
  </w:style>
  <w:style w:type="character" w:customStyle="1" w:styleId="25">
    <w:name w:val="批注文字 Char"/>
    <w:basedOn w:val="15"/>
    <w:link w:val="5"/>
    <w:qFormat/>
    <w:uiPriority w:val="0"/>
    <w:rPr>
      <w:kern w:val="2"/>
      <w:sz w:val="21"/>
      <w:szCs w:val="24"/>
    </w:rPr>
  </w:style>
  <w:style w:type="character" w:customStyle="1" w:styleId="26">
    <w:name w:val="批注主题 Char"/>
    <w:basedOn w:val="25"/>
    <w:link w:val="11"/>
    <w:qFormat/>
    <w:uiPriority w:val="0"/>
    <w:rPr>
      <w:b/>
      <w:bCs/>
      <w:kern w:val="2"/>
      <w:sz w:val="21"/>
      <w:szCs w:val="24"/>
    </w:rPr>
  </w:style>
  <w:style w:type="character" w:customStyle="1" w:styleId="27">
    <w:name w:val="批注框文本 Char"/>
    <w:basedOn w:val="15"/>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52dbeda4-56e7-44e9-848e-e1031bb93c80}">
  <ds:schemaRefs/>
</ds:datastoreItem>
</file>

<file path=customXml/itemProps2.xml><?xml version="1.0" encoding="utf-8"?>
<ds:datastoreItem xmlns:ds="http://schemas.openxmlformats.org/officeDocument/2006/customXml" ds:itemID="{5FFC2FFE-E6B7-4042-97D3-A702DA6BD3AB}">
  <ds:schemaRefs/>
</ds:datastoreItem>
</file>

<file path=customXml/itemProps3.xml><?xml version="1.0" encoding="utf-8"?>
<ds:datastoreItem xmlns:ds="http://schemas.openxmlformats.org/officeDocument/2006/customXml" ds:itemID="{1c57e4b9-98ae-4ac2-8a07-b0c31629e43f}">
  <ds:schemaRefs/>
</ds:datastoreItem>
</file>

<file path=customXml/itemProps4.xml><?xml version="1.0" encoding="utf-8"?>
<ds:datastoreItem xmlns:ds="http://schemas.openxmlformats.org/officeDocument/2006/customXml" ds:itemID="{ce47a37e-01c5-4cdd-9685-37e3a40a916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8264</Words>
  <Characters>8863</Characters>
  <Paragraphs>589</Paragraphs>
  <TotalTime>4</TotalTime>
  <ScaleCrop>false</ScaleCrop>
  <LinksUpToDate>false</LinksUpToDate>
  <CharactersWithSpaces>8889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2023-04-18T02:50:00Z</dcterms:created>
  <dc:creator>WPS_1488611747</dc:creator>
  <cp:lastModifiedBy>Y</cp:lastModifiedBy>
  <dcterms:modified xsi:type="dcterms:W3CDTF">2025-11-21T11:40:08Z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FA2B379C178441719D5510A19ADAAAE4_13</vt:lpwstr>
  </property>
  <property fmtid="{D5CDD505-2E9C-101B-9397-08002B2CF9AE}" pid="4" name="KSOTemplateDocerSaveRecord">
    <vt:lpwstr>eyJoZGlkIjoiYjE3N2VhZTA2OWIwNjliNTc2OGM5MzY4NWRlZDQ4NjAiLCJ1c2VySWQiOiIzNDA4NjUyMjAifQ==</vt:lpwstr>
  </property>
</Properties>
</file>