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768" w:rsidRPr="00330B14" w:rsidRDefault="00F771E7">
      <w:pPr>
        <w:adjustRightInd w:val="0"/>
        <w:snapToGrid w:val="0"/>
        <w:spacing w:line="360" w:lineRule="auto"/>
        <w:jc w:val="center"/>
        <w:rPr>
          <w:rFonts w:ascii="宋体" w:hAnsi="宋体"/>
          <w:b/>
          <w:color w:val="auto"/>
          <w:sz w:val="44"/>
          <w:szCs w:val="44"/>
        </w:rPr>
      </w:pPr>
      <w:r w:rsidRPr="00330B14">
        <w:rPr>
          <w:rFonts w:ascii="宋体" w:hAnsi="宋体" w:hint="eastAsia"/>
          <w:b/>
          <w:color w:val="auto"/>
          <w:sz w:val="44"/>
          <w:szCs w:val="44"/>
        </w:rPr>
        <w:t>中共广州市白云区委党校新校区建设工程项</w:t>
      </w:r>
      <w:bookmarkStart w:id="0" w:name="_GoBack"/>
      <w:bookmarkEnd w:id="0"/>
      <w:r w:rsidRPr="00330B14">
        <w:rPr>
          <w:rFonts w:ascii="宋体" w:hAnsi="宋体" w:hint="eastAsia"/>
          <w:b/>
          <w:color w:val="auto"/>
          <w:sz w:val="44"/>
          <w:szCs w:val="44"/>
        </w:rPr>
        <w:t>目勘察设计任务书</w:t>
      </w:r>
    </w:p>
    <w:p w:rsidR="001C4768" w:rsidRPr="00330B14" w:rsidRDefault="001C4768">
      <w:pPr>
        <w:adjustRightInd w:val="0"/>
        <w:snapToGrid w:val="0"/>
        <w:spacing w:line="360" w:lineRule="auto"/>
        <w:jc w:val="center"/>
        <w:rPr>
          <w:rFonts w:ascii="宋体" w:hAnsi="宋体"/>
          <w:bCs/>
          <w:color w:val="auto"/>
          <w:szCs w:val="21"/>
        </w:rPr>
      </w:pPr>
    </w:p>
    <w:p w:rsidR="001C4768" w:rsidRPr="00330B14" w:rsidRDefault="001C4768">
      <w:pPr>
        <w:spacing w:line="360" w:lineRule="auto"/>
        <w:jc w:val="left"/>
        <w:rPr>
          <w:rFonts w:ascii="宋体" w:hAnsi="宋体" w:cs="宋体"/>
          <w:color w:val="auto"/>
          <w:sz w:val="24"/>
          <w:lang w:bidi="ar"/>
        </w:rPr>
      </w:pPr>
    </w:p>
    <w:p w:rsidR="001C4768" w:rsidRPr="00330B14" w:rsidRDefault="00F771E7">
      <w:pPr>
        <w:pStyle w:val="1"/>
        <w:spacing w:line="360" w:lineRule="auto"/>
      </w:pPr>
      <w:r w:rsidRPr="00330B14">
        <w:rPr>
          <w:rFonts w:hint="eastAsia"/>
        </w:rPr>
        <w:t>一、项目概况</w:t>
      </w:r>
    </w:p>
    <w:p w:rsidR="001C4768" w:rsidRPr="00330B14" w:rsidRDefault="00F771E7">
      <w:pPr>
        <w:spacing w:line="560" w:lineRule="exact"/>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项目位于白云区白云湖公园以南，湖滨西路以东、红星路以北。</w:t>
      </w:r>
      <w:r w:rsidRPr="00330B14">
        <w:rPr>
          <w:rFonts w:ascii="宋体" w:hAnsi="宋体" w:cs="宋体"/>
          <w:color w:val="auto"/>
          <w:sz w:val="24"/>
        </w:rPr>
        <w:t>项目地块位于AB2404 规划管理单元，规划范围内用地性质为高等院校用地(A31)</w:t>
      </w:r>
      <w:r w:rsidRPr="00330B14">
        <w:rPr>
          <w:rFonts w:ascii="宋体" w:hAnsi="宋体" w:cs="宋体" w:hint="eastAsia"/>
          <w:color w:val="auto"/>
          <w:sz w:val="24"/>
        </w:rPr>
        <w:t>。</w:t>
      </w:r>
      <w:r w:rsidRPr="00330B14">
        <w:rPr>
          <w:rFonts w:ascii="宋体" w:hAnsi="宋体" w:cs="宋体" w:hint="eastAsia"/>
          <w:color w:val="auto"/>
          <w:sz w:val="24"/>
          <w:lang w:bidi="ar"/>
        </w:rPr>
        <w:t>项目总规划用地面积约12913平方米，总建筑面积约30710平方米，其中：地上建筑面积20810平方米（含架空层），地下建筑面积9900平方米。</w:t>
      </w:r>
    </w:p>
    <w:p w:rsidR="001C4768" w:rsidRPr="00330B14" w:rsidRDefault="00F771E7">
      <w:pPr>
        <w:snapToGrid w:val="0"/>
        <w:spacing w:line="560" w:lineRule="exact"/>
        <w:ind w:firstLineChars="200" w:firstLine="480"/>
        <w:jc w:val="left"/>
        <w:rPr>
          <w:color w:val="auto"/>
        </w:rPr>
      </w:pPr>
      <w:r w:rsidRPr="00330B14">
        <w:rPr>
          <w:rFonts w:ascii="宋体" w:hAnsi="宋体" w:cs="宋体" w:hint="eastAsia"/>
          <w:color w:val="auto"/>
          <w:sz w:val="24"/>
          <w:lang w:bidi="ar"/>
        </w:rPr>
        <w:t>主要建设内容包括新建综合楼、架空层、地下车库</w:t>
      </w:r>
      <w:r w:rsidRPr="00330B14">
        <w:rPr>
          <w:rFonts w:ascii="宋体" w:hAnsi="宋体" w:cs="宋体"/>
          <w:color w:val="auto"/>
          <w:sz w:val="24"/>
        </w:rPr>
        <w:t>及其室外配套工程等。</w:t>
      </w:r>
    </w:p>
    <w:p w:rsidR="001C4768" w:rsidRPr="00330B14" w:rsidRDefault="001C4768">
      <w:pPr>
        <w:pStyle w:val="a0"/>
        <w:ind w:firstLine="372"/>
        <w:rPr>
          <w:color w:val="auto"/>
        </w:rPr>
      </w:pPr>
    </w:p>
    <w:p w:rsidR="001C4768" w:rsidRPr="00330B14" w:rsidRDefault="00F771E7">
      <w:pPr>
        <w:pStyle w:val="1"/>
        <w:spacing w:line="360" w:lineRule="auto"/>
      </w:pPr>
      <w:r w:rsidRPr="00330B14">
        <w:t>二、建设内容与规模</w:t>
      </w:r>
    </w:p>
    <w:p w:rsidR="001C4768" w:rsidRPr="00330B14" w:rsidRDefault="00F771E7">
      <w:pPr>
        <w:spacing w:line="560" w:lineRule="exact"/>
        <w:ind w:firstLineChars="200" w:firstLine="480"/>
        <w:jc w:val="left"/>
        <w:rPr>
          <w:color w:val="auto"/>
        </w:rPr>
      </w:pPr>
      <w:r w:rsidRPr="00330B14">
        <w:rPr>
          <w:rFonts w:ascii="宋体" w:hAnsi="宋体" w:cs="宋体" w:hint="eastAsia"/>
          <w:color w:val="auto"/>
          <w:sz w:val="24"/>
          <w:lang w:bidi="ar"/>
        </w:rPr>
        <w:t>根据项目用地规划条件，总用地面积12913平方米，用地性质为高等院校用地(A31)，可建设用地面积12913平方米，容积率2.7，计算容积率建筑面积≤35000平方米，建筑密度≤45%，绿地率≥35%。地块设计要求及限高等按规划条件以及城市设计管理图则控制。地块拟新建综合楼、架空层、地下车库（含人防工程）</w:t>
      </w:r>
      <w:r w:rsidRPr="00330B14">
        <w:rPr>
          <w:rFonts w:ascii="宋体" w:hAnsi="宋体" w:cs="宋体"/>
          <w:color w:val="auto"/>
          <w:sz w:val="24"/>
        </w:rPr>
        <w:t>及其配套室外工程</w:t>
      </w:r>
      <w:r w:rsidRPr="00330B14">
        <w:rPr>
          <w:rFonts w:ascii="宋体" w:hAnsi="宋体" w:cs="宋体" w:hint="eastAsia"/>
          <w:color w:val="auto"/>
          <w:sz w:val="24"/>
          <w:lang w:bidi="ar"/>
        </w:rPr>
        <w:t>等。本次新建总建筑面积约30710平方米，地上建筑面积约20810平方米，地下建筑面积约9900平方米；容积率1.62， 建筑密度29.7%，绿地率35%。以上最终面积以国土规划部门批复面积为准。</w:t>
      </w:r>
      <w:r w:rsidRPr="00330B14">
        <w:rPr>
          <w:rFonts w:ascii="宋体" w:hAnsi="宋体" w:cs="宋体"/>
          <w:color w:val="auto"/>
          <w:sz w:val="24"/>
        </w:rPr>
        <w:t>其他规划条件要求 参照文件：《广州市建设用地规划条件 穗规划资源</w:t>
      </w:r>
      <w:r w:rsidRPr="00330B14">
        <w:rPr>
          <w:rFonts w:ascii="宋体" w:hAnsi="宋体" w:cs="宋体" w:hint="eastAsia"/>
          <w:color w:val="auto"/>
          <w:sz w:val="24"/>
        </w:rPr>
        <w:t>条件</w:t>
      </w:r>
      <w:r w:rsidRPr="00330B14">
        <w:rPr>
          <w:rFonts w:ascii="宋体" w:hAnsi="宋体" w:cs="宋体"/>
          <w:color w:val="auto"/>
          <w:sz w:val="24"/>
        </w:rPr>
        <w:t>〔202</w:t>
      </w:r>
      <w:r w:rsidRPr="00330B14">
        <w:rPr>
          <w:rFonts w:ascii="宋体" w:hAnsi="宋体" w:cs="宋体" w:hint="eastAsia"/>
          <w:color w:val="auto"/>
          <w:sz w:val="24"/>
        </w:rPr>
        <w:t>5</w:t>
      </w:r>
      <w:r w:rsidRPr="00330B14">
        <w:rPr>
          <w:rFonts w:ascii="宋体" w:hAnsi="宋体" w:cs="宋体"/>
          <w:color w:val="auto"/>
          <w:sz w:val="24"/>
        </w:rPr>
        <w:t>〕</w:t>
      </w:r>
      <w:r w:rsidRPr="00330B14">
        <w:rPr>
          <w:rFonts w:ascii="宋体" w:hAnsi="宋体" w:cs="宋体" w:hint="eastAsia"/>
          <w:color w:val="auto"/>
          <w:sz w:val="24"/>
        </w:rPr>
        <w:t>34</w:t>
      </w:r>
      <w:r w:rsidRPr="00330B14">
        <w:rPr>
          <w:rFonts w:ascii="宋体" w:hAnsi="宋体" w:cs="宋体"/>
          <w:color w:val="auto"/>
          <w:sz w:val="24"/>
        </w:rPr>
        <w:t>号》</w:t>
      </w:r>
    </w:p>
    <w:p w:rsidR="001C4768" w:rsidRPr="00330B14" w:rsidRDefault="00F771E7">
      <w:pPr>
        <w:spacing w:line="560" w:lineRule="exact"/>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地基基础设计等级乙级 ，建筑内</w:t>
      </w:r>
      <w:proofErr w:type="gramStart"/>
      <w:r w:rsidRPr="00330B14">
        <w:rPr>
          <w:rFonts w:ascii="宋体" w:hAnsi="宋体" w:cs="宋体" w:hint="eastAsia"/>
          <w:color w:val="auto"/>
          <w:sz w:val="24"/>
          <w:lang w:bidi="ar"/>
        </w:rPr>
        <w:t>最大柱跨</w:t>
      </w:r>
      <w:proofErr w:type="gramEnd"/>
      <w:r w:rsidRPr="00330B14">
        <w:rPr>
          <w:rFonts w:ascii="宋体" w:hAnsi="宋体" w:cs="宋体" w:hint="eastAsia"/>
          <w:color w:val="auto"/>
          <w:sz w:val="24"/>
          <w:lang w:bidi="ar"/>
        </w:rPr>
        <w:t>26.50米，基坑工程安全等级2级，基坑环境等级2级，</w:t>
      </w:r>
      <w:proofErr w:type="gramStart"/>
      <w:r w:rsidRPr="00330B14">
        <w:rPr>
          <w:rFonts w:ascii="宋体" w:hAnsi="宋体" w:cs="宋体" w:hint="eastAsia"/>
          <w:color w:val="auto"/>
          <w:sz w:val="24"/>
          <w:lang w:bidi="ar"/>
        </w:rPr>
        <w:t>建筑控高</w:t>
      </w:r>
      <w:proofErr w:type="gramEnd"/>
      <w:r w:rsidRPr="00330B14">
        <w:rPr>
          <w:rFonts w:ascii="宋体" w:hAnsi="宋体" w:cs="宋体" w:hint="eastAsia"/>
          <w:color w:val="auto"/>
          <w:sz w:val="24"/>
          <w:lang w:bidi="ar"/>
        </w:rPr>
        <w:t>≤50米。</w:t>
      </w:r>
    </w:p>
    <w:p w:rsidR="001C4768" w:rsidRPr="00330B14" w:rsidRDefault="00F771E7">
      <w:pPr>
        <w:pStyle w:val="a0"/>
        <w:spacing w:line="360" w:lineRule="auto"/>
        <w:rPr>
          <w:rFonts w:ascii="宋体" w:hAnsi="宋体" w:cs="宋体"/>
          <w:color w:val="auto"/>
          <w:kern w:val="0"/>
          <w:sz w:val="24"/>
          <w:lang w:bidi="ar"/>
        </w:rPr>
      </w:pPr>
      <w:r w:rsidRPr="00330B14">
        <w:rPr>
          <w:rFonts w:ascii="宋体" w:hAnsi="宋体" w:cs="宋体" w:hint="eastAsia"/>
          <w:color w:val="auto"/>
          <w:kern w:val="0"/>
          <w:sz w:val="24"/>
          <w:lang w:bidi="ar"/>
        </w:rPr>
        <w:t>2</w:t>
      </w:r>
      <w:r w:rsidRPr="00330B14">
        <w:rPr>
          <w:rFonts w:ascii="宋体" w:hAnsi="宋体" w:cs="宋体"/>
          <w:color w:val="auto"/>
          <w:kern w:val="0"/>
          <w:sz w:val="24"/>
          <w:lang w:bidi="ar"/>
        </w:rPr>
        <w:t>.</w:t>
      </w:r>
      <w:r w:rsidRPr="00330B14">
        <w:rPr>
          <w:rFonts w:ascii="宋体" w:hAnsi="宋体" w:cs="宋体" w:hint="eastAsia"/>
          <w:color w:val="auto"/>
          <w:kern w:val="0"/>
          <w:sz w:val="24"/>
          <w:lang w:bidi="ar"/>
        </w:rPr>
        <w:t>1地上工程</w:t>
      </w:r>
    </w:p>
    <w:p w:rsidR="001C4768" w:rsidRPr="00330B14" w:rsidRDefault="00F771E7">
      <w:pPr>
        <w:pStyle w:val="a0"/>
        <w:spacing w:line="360" w:lineRule="auto"/>
        <w:rPr>
          <w:rFonts w:ascii="宋体" w:hAnsi="宋体" w:cs="宋体"/>
          <w:color w:val="auto"/>
          <w:kern w:val="0"/>
          <w:sz w:val="24"/>
          <w:lang w:bidi="ar"/>
        </w:rPr>
      </w:pPr>
      <w:r w:rsidRPr="00330B14">
        <w:rPr>
          <w:rFonts w:ascii="宋体" w:hAnsi="宋体" w:cs="宋体" w:hint="eastAsia"/>
          <w:color w:val="auto"/>
          <w:kern w:val="0"/>
          <w:sz w:val="24"/>
          <w:lang w:bidi="ar"/>
        </w:rPr>
        <w:t>地上</w:t>
      </w:r>
      <w:r w:rsidRPr="00330B14">
        <w:rPr>
          <w:rFonts w:ascii="宋体" w:hAnsi="宋体" w:cs="宋体"/>
          <w:color w:val="auto"/>
          <w:kern w:val="0"/>
          <w:sz w:val="24"/>
          <w:lang w:bidi="ar"/>
        </w:rPr>
        <w:t>总</w:t>
      </w:r>
      <w:r w:rsidRPr="00330B14">
        <w:rPr>
          <w:rFonts w:ascii="宋体" w:hAnsi="宋体" w:cs="宋体" w:hint="eastAsia"/>
          <w:color w:val="auto"/>
          <w:kern w:val="0"/>
          <w:sz w:val="24"/>
          <w:lang w:bidi="ar"/>
        </w:rPr>
        <w:t>建筑</w:t>
      </w:r>
      <w:r w:rsidRPr="00330B14">
        <w:rPr>
          <w:rFonts w:ascii="宋体" w:hAnsi="宋体" w:cs="宋体"/>
          <w:color w:val="auto"/>
          <w:kern w:val="0"/>
          <w:sz w:val="24"/>
          <w:lang w:bidi="ar"/>
        </w:rPr>
        <w:t>面积约</w:t>
      </w:r>
      <w:r w:rsidRPr="00330B14">
        <w:rPr>
          <w:rFonts w:ascii="宋体" w:hAnsi="宋体" w:cs="宋体" w:hint="eastAsia"/>
          <w:color w:val="auto"/>
          <w:sz w:val="24"/>
          <w:lang w:bidi="ar"/>
        </w:rPr>
        <w:t>20810</w:t>
      </w:r>
      <w:r w:rsidRPr="00330B14">
        <w:rPr>
          <w:rFonts w:ascii="宋体" w:hAnsi="宋体" w:cs="宋体" w:hint="eastAsia"/>
          <w:color w:val="auto"/>
          <w:kern w:val="0"/>
          <w:sz w:val="24"/>
          <w:lang w:bidi="ar"/>
        </w:rPr>
        <w:t>平方米，以</w:t>
      </w:r>
      <w:r w:rsidRPr="00330B14">
        <w:rPr>
          <w:rFonts w:ascii="宋体" w:hAnsi="宋体" w:cs="宋体" w:hint="eastAsia"/>
          <w:color w:val="auto"/>
          <w:sz w:val="24"/>
          <w:lang w:bidi="ar"/>
        </w:rPr>
        <w:t>新建综合楼</w:t>
      </w:r>
      <w:r w:rsidRPr="00330B14">
        <w:rPr>
          <w:rFonts w:ascii="宋体" w:hAnsi="宋体" w:cs="宋体" w:hint="eastAsia"/>
          <w:color w:val="auto"/>
          <w:kern w:val="0"/>
          <w:sz w:val="24"/>
          <w:lang w:bidi="ar"/>
        </w:rPr>
        <w:t>为主</w:t>
      </w:r>
      <w:r w:rsidRPr="00330B14">
        <w:rPr>
          <w:rFonts w:ascii="宋体" w:hAnsi="宋体" w:cs="宋体"/>
          <w:color w:val="auto"/>
          <w:kern w:val="0"/>
          <w:sz w:val="24"/>
          <w:lang w:bidi="ar"/>
        </w:rPr>
        <w:t>，</w:t>
      </w:r>
      <w:r w:rsidRPr="00330B14">
        <w:rPr>
          <w:rFonts w:ascii="宋体" w:hAnsi="宋体" w:cs="宋体" w:hint="eastAsia"/>
          <w:color w:val="auto"/>
          <w:kern w:val="0"/>
          <w:sz w:val="24"/>
          <w:lang w:bidi="ar"/>
        </w:rPr>
        <w:t>最终建设内容须以建</w:t>
      </w:r>
      <w:r w:rsidRPr="00330B14">
        <w:rPr>
          <w:rFonts w:ascii="宋体" w:hAnsi="宋体" w:cs="宋体" w:hint="eastAsia"/>
          <w:color w:val="auto"/>
          <w:kern w:val="0"/>
          <w:sz w:val="24"/>
          <w:lang w:bidi="ar"/>
        </w:rPr>
        <w:lastRenderedPageBreak/>
        <w:t>设单位需求为准。</w:t>
      </w:r>
    </w:p>
    <w:p w:rsidR="001C4768" w:rsidRPr="00330B14" w:rsidRDefault="00F771E7">
      <w:pPr>
        <w:pStyle w:val="a0"/>
        <w:spacing w:line="360" w:lineRule="auto"/>
        <w:rPr>
          <w:rFonts w:ascii="宋体" w:hAnsi="宋体" w:cs="宋体"/>
          <w:color w:val="auto"/>
          <w:kern w:val="0"/>
          <w:sz w:val="24"/>
          <w:lang w:bidi="ar"/>
        </w:rPr>
      </w:pPr>
      <w:r w:rsidRPr="00330B14">
        <w:rPr>
          <w:rFonts w:ascii="宋体" w:hAnsi="宋体" w:cs="宋体" w:hint="eastAsia"/>
          <w:color w:val="auto"/>
          <w:kern w:val="0"/>
          <w:sz w:val="24"/>
          <w:lang w:bidi="ar"/>
        </w:rPr>
        <w:t>2</w:t>
      </w:r>
      <w:r w:rsidRPr="00330B14">
        <w:rPr>
          <w:rFonts w:ascii="宋体" w:hAnsi="宋体" w:cs="宋体"/>
          <w:color w:val="auto"/>
          <w:kern w:val="0"/>
          <w:sz w:val="24"/>
          <w:lang w:bidi="ar"/>
        </w:rPr>
        <w:t>.</w:t>
      </w:r>
      <w:r w:rsidRPr="00330B14">
        <w:rPr>
          <w:rFonts w:ascii="宋体" w:hAnsi="宋体" w:cs="宋体" w:hint="eastAsia"/>
          <w:color w:val="auto"/>
          <w:kern w:val="0"/>
          <w:sz w:val="24"/>
          <w:lang w:bidi="ar"/>
        </w:rPr>
        <w:t>2地下工程</w:t>
      </w:r>
    </w:p>
    <w:p w:rsidR="001C4768" w:rsidRPr="00330B14" w:rsidRDefault="00F771E7">
      <w:pPr>
        <w:spacing w:line="360" w:lineRule="auto"/>
        <w:jc w:val="left"/>
        <w:rPr>
          <w:rFonts w:ascii="宋体" w:hAnsi="宋体" w:cs="宋体"/>
          <w:color w:val="auto"/>
          <w:sz w:val="24"/>
          <w:lang w:bidi="ar"/>
        </w:rPr>
      </w:pPr>
      <w:r w:rsidRPr="00330B14">
        <w:rPr>
          <w:rFonts w:ascii="宋体" w:hAnsi="宋体" w:cs="宋体"/>
          <w:color w:val="auto"/>
          <w:sz w:val="24"/>
          <w:lang w:bidi="ar"/>
        </w:rPr>
        <w:t xml:space="preserve">    地下建筑面积约</w:t>
      </w:r>
      <w:r w:rsidRPr="00330B14">
        <w:rPr>
          <w:rFonts w:ascii="宋体" w:hAnsi="宋体" w:cs="宋体" w:hint="eastAsia"/>
          <w:color w:val="auto"/>
          <w:sz w:val="24"/>
          <w:lang w:bidi="ar"/>
        </w:rPr>
        <w:t>9900平方米，主要使用功能为室内游泳池、停车库、人防工程、设备用房和其他配套用房等。机动车位及非机动车位要满足相关规划及政策法规要求。</w:t>
      </w:r>
    </w:p>
    <w:p w:rsidR="001C4768" w:rsidRPr="00330B14" w:rsidRDefault="00F771E7">
      <w:pPr>
        <w:pStyle w:val="a0"/>
        <w:spacing w:line="360" w:lineRule="auto"/>
        <w:rPr>
          <w:rFonts w:ascii="宋体" w:hAnsi="宋体" w:cs="宋体"/>
          <w:color w:val="auto"/>
          <w:kern w:val="0"/>
          <w:sz w:val="24"/>
          <w:lang w:bidi="ar"/>
        </w:rPr>
      </w:pPr>
      <w:r w:rsidRPr="00330B14">
        <w:rPr>
          <w:rFonts w:ascii="宋体" w:hAnsi="宋体" w:cs="宋体" w:hint="eastAsia"/>
          <w:color w:val="auto"/>
          <w:kern w:val="0"/>
          <w:sz w:val="24"/>
          <w:lang w:bidi="ar"/>
        </w:rPr>
        <w:t>2</w:t>
      </w:r>
      <w:r w:rsidRPr="00330B14">
        <w:rPr>
          <w:rFonts w:ascii="宋体" w:hAnsi="宋体" w:cs="宋体"/>
          <w:color w:val="auto"/>
          <w:kern w:val="0"/>
          <w:sz w:val="24"/>
          <w:lang w:bidi="ar"/>
        </w:rPr>
        <w:t>.</w:t>
      </w:r>
      <w:r w:rsidRPr="00330B14">
        <w:rPr>
          <w:rFonts w:ascii="宋体" w:hAnsi="宋体" w:cs="宋体" w:hint="eastAsia"/>
          <w:color w:val="auto"/>
          <w:kern w:val="0"/>
          <w:sz w:val="24"/>
          <w:lang w:bidi="ar"/>
        </w:rPr>
        <w:t>3室外工程</w:t>
      </w:r>
    </w:p>
    <w:p w:rsidR="001C4768" w:rsidRPr="00330B14" w:rsidRDefault="00F771E7">
      <w:pPr>
        <w:spacing w:line="360" w:lineRule="auto"/>
        <w:ind w:left="420"/>
        <w:jc w:val="left"/>
        <w:rPr>
          <w:rFonts w:ascii="宋体" w:hAnsi="宋体" w:cs="宋体"/>
          <w:color w:val="auto"/>
          <w:sz w:val="24"/>
          <w:lang w:bidi="ar"/>
        </w:rPr>
      </w:pPr>
      <w:r w:rsidRPr="00330B14">
        <w:rPr>
          <w:rFonts w:ascii="宋体" w:hAnsi="宋体" w:cs="宋体" w:hint="eastAsia"/>
          <w:color w:val="auto"/>
          <w:sz w:val="24"/>
          <w:lang w:bidi="ar"/>
        </w:rPr>
        <w:t>根据场地条件设计广场，景观绿化节点，符合项目定位。</w:t>
      </w:r>
    </w:p>
    <w:p w:rsidR="001C4768" w:rsidRPr="00330B14" w:rsidRDefault="00F771E7">
      <w:pPr>
        <w:spacing w:line="360" w:lineRule="auto"/>
        <w:ind w:firstLineChars="200" w:firstLine="480"/>
        <w:jc w:val="left"/>
        <w:rPr>
          <w:color w:val="auto"/>
          <w:lang w:bidi="ar"/>
        </w:rPr>
      </w:pPr>
      <w:r w:rsidRPr="00330B14">
        <w:rPr>
          <w:rFonts w:ascii="宋体" w:hAnsi="宋体" w:cs="宋体" w:hint="eastAsia"/>
          <w:color w:val="auto"/>
          <w:sz w:val="24"/>
          <w:lang w:bidi="ar"/>
        </w:rPr>
        <w:t>（备注：以上建设内容和规模最终以建设管理部门和规划国土管理部门批复意见为准。）</w:t>
      </w:r>
    </w:p>
    <w:p w:rsidR="001C4768" w:rsidRPr="00330B14" w:rsidRDefault="00F771E7">
      <w:pPr>
        <w:pStyle w:val="1"/>
        <w:spacing w:line="360" w:lineRule="auto"/>
      </w:pPr>
      <w:r w:rsidRPr="00330B14">
        <w:t>三、设计范围及规划设计要求</w:t>
      </w:r>
    </w:p>
    <w:p w:rsidR="001C4768" w:rsidRPr="00330B14" w:rsidRDefault="00F771E7">
      <w:pPr>
        <w:pStyle w:val="2"/>
        <w:spacing w:line="360" w:lineRule="auto"/>
      </w:pPr>
      <w:r w:rsidRPr="00330B14">
        <w:t>（一）设计范围</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本次设计范围按照《建设用地规划许可证》</w:t>
      </w:r>
      <w:r w:rsidRPr="00330B14">
        <w:rPr>
          <w:rFonts w:ascii="宋体" w:hAnsi="宋体" w:hint="eastAsia"/>
          <w:color w:val="auto"/>
          <w:sz w:val="24"/>
          <w:szCs w:val="24"/>
        </w:rPr>
        <w:t>红线范围内</w:t>
      </w:r>
      <w:r w:rsidRPr="00330B14">
        <w:rPr>
          <w:rFonts w:ascii="宋体" w:hAnsi="宋体"/>
          <w:color w:val="auto"/>
          <w:sz w:val="24"/>
          <w:szCs w:val="24"/>
        </w:rPr>
        <w:t>的市政配套</w:t>
      </w:r>
      <w:r w:rsidRPr="00330B14">
        <w:rPr>
          <w:rFonts w:ascii="宋体" w:hAnsi="宋体" w:hint="eastAsia"/>
          <w:color w:val="auto"/>
          <w:sz w:val="24"/>
          <w:szCs w:val="24"/>
        </w:rPr>
        <w:t>（道路、绿地、永久用电、永久用水、燃气等</w:t>
      </w:r>
      <w:r w:rsidRPr="00330B14">
        <w:rPr>
          <w:rFonts w:ascii="宋体" w:hAnsi="宋体" w:cs="宋体" w:hint="eastAsia"/>
          <w:color w:val="auto"/>
          <w:sz w:val="24"/>
          <w:lang w:bidi="ar"/>
        </w:rPr>
        <w:t>）</w:t>
      </w:r>
      <w:r w:rsidRPr="00330B14">
        <w:rPr>
          <w:rFonts w:ascii="宋体" w:hAnsi="宋体"/>
          <w:color w:val="auto"/>
          <w:sz w:val="24"/>
          <w:szCs w:val="24"/>
        </w:rPr>
        <w:t>设施</w:t>
      </w:r>
      <w:r w:rsidRPr="00330B14">
        <w:rPr>
          <w:rFonts w:ascii="宋体" w:hAnsi="宋体" w:hint="eastAsia"/>
          <w:color w:val="auto"/>
          <w:sz w:val="24"/>
          <w:szCs w:val="24"/>
        </w:rPr>
        <w:t>，</w:t>
      </w:r>
      <w:r w:rsidRPr="00330B14">
        <w:rPr>
          <w:rFonts w:ascii="宋体" w:hAnsi="宋体"/>
          <w:color w:val="auto"/>
          <w:sz w:val="24"/>
          <w:szCs w:val="24"/>
        </w:rPr>
        <w:t>按政府审批的相关文件及规范确定。</w:t>
      </w:r>
    </w:p>
    <w:p w:rsidR="001C4768" w:rsidRPr="00330B14" w:rsidRDefault="00F771E7">
      <w:pPr>
        <w:snapToGrid w:val="0"/>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装修设计内容包括（不含业主另行委托的专业装修）：</w:t>
      </w:r>
      <w:r w:rsidRPr="00330B14">
        <w:rPr>
          <w:rFonts w:ascii="宋体" w:hAnsi="宋体" w:cs="宋体" w:hint="eastAsia"/>
          <w:color w:val="auto"/>
          <w:sz w:val="24"/>
        </w:rPr>
        <w:t>室内泳池、500人</w:t>
      </w:r>
      <w:r w:rsidRPr="00330B14">
        <w:rPr>
          <w:rFonts w:ascii="宋体" w:hAnsi="宋体" w:cs="宋体"/>
          <w:color w:val="auto"/>
          <w:sz w:val="24"/>
        </w:rPr>
        <w:t>报告厅、</w:t>
      </w:r>
      <w:proofErr w:type="gramStart"/>
      <w:r w:rsidRPr="00330B14">
        <w:rPr>
          <w:rFonts w:ascii="宋体" w:hAnsi="宋体" w:cs="宋体" w:hint="eastAsia"/>
          <w:color w:val="auto"/>
          <w:sz w:val="24"/>
        </w:rPr>
        <w:t>篮球馆兼羽毛球</w:t>
      </w:r>
      <w:proofErr w:type="gramEnd"/>
      <w:r w:rsidRPr="00330B14">
        <w:rPr>
          <w:rFonts w:ascii="宋体" w:hAnsi="宋体" w:cs="宋体" w:hint="eastAsia"/>
          <w:color w:val="auto"/>
          <w:sz w:val="24"/>
        </w:rPr>
        <w:t>馆、门厅、图书室、食堂、</w:t>
      </w:r>
      <w:r w:rsidRPr="00330B14">
        <w:rPr>
          <w:rFonts w:ascii="宋体" w:hAnsi="宋体" w:cs="宋体"/>
          <w:color w:val="auto"/>
          <w:sz w:val="24"/>
        </w:rPr>
        <w:t>多功能</w:t>
      </w:r>
      <w:r w:rsidRPr="00330B14">
        <w:rPr>
          <w:rFonts w:ascii="宋体" w:hAnsi="宋体" w:cs="宋体" w:hint="eastAsia"/>
          <w:color w:val="auto"/>
          <w:sz w:val="24"/>
        </w:rPr>
        <w:t>会议室、普通教室、讨论室、公共走廊、学员单双人间、卫生间等区域</w:t>
      </w:r>
      <w:r w:rsidRPr="00330B14">
        <w:rPr>
          <w:rFonts w:ascii="宋体" w:hAnsi="宋体" w:cs="宋体"/>
          <w:color w:val="auto"/>
          <w:sz w:val="24"/>
        </w:rPr>
        <w:t>按精装修标准，其余区域按照基本装修的标准，并满足竣工验收要求。</w:t>
      </w:r>
      <w:r w:rsidRPr="00330B14">
        <w:rPr>
          <w:rFonts w:ascii="宋体" w:hAnsi="宋体" w:cs="宋体" w:hint="eastAsia"/>
          <w:color w:val="auto"/>
          <w:sz w:val="24"/>
        </w:rPr>
        <w:t>以上装修标准及内容以建设单位需求为准。</w:t>
      </w:r>
    </w:p>
    <w:p w:rsidR="001C4768" w:rsidRPr="00330B14" w:rsidRDefault="00F771E7">
      <w:pPr>
        <w:snapToGrid w:val="0"/>
        <w:spacing w:line="560" w:lineRule="exact"/>
        <w:ind w:firstLineChars="200" w:firstLine="480"/>
        <w:jc w:val="left"/>
        <w:rPr>
          <w:rFonts w:ascii="宋体" w:hAnsi="宋体" w:cs="宋体"/>
          <w:color w:val="auto"/>
          <w:sz w:val="24"/>
        </w:rPr>
      </w:pPr>
      <w:r w:rsidRPr="00330B14">
        <w:rPr>
          <w:rFonts w:ascii="宋体" w:hAnsi="宋体" w:cs="宋体" w:hint="eastAsia"/>
          <w:color w:val="auto"/>
          <w:sz w:val="24"/>
        </w:rPr>
        <w:t>室外广场以满足业主使用要求交付，预留水源、独立电源，车库充电桩预留条件。</w:t>
      </w:r>
    </w:p>
    <w:p w:rsidR="001C4768" w:rsidRPr="00330B14" w:rsidRDefault="001C4768">
      <w:pPr>
        <w:pStyle w:val="a0"/>
        <w:ind w:firstLine="372"/>
        <w:rPr>
          <w:color w:val="auto"/>
        </w:rPr>
      </w:pPr>
    </w:p>
    <w:p w:rsidR="001C4768" w:rsidRPr="00330B14" w:rsidRDefault="00F771E7">
      <w:pPr>
        <w:pStyle w:val="2"/>
        <w:spacing w:line="360" w:lineRule="auto"/>
      </w:pPr>
      <w:r w:rsidRPr="00330B14">
        <w:t>（</w:t>
      </w:r>
      <w:r w:rsidRPr="00330B14">
        <w:rPr>
          <w:rFonts w:hint="eastAsia"/>
        </w:rPr>
        <w:t>二</w:t>
      </w:r>
      <w:r w:rsidRPr="00330B14">
        <w:t>）</w:t>
      </w:r>
      <w:r w:rsidRPr="00330B14">
        <w:rPr>
          <w:rFonts w:hint="eastAsia"/>
        </w:rPr>
        <w:t>设计依据</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《民用建筑通用规范》-GB55031-2022</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《建筑与市政工程无障碍通用规范》-</w:t>
      </w:r>
      <w:r w:rsidRPr="00330B14">
        <w:rPr>
          <w:rFonts w:ascii="宋体" w:hAnsi="宋体"/>
          <w:color w:val="auto"/>
          <w:sz w:val="24"/>
          <w:szCs w:val="24"/>
        </w:rPr>
        <w:t>GB55019-2021</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《消防设施通用规范》 GB55036-2022</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《建筑防火通用规范》 </w:t>
      </w:r>
      <w:r w:rsidRPr="00330B14">
        <w:rPr>
          <w:rFonts w:ascii="宋体" w:hAnsi="宋体"/>
          <w:color w:val="auto"/>
          <w:sz w:val="24"/>
          <w:szCs w:val="24"/>
        </w:rPr>
        <w:t>GB55037-2022</w:t>
      </w:r>
    </w:p>
    <w:p w:rsidR="001C4768" w:rsidRPr="00330B14" w:rsidRDefault="00F771E7">
      <w:pPr>
        <w:spacing w:line="360" w:lineRule="auto"/>
        <w:ind w:firstLineChars="200" w:firstLine="420"/>
        <w:jc w:val="left"/>
        <w:rPr>
          <w:color w:val="auto"/>
        </w:rPr>
      </w:pPr>
      <w:r w:rsidRPr="00330B14">
        <w:rPr>
          <w:color w:val="auto"/>
        </w:rPr>
        <w:t xml:space="preserve"> </w:t>
      </w:r>
      <w:r w:rsidRPr="00330B14">
        <w:rPr>
          <w:rFonts w:ascii="宋体" w:hAnsi="宋体" w:hint="eastAsia"/>
          <w:color w:val="auto"/>
          <w:sz w:val="24"/>
          <w:szCs w:val="24"/>
        </w:rPr>
        <w:t>《建筑与市政工程防水通用规范》</w:t>
      </w:r>
      <w:r w:rsidRPr="00330B14">
        <w:rPr>
          <w:rFonts w:ascii="宋体" w:hAnsi="宋体"/>
          <w:color w:val="auto"/>
          <w:sz w:val="24"/>
          <w:szCs w:val="24"/>
        </w:rPr>
        <w:t xml:space="preserve">  GB55030-2022</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《工程结构通用规范》 </w:t>
      </w:r>
      <w:r w:rsidRPr="00330B14">
        <w:rPr>
          <w:rFonts w:ascii="宋体" w:hAnsi="宋体"/>
          <w:color w:val="auto"/>
          <w:sz w:val="24"/>
          <w:szCs w:val="24"/>
        </w:rPr>
        <w:t>GB55001-2021</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《建筑与市政工程抗震通用规范》 </w:t>
      </w:r>
      <w:r w:rsidRPr="00330B14">
        <w:rPr>
          <w:rFonts w:ascii="宋体" w:hAnsi="宋体"/>
          <w:color w:val="auto"/>
          <w:sz w:val="24"/>
          <w:szCs w:val="24"/>
        </w:rPr>
        <w:t>GB55002-2021</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lastRenderedPageBreak/>
        <w:t xml:space="preserve">《建筑给水排水与节水通用规范》 </w:t>
      </w:r>
      <w:r w:rsidRPr="00330B14">
        <w:rPr>
          <w:rFonts w:ascii="宋体" w:hAnsi="宋体"/>
          <w:color w:val="auto"/>
          <w:sz w:val="24"/>
          <w:szCs w:val="24"/>
        </w:rPr>
        <w:t>GB55020-2021</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《混凝土结构通用规范》 </w:t>
      </w:r>
      <w:r w:rsidRPr="00330B14">
        <w:rPr>
          <w:rFonts w:ascii="宋体" w:hAnsi="宋体"/>
          <w:color w:val="auto"/>
          <w:sz w:val="24"/>
          <w:szCs w:val="24"/>
        </w:rPr>
        <w:t xml:space="preserve"> GB55008-2021</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《建筑电气与智能化通用规范》</w:t>
      </w:r>
      <w:r w:rsidRPr="00330B14">
        <w:rPr>
          <w:rFonts w:ascii="宋体" w:hAnsi="宋体"/>
          <w:color w:val="auto"/>
          <w:sz w:val="24"/>
          <w:szCs w:val="24"/>
        </w:rPr>
        <w:t>GB55024-2022</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《总图制图标准》GB/T 50103-2010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《房屋建筑制图统一标准》GB/T 50001-2017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《建筑设计防火规范》GB 50016-2014（2018年）</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《工业企业总平面设计规范》GB 50187-2012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《建筑结构可靠性设计统一标准》GB 50068-2018</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《建筑结构荷载规范》GB 50009-2012</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《建筑抗震设计标准》GB/T50011-2010(2024年版)</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《建筑地基基础设计规范》GB 50007-2011；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广东省标准《建筑地基基础设计规范》DBJ 15-31-2016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《建筑地基处理技术规范》JGJ 79-2012；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《混凝土结构设计标准》GB/T50010-2010(2024年版)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《砌体结构设计规范》GB 50003-2011</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《钢结构设计标准》GB 50017-2017</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《构筑物抗震设计规范》GB 50191-2012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《建筑桩基技术规范》JGJ 94-2008</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《建筑基坑支护技术规程》JGJ 120-2012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广东省标准《建筑基坑工程技术规程》DBJ/T 15-20-2016</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《通风与空调工程施工质量验收规范》 GB 50243-2016</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《大气污染物综合排放标准》 GB 16297-1996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《公共建筑节能设计标准》GB 50189-2015</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《建筑照明设计标准》GB/T 50034-2024</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《民用建筑电气设计标准》</w:t>
      </w:r>
      <w:r w:rsidRPr="00330B14">
        <w:rPr>
          <w:rStyle w:val="a6"/>
          <w:rFonts w:ascii="宋体" w:hAnsi="宋体" w:cs="宋体" w:hint="eastAsia"/>
          <w:b w:val="0"/>
          <w:color w:val="auto"/>
          <w:sz w:val="24"/>
          <w:szCs w:val="24"/>
        </w:rPr>
        <w:t>GB 51348-2019</w:t>
      </w:r>
      <w:r w:rsidRPr="00330B14">
        <w:rPr>
          <w:rFonts w:ascii="宋体" w:hAnsi="宋体" w:hint="eastAsia"/>
          <w:b/>
          <w:color w:val="auto"/>
          <w:sz w:val="24"/>
          <w:szCs w:val="24"/>
        </w:rPr>
        <w:t xml:space="preserve">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《建筑给水排水设计标准》GB 50015-2019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《室外排水设计标准》GB 50014-2021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《室外给水设计标准》GB 50013-2018</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《建筑防烟排烟系统技术标准》GB 51251-2017</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lastRenderedPageBreak/>
        <w:t>《火灾自动报警系统设计规范》GB 50116-2013</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《火灾自动报警系统施工及验收标准》GB 50166-2019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《城市道路工程设计规范》CJJ 37-2012（2016年）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《电力电缆敷设计标准》GB 50217-2018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《电力系统设计技术规程》DL/T 5429-2009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《建筑工程设计文件编制深度规定》(2016 版)  </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 xml:space="preserve">审批通过的本项目前期成果文件及其它现行的国家及地方有关规范、标准、规程、规定。 </w:t>
      </w:r>
    </w:p>
    <w:p w:rsidR="001C4768" w:rsidRPr="00330B14" w:rsidRDefault="00F771E7">
      <w:pPr>
        <w:pStyle w:val="1"/>
        <w:spacing w:line="360" w:lineRule="auto"/>
      </w:pPr>
      <w:r w:rsidRPr="00330B14">
        <w:t>四、设计内容</w:t>
      </w:r>
    </w:p>
    <w:p w:rsidR="001C4768" w:rsidRPr="00330B14" w:rsidRDefault="00F771E7">
      <w:pPr>
        <w:spacing w:line="360" w:lineRule="auto"/>
        <w:ind w:firstLineChars="400" w:firstLine="960"/>
        <w:jc w:val="left"/>
        <w:rPr>
          <w:rFonts w:ascii="宋体" w:hAnsi="宋体"/>
          <w:color w:val="auto"/>
          <w:sz w:val="24"/>
          <w:szCs w:val="24"/>
        </w:rPr>
      </w:pPr>
      <w:r w:rsidRPr="00330B14">
        <w:rPr>
          <w:rFonts w:ascii="宋体" w:hAnsi="宋体"/>
          <w:color w:val="auto"/>
          <w:sz w:val="24"/>
          <w:szCs w:val="24"/>
        </w:rPr>
        <w:t>设计内容包括但不仅限于以下工作：</w:t>
      </w:r>
    </w:p>
    <w:p w:rsidR="001C4768" w:rsidRPr="00330B14" w:rsidRDefault="00F771E7">
      <w:pPr>
        <w:numPr>
          <w:ilvl w:val="255"/>
          <w:numId w:val="0"/>
        </w:numPr>
        <w:spacing w:line="360" w:lineRule="auto"/>
        <w:ind w:left="450" w:firstLineChars="200" w:firstLine="480"/>
        <w:rPr>
          <w:color w:val="auto"/>
        </w:rPr>
      </w:pPr>
      <w:r w:rsidRPr="00330B14">
        <w:rPr>
          <w:rFonts w:ascii="宋体" w:hAnsi="宋体" w:hint="eastAsia"/>
          <w:color w:val="auto"/>
          <w:sz w:val="24"/>
          <w:szCs w:val="24"/>
        </w:rPr>
        <w:t>（1）规划设计：</w:t>
      </w:r>
      <w:r w:rsidRPr="00330B14">
        <w:rPr>
          <w:rFonts w:ascii="宋体" w:hAnsi="宋体" w:cs="宋体"/>
          <w:color w:val="auto"/>
          <w:sz w:val="24"/>
        </w:rPr>
        <w:t>方案深化设计、</w:t>
      </w:r>
      <w:r w:rsidRPr="00330B14">
        <w:rPr>
          <w:rFonts w:ascii="宋体" w:hAnsi="宋体" w:cs="宋体" w:hint="eastAsia"/>
          <w:color w:val="auto"/>
          <w:sz w:val="24"/>
        </w:rPr>
        <w:t>报建通编制（</w:t>
      </w:r>
      <w:proofErr w:type="gramStart"/>
      <w:r w:rsidRPr="00330B14">
        <w:rPr>
          <w:rFonts w:ascii="宋体" w:hAnsi="宋体" w:cs="宋体" w:hint="eastAsia"/>
          <w:color w:val="auto"/>
          <w:sz w:val="24"/>
        </w:rPr>
        <w:t>含总平面图</w:t>
      </w:r>
      <w:proofErr w:type="gramEnd"/>
      <w:r w:rsidRPr="00330B14">
        <w:rPr>
          <w:rFonts w:ascii="宋体" w:hAnsi="宋体" w:cs="宋体" w:hint="eastAsia"/>
          <w:color w:val="auto"/>
          <w:sz w:val="24"/>
        </w:rPr>
        <w:t>及建筑单体）</w:t>
      </w:r>
      <w:r w:rsidRPr="00330B14">
        <w:rPr>
          <w:rFonts w:ascii="宋体" w:hAnsi="宋体" w:cs="宋体"/>
          <w:color w:val="auto"/>
          <w:sz w:val="24"/>
        </w:rPr>
        <w:t>；室外管线综合规划；（2）建筑工程；（3）结构工程（包含钢结构）；（4）精装修工程；（5）给排水工程（含永久用水）；（6）电气工程（含永久用电、建筑智能化及泛光照明）；（7）通风空调工程；（8）土方平衡；（9）抗震支架；（10）基坑支护；（11）不良地质处理；（12）防雷节能；（13）绿色建筑；（14）装配式建筑；（15）海绵城市；（16）充电桩；（17）园林景观（含红线外出入口）；（18）人防工程；（19）消防系统（含</w:t>
      </w:r>
      <w:r w:rsidRPr="00330B14">
        <w:rPr>
          <w:rFonts w:ascii="宋体" w:hAnsi="宋体" w:cs="宋体" w:hint="eastAsia"/>
          <w:color w:val="auto"/>
          <w:sz w:val="24"/>
        </w:rPr>
        <w:t>二次消防</w:t>
      </w:r>
      <w:r w:rsidRPr="00330B14">
        <w:rPr>
          <w:rFonts w:ascii="宋体" w:hAnsi="宋体" w:cs="宋体"/>
          <w:color w:val="auto"/>
          <w:sz w:val="24"/>
        </w:rPr>
        <w:t>）；（20）标志标识设计（</w:t>
      </w:r>
      <w:proofErr w:type="gramStart"/>
      <w:r w:rsidRPr="00330B14">
        <w:rPr>
          <w:rFonts w:ascii="宋体" w:hAnsi="宋体" w:cs="宋体"/>
          <w:color w:val="auto"/>
          <w:sz w:val="24"/>
        </w:rPr>
        <w:t>含户内外</w:t>
      </w:r>
      <w:proofErr w:type="gramEnd"/>
      <w:r w:rsidRPr="00330B14">
        <w:rPr>
          <w:rFonts w:ascii="宋体" w:hAnsi="宋体" w:cs="宋体" w:hint="eastAsia"/>
          <w:color w:val="auto"/>
          <w:sz w:val="24"/>
        </w:rPr>
        <w:t>及地下室</w:t>
      </w:r>
      <w:r w:rsidRPr="00330B14">
        <w:rPr>
          <w:rFonts w:ascii="宋体" w:hAnsi="宋体" w:cs="宋体"/>
          <w:color w:val="auto"/>
          <w:sz w:val="24"/>
        </w:rPr>
        <w:t>）；（21）</w:t>
      </w:r>
      <w:r w:rsidRPr="00330B14">
        <w:rPr>
          <w:rFonts w:ascii="宋体" w:hAnsi="宋体" w:hint="eastAsia"/>
          <w:color w:val="auto"/>
          <w:sz w:val="24"/>
          <w:szCs w:val="24"/>
        </w:rPr>
        <w:t>室外与市政工程（道路、交通出入口、电气、给排水、燃气、绿化、照明、电力及电信通讯）;</w:t>
      </w:r>
      <w:r w:rsidRPr="00330B14">
        <w:rPr>
          <w:rFonts w:ascii="宋体" w:hAnsi="宋体" w:cs="宋体"/>
          <w:color w:val="auto"/>
          <w:sz w:val="24"/>
        </w:rPr>
        <w:t>（22）</w:t>
      </w:r>
      <w:r w:rsidRPr="00330B14">
        <w:rPr>
          <w:rFonts w:ascii="宋体" w:hAnsi="宋体" w:hint="eastAsia"/>
          <w:color w:val="auto"/>
          <w:sz w:val="24"/>
          <w:szCs w:val="24"/>
        </w:rPr>
        <w:t>电梯</w:t>
      </w:r>
      <w:r w:rsidRPr="00330B14">
        <w:rPr>
          <w:rFonts w:ascii="宋体" w:hAnsi="宋体" w:cs="宋体"/>
          <w:color w:val="auto"/>
          <w:sz w:val="24"/>
        </w:rPr>
        <w:t>；（2</w:t>
      </w:r>
      <w:r w:rsidRPr="00330B14">
        <w:rPr>
          <w:rFonts w:ascii="宋体" w:hAnsi="宋体" w:cs="宋体" w:hint="eastAsia"/>
          <w:color w:val="auto"/>
          <w:sz w:val="24"/>
        </w:rPr>
        <w:t>3</w:t>
      </w:r>
      <w:r w:rsidRPr="00330B14">
        <w:rPr>
          <w:rFonts w:ascii="宋体" w:hAnsi="宋体" w:cs="宋体"/>
          <w:color w:val="auto"/>
          <w:sz w:val="24"/>
        </w:rPr>
        <w:t>）BIM；（2</w:t>
      </w:r>
      <w:r w:rsidRPr="00330B14">
        <w:rPr>
          <w:rFonts w:ascii="宋体" w:hAnsi="宋体" w:cs="宋体" w:hint="eastAsia"/>
          <w:color w:val="auto"/>
          <w:sz w:val="24"/>
        </w:rPr>
        <w:t>4</w:t>
      </w:r>
      <w:r w:rsidRPr="00330B14">
        <w:rPr>
          <w:rFonts w:ascii="宋体" w:hAnsi="宋体" w:cs="宋体"/>
          <w:color w:val="auto"/>
          <w:sz w:val="24"/>
        </w:rPr>
        <w:t>）防撞柱；（2</w:t>
      </w:r>
      <w:r w:rsidRPr="00330B14">
        <w:rPr>
          <w:rFonts w:ascii="宋体" w:hAnsi="宋体" w:cs="宋体" w:hint="eastAsia"/>
          <w:color w:val="auto"/>
          <w:sz w:val="24"/>
        </w:rPr>
        <w:t>5</w:t>
      </w:r>
      <w:r w:rsidRPr="00330B14">
        <w:rPr>
          <w:rFonts w:ascii="宋体" w:hAnsi="宋体" w:cs="宋体"/>
          <w:color w:val="auto"/>
          <w:sz w:val="24"/>
        </w:rPr>
        <w:t>）管线综合（含抗震支架）；（2</w:t>
      </w:r>
      <w:r w:rsidRPr="00330B14">
        <w:rPr>
          <w:rFonts w:ascii="宋体" w:hAnsi="宋体" w:cs="宋体" w:hint="eastAsia"/>
          <w:color w:val="auto"/>
          <w:sz w:val="24"/>
        </w:rPr>
        <w:t>6</w:t>
      </w:r>
      <w:r w:rsidRPr="00330B14">
        <w:rPr>
          <w:rFonts w:ascii="宋体" w:hAnsi="宋体" w:cs="宋体"/>
          <w:color w:val="auto"/>
          <w:sz w:val="24"/>
        </w:rPr>
        <w:t>）节能设计；（2</w:t>
      </w:r>
      <w:r w:rsidRPr="00330B14">
        <w:rPr>
          <w:rFonts w:ascii="宋体" w:hAnsi="宋体" w:cs="宋体" w:hint="eastAsia"/>
          <w:color w:val="auto"/>
          <w:sz w:val="24"/>
        </w:rPr>
        <w:t>7</w:t>
      </w:r>
      <w:r w:rsidRPr="00330B14">
        <w:rPr>
          <w:rFonts w:ascii="宋体" w:hAnsi="宋体" w:cs="宋体"/>
          <w:color w:val="auto"/>
          <w:sz w:val="24"/>
        </w:rPr>
        <w:t>）新城建设计；</w:t>
      </w:r>
      <w:bookmarkStart w:id="1" w:name="OLE_LINK2"/>
      <w:r w:rsidRPr="00330B14">
        <w:rPr>
          <w:rFonts w:ascii="宋体" w:hAnsi="宋体" w:cs="宋体"/>
          <w:color w:val="auto"/>
          <w:sz w:val="24"/>
        </w:rPr>
        <w:t>（2</w:t>
      </w:r>
      <w:r w:rsidRPr="00330B14">
        <w:rPr>
          <w:rFonts w:ascii="宋体" w:hAnsi="宋体" w:cs="宋体" w:hint="eastAsia"/>
          <w:color w:val="auto"/>
          <w:sz w:val="24"/>
        </w:rPr>
        <w:t>8</w:t>
      </w:r>
      <w:r w:rsidRPr="00330B14">
        <w:rPr>
          <w:rFonts w:ascii="宋体" w:hAnsi="宋体" w:cs="宋体"/>
          <w:color w:val="auto"/>
          <w:sz w:val="24"/>
        </w:rPr>
        <w:t>）</w:t>
      </w:r>
      <w:bookmarkEnd w:id="1"/>
      <w:r w:rsidRPr="00330B14">
        <w:rPr>
          <w:rFonts w:ascii="宋体" w:hAnsi="宋体" w:cs="宋体"/>
          <w:color w:val="auto"/>
          <w:sz w:val="24"/>
        </w:rPr>
        <w:t>场地内管线迁改设计方案等工程设计工作</w:t>
      </w:r>
      <w:r w:rsidRPr="00330B14">
        <w:rPr>
          <w:rFonts w:ascii="宋体" w:hAnsi="宋体" w:cs="宋体" w:hint="eastAsia"/>
          <w:color w:val="auto"/>
          <w:sz w:val="24"/>
        </w:rPr>
        <w:t>;</w:t>
      </w:r>
      <w:r w:rsidRPr="00330B14">
        <w:rPr>
          <w:rFonts w:ascii="宋体" w:hAnsi="宋体" w:cs="宋体"/>
          <w:color w:val="auto"/>
          <w:sz w:val="24"/>
        </w:rPr>
        <w:t>（2</w:t>
      </w:r>
      <w:r w:rsidRPr="00330B14">
        <w:rPr>
          <w:rFonts w:ascii="宋体" w:hAnsi="宋体" w:cs="宋体" w:hint="eastAsia"/>
          <w:color w:val="auto"/>
          <w:sz w:val="24"/>
        </w:rPr>
        <w:t>9</w:t>
      </w:r>
      <w:r w:rsidRPr="00330B14">
        <w:rPr>
          <w:rFonts w:ascii="宋体" w:hAnsi="宋体" w:cs="宋体"/>
          <w:color w:val="auto"/>
          <w:sz w:val="24"/>
        </w:rPr>
        <w:t>）</w:t>
      </w:r>
      <w:r w:rsidRPr="00330B14">
        <w:rPr>
          <w:rFonts w:ascii="宋体" w:hAnsi="宋体" w:cs="宋体" w:hint="eastAsia"/>
          <w:color w:val="auto"/>
          <w:sz w:val="24"/>
        </w:rPr>
        <w:t>5G通讯配套工程；</w:t>
      </w:r>
      <w:r w:rsidRPr="00330B14">
        <w:rPr>
          <w:rFonts w:ascii="宋体" w:hAnsi="宋体" w:cs="宋体"/>
          <w:color w:val="auto"/>
          <w:sz w:val="24"/>
        </w:rPr>
        <w:t>（</w:t>
      </w:r>
      <w:r w:rsidRPr="00330B14">
        <w:rPr>
          <w:rFonts w:ascii="宋体" w:hAnsi="宋体" w:cs="宋体" w:hint="eastAsia"/>
          <w:color w:val="auto"/>
          <w:sz w:val="24"/>
        </w:rPr>
        <w:t>30</w:t>
      </w:r>
      <w:r w:rsidRPr="00330B14">
        <w:rPr>
          <w:rFonts w:ascii="宋体" w:hAnsi="宋体" w:cs="宋体"/>
          <w:color w:val="auto"/>
          <w:sz w:val="24"/>
        </w:rPr>
        <w:t>）</w:t>
      </w:r>
      <w:r w:rsidRPr="00330B14">
        <w:rPr>
          <w:rFonts w:ascii="宋体" w:hAnsi="宋体" w:cs="宋体" w:hint="eastAsia"/>
          <w:color w:val="auto"/>
          <w:sz w:val="24"/>
        </w:rPr>
        <w:t>永久用水；</w:t>
      </w:r>
      <w:r w:rsidRPr="00330B14">
        <w:rPr>
          <w:rFonts w:ascii="宋体" w:hAnsi="宋体" w:cs="宋体"/>
          <w:color w:val="auto"/>
          <w:sz w:val="24"/>
        </w:rPr>
        <w:t>（</w:t>
      </w:r>
      <w:r w:rsidRPr="00330B14">
        <w:rPr>
          <w:rFonts w:ascii="宋体" w:hAnsi="宋体" w:cs="宋体" w:hint="eastAsia"/>
          <w:color w:val="auto"/>
          <w:sz w:val="24"/>
        </w:rPr>
        <w:t>31</w:t>
      </w:r>
      <w:r w:rsidRPr="00330B14">
        <w:rPr>
          <w:rFonts w:ascii="宋体" w:hAnsi="宋体" w:cs="宋体"/>
          <w:color w:val="auto"/>
          <w:sz w:val="24"/>
        </w:rPr>
        <w:t>）</w:t>
      </w:r>
      <w:r w:rsidRPr="00330B14">
        <w:rPr>
          <w:rFonts w:ascii="宋体" w:hAnsi="宋体" w:cs="宋体" w:hint="eastAsia"/>
          <w:color w:val="auto"/>
          <w:sz w:val="24"/>
        </w:rPr>
        <w:t>临时用水；</w:t>
      </w:r>
      <w:r w:rsidRPr="00330B14">
        <w:rPr>
          <w:rFonts w:ascii="宋体" w:hAnsi="宋体" w:cs="宋体"/>
          <w:color w:val="auto"/>
          <w:sz w:val="24"/>
        </w:rPr>
        <w:t>（</w:t>
      </w:r>
      <w:r w:rsidRPr="00330B14">
        <w:rPr>
          <w:rFonts w:ascii="宋体" w:hAnsi="宋体" w:cs="宋体" w:hint="eastAsia"/>
          <w:color w:val="auto"/>
          <w:sz w:val="24"/>
        </w:rPr>
        <w:t>32</w:t>
      </w:r>
      <w:r w:rsidRPr="00330B14">
        <w:rPr>
          <w:rFonts w:ascii="宋体" w:hAnsi="宋体" w:cs="宋体"/>
          <w:color w:val="auto"/>
          <w:sz w:val="24"/>
        </w:rPr>
        <w:t>）</w:t>
      </w:r>
      <w:r w:rsidRPr="00330B14">
        <w:rPr>
          <w:rFonts w:ascii="宋体" w:hAnsi="宋体" w:cs="宋体" w:hint="eastAsia"/>
          <w:color w:val="auto"/>
          <w:sz w:val="24"/>
        </w:rPr>
        <w:t>永久用电；</w:t>
      </w:r>
      <w:r w:rsidRPr="00330B14">
        <w:rPr>
          <w:rFonts w:ascii="宋体" w:hAnsi="宋体" w:cs="宋体"/>
          <w:color w:val="auto"/>
          <w:sz w:val="24"/>
        </w:rPr>
        <w:t>（</w:t>
      </w:r>
      <w:r w:rsidRPr="00330B14">
        <w:rPr>
          <w:rFonts w:ascii="宋体" w:hAnsi="宋体" w:cs="宋体" w:hint="eastAsia"/>
          <w:color w:val="auto"/>
          <w:sz w:val="24"/>
        </w:rPr>
        <w:t>33</w:t>
      </w:r>
      <w:r w:rsidRPr="00330B14">
        <w:rPr>
          <w:rFonts w:ascii="宋体" w:hAnsi="宋体" w:cs="宋体"/>
          <w:color w:val="auto"/>
          <w:sz w:val="24"/>
        </w:rPr>
        <w:t>）</w:t>
      </w:r>
      <w:r w:rsidRPr="00330B14">
        <w:rPr>
          <w:rFonts w:ascii="宋体" w:hAnsi="宋体" w:cs="宋体" w:hint="eastAsia"/>
          <w:color w:val="auto"/>
          <w:sz w:val="24"/>
        </w:rPr>
        <w:t>临时用电；（34）模块化建筑（如有）。</w:t>
      </w:r>
    </w:p>
    <w:p w:rsidR="001C4768" w:rsidRPr="00330B14" w:rsidRDefault="00F771E7">
      <w:pPr>
        <w:pStyle w:val="a0"/>
        <w:spacing w:line="360" w:lineRule="auto"/>
        <w:ind w:firstLineChars="200" w:firstLine="480"/>
        <w:rPr>
          <w:rFonts w:ascii="宋体" w:hAnsi="宋体"/>
          <w:color w:val="auto"/>
          <w:kern w:val="0"/>
          <w:sz w:val="24"/>
          <w:szCs w:val="24"/>
        </w:rPr>
      </w:pPr>
      <w:r w:rsidRPr="00330B14">
        <w:rPr>
          <w:rFonts w:ascii="宋体" w:hAnsi="宋体" w:hint="eastAsia"/>
          <w:color w:val="auto"/>
          <w:kern w:val="0"/>
          <w:sz w:val="24"/>
          <w:szCs w:val="24"/>
        </w:rPr>
        <w:t>以上设计内容包含但不仅限于幕墙、钢结构、电梯、雨污排入市政管网、厨房等各专业的施工图二次深化设计工作和保证建筑物正常使用及交付要求的其他专业工程设计。</w:t>
      </w:r>
    </w:p>
    <w:p w:rsidR="001C4768" w:rsidRPr="00330B14" w:rsidRDefault="00F771E7">
      <w:pPr>
        <w:pStyle w:val="a0"/>
        <w:spacing w:line="360" w:lineRule="auto"/>
        <w:ind w:firstLineChars="200" w:firstLine="480"/>
        <w:rPr>
          <w:rFonts w:ascii="宋体" w:hAnsi="宋体"/>
          <w:color w:val="auto"/>
          <w:kern w:val="0"/>
          <w:sz w:val="24"/>
          <w:szCs w:val="24"/>
        </w:rPr>
      </w:pPr>
      <w:r w:rsidRPr="00330B14">
        <w:rPr>
          <w:rFonts w:ascii="宋体" w:hAnsi="宋体" w:hint="eastAsia"/>
          <w:color w:val="auto"/>
          <w:kern w:val="0"/>
          <w:sz w:val="24"/>
          <w:szCs w:val="24"/>
        </w:rPr>
        <w:t>室外市政配套工程设计，包括本项目用地红线范围内、外（总用地红线内）的道路（</w:t>
      </w:r>
      <w:proofErr w:type="gramStart"/>
      <w:r w:rsidRPr="00330B14">
        <w:rPr>
          <w:rFonts w:ascii="宋体" w:hAnsi="宋体" w:hint="eastAsia"/>
          <w:color w:val="auto"/>
          <w:kern w:val="0"/>
          <w:sz w:val="24"/>
          <w:szCs w:val="24"/>
        </w:rPr>
        <w:t>含规划</w:t>
      </w:r>
      <w:proofErr w:type="gramEnd"/>
      <w:r w:rsidRPr="00330B14">
        <w:rPr>
          <w:rFonts w:ascii="宋体" w:hAnsi="宋体" w:hint="eastAsia"/>
          <w:color w:val="auto"/>
          <w:kern w:val="0"/>
          <w:sz w:val="24"/>
          <w:szCs w:val="24"/>
        </w:rPr>
        <w:t>市政道路接驳及小区道路）、市政管网接驳（包括通讯、永久用电及市政给排水等）、挡土墙（≤5m）护坡、围墙、室外广场、室外标识、连廊、</w:t>
      </w:r>
      <w:r w:rsidRPr="00330B14">
        <w:rPr>
          <w:rFonts w:ascii="宋体" w:hAnsi="宋体" w:hint="eastAsia"/>
          <w:color w:val="auto"/>
          <w:kern w:val="0"/>
          <w:sz w:val="24"/>
          <w:szCs w:val="24"/>
        </w:rPr>
        <w:lastRenderedPageBreak/>
        <w:t>停车场、入口大门、道路照明、景观照明、室外广播、监控及停车管理系统、室外给排水系统等工程设计，以及总平面图、室外（总用地红线内）综合管线施工图设计。</w:t>
      </w:r>
    </w:p>
    <w:p w:rsidR="001C4768" w:rsidRPr="00330B14" w:rsidRDefault="00F771E7">
      <w:pPr>
        <w:pStyle w:val="1"/>
        <w:spacing w:line="360" w:lineRule="auto"/>
      </w:pPr>
      <w:r w:rsidRPr="00330B14">
        <w:t>五、各阶段的设计工作</w:t>
      </w:r>
    </w:p>
    <w:p w:rsidR="001C4768" w:rsidRPr="00330B14" w:rsidRDefault="00F771E7">
      <w:pPr>
        <w:spacing w:line="360" w:lineRule="auto"/>
        <w:ind w:rightChars="-27" w:right="-57" w:firstLineChars="200" w:firstLine="480"/>
        <w:rPr>
          <w:rFonts w:ascii="宋体" w:hAnsi="宋体"/>
          <w:color w:val="auto"/>
          <w:sz w:val="24"/>
          <w:szCs w:val="24"/>
        </w:rPr>
      </w:pPr>
      <w:r w:rsidRPr="00330B14">
        <w:rPr>
          <w:rFonts w:ascii="宋体" w:hAnsi="宋体"/>
          <w:color w:val="auto"/>
          <w:sz w:val="24"/>
          <w:szCs w:val="24"/>
        </w:rPr>
        <w:t>设计单位应根据本项目工程建设的要求和中国及地方有关法律、法规、规范，完成包括以下工作：</w:t>
      </w:r>
    </w:p>
    <w:p w:rsidR="001C4768" w:rsidRPr="00330B14" w:rsidRDefault="00F771E7">
      <w:pPr>
        <w:numPr>
          <w:ilvl w:val="0"/>
          <w:numId w:val="1"/>
        </w:numPr>
        <w:spacing w:line="360" w:lineRule="auto"/>
        <w:ind w:rightChars="-27" w:right="-57" w:firstLineChars="200" w:firstLine="480"/>
        <w:rPr>
          <w:rFonts w:ascii="宋体" w:hAnsi="宋体"/>
          <w:color w:val="auto"/>
          <w:sz w:val="24"/>
          <w:szCs w:val="24"/>
        </w:rPr>
      </w:pPr>
      <w:r w:rsidRPr="00330B14">
        <w:rPr>
          <w:rFonts w:ascii="宋体" w:hAnsi="宋体" w:hint="eastAsia"/>
          <w:color w:val="auto"/>
          <w:sz w:val="24"/>
          <w:szCs w:val="24"/>
        </w:rPr>
        <w:t>完成整体方案设计并配合与相关审批部门对接及向上级部门方案汇报和修改工作。编制方案的设计估算，完成报建通及综合管线规划设计及报批；</w:t>
      </w:r>
    </w:p>
    <w:p w:rsidR="001C4768" w:rsidRPr="00330B14" w:rsidRDefault="00F771E7">
      <w:pPr>
        <w:numPr>
          <w:ilvl w:val="0"/>
          <w:numId w:val="1"/>
        </w:numPr>
        <w:spacing w:line="360" w:lineRule="auto"/>
        <w:ind w:rightChars="-27" w:right="-57" w:firstLineChars="200" w:firstLine="480"/>
        <w:rPr>
          <w:rFonts w:ascii="宋体" w:hAnsi="宋体"/>
          <w:color w:val="auto"/>
          <w:sz w:val="24"/>
          <w:szCs w:val="24"/>
        </w:rPr>
      </w:pPr>
      <w:r w:rsidRPr="00330B14">
        <w:rPr>
          <w:rFonts w:ascii="宋体" w:hAnsi="宋体"/>
          <w:color w:val="auto"/>
          <w:sz w:val="24"/>
          <w:szCs w:val="24"/>
        </w:rPr>
        <w:t>编制初步设计文件及初步设计概算，</w:t>
      </w:r>
      <w:r w:rsidRPr="00330B14">
        <w:rPr>
          <w:rFonts w:ascii="宋体" w:hAnsi="宋体" w:hint="eastAsia"/>
          <w:color w:val="auto"/>
          <w:sz w:val="24"/>
          <w:szCs w:val="24"/>
        </w:rPr>
        <w:t xml:space="preserve"> 12</w:t>
      </w:r>
      <w:r w:rsidRPr="00330B14">
        <w:rPr>
          <w:rFonts w:ascii="宋体" w:hAnsi="宋体"/>
          <w:color w:val="auto"/>
          <w:sz w:val="24"/>
          <w:szCs w:val="24"/>
        </w:rPr>
        <w:t>0</w:t>
      </w:r>
      <w:r w:rsidRPr="00330B14">
        <w:rPr>
          <w:rFonts w:ascii="宋体" w:hAnsi="宋体" w:hint="eastAsia"/>
          <w:color w:val="auto"/>
          <w:sz w:val="24"/>
          <w:szCs w:val="24"/>
        </w:rPr>
        <w:t>天内完成满足投资限额要求的初步设计概算编制（以中标通知书发出时间起算），配合初步设计评审及概算评审等相关工作。</w:t>
      </w:r>
    </w:p>
    <w:p w:rsidR="001C4768" w:rsidRPr="00330B14" w:rsidRDefault="00F771E7">
      <w:pPr>
        <w:spacing w:line="360" w:lineRule="auto"/>
        <w:ind w:rightChars="-27" w:right="-57" w:firstLineChars="200" w:firstLine="480"/>
        <w:rPr>
          <w:rFonts w:ascii="宋体" w:hAnsi="宋体"/>
          <w:color w:val="auto"/>
          <w:sz w:val="24"/>
          <w:szCs w:val="24"/>
        </w:rPr>
      </w:pPr>
      <w:r w:rsidRPr="00330B14">
        <w:rPr>
          <w:rFonts w:ascii="宋体" w:hAnsi="宋体"/>
          <w:color w:val="auto"/>
          <w:sz w:val="24"/>
          <w:szCs w:val="24"/>
        </w:rPr>
        <w:t>3、</w:t>
      </w:r>
      <w:r w:rsidRPr="00330B14">
        <w:rPr>
          <w:rFonts w:ascii="宋体" w:hAnsi="宋体" w:hint="eastAsia"/>
          <w:color w:val="auto"/>
          <w:sz w:val="24"/>
          <w:szCs w:val="24"/>
        </w:rPr>
        <w:t>完成施工图设计，组织内部校审并向甲方提交正式校审意见单，确保施工图设计文件通过施工图审查、消防设计审查及其他相关审查；在施工图审查及消防设计审查过程中，设计单位负责扫描施工图及相关审查资料等，扫描费用包括在设计费总额之中。</w:t>
      </w:r>
    </w:p>
    <w:p w:rsidR="001C4768" w:rsidRPr="00330B14" w:rsidRDefault="00F771E7">
      <w:pPr>
        <w:spacing w:line="360" w:lineRule="auto"/>
        <w:ind w:rightChars="-27" w:right="-57" w:firstLineChars="200" w:firstLine="480"/>
        <w:rPr>
          <w:rFonts w:ascii="宋体" w:hAnsi="宋体"/>
          <w:color w:val="auto"/>
          <w:sz w:val="24"/>
          <w:szCs w:val="24"/>
        </w:rPr>
      </w:pPr>
      <w:r w:rsidRPr="00330B14">
        <w:rPr>
          <w:rFonts w:ascii="宋体" w:hAnsi="宋体" w:hint="eastAsia"/>
          <w:color w:val="auto"/>
          <w:sz w:val="24"/>
          <w:szCs w:val="24"/>
        </w:rPr>
        <w:t xml:space="preserve">4、负责设备、大宗材料采购时采购清单、技术参数等编制工作，配合设计参数提交，还包括各阶段方案比选、技术选型比选的投资分析、施工阶段的设计变更造价变化分析等； </w:t>
      </w:r>
    </w:p>
    <w:p w:rsidR="001C4768" w:rsidRPr="00330B14" w:rsidRDefault="00F771E7">
      <w:pPr>
        <w:spacing w:line="360" w:lineRule="auto"/>
        <w:ind w:rightChars="-27" w:right="-57" w:firstLineChars="200" w:firstLine="480"/>
        <w:rPr>
          <w:rFonts w:ascii="宋体" w:hAnsi="宋体"/>
          <w:color w:val="auto"/>
          <w:sz w:val="24"/>
          <w:szCs w:val="24"/>
        </w:rPr>
      </w:pPr>
      <w:r w:rsidRPr="00330B14">
        <w:rPr>
          <w:rFonts w:ascii="宋体" w:hAnsi="宋体" w:hint="eastAsia"/>
          <w:color w:val="auto"/>
          <w:sz w:val="24"/>
          <w:szCs w:val="24"/>
        </w:rPr>
        <w:t>5</w:t>
      </w:r>
      <w:r w:rsidRPr="00330B14">
        <w:rPr>
          <w:rFonts w:ascii="宋体" w:hAnsi="宋体"/>
          <w:color w:val="auto"/>
          <w:sz w:val="24"/>
          <w:szCs w:val="24"/>
        </w:rPr>
        <w:t>、</w:t>
      </w:r>
      <w:r w:rsidRPr="00330B14">
        <w:rPr>
          <w:rFonts w:ascii="宋体" w:hAnsi="宋体" w:hint="eastAsia"/>
          <w:color w:val="auto"/>
          <w:sz w:val="24"/>
          <w:szCs w:val="24"/>
        </w:rPr>
        <w:t>配合开展前期报建报批、方案审查、专业报建、设计图纸评审、概预算评审、施工图审查及备案（含节能、人防、消防审查），以及从开工至项目竣工验收的现场服务、配合完成工程验收和配合完成竣工图审核（含验收通过）等；包括申请永久外水、永久外电、燃气管道的设计报批和出图。在项目报建过程中，设计单位负责扫描报建蓝图、扫描工</w:t>
      </w:r>
      <w:proofErr w:type="gramStart"/>
      <w:r w:rsidRPr="00330B14">
        <w:rPr>
          <w:rFonts w:ascii="宋体" w:hAnsi="宋体" w:hint="eastAsia"/>
          <w:color w:val="auto"/>
          <w:sz w:val="24"/>
          <w:szCs w:val="24"/>
        </w:rPr>
        <w:t>规</w:t>
      </w:r>
      <w:proofErr w:type="gramEnd"/>
      <w:r w:rsidRPr="00330B14">
        <w:rPr>
          <w:rFonts w:ascii="宋体" w:hAnsi="宋体" w:hint="eastAsia"/>
          <w:color w:val="auto"/>
          <w:sz w:val="24"/>
          <w:szCs w:val="24"/>
        </w:rPr>
        <w:t>证及其附件蓝图、扫描放线</w:t>
      </w:r>
      <w:proofErr w:type="gramStart"/>
      <w:r w:rsidRPr="00330B14">
        <w:rPr>
          <w:rFonts w:ascii="宋体" w:hAnsi="宋体" w:hint="eastAsia"/>
          <w:color w:val="auto"/>
          <w:sz w:val="24"/>
          <w:szCs w:val="24"/>
        </w:rPr>
        <w:t>册</w:t>
      </w:r>
      <w:proofErr w:type="gramEnd"/>
      <w:r w:rsidRPr="00330B14">
        <w:rPr>
          <w:rFonts w:ascii="宋体" w:hAnsi="宋体" w:hint="eastAsia"/>
          <w:color w:val="auto"/>
          <w:sz w:val="24"/>
          <w:szCs w:val="24"/>
        </w:rPr>
        <w:t>及其附件图纸等，扫描费用包括在设计费总额之中。</w:t>
      </w:r>
    </w:p>
    <w:p w:rsidR="001C4768" w:rsidRPr="00330B14" w:rsidRDefault="00F771E7">
      <w:pPr>
        <w:spacing w:line="360" w:lineRule="auto"/>
        <w:ind w:rightChars="-27" w:right="-57" w:firstLineChars="200" w:firstLine="480"/>
        <w:rPr>
          <w:rFonts w:ascii="宋体" w:hAnsi="宋体"/>
          <w:color w:val="auto"/>
          <w:sz w:val="24"/>
          <w:szCs w:val="24"/>
        </w:rPr>
      </w:pPr>
      <w:r w:rsidRPr="00330B14">
        <w:rPr>
          <w:rFonts w:ascii="宋体" w:hAnsi="宋体"/>
          <w:color w:val="auto"/>
          <w:sz w:val="24"/>
          <w:szCs w:val="24"/>
        </w:rPr>
        <w:t>6、除应按合同规定的时间和要求向发包人提出设计成果外，还应承担工程施工过程直至竣工验收前的设计服务等工作</w:t>
      </w:r>
      <w:r w:rsidRPr="00330B14">
        <w:rPr>
          <w:rFonts w:ascii="宋体" w:hAnsi="宋体" w:hint="eastAsia"/>
          <w:color w:val="auto"/>
          <w:sz w:val="24"/>
          <w:szCs w:val="24"/>
        </w:rPr>
        <w:t>（包括设计驻场、施工深化图纸的确认、不可抗力及其他人为因素导致的工程修复设计等），</w:t>
      </w:r>
      <w:r w:rsidRPr="00330B14">
        <w:rPr>
          <w:rFonts w:ascii="宋体" w:hAnsi="宋体"/>
          <w:color w:val="auto"/>
          <w:sz w:val="24"/>
          <w:szCs w:val="24"/>
        </w:rPr>
        <w:t>保证设计变更满足施工进度要求，并按发包人要求准备汇报材料；</w:t>
      </w:r>
    </w:p>
    <w:p w:rsidR="001C4768" w:rsidRPr="00330B14" w:rsidRDefault="00F771E7">
      <w:pPr>
        <w:spacing w:line="360" w:lineRule="auto"/>
        <w:ind w:rightChars="-27" w:right="-57" w:firstLineChars="200" w:firstLine="480"/>
        <w:rPr>
          <w:rFonts w:ascii="宋体" w:hAnsi="宋体"/>
          <w:color w:val="auto"/>
          <w:sz w:val="24"/>
          <w:szCs w:val="24"/>
        </w:rPr>
      </w:pPr>
      <w:r w:rsidRPr="00330B14">
        <w:rPr>
          <w:rFonts w:ascii="宋体" w:hAnsi="宋体"/>
          <w:color w:val="auto"/>
          <w:sz w:val="24"/>
          <w:szCs w:val="24"/>
        </w:rPr>
        <w:t>7、</w:t>
      </w:r>
      <w:r w:rsidRPr="00330B14">
        <w:rPr>
          <w:rFonts w:ascii="宋体" w:hAnsi="宋体" w:hint="eastAsia"/>
          <w:color w:val="auto"/>
          <w:sz w:val="24"/>
          <w:szCs w:val="24"/>
        </w:rPr>
        <w:t>负责提供全过程设计服务及相关协调工作；负责根据</w:t>
      </w:r>
      <w:r w:rsidRPr="00330B14">
        <w:rPr>
          <w:rFonts w:ascii="宋体" w:hAnsi="宋体"/>
          <w:color w:val="auto"/>
          <w:sz w:val="24"/>
          <w:szCs w:val="24"/>
        </w:rPr>
        <w:t>建设要求</w:t>
      </w:r>
      <w:r w:rsidRPr="00330B14">
        <w:rPr>
          <w:rFonts w:ascii="宋体" w:hAnsi="宋体" w:hint="eastAsia"/>
          <w:color w:val="auto"/>
          <w:sz w:val="24"/>
          <w:szCs w:val="24"/>
        </w:rPr>
        <w:t>组织</w:t>
      </w:r>
      <w:r w:rsidRPr="00330B14">
        <w:rPr>
          <w:rFonts w:ascii="宋体" w:hAnsi="宋体"/>
          <w:color w:val="auto"/>
          <w:sz w:val="24"/>
          <w:szCs w:val="24"/>
        </w:rPr>
        <w:t>各项</w:t>
      </w:r>
      <w:r w:rsidRPr="00330B14">
        <w:rPr>
          <w:rFonts w:ascii="宋体" w:hAnsi="宋体"/>
          <w:color w:val="auto"/>
          <w:sz w:val="24"/>
          <w:szCs w:val="24"/>
        </w:rPr>
        <w:lastRenderedPageBreak/>
        <w:t>专家评审</w:t>
      </w:r>
      <w:r w:rsidRPr="00330B14">
        <w:rPr>
          <w:rFonts w:ascii="宋体" w:hAnsi="宋体" w:hint="eastAsia"/>
          <w:color w:val="auto"/>
          <w:sz w:val="24"/>
          <w:szCs w:val="24"/>
        </w:rPr>
        <w:t>，并承担相应的专家评审费用</w:t>
      </w:r>
      <w:r w:rsidRPr="00330B14">
        <w:rPr>
          <w:rFonts w:ascii="宋体" w:hAnsi="宋体"/>
          <w:color w:val="auto"/>
          <w:sz w:val="24"/>
          <w:szCs w:val="24"/>
        </w:rPr>
        <w:t>；</w:t>
      </w:r>
    </w:p>
    <w:p w:rsidR="001C4768" w:rsidRPr="00330B14" w:rsidRDefault="00F771E7">
      <w:pPr>
        <w:spacing w:line="360" w:lineRule="auto"/>
        <w:ind w:rightChars="-27" w:right="-57" w:firstLineChars="200" w:firstLine="480"/>
        <w:rPr>
          <w:rFonts w:ascii="宋体" w:hAnsi="宋体"/>
          <w:color w:val="auto"/>
          <w:sz w:val="24"/>
          <w:szCs w:val="24"/>
        </w:rPr>
      </w:pPr>
      <w:r w:rsidRPr="00330B14">
        <w:rPr>
          <w:rFonts w:ascii="宋体" w:hAnsi="宋体"/>
          <w:color w:val="auto"/>
          <w:sz w:val="24"/>
          <w:szCs w:val="24"/>
        </w:rPr>
        <w:t>8、</w:t>
      </w:r>
      <w:r w:rsidRPr="00330B14">
        <w:rPr>
          <w:rFonts w:ascii="宋体" w:hAnsi="宋体" w:hint="eastAsia"/>
          <w:color w:val="auto"/>
          <w:sz w:val="24"/>
          <w:szCs w:val="24"/>
        </w:rPr>
        <w:t>配合绿色建筑、装配式建筑、模块化建筑等（如有）</w:t>
      </w:r>
      <w:proofErr w:type="gramStart"/>
      <w:r w:rsidRPr="00330B14">
        <w:rPr>
          <w:rFonts w:ascii="宋体" w:hAnsi="宋体" w:hint="eastAsia"/>
          <w:color w:val="auto"/>
          <w:sz w:val="24"/>
          <w:szCs w:val="24"/>
        </w:rPr>
        <w:t>预评价</w:t>
      </w:r>
      <w:proofErr w:type="gramEnd"/>
      <w:r w:rsidRPr="00330B14">
        <w:rPr>
          <w:rFonts w:ascii="宋体" w:hAnsi="宋体" w:hint="eastAsia"/>
          <w:color w:val="auto"/>
          <w:sz w:val="24"/>
          <w:szCs w:val="24"/>
        </w:rPr>
        <w:t>的申报、报告编制及相关报批程序办理。</w:t>
      </w:r>
    </w:p>
    <w:p w:rsidR="001C4768" w:rsidRPr="00330B14" w:rsidRDefault="00F771E7">
      <w:pPr>
        <w:spacing w:line="360" w:lineRule="auto"/>
        <w:ind w:rightChars="-27" w:right="-57" w:firstLineChars="200" w:firstLine="480"/>
        <w:rPr>
          <w:rFonts w:ascii="宋体" w:hAnsi="宋体"/>
          <w:color w:val="auto"/>
          <w:sz w:val="24"/>
          <w:szCs w:val="24"/>
        </w:rPr>
      </w:pPr>
      <w:r w:rsidRPr="00330B14">
        <w:rPr>
          <w:rFonts w:ascii="宋体" w:hAnsi="宋体"/>
          <w:color w:val="auto"/>
          <w:sz w:val="24"/>
          <w:szCs w:val="24"/>
        </w:rPr>
        <w:t>9、负责项目竣工图审核</w:t>
      </w:r>
      <w:r w:rsidRPr="00330B14">
        <w:rPr>
          <w:rFonts w:ascii="宋体" w:hAnsi="宋体" w:hint="eastAsia"/>
          <w:color w:val="auto"/>
          <w:sz w:val="24"/>
          <w:szCs w:val="24"/>
        </w:rPr>
        <w:t>工作，并配合盖章</w:t>
      </w:r>
      <w:r w:rsidRPr="00330B14">
        <w:rPr>
          <w:rFonts w:ascii="宋体" w:hAnsi="宋体"/>
          <w:color w:val="auto"/>
          <w:sz w:val="24"/>
          <w:szCs w:val="24"/>
        </w:rPr>
        <w:t>；</w:t>
      </w:r>
    </w:p>
    <w:p w:rsidR="001C4768" w:rsidRPr="00330B14" w:rsidRDefault="00F771E7">
      <w:pPr>
        <w:spacing w:line="360" w:lineRule="auto"/>
        <w:ind w:rightChars="-27" w:right="-57" w:firstLineChars="200" w:firstLine="480"/>
        <w:rPr>
          <w:rFonts w:ascii="宋体" w:hAnsi="宋体"/>
          <w:color w:val="auto"/>
          <w:sz w:val="24"/>
          <w:szCs w:val="24"/>
        </w:rPr>
      </w:pPr>
      <w:r w:rsidRPr="00330B14">
        <w:rPr>
          <w:rFonts w:ascii="宋体" w:hAnsi="宋体"/>
          <w:color w:val="auto"/>
          <w:sz w:val="24"/>
          <w:szCs w:val="24"/>
        </w:rPr>
        <w:t>10</w:t>
      </w:r>
      <w:r w:rsidRPr="00330B14">
        <w:rPr>
          <w:rFonts w:ascii="宋体" w:hAnsi="宋体" w:hint="eastAsia"/>
          <w:color w:val="auto"/>
          <w:sz w:val="24"/>
          <w:szCs w:val="24"/>
        </w:rPr>
        <w:t>、负责本项目数字沙盘和</w:t>
      </w:r>
      <w:r w:rsidRPr="00330B14">
        <w:rPr>
          <w:rFonts w:ascii="宋体" w:hAnsi="宋体"/>
          <w:color w:val="auto"/>
          <w:sz w:val="24"/>
          <w:szCs w:val="24"/>
        </w:rPr>
        <w:t>方案阶段的</w:t>
      </w:r>
      <w:r w:rsidRPr="00330B14">
        <w:rPr>
          <w:rFonts w:ascii="宋体" w:hAnsi="宋体" w:hint="eastAsia"/>
          <w:color w:val="auto"/>
          <w:sz w:val="24"/>
          <w:szCs w:val="24"/>
        </w:rPr>
        <w:t>三维媒体制作（如需）。</w:t>
      </w:r>
    </w:p>
    <w:p w:rsidR="001C4768" w:rsidRPr="00330B14" w:rsidRDefault="00F771E7">
      <w:pPr>
        <w:pStyle w:val="1"/>
        <w:spacing w:line="360" w:lineRule="auto"/>
      </w:pPr>
      <w:r w:rsidRPr="00330B14">
        <w:t>六、设计要求</w:t>
      </w:r>
    </w:p>
    <w:p w:rsidR="001C4768" w:rsidRPr="00330B14" w:rsidRDefault="00F771E7">
      <w:pPr>
        <w:pStyle w:val="2"/>
        <w:spacing w:line="360" w:lineRule="auto"/>
      </w:pPr>
      <w:r w:rsidRPr="00330B14">
        <w:t>（一）总体要求</w:t>
      </w:r>
    </w:p>
    <w:p w:rsidR="001C4768" w:rsidRPr="00330B14" w:rsidRDefault="00F771E7">
      <w:pPr>
        <w:spacing w:line="360" w:lineRule="auto"/>
        <w:ind w:firstLineChars="200" w:firstLine="480"/>
        <w:rPr>
          <w:rFonts w:ascii="宋体" w:hAnsi="宋体"/>
          <w:color w:val="auto"/>
          <w:sz w:val="24"/>
          <w:szCs w:val="24"/>
        </w:rPr>
      </w:pPr>
      <w:r w:rsidRPr="00330B14">
        <w:rPr>
          <w:rFonts w:ascii="宋体" w:hAnsi="宋体"/>
          <w:color w:val="auto"/>
          <w:sz w:val="24"/>
          <w:szCs w:val="24"/>
        </w:rPr>
        <w:t>1、</w:t>
      </w:r>
      <w:r w:rsidRPr="00330B14">
        <w:rPr>
          <w:rFonts w:ascii="宋体" w:hAnsi="宋体" w:hint="eastAsia"/>
          <w:color w:val="auto"/>
          <w:sz w:val="24"/>
          <w:szCs w:val="24"/>
        </w:rPr>
        <w:t>设计文件包括但不仅限于以下内容：建筑、结构、电气、给排水、暖通、人防、市政绿地、动力、消防、室内室外管线综合、幕墙、泛光、电梯、日照分析、设计各阶段的节能专篇、消防专篇、人防专篇、交通组织设计、环保专篇、防雷、抗震和超限专篇、智能化专篇、电信通讯、海绵城市专篇，装配式建筑、方案投资估算、初步设计概算以及当地政府及行业报批报建所需的专业设计工作和成果。设计成果应达到建设部颁发的《建筑工程设计文件编制深度规定》（2016年版）</w:t>
      </w:r>
      <w:r w:rsidRPr="00330B14">
        <w:rPr>
          <w:rFonts w:ascii="宋体" w:hAnsi="宋体"/>
          <w:color w:val="auto"/>
          <w:sz w:val="24"/>
          <w:szCs w:val="24"/>
        </w:rPr>
        <w:t>。</w:t>
      </w:r>
    </w:p>
    <w:p w:rsidR="001C4768" w:rsidRPr="00330B14" w:rsidRDefault="00F771E7">
      <w:pPr>
        <w:spacing w:line="360" w:lineRule="auto"/>
        <w:ind w:firstLineChars="200" w:firstLine="480"/>
        <w:rPr>
          <w:rFonts w:ascii="宋体" w:hAnsi="宋体"/>
          <w:color w:val="auto"/>
          <w:sz w:val="24"/>
          <w:szCs w:val="24"/>
        </w:rPr>
      </w:pPr>
      <w:r w:rsidRPr="00330B14">
        <w:rPr>
          <w:rFonts w:ascii="宋体" w:hAnsi="宋体"/>
          <w:color w:val="auto"/>
          <w:sz w:val="24"/>
          <w:szCs w:val="24"/>
        </w:rPr>
        <w:t>2、</w:t>
      </w:r>
      <w:r w:rsidRPr="00330B14">
        <w:rPr>
          <w:rFonts w:ascii="宋体" w:hAnsi="宋体" w:hint="eastAsia"/>
          <w:color w:val="auto"/>
          <w:sz w:val="24"/>
          <w:szCs w:val="24"/>
        </w:rPr>
        <w:t>本项目采用实行限额、</w:t>
      </w:r>
      <w:proofErr w:type="gramStart"/>
      <w:r w:rsidRPr="00330B14">
        <w:rPr>
          <w:rFonts w:ascii="宋体" w:hAnsi="宋体" w:hint="eastAsia"/>
          <w:color w:val="auto"/>
          <w:sz w:val="24"/>
          <w:szCs w:val="24"/>
        </w:rPr>
        <w:t>限规模</w:t>
      </w:r>
      <w:proofErr w:type="gramEnd"/>
      <w:r w:rsidRPr="00330B14">
        <w:rPr>
          <w:rFonts w:ascii="宋体" w:hAnsi="宋体" w:hint="eastAsia"/>
          <w:color w:val="auto"/>
          <w:sz w:val="24"/>
          <w:szCs w:val="24"/>
        </w:rPr>
        <w:t>设计，具体规划指标应严格满足规划设计条件的要求进行设计</w:t>
      </w:r>
      <w:r w:rsidRPr="00330B14">
        <w:rPr>
          <w:rFonts w:ascii="宋体" w:hAnsi="宋体"/>
          <w:color w:val="auto"/>
          <w:sz w:val="24"/>
          <w:szCs w:val="24"/>
        </w:rPr>
        <w:t>。</w:t>
      </w:r>
    </w:p>
    <w:p w:rsidR="001C4768" w:rsidRPr="00330B14" w:rsidRDefault="00F771E7">
      <w:pPr>
        <w:spacing w:line="360" w:lineRule="auto"/>
        <w:ind w:firstLineChars="200" w:firstLine="480"/>
        <w:rPr>
          <w:rFonts w:ascii="宋体" w:hAnsi="宋体"/>
          <w:color w:val="auto"/>
          <w:sz w:val="24"/>
          <w:szCs w:val="24"/>
        </w:rPr>
      </w:pPr>
      <w:r w:rsidRPr="00330B14">
        <w:rPr>
          <w:rFonts w:ascii="宋体" w:hAnsi="宋体"/>
          <w:color w:val="auto"/>
          <w:sz w:val="24"/>
          <w:szCs w:val="24"/>
        </w:rPr>
        <w:t>3、设计单位应依据业主单位的投资开发要求确定建筑物设计方案，</w:t>
      </w:r>
      <w:r w:rsidRPr="00330B14">
        <w:rPr>
          <w:rFonts w:asciiTheme="minorEastAsia" w:eastAsiaTheme="minorEastAsia" w:hAnsiTheme="minorEastAsia" w:cs="Cambria" w:hint="eastAsia"/>
          <w:color w:val="auto"/>
          <w:sz w:val="24"/>
        </w:rPr>
        <w:t>提交设计选型成果报告（含造价比较、运营费用比较），</w:t>
      </w:r>
      <w:r w:rsidRPr="00330B14">
        <w:rPr>
          <w:rFonts w:ascii="宋体" w:hAnsi="宋体"/>
          <w:color w:val="auto"/>
          <w:sz w:val="24"/>
          <w:szCs w:val="24"/>
        </w:rPr>
        <w:t>注意选用节能、环保、健康的材料，合理的施工技术和工期，严格控制成本造价，降低运营费用。</w:t>
      </w:r>
    </w:p>
    <w:p w:rsidR="001C4768" w:rsidRPr="00330B14" w:rsidRDefault="00F771E7">
      <w:pPr>
        <w:spacing w:line="360" w:lineRule="auto"/>
        <w:ind w:firstLineChars="200" w:firstLine="480"/>
        <w:rPr>
          <w:rFonts w:ascii="宋体" w:hAnsi="宋体"/>
          <w:color w:val="auto"/>
          <w:sz w:val="24"/>
          <w:szCs w:val="24"/>
        </w:rPr>
      </w:pPr>
      <w:r w:rsidRPr="00330B14">
        <w:rPr>
          <w:rFonts w:ascii="宋体" w:hAnsi="宋体" w:hint="eastAsia"/>
          <w:color w:val="auto"/>
          <w:sz w:val="24"/>
          <w:szCs w:val="24"/>
        </w:rPr>
        <w:t>4</w:t>
      </w:r>
      <w:r w:rsidRPr="00330B14">
        <w:rPr>
          <w:rFonts w:ascii="宋体" w:hAnsi="宋体"/>
          <w:color w:val="auto"/>
          <w:sz w:val="24"/>
          <w:szCs w:val="24"/>
        </w:rPr>
        <w:t>、在项目报建阶段满足建设单位报批各种手续的要求，分阶段提供所需的设计文件。</w:t>
      </w:r>
    </w:p>
    <w:p w:rsidR="001C4768" w:rsidRPr="00330B14" w:rsidRDefault="00F771E7">
      <w:pPr>
        <w:spacing w:line="360" w:lineRule="auto"/>
        <w:ind w:firstLineChars="200" w:firstLine="480"/>
        <w:rPr>
          <w:rFonts w:ascii="宋体" w:hAnsi="宋体"/>
          <w:color w:val="auto"/>
          <w:sz w:val="24"/>
          <w:szCs w:val="24"/>
        </w:rPr>
      </w:pPr>
      <w:r w:rsidRPr="00330B14">
        <w:rPr>
          <w:rFonts w:ascii="宋体" w:hAnsi="宋体" w:hint="eastAsia"/>
          <w:color w:val="auto"/>
          <w:sz w:val="24"/>
          <w:szCs w:val="24"/>
        </w:rPr>
        <w:t>5</w:t>
      </w:r>
      <w:r w:rsidRPr="00330B14">
        <w:rPr>
          <w:rFonts w:ascii="宋体" w:hAnsi="宋体"/>
          <w:color w:val="auto"/>
          <w:sz w:val="24"/>
          <w:szCs w:val="24"/>
        </w:rPr>
        <w:t>、</w:t>
      </w:r>
      <w:r w:rsidRPr="00330B14">
        <w:rPr>
          <w:rFonts w:ascii="宋体" w:hAnsi="宋体" w:hint="eastAsia"/>
          <w:color w:val="auto"/>
          <w:sz w:val="24"/>
          <w:szCs w:val="24"/>
        </w:rPr>
        <w:t>专业图纸必须符合国家现行的技术规范及标准要求，达到《建筑工程设计文件编制深度规定》（2016年版）深度要求。施工阶段需要对施工单位深化设计成果进行确认，并加盖审核章</w:t>
      </w:r>
      <w:r w:rsidRPr="00330B14">
        <w:rPr>
          <w:rFonts w:ascii="宋体" w:hAnsi="宋体"/>
          <w:color w:val="auto"/>
          <w:sz w:val="24"/>
          <w:szCs w:val="24"/>
        </w:rPr>
        <w:t>。</w:t>
      </w:r>
    </w:p>
    <w:p w:rsidR="001C4768" w:rsidRPr="00330B14" w:rsidRDefault="00F771E7">
      <w:pPr>
        <w:spacing w:line="360" w:lineRule="auto"/>
        <w:ind w:firstLineChars="200" w:firstLine="480"/>
        <w:rPr>
          <w:rFonts w:ascii="宋体" w:hAnsi="宋体"/>
          <w:color w:val="auto"/>
          <w:sz w:val="24"/>
          <w:szCs w:val="24"/>
        </w:rPr>
      </w:pPr>
      <w:r w:rsidRPr="00330B14">
        <w:rPr>
          <w:rFonts w:ascii="宋体" w:hAnsi="宋体" w:hint="eastAsia"/>
          <w:color w:val="auto"/>
          <w:sz w:val="24"/>
          <w:szCs w:val="24"/>
        </w:rPr>
        <w:t>6</w:t>
      </w:r>
      <w:r w:rsidRPr="00330B14">
        <w:rPr>
          <w:rFonts w:ascii="宋体" w:hAnsi="宋体"/>
          <w:color w:val="auto"/>
          <w:sz w:val="24"/>
          <w:szCs w:val="24"/>
        </w:rPr>
        <w:t>、本项目要求按绿色建筑设计</w:t>
      </w:r>
      <w:r w:rsidRPr="00330B14">
        <w:rPr>
          <w:rFonts w:ascii="宋体" w:hAnsi="宋体" w:hint="eastAsia"/>
          <w:color w:val="auto"/>
          <w:sz w:val="24"/>
          <w:szCs w:val="24"/>
        </w:rPr>
        <w:t>二星标准</w:t>
      </w:r>
      <w:r w:rsidRPr="00330B14">
        <w:rPr>
          <w:rFonts w:ascii="宋体" w:hAnsi="宋体"/>
          <w:color w:val="auto"/>
          <w:sz w:val="24"/>
          <w:szCs w:val="24"/>
        </w:rPr>
        <w:t>进行设计。</w:t>
      </w:r>
    </w:p>
    <w:p w:rsidR="001C4768" w:rsidRPr="00330B14" w:rsidRDefault="00F771E7">
      <w:pPr>
        <w:spacing w:line="360" w:lineRule="auto"/>
        <w:ind w:firstLineChars="200" w:firstLine="480"/>
        <w:rPr>
          <w:color w:val="auto"/>
        </w:rPr>
      </w:pPr>
      <w:r w:rsidRPr="00330B14">
        <w:rPr>
          <w:rFonts w:ascii="宋体" w:hAnsi="宋体" w:hint="eastAsia"/>
          <w:color w:val="auto"/>
          <w:sz w:val="24"/>
          <w:szCs w:val="24"/>
        </w:rPr>
        <w:t>7</w:t>
      </w:r>
      <w:r w:rsidRPr="00330B14">
        <w:rPr>
          <w:rFonts w:ascii="宋体" w:hAnsi="宋体"/>
          <w:color w:val="auto"/>
          <w:sz w:val="24"/>
          <w:szCs w:val="24"/>
        </w:rPr>
        <w:t>、海绵城市建设要求：</w:t>
      </w:r>
      <w:r w:rsidRPr="00330B14">
        <w:rPr>
          <w:rFonts w:ascii="宋体" w:hAnsi="宋体" w:hint="eastAsia"/>
          <w:color w:val="auto"/>
          <w:sz w:val="24"/>
          <w:szCs w:val="24"/>
        </w:rPr>
        <w:t>建设项目应采取雨污分流系统，同时按照《广州市建设项目雨水径流控制办法》及《白云区海绵城市建设专项规划》的有关规定采取雨水径流控制措施。</w:t>
      </w:r>
      <w:r w:rsidRPr="00330B14">
        <w:rPr>
          <w:rFonts w:ascii="宋体" w:hAnsi="宋体"/>
          <w:color w:val="auto"/>
          <w:sz w:val="24"/>
          <w:szCs w:val="24"/>
        </w:rPr>
        <w:t>满足规划设计条件</w:t>
      </w:r>
      <w:r w:rsidRPr="00330B14">
        <w:rPr>
          <w:rFonts w:ascii="宋体" w:hAnsi="宋体" w:hint="eastAsia"/>
          <w:color w:val="auto"/>
          <w:sz w:val="24"/>
          <w:szCs w:val="24"/>
        </w:rPr>
        <w:t>和当地水</w:t>
      </w:r>
      <w:proofErr w:type="gramStart"/>
      <w:r w:rsidRPr="00330B14">
        <w:rPr>
          <w:rFonts w:ascii="宋体" w:hAnsi="宋体" w:hint="eastAsia"/>
          <w:color w:val="auto"/>
          <w:sz w:val="24"/>
          <w:szCs w:val="24"/>
        </w:rPr>
        <w:t>务</w:t>
      </w:r>
      <w:proofErr w:type="gramEnd"/>
      <w:r w:rsidRPr="00330B14">
        <w:rPr>
          <w:rFonts w:ascii="宋体" w:hAnsi="宋体" w:hint="eastAsia"/>
          <w:color w:val="auto"/>
          <w:sz w:val="24"/>
          <w:szCs w:val="24"/>
        </w:rPr>
        <w:t>主管部门</w:t>
      </w:r>
      <w:r w:rsidRPr="00330B14">
        <w:rPr>
          <w:rFonts w:ascii="宋体" w:hAnsi="宋体"/>
          <w:color w:val="auto"/>
          <w:sz w:val="24"/>
          <w:szCs w:val="24"/>
        </w:rPr>
        <w:t>要求。</w:t>
      </w:r>
    </w:p>
    <w:p w:rsidR="001C4768" w:rsidRPr="00330B14" w:rsidRDefault="00F771E7">
      <w:pPr>
        <w:pStyle w:val="a5"/>
        <w:spacing w:line="360" w:lineRule="auto"/>
        <w:ind w:firstLineChars="200" w:firstLine="480"/>
        <w:rPr>
          <w:rFonts w:cs="Calibri"/>
          <w:color w:val="auto"/>
          <w:sz w:val="24"/>
          <w:szCs w:val="24"/>
          <w:lang w:val="en-US"/>
        </w:rPr>
      </w:pPr>
      <w:r w:rsidRPr="00330B14">
        <w:rPr>
          <w:rFonts w:cs="Calibri" w:hint="eastAsia"/>
          <w:color w:val="auto"/>
          <w:sz w:val="24"/>
          <w:szCs w:val="24"/>
          <w:lang w:val="en-US"/>
        </w:rPr>
        <w:t>8、地下室设计须满足科学合理、集约利用、交通及人流流线合理、行车安</w:t>
      </w:r>
      <w:r w:rsidRPr="00330B14">
        <w:rPr>
          <w:rFonts w:cs="Calibri" w:hint="eastAsia"/>
          <w:color w:val="auto"/>
          <w:sz w:val="24"/>
          <w:szCs w:val="24"/>
          <w:lang w:val="en-US"/>
        </w:rPr>
        <w:lastRenderedPageBreak/>
        <w:t>全的原则。</w:t>
      </w:r>
    </w:p>
    <w:p w:rsidR="001C4768" w:rsidRPr="00330B14" w:rsidRDefault="00F771E7">
      <w:pPr>
        <w:snapToGrid w:val="0"/>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9、应配合及充分考虑物业管理和经营模式，以能满足日后的使用管理要求。</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s="宋体" w:hint="eastAsia"/>
          <w:color w:val="auto"/>
          <w:sz w:val="24"/>
          <w:lang w:bidi="ar"/>
        </w:rPr>
        <w:t>10</w:t>
      </w:r>
      <w:r w:rsidRPr="00330B14">
        <w:rPr>
          <w:rFonts w:ascii="宋体" w:hAnsi="宋体" w:cs="宋体"/>
          <w:color w:val="auto"/>
          <w:sz w:val="24"/>
          <w:lang w:bidi="ar"/>
        </w:rPr>
        <w:t>、提供专</w:t>
      </w:r>
      <w:r w:rsidRPr="00330B14">
        <w:rPr>
          <w:rFonts w:ascii="宋体" w:hAnsi="宋体"/>
          <w:color w:val="auto"/>
          <w:sz w:val="24"/>
          <w:szCs w:val="24"/>
        </w:rPr>
        <w:t>业设计计算书、全过程中要求提供的指标及数据的统计；成果文件包括但不限于DWG、PPT、WORD、EXCEL等形式。</w:t>
      </w:r>
    </w:p>
    <w:p w:rsidR="001C4768" w:rsidRPr="00330B14" w:rsidRDefault="00F771E7">
      <w:pPr>
        <w:pStyle w:val="2"/>
        <w:spacing w:line="360" w:lineRule="auto"/>
      </w:pPr>
      <w:r w:rsidRPr="00330B14">
        <w:t>（二）建筑总图设计</w:t>
      </w:r>
    </w:p>
    <w:p w:rsidR="001C4768" w:rsidRPr="00330B14" w:rsidRDefault="00F771E7">
      <w:pPr>
        <w:spacing w:line="360" w:lineRule="auto"/>
        <w:ind w:firstLineChars="200" w:firstLine="480"/>
        <w:rPr>
          <w:rFonts w:ascii="宋体" w:hAnsi="宋体"/>
          <w:color w:val="auto"/>
          <w:sz w:val="24"/>
          <w:szCs w:val="24"/>
        </w:rPr>
      </w:pPr>
      <w:r w:rsidRPr="00330B14">
        <w:rPr>
          <w:rFonts w:ascii="宋体" w:hAnsi="宋体"/>
          <w:color w:val="auto"/>
          <w:sz w:val="24"/>
          <w:szCs w:val="24"/>
        </w:rPr>
        <w:t>在修建性详细规划设计与建筑方案基础上，按业主相关要求，进行深化设计，主要完成总图专业各项内容的初步设计、技术设计和施工图设计，</w:t>
      </w:r>
      <w:proofErr w:type="gramStart"/>
      <w:r w:rsidRPr="00330B14">
        <w:rPr>
          <w:rFonts w:ascii="宋体" w:hAnsi="宋体"/>
          <w:color w:val="auto"/>
          <w:sz w:val="24"/>
          <w:szCs w:val="24"/>
        </w:rPr>
        <w:t>含总平面设计</w:t>
      </w:r>
      <w:proofErr w:type="gramEnd"/>
      <w:r w:rsidRPr="00330B14">
        <w:rPr>
          <w:rFonts w:ascii="宋体" w:hAnsi="宋体"/>
          <w:color w:val="auto"/>
          <w:sz w:val="24"/>
          <w:szCs w:val="24"/>
        </w:rPr>
        <w:t>、竖向标高设计、</w:t>
      </w:r>
      <w:r w:rsidRPr="00330B14">
        <w:rPr>
          <w:rFonts w:ascii="宋体" w:hAnsi="宋体" w:hint="eastAsia"/>
          <w:color w:val="auto"/>
          <w:sz w:val="24"/>
          <w:szCs w:val="24"/>
        </w:rPr>
        <w:t>交通道路</w:t>
      </w:r>
      <w:r w:rsidRPr="00330B14">
        <w:rPr>
          <w:rFonts w:ascii="宋体" w:hAnsi="宋体"/>
          <w:color w:val="auto"/>
          <w:sz w:val="24"/>
          <w:szCs w:val="24"/>
        </w:rPr>
        <w:t>广场设计、景观绿化设计、总平面管线综合设计、土方平衡计算与设计</w:t>
      </w:r>
      <w:r w:rsidRPr="00330B14">
        <w:rPr>
          <w:rFonts w:ascii="宋体" w:hAnsi="宋体" w:hint="eastAsia"/>
          <w:color w:val="auto"/>
          <w:sz w:val="24"/>
          <w:szCs w:val="24"/>
        </w:rPr>
        <w:t>等，</w:t>
      </w:r>
      <w:r w:rsidRPr="00330B14">
        <w:rPr>
          <w:rFonts w:asciiTheme="minorEastAsia" w:eastAsiaTheme="minorEastAsia" w:hAnsiTheme="minorEastAsia" w:cs="Cambria" w:hint="eastAsia"/>
          <w:color w:val="auto"/>
          <w:sz w:val="24"/>
        </w:rPr>
        <w:t>在符合规划部门批复意见前提下，可合理优化布局</w:t>
      </w:r>
      <w:r w:rsidRPr="00330B14">
        <w:rPr>
          <w:rFonts w:ascii="宋体" w:hAnsi="宋体"/>
          <w:color w:val="auto"/>
          <w:sz w:val="24"/>
          <w:szCs w:val="24"/>
        </w:rPr>
        <w:t>。</w:t>
      </w:r>
    </w:p>
    <w:p w:rsidR="001C4768" w:rsidRPr="00330B14" w:rsidRDefault="00F771E7">
      <w:pPr>
        <w:spacing w:line="360" w:lineRule="auto"/>
        <w:ind w:firstLineChars="200" w:firstLine="480"/>
        <w:rPr>
          <w:rFonts w:ascii="宋体" w:hAnsi="宋体"/>
          <w:color w:val="auto"/>
          <w:sz w:val="24"/>
          <w:szCs w:val="24"/>
        </w:rPr>
      </w:pPr>
      <w:r w:rsidRPr="00330B14">
        <w:rPr>
          <w:rFonts w:ascii="宋体" w:hAnsi="宋体"/>
          <w:color w:val="auto"/>
          <w:sz w:val="24"/>
          <w:szCs w:val="24"/>
        </w:rPr>
        <w:t>1、</w:t>
      </w:r>
      <w:r w:rsidRPr="00330B14">
        <w:rPr>
          <w:rFonts w:ascii="宋体" w:hAnsi="宋体" w:hint="eastAsia"/>
          <w:color w:val="auto"/>
          <w:sz w:val="24"/>
          <w:szCs w:val="24"/>
        </w:rPr>
        <w:t>交通组织便捷、经济、合理，道路网络层次适当，架构清晰，衔接合理，管线布置经济合理。重点组织好各种交通流线设计：各出入流线应独立设置，尽量避免相互干扰。人流、车流应区分有序，符合日常使用要求</w:t>
      </w:r>
      <w:r w:rsidRPr="00330B14">
        <w:rPr>
          <w:rFonts w:ascii="宋体" w:hAnsi="宋体"/>
          <w:color w:val="auto"/>
          <w:sz w:val="24"/>
          <w:szCs w:val="24"/>
        </w:rPr>
        <w:t>。</w:t>
      </w:r>
    </w:p>
    <w:p w:rsidR="001C4768" w:rsidRPr="00330B14" w:rsidRDefault="00F771E7">
      <w:pPr>
        <w:spacing w:line="360" w:lineRule="auto"/>
        <w:ind w:firstLineChars="200" w:firstLine="480"/>
        <w:rPr>
          <w:rFonts w:ascii="宋体" w:hAnsi="宋体"/>
          <w:color w:val="auto"/>
          <w:sz w:val="24"/>
          <w:szCs w:val="24"/>
        </w:rPr>
      </w:pPr>
      <w:r w:rsidRPr="00330B14">
        <w:rPr>
          <w:rFonts w:ascii="宋体" w:hAnsi="宋体"/>
          <w:color w:val="auto"/>
          <w:sz w:val="24"/>
          <w:szCs w:val="24"/>
        </w:rPr>
        <w:t>2、</w:t>
      </w:r>
      <w:r w:rsidRPr="00330B14">
        <w:rPr>
          <w:rFonts w:asciiTheme="minorEastAsia" w:eastAsiaTheme="minorEastAsia" w:hAnsiTheme="minorEastAsia" w:cs="Cambria"/>
          <w:color w:val="auto"/>
          <w:sz w:val="24"/>
        </w:rPr>
        <w:t>完成汇总各层总体平面图（包括地下</w:t>
      </w:r>
      <w:r w:rsidRPr="00330B14">
        <w:rPr>
          <w:rFonts w:asciiTheme="minorEastAsia" w:eastAsiaTheme="minorEastAsia" w:hAnsiTheme="minorEastAsia" w:cs="Cambria" w:hint="eastAsia"/>
          <w:color w:val="auto"/>
          <w:sz w:val="24"/>
        </w:rPr>
        <w:t>及地上</w:t>
      </w:r>
      <w:r w:rsidRPr="00330B14">
        <w:rPr>
          <w:rFonts w:asciiTheme="minorEastAsia" w:eastAsiaTheme="minorEastAsia" w:hAnsiTheme="minorEastAsia" w:cs="Cambria"/>
          <w:color w:val="auto"/>
          <w:sz w:val="24"/>
        </w:rPr>
        <w:t>各层、总平面图等），</w:t>
      </w:r>
      <w:r w:rsidRPr="00330B14">
        <w:rPr>
          <w:rFonts w:ascii="宋体" w:hAnsi="宋体"/>
          <w:color w:val="auto"/>
          <w:sz w:val="24"/>
          <w:szCs w:val="24"/>
        </w:rPr>
        <w:t>除总平面图外，还要求绘制</w:t>
      </w:r>
      <w:r w:rsidRPr="00330B14">
        <w:rPr>
          <w:rFonts w:ascii="宋体" w:hAnsi="宋体" w:hint="eastAsia"/>
          <w:color w:val="auto"/>
          <w:sz w:val="24"/>
          <w:szCs w:val="24"/>
        </w:rPr>
        <w:t>首层</w:t>
      </w:r>
      <w:r w:rsidRPr="00330B14">
        <w:rPr>
          <w:rFonts w:ascii="宋体" w:hAnsi="宋体"/>
          <w:color w:val="auto"/>
          <w:sz w:val="24"/>
          <w:szCs w:val="24"/>
        </w:rPr>
        <w:t>组合平面图，将道路关系、各出入口关系、±0.000标高、室内外高差关系等反映在图面上。</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3、应结合朝向、周围环境合理地组织自然通风和景观，同时处理好区域内外的</w:t>
      </w:r>
      <w:r w:rsidRPr="00330B14">
        <w:rPr>
          <w:rFonts w:asciiTheme="minorEastAsia" w:eastAsiaTheme="minorEastAsia" w:hAnsiTheme="minorEastAsia" w:cs="Cambria" w:hint="eastAsia"/>
          <w:color w:val="auto"/>
          <w:sz w:val="24"/>
        </w:rPr>
        <w:t>水、电、燃气、通信等市政设施的衔接</w:t>
      </w:r>
      <w:r w:rsidRPr="00330B14">
        <w:rPr>
          <w:rFonts w:ascii="宋体" w:hAnsi="宋体"/>
          <w:color w:val="auto"/>
          <w:sz w:val="24"/>
          <w:szCs w:val="24"/>
        </w:rPr>
        <w:t>等市政设施的衔接。需解决好室外管线综合问题，使各种管线均满足设计要求。各建筑出入口处不得设置通风竖井、检查井等设施。</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4、建筑布局应适应气候特点，满足通风、采光、遮阳、防水等功能使用要求。</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5、总平面设计应符合无障碍设计要求，并应符合</w:t>
      </w:r>
      <w:proofErr w:type="gramStart"/>
      <w:r w:rsidRPr="00330B14">
        <w:rPr>
          <w:rFonts w:ascii="宋体" w:hAnsi="宋体"/>
          <w:color w:val="auto"/>
          <w:sz w:val="24"/>
          <w:szCs w:val="24"/>
        </w:rPr>
        <w:t>现行行业</w:t>
      </w:r>
      <w:proofErr w:type="gramEnd"/>
      <w:r w:rsidRPr="00330B14">
        <w:rPr>
          <w:rFonts w:ascii="宋体" w:hAnsi="宋体"/>
          <w:color w:val="auto"/>
          <w:sz w:val="24"/>
          <w:szCs w:val="24"/>
        </w:rPr>
        <w:t>标准《无障碍设计规范》</w:t>
      </w:r>
      <w:bookmarkStart w:id="2" w:name="OLE_LINK1"/>
      <w:r w:rsidRPr="00330B14">
        <w:rPr>
          <w:rFonts w:ascii="宋体" w:hAnsi="宋体"/>
          <w:color w:val="auto"/>
          <w:sz w:val="24"/>
          <w:szCs w:val="24"/>
        </w:rPr>
        <w:t>（GB50763-2012）</w:t>
      </w:r>
      <w:bookmarkEnd w:id="2"/>
      <w:r w:rsidRPr="00330B14">
        <w:rPr>
          <w:rFonts w:ascii="宋体" w:hAnsi="宋体" w:hint="eastAsia"/>
          <w:color w:val="auto"/>
          <w:sz w:val="24"/>
          <w:szCs w:val="24"/>
        </w:rPr>
        <w:t>和《</w:t>
      </w:r>
      <w:r w:rsidRPr="00330B14">
        <w:rPr>
          <w:rFonts w:ascii="宋体" w:hAnsi="宋体"/>
          <w:color w:val="auto"/>
          <w:sz w:val="24"/>
          <w:szCs w:val="24"/>
        </w:rPr>
        <w:t>建筑与市政工程无障碍通用规范</w:t>
      </w:r>
      <w:r w:rsidRPr="00330B14">
        <w:rPr>
          <w:rFonts w:ascii="宋体" w:hAnsi="宋体" w:hint="eastAsia"/>
          <w:color w:val="auto"/>
          <w:sz w:val="24"/>
          <w:szCs w:val="24"/>
        </w:rPr>
        <w:t>》</w:t>
      </w:r>
      <w:r w:rsidRPr="00330B14">
        <w:rPr>
          <w:rFonts w:ascii="宋体" w:hAnsi="宋体"/>
          <w:color w:val="auto"/>
          <w:sz w:val="24"/>
          <w:szCs w:val="24"/>
        </w:rPr>
        <w:t>（GB</w:t>
      </w:r>
      <w:r w:rsidRPr="00330B14">
        <w:rPr>
          <w:rFonts w:ascii="宋体" w:hAnsi="宋体" w:hint="eastAsia"/>
          <w:color w:val="auto"/>
          <w:sz w:val="24"/>
          <w:szCs w:val="24"/>
        </w:rPr>
        <w:t>55019</w:t>
      </w:r>
      <w:r w:rsidRPr="00330B14">
        <w:rPr>
          <w:rFonts w:ascii="宋体" w:hAnsi="宋体"/>
          <w:color w:val="auto"/>
          <w:sz w:val="24"/>
          <w:szCs w:val="24"/>
        </w:rPr>
        <w:t>-20</w:t>
      </w:r>
      <w:r w:rsidRPr="00330B14">
        <w:rPr>
          <w:rFonts w:ascii="宋体" w:hAnsi="宋体" w:hint="eastAsia"/>
          <w:color w:val="auto"/>
          <w:sz w:val="24"/>
          <w:szCs w:val="24"/>
        </w:rPr>
        <w:t>21</w:t>
      </w:r>
      <w:r w:rsidRPr="00330B14">
        <w:rPr>
          <w:rFonts w:ascii="宋体" w:hAnsi="宋体"/>
          <w:color w:val="auto"/>
          <w:sz w:val="24"/>
          <w:szCs w:val="24"/>
        </w:rPr>
        <w:t>）的有关规定。</w:t>
      </w:r>
    </w:p>
    <w:p w:rsidR="001C4768" w:rsidRPr="00330B14" w:rsidRDefault="00F771E7">
      <w:pPr>
        <w:spacing w:line="360" w:lineRule="auto"/>
        <w:ind w:firstLineChars="200" w:firstLine="480"/>
        <w:jc w:val="left"/>
        <w:rPr>
          <w:rFonts w:ascii="宋体" w:hAnsi="宋体"/>
          <w:b/>
          <w:bCs/>
          <w:color w:val="auto"/>
          <w:sz w:val="24"/>
          <w:szCs w:val="24"/>
        </w:rPr>
      </w:pPr>
      <w:r w:rsidRPr="00330B14">
        <w:rPr>
          <w:rFonts w:ascii="宋体" w:hAnsi="宋体"/>
          <w:color w:val="auto"/>
          <w:sz w:val="24"/>
          <w:szCs w:val="24"/>
        </w:rPr>
        <w:t>6、建筑退让间距，建筑间距，</w:t>
      </w:r>
      <w:proofErr w:type="gramStart"/>
      <w:r w:rsidRPr="00330B14">
        <w:rPr>
          <w:rFonts w:ascii="宋体" w:hAnsi="宋体"/>
          <w:color w:val="auto"/>
          <w:sz w:val="24"/>
          <w:szCs w:val="24"/>
        </w:rPr>
        <w:t>退界应</w:t>
      </w:r>
      <w:proofErr w:type="gramEnd"/>
      <w:r w:rsidRPr="00330B14">
        <w:rPr>
          <w:rFonts w:ascii="宋体" w:hAnsi="宋体"/>
          <w:color w:val="auto"/>
          <w:sz w:val="24"/>
          <w:szCs w:val="24"/>
        </w:rPr>
        <w:t>按照《广州市城乡规划技术规定》及其他相关要求执行。</w:t>
      </w:r>
    </w:p>
    <w:p w:rsidR="001C4768" w:rsidRPr="00330B14" w:rsidRDefault="00F771E7">
      <w:pPr>
        <w:pStyle w:val="2"/>
        <w:spacing w:line="360" w:lineRule="auto"/>
      </w:pPr>
      <w:r w:rsidRPr="00330B14">
        <w:t>（三）建筑设计</w:t>
      </w:r>
    </w:p>
    <w:p w:rsidR="001C4768" w:rsidRPr="00330B14" w:rsidRDefault="00F771E7">
      <w:pPr>
        <w:spacing w:line="360" w:lineRule="auto"/>
        <w:ind w:firstLineChars="200" w:firstLine="480"/>
        <w:rPr>
          <w:rFonts w:ascii="宋体" w:hAnsi="宋体"/>
          <w:color w:val="auto"/>
          <w:sz w:val="24"/>
          <w:szCs w:val="24"/>
        </w:rPr>
      </w:pPr>
      <w:r w:rsidRPr="00330B14">
        <w:rPr>
          <w:rFonts w:ascii="宋体" w:hAnsi="宋体"/>
          <w:color w:val="auto"/>
          <w:sz w:val="24"/>
          <w:szCs w:val="24"/>
        </w:rPr>
        <w:t>在修建性详细规划设计与建筑方案基础上，按业主相关要求，进行深化设计，完成建筑各单体的初步设计、技术设计和施工图设计，具体如下：</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lastRenderedPageBreak/>
        <w:t>1、各阶段的设计说明应完整，施工图应有</w:t>
      </w:r>
      <w:proofErr w:type="gramStart"/>
      <w:r w:rsidRPr="00330B14">
        <w:rPr>
          <w:rFonts w:ascii="宋体" w:hAnsi="宋体"/>
          <w:color w:val="auto"/>
          <w:sz w:val="24"/>
          <w:szCs w:val="24"/>
        </w:rPr>
        <w:t>效</w:t>
      </w:r>
      <w:proofErr w:type="gramEnd"/>
      <w:r w:rsidRPr="00330B14">
        <w:rPr>
          <w:rFonts w:ascii="宋体" w:hAnsi="宋体"/>
          <w:color w:val="auto"/>
          <w:sz w:val="24"/>
          <w:szCs w:val="24"/>
        </w:rPr>
        <w:t>指导现场施工，不得因图纸表达不清影响现场施工。</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2、建筑设计标准：设计使用年限50年，建筑耐火等级按照《建筑设计防火规范》（GB50016-2018）要求执行，建筑公共区域的设计满足无障碍建筑设计要求。</w:t>
      </w:r>
    </w:p>
    <w:p w:rsidR="001C4768" w:rsidRPr="00330B14" w:rsidRDefault="00F771E7">
      <w:pPr>
        <w:spacing w:line="360" w:lineRule="auto"/>
        <w:ind w:firstLineChars="200" w:firstLine="480"/>
        <w:rPr>
          <w:rFonts w:ascii="宋体" w:hAnsi="宋体"/>
          <w:color w:val="auto"/>
          <w:sz w:val="24"/>
          <w:szCs w:val="24"/>
        </w:rPr>
      </w:pPr>
      <w:r w:rsidRPr="00330B14">
        <w:rPr>
          <w:rFonts w:ascii="宋体" w:hAnsi="宋体"/>
          <w:color w:val="auto"/>
          <w:sz w:val="24"/>
          <w:szCs w:val="24"/>
        </w:rPr>
        <w:t>3、</w:t>
      </w:r>
      <w:r w:rsidRPr="00330B14">
        <w:rPr>
          <w:rFonts w:asciiTheme="minorEastAsia" w:eastAsiaTheme="minorEastAsia" w:hAnsiTheme="minorEastAsia" w:cs="Cambria" w:hint="eastAsia"/>
          <w:color w:val="auto"/>
          <w:sz w:val="24"/>
        </w:rPr>
        <w:t>根据规划设计条件</w:t>
      </w:r>
      <w:r w:rsidRPr="00330B14">
        <w:rPr>
          <w:rFonts w:ascii="宋体" w:hAnsi="宋体"/>
          <w:color w:val="auto"/>
          <w:sz w:val="24"/>
          <w:szCs w:val="24"/>
        </w:rPr>
        <w:t>完善建筑设计方案、建筑功能划分，细化流线设计及竖向设计。</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4、建筑外立面：建筑立面应以现代、大气的风格为主，避免繁复、夸张的建筑风格与大量装饰性构件。</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5、停车配建：按照《广州市城乡规划技术规定》及《建设用地规划许可证》相关要求，满足现行规范停车指标。</w:t>
      </w:r>
    </w:p>
    <w:p w:rsidR="001C4768" w:rsidRPr="00330B14" w:rsidRDefault="00F771E7">
      <w:pPr>
        <w:pStyle w:val="2"/>
        <w:spacing w:line="360" w:lineRule="auto"/>
      </w:pPr>
      <w:r w:rsidRPr="00330B14">
        <w:t>（四）结构设计</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包括设计范围内建筑体的结构设计；结构设计一般要求如下：</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1、结构设计基准期为50年，结构设计</w:t>
      </w:r>
      <w:r w:rsidRPr="00330B14">
        <w:rPr>
          <w:rFonts w:ascii="宋体" w:hAnsi="宋体" w:hint="eastAsia"/>
          <w:color w:val="auto"/>
          <w:sz w:val="24"/>
          <w:szCs w:val="24"/>
        </w:rPr>
        <w:t>工作</w:t>
      </w:r>
      <w:r w:rsidRPr="00330B14">
        <w:rPr>
          <w:rFonts w:ascii="宋体" w:hAnsi="宋体"/>
          <w:color w:val="auto"/>
          <w:sz w:val="24"/>
          <w:szCs w:val="24"/>
        </w:rPr>
        <w:t>年限为50年。</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2、具体抗震等级应根据具体部位的设防类别、烈度、结构类型和建筑高度确定。</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3、风荷载按50年一遇的基本风压取值。</w:t>
      </w:r>
      <w:r w:rsidRPr="00330B14">
        <w:rPr>
          <w:rFonts w:asciiTheme="minorEastAsia" w:eastAsiaTheme="minorEastAsia" w:hAnsiTheme="minorEastAsia" w:cs="Cambria"/>
          <w:color w:val="auto"/>
          <w:sz w:val="24"/>
        </w:rPr>
        <w:t>特殊结构的风荷载体型系数应通过风洞试验确定。</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4、抗震设防类别按现行《建筑工程抗震设防分类标准》GB50223取值；抗震设防烈度、地震加速度、设计地震</w:t>
      </w:r>
      <w:proofErr w:type="gramStart"/>
      <w:r w:rsidRPr="00330B14">
        <w:rPr>
          <w:rFonts w:ascii="宋体" w:hAnsi="宋体"/>
          <w:color w:val="auto"/>
          <w:sz w:val="24"/>
          <w:szCs w:val="24"/>
        </w:rPr>
        <w:t>分组按</w:t>
      </w:r>
      <w:proofErr w:type="gramEnd"/>
      <w:r w:rsidRPr="00330B14">
        <w:rPr>
          <w:rFonts w:ascii="宋体" w:hAnsi="宋体"/>
          <w:color w:val="auto"/>
          <w:sz w:val="24"/>
          <w:szCs w:val="24"/>
        </w:rPr>
        <w:t>现行《建筑抗震设计标准》GB/T50011并综合考虑确定；设计特征周期、建筑场地类别按地勘报告确定。</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5、结构设计应充分考虑广州地区建筑物抗震设防的特点，选择对抗震有利的结构体系，力求受力合理、安全可靠、舒适环保、节能、美观、经济耐用。</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6、防空地下室的设防等级与规模应符合</w:t>
      </w:r>
      <w:r w:rsidRPr="00330B14">
        <w:rPr>
          <w:rFonts w:ascii="宋体" w:hAnsi="宋体" w:hint="eastAsia"/>
          <w:color w:val="auto"/>
          <w:sz w:val="24"/>
          <w:szCs w:val="24"/>
        </w:rPr>
        <w:t>相关</w:t>
      </w:r>
      <w:r w:rsidRPr="00330B14">
        <w:rPr>
          <w:rFonts w:ascii="宋体" w:hAnsi="宋体"/>
          <w:color w:val="auto"/>
          <w:sz w:val="24"/>
          <w:szCs w:val="24"/>
        </w:rPr>
        <w:t>主管部门的批复文件。</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7、结构设计应阐述对特殊施工条件及验收标准的要求。</w:t>
      </w:r>
    </w:p>
    <w:p w:rsidR="001C4768" w:rsidRPr="00330B14" w:rsidRDefault="00F771E7">
      <w:pPr>
        <w:snapToGrid w:val="0"/>
        <w:spacing w:line="360" w:lineRule="auto"/>
        <w:ind w:firstLineChars="200" w:firstLine="480"/>
        <w:jc w:val="left"/>
        <w:rPr>
          <w:rFonts w:ascii="宋体" w:hAnsi="宋体" w:cs="宋体"/>
          <w:color w:val="auto"/>
          <w:sz w:val="24"/>
          <w:lang w:bidi="ar"/>
        </w:rPr>
      </w:pPr>
      <w:r w:rsidRPr="00330B14">
        <w:rPr>
          <w:rFonts w:ascii="宋体" w:hAnsi="宋体"/>
          <w:color w:val="auto"/>
          <w:sz w:val="24"/>
          <w:szCs w:val="24"/>
        </w:rPr>
        <w:t>8、</w:t>
      </w:r>
      <w:r w:rsidRPr="00330B14">
        <w:rPr>
          <w:rFonts w:ascii="宋体" w:hAnsi="宋体" w:hint="eastAsia"/>
          <w:color w:val="auto"/>
          <w:sz w:val="24"/>
          <w:szCs w:val="24"/>
        </w:rPr>
        <w:t>在确保工程质量与安全，对工期和工程造价影响不大的前提下，结构设计应积极采用和推广成熟的新结构、新技术、新材料和新工艺。应针对本项目特点具体地在设计文件中应注明</w:t>
      </w:r>
      <w:proofErr w:type="gramStart"/>
      <w:r w:rsidRPr="00330B14">
        <w:rPr>
          <w:rFonts w:ascii="宋体" w:hAnsi="宋体" w:hint="eastAsia"/>
          <w:color w:val="auto"/>
          <w:sz w:val="24"/>
          <w:szCs w:val="24"/>
        </w:rPr>
        <w:t>涉及危大工程</w:t>
      </w:r>
      <w:proofErr w:type="gramEnd"/>
      <w:r w:rsidRPr="00330B14">
        <w:rPr>
          <w:rFonts w:ascii="宋体" w:hAnsi="宋体" w:hint="eastAsia"/>
          <w:color w:val="auto"/>
          <w:sz w:val="24"/>
          <w:szCs w:val="24"/>
        </w:rPr>
        <w:t>的重点部位和环节，提出保障工程周边环境安全和工程施工安全的方案、意见和措施。</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9、进行结构计算时，所使用的软件应通过有关部门的鉴定，计算软件的技</w:t>
      </w:r>
      <w:r w:rsidRPr="00330B14">
        <w:rPr>
          <w:rFonts w:ascii="宋体" w:hAnsi="宋体"/>
          <w:color w:val="auto"/>
          <w:sz w:val="24"/>
          <w:szCs w:val="24"/>
        </w:rPr>
        <w:lastRenderedPageBreak/>
        <w:t>术条件应符合现行工程建设标准的规定。</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10、对于复杂结构，如转换层、大悬臂等应进行必要的有限元分析。</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11、结构上应考虑基础地基，基础设计必须根据审查合格的工程地质详细勘察报告和物探报告进行。基础选型应根据工程地质和水文条件、建筑体型、荷载分布情况、施工条件，选择经济合理的基础形式。</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12、在设计选材时考虑材料的可循环使用性能。</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13、新型结构或材料应进行试验或振动台试验进行验证。</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14、如有需要，应配合进行超限建筑工程抗震设防专项审查。</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15、选型设计及施工时尽量减少对周围环境的影响。</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16、设计中应高度重视与建筑、设备专业以及施工单位的密切配合。专业</w:t>
      </w:r>
      <w:proofErr w:type="gramStart"/>
      <w:r w:rsidRPr="00330B14">
        <w:rPr>
          <w:rFonts w:ascii="宋体" w:hAnsi="宋体" w:hint="eastAsia"/>
          <w:color w:val="auto"/>
          <w:sz w:val="24"/>
          <w:szCs w:val="24"/>
        </w:rPr>
        <w:t>间修改</w:t>
      </w:r>
      <w:proofErr w:type="gramEnd"/>
      <w:r w:rsidRPr="00330B14">
        <w:rPr>
          <w:rFonts w:ascii="宋体" w:hAnsi="宋体" w:hint="eastAsia"/>
          <w:color w:val="auto"/>
          <w:sz w:val="24"/>
          <w:szCs w:val="24"/>
        </w:rPr>
        <w:t>要知会其余专业，严防设计成果与其余专业发生矛盾和争议。在确定梁柱截面及其布置时，结构专业应与其它专业充分协商，应提供甲方确认。</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17、在设计中选用构、配件标准图集和通用图集时，应按次序采用国家标准图，区标准图和省通用图，并应结合工程的具体情况，对构、配件的设计、计算和构造进行必要的复核和修正补充，以保证结构安全和设计质量。对于如钢梯、钢雨棚等即使应用图集也应画出平立剖，标注构件型号，图集中节点与项目实际不符的需补充大样，不得只引用图集、详厂家深化图。</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18、施工图中应充分</w:t>
      </w:r>
      <w:proofErr w:type="gramStart"/>
      <w:r w:rsidRPr="00330B14">
        <w:rPr>
          <w:rFonts w:ascii="宋体" w:hAnsi="宋体" w:hint="eastAsia"/>
          <w:color w:val="auto"/>
          <w:sz w:val="24"/>
          <w:szCs w:val="24"/>
        </w:rPr>
        <w:t>说明危大工程</w:t>
      </w:r>
      <w:proofErr w:type="gramEnd"/>
      <w:r w:rsidRPr="00330B14">
        <w:rPr>
          <w:rFonts w:ascii="宋体" w:hAnsi="宋体" w:hint="eastAsia"/>
          <w:color w:val="auto"/>
          <w:sz w:val="24"/>
          <w:szCs w:val="24"/>
        </w:rPr>
        <w:t>和</w:t>
      </w:r>
      <w:proofErr w:type="gramStart"/>
      <w:r w:rsidRPr="00330B14">
        <w:rPr>
          <w:rFonts w:ascii="宋体" w:hAnsi="宋体" w:hint="eastAsia"/>
          <w:color w:val="auto"/>
          <w:sz w:val="24"/>
          <w:szCs w:val="24"/>
        </w:rPr>
        <w:t>较大危大工程</w:t>
      </w:r>
      <w:proofErr w:type="gramEnd"/>
      <w:r w:rsidRPr="00330B14">
        <w:rPr>
          <w:rFonts w:ascii="宋体" w:hAnsi="宋体" w:hint="eastAsia"/>
          <w:color w:val="auto"/>
          <w:sz w:val="24"/>
          <w:szCs w:val="24"/>
        </w:rPr>
        <w:t>的部位和情况说明。（如高支模、深基坑、大跨度等）。</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19、设计应尽可能采用成熟技术和工艺。建筑物设计及建设必须符合技术先进、安全适用、经济合理、确保质量的基本要求。</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20、结构设计应阐述对特殊施工条件及验收标准的要求。</w:t>
      </w:r>
    </w:p>
    <w:p w:rsidR="001C4768" w:rsidRPr="00330B14" w:rsidRDefault="00F771E7">
      <w:pPr>
        <w:pStyle w:val="2"/>
        <w:spacing w:line="360" w:lineRule="auto"/>
      </w:pPr>
      <w:r w:rsidRPr="00330B14">
        <w:t>（五）电气设计</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Theme="minorEastAsia" w:eastAsiaTheme="minorEastAsia" w:hAnsiTheme="minorEastAsia" w:cs="Cambria" w:hint="eastAsia"/>
          <w:color w:val="auto"/>
          <w:sz w:val="24"/>
        </w:rPr>
        <w:t>完成本项目高低压变配电的设计，</w:t>
      </w:r>
      <w:r w:rsidRPr="00330B14">
        <w:rPr>
          <w:rFonts w:ascii="宋体" w:hAnsi="宋体"/>
          <w:color w:val="auto"/>
          <w:sz w:val="24"/>
          <w:szCs w:val="24"/>
        </w:rPr>
        <w:t>包括但不限于高低压变配电系统、动力配电系统、照明配电系统、消防应急照明和疏散指示系统、</w:t>
      </w:r>
      <w:r w:rsidRPr="00330B14">
        <w:rPr>
          <w:rFonts w:asciiTheme="minorEastAsia" w:eastAsiaTheme="minorEastAsia" w:hAnsiTheme="minorEastAsia" w:cs="Cambria" w:hint="eastAsia"/>
          <w:color w:val="auto"/>
          <w:sz w:val="24"/>
        </w:rPr>
        <w:t>电气消防（包括火灾自动报警及消防联动系统、消防应急广播系统、电气火灾监控系统、消防电源监控系统、防火门监控系统等）</w:t>
      </w:r>
      <w:r w:rsidRPr="00330B14">
        <w:rPr>
          <w:rFonts w:asciiTheme="minorEastAsia" w:eastAsiaTheme="minorEastAsia" w:hAnsiTheme="minorEastAsia" w:cs="Cambria"/>
          <w:color w:val="auto"/>
          <w:sz w:val="24"/>
        </w:rPr>
        <w:t>、防雷及接地系统、</w:t>
      </w:r>
      <w:r w:rsidRPr="00330B14">
        <w:rPr>
          <w:rFonts w:ascii="宋体" w:hAnsi="宋体"/>
          <w:color w:val="auto"/>
          <w:sz w:val="24"/>
          <w:szCs w:val="24"/>
        </w:rPr>
        <w:t>智能照明系统、</w:t>
      </w:r>
      <w:r w:rsidRPr="00330B14">
        <w:rPr>
          <w:rFonts w:asciiTheme="minorEastAsia" w:eastAsiaTheme="minorEastAsia" w:hAnsiTheme="minorEastAsia" w:cs="Cambria"/>
          <w:color w:val="auto"/>
          <w:sz w:val="24"/>
        </w:rPr>
        <w:t>景观道路照明工程等。</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1、强电系统设计应满足运营基本要求。</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lastRenderedPageBreak/>
        <w:t>2、以市电网电力为主要能源。由市电网引来一路10kV电源，配备一台柴油发电机作为应急备用电源。工程总负荷计算和分路负荷计算：供、配电系统的设计中，须标注出装机容量、平均功率因数、需用系数、计算容量、计算电流，供电负荷计算电流及其供电回路短路容量校验是断路器及电缆的设计依据。乙方应在设计图纸交付审核时，提供负荷计算书及必要短路校验和电压降计算。</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3、低压配电设计应尽量避免全部采用放射式供电，应与其它供电方式综合考虑，以减少低压柜出线回路数量，限额设计。</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4、变配电</w:t>
      </w:r>
      <w:proofErr w:type="gramStart"/>
      <w:r w:rsidRPr="00330B14">
        <w:rPr>
          <w:rFonts w:ascii="宋体" w:hAnsi="宋体" w:hint="eastAsia"/>
          <w:color w:val="auto"/>
          <w:sz w:val="24"/>
          <w:szCs w:val="24"/>
        </w:rPr>
        <w:t>所设备</w:t>
      </w:r>
      <w:proofErr w:type="gramEnd"/>
      <w:r w:rsidRPr="00330B14">
        <w:rPr>
          <w:rFonts w:ascii="宋体" w:hAnsi="宋体" w:hint="eastAsia"/>
          <w:color w:val="auto"/>
          <w:sz w:val="24"/>
          <w:szCs w:val="24"/>
        </w:rPr>
        <w:t>布置在满足供电局要求前提下尽量节约造价（如缩短密集母线长度），不能片面追求机房布置的舒适性。变配电所平面布置，优先考虑节省面积（关系到</w:t>
      </w:r>
      <w:proofErr w:type="gramStart"/>
      <w:r w:rsidRPr="00330B14">
        <w:rPr>
          <w:rFonts w:ascii="宋体" w:hAnsi="宋体" w:hint="eastAsia"/>
          <w:color w:val="auto"/>
          <w:sz w:val="24"/>
          <w:szCs w:val="24"/>
        </w:rPr>
        <w:t>气体消防</w:t>
      </w:r>
      <w:proofErr w:type="gramEnd"/>
      <w:r w:rsidRPr="00330B14">
        <w:rPr>
          <w:rFonts w:ascii="宋体" w:hAnsi="宋体" w:hint="eastAsia"/>
          <w:color w:val="auto"/>
          <w:sz w:val="24"/>
          <w:szCs w:val="24"/>
        </w:rPr>
        <w:t>造价），对于机房内部的无用空间尽量用墙体分隔到机房以外，由建筑考虑其它用途或列为备用间。</w:t>
      </w:r>
    </w:p>
    <w:p w:rsidR="001C4768" w:rsidRPr="00330B14" w:rsidRDefault="001C4768">
      <w:pPr>
        <w:spacing w:line="360" w:lineRule="auto"/>
        <w:ind w:firstLineChars="200" w:firstLine="480"/>
        <w:jc w:val="left"/>
        <w:rPr>
          <w:rFonts w:ascii="宋体" w:hAnsi="宋体"/>
          <w:color w:val="auto"/>
          <w:sz w:val="24"/>
          <w:szCs w:val="24"/>
        </w:rPr>
      </w:pP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5、末端配电系统应详细注明用途和容量；例如变配电室照明，地下车库排风机等。配电箱、盘（包括预留）符号或代号标注应有文字及图例说明。</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6、应按《建设工程质量管理条例》第二十二条注明设备规格、型号、性能等技术参数与数量，但不得指定制造商和供应商，不得使用淘汰产品，一般情况下，设计中对低压断路器不得标注具体型号。对0.4kV低压断路器的表示为：ACB—框架断路器MCCB—塑壳断路器、MCB—微型断路器、ATS—PC</w:t>
      </w:r>
      <w:proofErr w:type="gramStart"/>
      <w:r w:rsidRPr="00330B14">
        <w:rPr>
          <w:rFonts w:ascii="宋体" w:hAnsi="宋体" w:hint="eastAsia"/>
          <w:color w:val="auto"/>
          <w:sz w:val="24"/>
          <w:szCs w:val="24"/>
        </w:rPr>
        <w:t>级双电源</w:t>
      </w:r>
      <w:proofErr w:type="gramEnd"/>
      <w:r w:rsidRPr="00330B14">
        <w:rPr>
          <w:rFonts w:ascii="宋体" w:hAnsi="宋体" w:hint="eastAsia"/>
          <w:color w:val="auto"/>
          <w:sz w:val="24"/>
          <w:szCs w:val="24"/>
        </w:rPr>
        <w:t>切换装置、RCB—带剩余电流保护的断路器。</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7</w:t>
      </w:r>
      <w:r w:rsidRPr="00330B14">
        <w:rPr>
          <w:rFonts w:ascii="宋体" w:hAnsi="宋体"/>
          <w:color w:val="auto"/>
          <w:sz w:val="24"/>
          <w:szCs w:val="24"/>
        </w:rPr>
        <w:t>、</w:t>
      </w:r>
      <w:r w:rsidRPr="00330B14">
        <w:rPr>
          <w:rFonts w:ascii="宋体" w:hAnsi="宋体" w:hint="eastAsia"/>
          <w:color w:val="auto"/>
          <w:sz w:val="24"/>
          <w:szCs w:val="24"/>
        </w:rPr>
        <w:t>0.4kV配电系统中，凡电动操作的断路器，设计中需注明“电动操作”（或以</w:t>
      </w:r>
      <w:proofErr w:type="gramStart"/>
      <w:r w:rsidRPr="00330B14">
        <w:rPr>
          <w:rFonts w:ascii="宋体" w:hAnsi="宋体" w:hint="eastAsia"/>
          <w:color w:val="auto"/>
          <w:sz w:val="24"/>
          <w:szCs w:val="24"/>
        </w:rPr>
        <w:t>带说明</w:t>
      </w:r>
      <w:proofErr w:type="gramEnd"/>
      <w:r w:rsidRPr="00330B14">
        <w:rPr>
          <w:rFonts w:ascii="宋体" w:hAnsi="宋体" w:hint="eastAsia"/>
          <w:color w:val="auto"/>
          <w:sz w:val="24"/>
          <w:szCs w:val="24"/>
        </w:rPr>
        <w:t>的符号来表示）；未加注明者均视为手动操作。</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8</w:t>
      </w:r>
      <w:r w:rsidRPr="00330B14">
        <w:rPr>
          <w:rFonts w:ascii="宋体" w:hAnsi="宋体"/>
          <w:color w:val="auto"/>
          <w:sz w:val="24"/>
          <w:szCs w:val="24"/>
        </w:rPr>
        <w:t>、</w:t>
      </w:r>
      <w:r w:rsidRPr="00330B14">
        <w:rPr>
          <w:rFonts w:ascii="宋体" w:hAnsi="宋体" w:hint="eastAsia"/>
          <w:color w:val="auto"/>
          <w:sz w:val="24"/>
          <w:szCs w:val="24"/>
        </w:rPr>
        <w:t>设计中应详细给出断路器等配电柜、箱内主要元器件的主要技术参数及相关整定值，明确变压器、发电机组或其他应急电源设备主要技术参数；明确高、低压</w:t>
      </w:r>
      <w:proofErr w:type="gramStart"/>
      <w:r w:rsidRPr="00330B14">
        <w:rPr>
          <w:rFonts w:ascii="宋体" w:hAnsi="宋体" w:hint="eastAsia"/>
          <w:color w:val="auto"/>
          <w:sz w:val="24"/>
          <w:szCs w:val="24"/>
        </w:rPr>
        <w:t>配电柜母排等</w:t>
      </w:r>
      <w:proofErr w:type="gramEnd"/>
      <w:r w:rsidRPr="00330B14">
        <w:rPr>
          <w:rFonts w:ascii="宋体" w:hAnsi="宋体" w:hint="eastAsia"/>
          <w:color w:val="auto"/>
          <w:sz w:val="24"/>
          <w:szCs w:val="24"/>
        </w:rPr>
        <w:t>主要技术参数。对在设计中有连锁等方面控制要求的设备，应提供设计要求。</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9</w:t>
      </w:r>
      <w:r w:rsidRPr="00330B14">
        <w:rPr>
          <w:rFonts w:ascii="宋体" w:hAnsi="宋体"/>
          <w:color w:val="auto"/>
          <w:sz w:val="24"/>
          <w:szCs w:val="24"/>
        </w:rPr>
        <w:t>、</w:t>
      </w:r>
      <w:r w:rsidRPr="00330B14">
        <w:rPr>
          <w:rFonts w:ascii="宋体" w:hAnsi="宋体" w:hint="eastAsia"/>
          <w:color w:val="auto"/>
          <w:sz w:val="24"/>
          <w:szCs w:val="24"/>
        </w:rPr>
        <w:t>对设计中阻燃及耐火电缆的标示：采用最新实施的规范中推荐的方式。</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10</w:t>
      </w:r>
      <w:r w:rsidRPr="00330B14">
        <w:rPr>
          <w:rFonts w:ascii="宋体" w:hAnsi="宋体"/>
          <w:color w:val="auto"/>
          <w:sz w:val="24"/>
          <w:szCs w:val="24"/>
        </w:rPr>
        <w:t>、</w:t>
      </w:r>
      <w:r w:rsidRPr="00330B14">
        <w:rPr>
          <w:rFonts w:ascii="宋体" w:hAnsi="宋体" w:hint="eastAsia"/>
          <w:color w:val="auto"/>
          <w:sz w:val="24"/>
          <w:szCs w:val="24"/>
        </w:rPr>
        <w:t>建筑物防雷接地设计应提供小比例总体引下线布置图。</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111、应考虑</w:t>
      </w:r>
      <w:proofErr w:type="gramStart"/>
      <w:r w:rsidRPr="00330B14">
        <w:rPr>
          <w:rFonts w:ascii="宋体" w:hAnsi="宋体" w:hint="eastAsia"/>
          <w:color w:val="auto"/>
          <w:sz w:val="24"/>
          <w:szCs w:val="24"/>
        </w:rPr>
        <w:t>光伏等专项</w:t>
      </w:r>
      <w:proofErr w:type="gramEnd"/>
      <w:r w:rsidRPr="00330B14">
        <w:rPr>
          <w:rFonts w:ascii="宋体" w:hAnsi="宋体" w:hint="eastAsia"/>
          <w:color w:val="auto"/>
          <w:sz w:val="24"/>
          <w:szCs w:val="24"/>
        </w:rPr>
        <w:t>设备使用的需要，做好供电线路衔接设计。</w:t>
      </w:r>
    </w:p>
    <w:p w:rsidR="001C4768" w:rsidRPr="00330B14" w:rsidRDefault="00F771E7">
      <w:pPr>
        <w:pStyle w:val="2"/>
        <w:spacing w:line="360" w:lineRule="auto"/>
      </w:pPr>
      <w:r w:rsidRPr="00330B14">
        <w:t>（六）建筑智能化设计</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lastRenderedPageBreak/>
        <w:t>建筑智能化各子系统的设计应保证为当时先进、成熟的技术。各子系统在设计时，应充分考虑其兼容性、扩展性和先进性。合理安排竖井及中央控制机构位置及结构。本项目智能化系统设计内容，包括但不限于以下系统：</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1、信息设施系统：包括信息接入系统、信息网络系统、综合布线系统、有线电视系统、公共广播系统、会议系统、信息发布及导引系统、5G通信基础配套设施等。</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2、建筑设备监控系统：系统对建筑内部的动力、电力、空调(冷源群控系统由空调厂家配套提供，并通过通讯接口接入BAS)、照明（空调和照明采用物联网的技术，感知环境状态和人流状态，实现自动控制）、给排水、电梯、停车库等机电设备进行监视、控制、协调、运行管理。</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3、建筑能效管理系统：对建筑内能耗数据进行分项计量及监测数据统计分析。</w:t>
      </w:r>
    </w:p>
    <w:p w:rsidR="001C4768" w:rsidRPr="00330B14" w:rsidRDefault="00F771E7">
      <w:pPr>
        <w:spacing w:line="360" w:lineRule="auto"/>
        <w:ind w:firstLineChars="200" w:firstLine="480"/>
        <w:jc w:val="left"/>
        <w:rPr>
          <w:color w:val="auto"/>
        </w:rPr>
      </w:pPr>
      <w:r w:rsidRPr="00330B14">
        <w:rPr>
          <w:rFonts w:ascii="宋体" w:hAnsi="宋体" w:hint="eastAsia"/>
          <w:color w:val="auto"/>
          <w:sz w:val="24"/>
          <w:szCs w:val="24"/>
        </w:rPr>
        <w:t>4、安全防范系统包括：视频安防监控系统、出入口控制系统、停车场管理系统（含车位引导系统）、入侵报警系统、智能卡系统、电子巡查系统、安全防范系统集成（设计范围内的所有建筑、公众区域、停车场、出入口通道等区域的安保设计）。</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5、智能化系统集成</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6、多媒体教学管理系统</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7、信息化应用系统：基于BIM的三维可视化集成平台、生态环境监测系统、</w:t>
      </w:r>
      <w:proofErr w:type="gramStart"/>
      <w:r w:rsidRPr="00330B14">
        <w:rPr>
          <w:rFonts w:ascii="宋体" w:hAnsi="宋体" w:hint="eastAsia"/>
          <w:color w:val="auto"/>
          <w:sz w:val="24"/>
          <w:szCs w:val="24"/>
        </w:rPr>
        <w:t>智慧消防</w:t>
      </w:r>
      <w:proofErr w:type="gramEnd"/>
      <w:r w:rsidRPr="00330B14">
        <w:rPr>
          <w:rFonts w:ascii="宋体" w:hAnsi="宋体" w:hint="eastAsia"/>
          <w:color w:val="auto"/>
          <w:sz w:val="24"/>
          <w:szCs w:val="24"/>
        </w:rPr>
        <w:t>等。</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8、智能化各子系统的供电、防雷及接地</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9、机房工程：包括监控中心、网络机房、消防控制室等</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10</w:t>
      </w:r>
      <w:r w:rsidRPr="00330B14">
        <w:rPr>
          <w:rFonts w:ascii="宋体" w:hAnsi="宋体"/>
          <w:color w:val="auto"/>
          <w:sz w:val="24"/>
          <w:szCs w:val="24"/>
        </w:rPr>
        <w:t>、</w:t>
      </w:r>
      <w:r w:rsidRPr="00330B14">
        <w:rPr>
          <w:rFonts w:ascii="宋体" w:hAnsi="宋体" w:hint="eastAsia"/>
          <w:color w:val="auto"/>
          <w:sz w:val="24"/>
          <w:szCs w:val="24"/>
        </w:rPr>
        <w:t>应充分考虑运营维护模式，以利于系统的设计能满足日后的使用管理要求。</w:t>
      </w:r>
    </w:p>
    <w:p w:rsidR="001C4768" w:rsidRPr="00330B14" w:rsidRDefault="00F771E7">
      <w:pPr>
        <w:pStyle w:val="a0"/>
        <w:spacing w:line="360" w:lineRule="auto"/>
        <w:jc w:val="left"/>
        <w:rPr>
          <w:rFonts w:ascii="宋体" w:hAnsi="宋体"/>
          <w:color w:val="auto"/>
          <w:kern w:val="0"/>
          <w:sz w:val="24"/>
          <w:szCs w:val="24"/>
        </w:rPr>
      </w:pPr>
      <w:r w:rsidRPr="00330B14">
        <w:rPr>
          <w:rFonts w:ascii="宋体" w:hAnsi="宋体" w:hint="eastAsia"/>
          <w:color w:val="auto"/>
          <w:kern w:val="0"/>
          <w:sz w:val="24"/>
          <w:szCs w:val="24"/>
        </w:rPr>
        <w:t>11、电梯五方通话系统</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（备注：以上智能化系统设置以最终建设单位确认需求为准）</w:t>
      </w:r>
    </w:p>
    <w:p w:rsidR="001C4768" w:rsidRPr="00330B14" w:rsidRDefault="00F771E7">
      <w:pPr>
        <w:pStyle w:val="2"/>
        <w:spacing w:line="360" w:lineRule="auto"/>
      </w:pPr>
      <w:r w:rsidRPr="00330B14">
        <w:t>（七）建筑给排水设计</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包括但不限于本项目用地范围内</w:t>
      </w:r>
      <w:r w:rsidRPr="00330B14">
        <w:rPr>
          <w:rFonts w:ascii="宋体" w:hAnsi="宋体" w:hint="eastAsia"/>
          <w:color w:val="auto"/>
          <w:sz w:val="24"/>
          <w:szCs w:val="24"/>
        </w:rPr>
        <w:t>的</w:t>
      </w:r>
      <w:r w:rsidRPr="00330B14">
        <w:rPr>
          <w:rFonts w:ascii="宋体" w:hAnsi="宋体"/>
          <w:color w:val="auto"/>
          <w:sz w:val="24"/>
          <w:szCs w:val="24"/>
        </w:rPr>
        <w:t>室外给</w:t>
      </w:r>
      <w:r w:rsidRPr="00330B14">
        <w:rPr>
          <w:rFonts w:ascii="宋体" w:hAnsi="宋体" w:hint="eastAsia"/>
          <w:color w:val="auto"/>
          <w:sz w:val="24"/>
          <w:szCs w:val="24"/>
        </w:rPr>
        <w:t>水系统、室外消防给水系统、室外</w:t>
      </w:r>
      <w:r w:rsidRPr="00330B14">
        <w:rPr>
          <w:rFonts w:ascii="宋体" w:hAnsi="宋体"/>
          <w:color w:val="auto"/>
          <w:sz w:val="24"/>
          <w:szCs w:val="24"/>
        </w:rPr>
        <w:t>排水系统</w:t>
      </w:r>
      <w:r w:rsidRPr="00330B14">
        <w:rPr>
          <w:rFonts w:ascii="宋体" w:hAnsi="宋体" w:hint="eastAsia"/>
          <w:color w:val="auto"/>
          <w:sz w:val="24"/>
          <w:szCs w:val="24"/>
        </w:rPr>
        <w:t>、室内给水系统、室内排水系统、室内</w:t>
      </w:r>
      <w:r w:rsidRPr="00330B14">
        <w:rPr>
          <w:rFonts w:ascii="宋体" w:hAnsi="宋体"/>
          <w:color w:val="auto"/>
          <w:sz w:val="24"/>
          <w:szCs w:val="24"/>
        </w:rPr>
        <w:t>消防</w:t>
      </w:r>
      <w:r w:rsidRPr="00330B14">
        <w:rPr>
          <w:rFonts w:ascii="宋体" w:hAnsi="宋体" w:hint="eastAsia"/>
          <w:color w:val="auto"/>
          <w:sz w:val="24"/>
          <w:szCs w:val="24"/>
        </w:rPr>
        <w:t>灭火</w:t>
      </w:r>
      <w:r w:rsidRPr="00330B14">
        <w:rPr>
          <w:rFonts w:ascii="宋体" w:hAnsi="宋体"/>
          <w:color w:val="auto"/>
          <w:sz w:val="24"/>
          <w:szCs w:val="24"/>
        </w:rPr>
        <w:t>系统设计。</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lastRenderedPageBreak/>
        <w:t>1、建筑给水设计应设室内外给水及消防给水系统，以满足生活、空调、冲洗道路和绿化及消防用水的要求。</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2、根据城市排水体制，</w:t>
      </w:r>
      <w:r w:rsidRPr="00330B14">
        <w:rPr>
          <w:rFonts w:ascii="宋体" w:hAnsi="宋体" w:hint="eastAsia"/>
          <w:color w:val="auto"/>
          <w:sz w:val="24"/>
          <w:szCs w:val="24"/>
        </w:rPr>
        <w:t>室外污水、废水分流。生活污水经化粪池处理，厨房废水经隔油池处理，汇合后排入市政污水管网；雨水排入市政</w:t>
      </w:r>
      <w:r w:rsidRPr="00330B14">
        <w:rPr>
          <w:rFonts w:ascii="宋体" w:hAnsi="宋体"/>
          <w:color w:val="auto"/>
          <w:sz w:val="24"/>
          <w:szCs w:val="24"/>
        </w:rPr>
        <w:t>雨水管道</w:t>
      </w:r>
      <w:r w:rsidRPr="00330B14">
        <w:rPr>
          <w:rFonts w:ascii="宋体" w:hAnsi="宋体" w:hint="eastAsia"/>
          <w:color w:val="auto"/>
          <w:sz w:val="24"/>
          <w:szCs w:val="24"/>
        </w:rPr>
        <w:t>。</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3、采用节水型卫生器具。绿化灌溉宜采用滴灌、微灌、渗灌或管灌等节水浇灌方式，以满足绿色建筑设计要求。</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4、建筑设备选型应考虑技术先进、维护方便、经济合理的原则；体现科技、环保、可持续发展的理念。</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5、根据国家有关规范和广东省</w:t>
      </w:r>
      <w:r w:rsidRPr="00330B14">
        <w:rPr>
          <w:rFonts w:ascii="宋体" w:hAnsi="宋体" w:hint="eastAsia"/>
          <w:color w:val="auto"/>
          <w:sz w:val="24"/>
          <w:szCs w:val="24"/>
        </w:rPr>
        <w:t>、广州市</w:t>
      </w:r>
      <w:r w:rsidRPr="00330B14">
        <w:rPr>
          <w:rFonts w:ascii="宋体" w:hAnsi="宋体"/>
          <w:color w:val="auto"/>
          <w:sz w:val="24"/>
          <w:szCs w:val="24"/>
        </w:rPr>
        <w:t>标准及所提供的资料对消防系统进行设计，包括但不限于室外消火栓系统、室内消火栓系统、自动喷水灭火系统、气体灭火系统和建筑灭火器配置等设计。</w:t>
      </w:r>
    </w:p>
    <w:p w:rsidR="001C4768" w:rsidRPr="00330B14" w:rsidRDefault="00F771E7">
      <w:pPr>
        <w:pStyle w:val="2"/>
        <w:spacing w:line="360" w:lineRule="auto"/>
      </w:pPr>
      <w:r w:rsidRPr="00330B14">
        <w:t>（八）</w:t>
      </w:r>
      <w:r w:rsidRPr="00330B14">
        <w:rPr>
          <w:rFonts w:asciiTheme="minorEastAsia" w:eastAsiaTheme="minorEastAsia" w:hAnsiTheme="minorEastAsia" w:cs="Cambria" w:hint="eastAsia"/>
        </w:rPr>
        <w:t>空调</w:t>
      </w:r>
      <w:r w:rsidRPr="00330B14">
        <w:t>暖通设计</w:t>
      </w:r>
    </w:p>
    <w:p w:rsidR="001C4768" w:rsidRPr="00330B14" w:rsidRDefault="00F771E7">
      <w:pPr>
        <w:spacing w:line="360" w:lineRule="auto"/>
        <w:ind w:firstLineChars="200" w:firstLine="480"/>
        <w:rPr>
          <w:rFonts w:ascii="宋体" w:hAnsi="宋体"/>
          <w:color w:val="auto"/>
          <w:sz w:val="24"/>
          <w:szCs w:val="24"/>
        </w:rPr>
      </w:pPr>
      <w:r w:rsidRPr="00330B14">
        <w:rPr>
          <w:rFonts w:ascii="宋体" w:hAnsi="宋体" w:cs="宋体"/>
          <w:color w:val="auto"/>
          <w:sz w:val="24"/>
        </w:rPr>
        <w:t>设计内容包括不限于建筑物内部通风系统、建筑物内部空气调节系统、</w:t>
      </w:r>
      <w:r w:rsidRPr="00330B14">
        <w:rPr>
          <w:rFonts w:ascii="宋体" w:hAnsi="宋体" w:cs="宋体" w:hint="eastAsia"/>
          <w:color w:val="auto"/>
          <w:sz w:val="24"/>
        </w:rPr>
        <w:t>通风</w:t>
      </w:r>
      <w:r w:rsidRPr="00330B14">
        <w:rPr>
          <w:rFonts w:ascii="宋体" w:hAnsi="宋体" w:cs="宋体"/>
          <w:color w:val="auto"/>
          <w:sz w:val="24"/>
        </w:rPr>
        <w:t>系统、防烟排烟系统</w:t>
      </w:r>
      <w:r w:rsidRPr="00330B14">
        <w:rPr>
          <w:rFonts w:ascii="宋体" w:hAnsi="宋体" w:cs="宋体" w:hint="eastAsia"/>
          <w:color w:val="auto"/>
          <w:sz w:val="24"/>
        </w:rPr>
        <w:t>等内容。</w:t>
      </w:r>
    </w:p>
    <w:p w:rsidR="001C4768" w:rsidRPr="00330B14" w:rsidRDefault="00F771E7">
      <w:pPr>
        <w:numPr>
          <w:ilvl w:val="0"/>
          <w:numId w:val="2"/>
        </w:num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上述系统的设计应符合现行《民用建筑供暖通风与空气调节设计规范》GB50736的规定。《建筑节能与可再生能源利用通用规范》GB 55015-2021,《消防设施通用规范》GB 55036-2022,《建筑环境通用规范》GB 55016-2021，《公共建筑节能设计标准》（GB50189-2015）的规定等现行国家规范的要求。</w:t>
      </w:r>
    </w:p>
    <w:p w:rsidR="001C4768" w:rsidRPr="00330B14" w:rsidRDefault="00F771E7">
      <w:pPr>
        <w:numPr>
          <w:ilvl w:val="0"/>
          <w:numId w:val="2"/>
        </w:num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设计深度应满足《建筑工程设计文件编制深度》（2016年版）的规定深度要求，包括不限于以下内容：设计说明，图例，设备表，平面图，系统图及必要的安装大样图。</w:t>
      </w:r>
    </w:p>
    <w:p w:rsidR="001C4768" w:rsidRPr="00330B14" w:rsidRDefault="00F771E7">
      <w:pPr>
        <w:numPr>
          <w:ilvl w:val="0"/>
          <w:numId w:val="2"/>
        </w:num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空调系统应根据项目特点，提供空调选型方案比选，从技术、造价及后期运营维护等多方面进行分析，并提交相应的报告供甲方确定。</w:t>
      </w:r>
    </w:p>
    <w:p w:rsidR="001C4768" w:rsidRPr="00330B14" w:rsidRDefault="00F771E7">
      <w:pPr>
        <w:numPr>
          <w:ilvl w:val="0"/>
          <w:numId w:val="2"/>
        </w:num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通风空调系统应遵循《绿色建筑评价标准》（GB/T50378-2019）的规定，同时要满足项目绿色星级定位的相关要求。</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5、所有空调制冷设备、消防设备中的有关冷制剂不得采用对臭氧层破坏的物质，相关选材和型号应符合国家环保要求。</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6、设备选型应考虑技术先进、维护方便、经济合理的原则；体现科技、环保、可持续发展的理念。</w:t>
      </w:r>
    </w:p>
    <w:p w:rsidR="001C4768" w:rsidRPr="00330B14" w:rsidRDefault="00F771E7">
      <w:pPr>
        <w:spacing w:line="360" w:lineRule="auto"/>
        <w:ind w:firstLineChars="200" w:firstLine="480"/>
        <w:rPr>
          <w:rFonts w:ascii="宋体" w:hAnsi="宋体"/>
          <w:color w:val="auto"/>
          <w:sz w:val="24"/>
          <w:szCs w:val="24"/>
        </w:rPr>
      </w:pPr>
      <w:r w:rsidRPr="00330B14">
        <w:rPr>
          <w:rFonts w:ascii="宋体" w:hAnsi="宋体" w:hint="eastAsia"/>
          <w:color w:val="auto"/>
          <w:sz w:val="24"/>
          <w:szCs w:val="24"/>
        </w:rPr>
        <w:lastRenderedPageBreak/>
        <w:t>7、空调系统选择应充分考虑运营维护模式，以利于系统的设计能满足日后的计量及使用管理要求。</w:t>
      </w:r>
    </w:p>
    <w:p w:rsidR="001C4768" w:rsidRPr="00330B14" w:rsidRDefault="00F771E7">
      <w:pPr>
        <w:pStyle w:val="a4"/>
        <w:spacing w:line="360" w:lineRule="auto"/>
        <w:rPr>
          <w:rFonts w:ascii="宋体" w:hAnsi="宋体"/>
          <w:color w:val="auto"/>
          <w:sz w:val="24"/>
          <w:lang w:val="en-US"/>
        </w:rPr>
      </w:pPr>
      <w:r w:rsidRPr="00330B14">
        <w:rPr>
          <w:rFonts w:hint="eastAsia"/>
          <w:color w:val="auto"/>
        </w:rPr>
        <w:t xml:space="preserve"> </w:t>
      </w:r>
      <w:r w:rsidRPr="00330B14">
        <w:rPr>
          <w:color w:val="auto"/>
        </w:rPr>
        <w:t xml:space="preserve">  </w:t>
      </w:r>
    </w:p>
    <w:p w:rsidR="001C4768" w:rsidRPr="00330B14" w:rsidRDefault="00F771E7">
      <w:pPr>
        <w:pStyle w:val="2"/>
        <w:spacing w:line="360" w:lineRule="auto"/>
      </w:pPr>
      <w:r w:rsidRPr="00330B14">
        <w:t>（九）消防设计</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1、建筑消防水池及消防泵房设在地下室，消防水泵房设甲级防火门并直通安全出口。</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2、建筑物内走道、楼梯、安全出口宽度、安全出口数量及安全疏散距离均按消防有关规范设计。</w:t>
      </w:r>
    </w:p>
    <w:p w:rsidR="001C4768" w:rsidRPr="00330B14" w:rsidRDefault="00F771E7">
      <w:pPr>
        <w:spacing w:line="360" w:lineRule="auto"/>
        <w:ind w:firstLineChars="150" w:firstLine="360"/>
        <w:jc w:val="left"/>
        <w:rPr>
          <w:rFonts w:ascii="宋体" w:hAnsi="宋体"/>
          <w:color w:val="auto"/>
          <w:sz w:val="24"/>
          <w:szCs w:val="24"/>
        </w:rPr>
      </w:pPr>
      <w:r w:rsidRPr="00330B14">
        <w:rPr>
          <w:rFonts w:ascii="宋体" w:hAnsi="宋体"/>
          <w:color w:val="auto"/>
          <w:sz w:val="24"/>
          <w:szCs w:val="24"/>
        </w:rPr>
        <w:t>3、各种构配件其燃烧性能及耐火极限均满足规范要求。防火卷帘、防火门窗等设备设施满足规范及消防部门要求即可，不得随意提高等级。</w:t>
      </w:r>
    </w:p>
    <w:p w:rsidR="001C4768" w:rsidRPr="00330B14" w:rsidRDefault="00F771E7">
      <w:pPr>
        <w:spacing w:line="360" w:lineRule="auto"/>
        <w:ind w:firstLineChars="150" w:firstLine="360"/>
        <w:jc w:val="left"/>
        <w:rPr>
          <w:rFonts w:ascii="宋体" w:hAnsi="宋体"/>
          <w:color w:val="auto"/>
          <w:sz w:val="24"/>
          <w:szCs w:val="24"/>
        </w:rPr>
      </w:pPr>
      <w:r w:rsidRPr="00330B14">
        <w:rPr>
          <w:rFonts w:ascii="宋体" w:hAnsi="宋体"/>
          <w:color w:val="auto"/>
          <w:sz w:val="24"/>
          <w:szCs w:val="24"/>
        </w:rPr>
        <w:t>4、消防设计应主动配合甲方与当地消防部门沟通，配合甲方进行性能化设计，并根据消防部门意见合理进行消防设计。</w:t>
      </w:r>
    </w:p>
    <w:p w:rsidR="001C4768" w:rsidRPr="00330B14" w:rsidRDefault="00F771E7">
      <w:pPr>
        <w:spacing w:line="360" w:lineRule="auto"/>
        <w:ind w:firstLineChars="150" w:firstLine="360"/>
        <w:jc w:val="left"/>
        <w:rPr>
          <w:rFonts w:ascii="宋体" w:hAnsi="宋体"/>
          <w:color w:val="auto"/>
          <w:sz w:val="24"/>
          <w:szCs w:val="24"/>
        </w:rPr>
      </w:pPr>
      <w:r w:rsidRPr="00330B14">
        <w:rPr>
          <w:rFonts w:ascii="宋体" w:hAnsi="宋体"/>
          <w:color w:val="auto"/>
          <w:sz w:val="24"/>
          <w:szCs w:val="24"/>
        </w:rPr>
        <w:t>5、其余按照《建筑设计防火规范》GB50016-2014（2018版）和《建筑防火通用规范》GB 55037-2022及国家、地方等相关规范进行设计及施工配合。</w:t>
      </w:r>
    </w:p>
    <w:p w:rsidR="001C4768" w:rsidRPr="00330B14" w:rsidRDefault="00F771E7">
      <w:pPr>
        <w:pStyle w:val="2"/>
        <w:spacing w:line="360" w:lineRule="auto"/>
      </w:pPr>
      <w:r w:rsidRPr="00330B14">
        <w:t>（十）景观环境空间设计</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景观环境设计应充分考虑周边现状不利因素，在地形地貌的基础上，结合项目的交通设计、场地设计，形成区域环境有特色。并根据绿色建筑建设的要求选择适宜当地气候和土壤条件的乡土植物，且采用包含乔木、灌木的复层绿化</w:t>
      </w:r>
      <w:r w:rsidRPr="00330B14">
        <w:rPr>
          <w:rFonts w:ascii="宋体" w:hAnsi="宋体" w:hint="eastAsia"/>
          <w:color w:val="auto"/>
          <w:sz w:val="24"/>
          <w:szCs w:val="24"/>
        </w:rPr>
        <w:t>，</w:t>
      </w:r>
      <w:r w:rsidRPr="00330B14">
        <w:rPr>
          <w:rFonts w:ascii="宋体" w:hAnsi="宋体"/>
          <w:color w:val="auto"/>
          <w:sz w:val="24"/>
          <w:szCs w:val="24"/>
        </w:rPr>
        <w:t>便于后期管养。</w:t>
      </w:r>
    </w:p>
    <w:p w:rsidR="001C4768" w:rsidRPr="00330B14" w:rsidRDefault="00F771E7">
      <w:pPr>
        <w:pStyle w:val="2"/>
        <w:spacing w:line="360" w:lineRule="auto"/>
      </w:pPr>
      <w:r w:rsidRPr="00330B14">
        <w:rPr>
          <w:rFonts w:hint="eastAsia"/>
          <w:lang w:bidi="ar"/>
        </w:rPr>
        <w:t>（十一）泛光设计</w:t>
      </w:r>
    </w:p>
    <w:p w:rsidR="001C4768" w:rsidRPr="00330B14" w:rsidRDefault="00F771E7">
      <w:pPr>
        <w:snapToGrid w:val="0"/>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设计应根据业主要求考虑泛光设计。设计应充分考虑地区城市风格定位，并符合广州市光控要求，充分考虑设计时所有的技术性问题，对土建施工图纸进行深化，并保证与幕墙的整体性能要求。</w:t>
      </w:r>
      <w:proofErr w:type="gramStart"/>
      <w:r w:rsidRPr="00330B14">
        <w:rPr>
          <w:rFonts w:ascii="宋体" w:hAnsi="宋体" w:cs="宋体" w:hint="eastAsia"/>
          <w:color w:val="auto"/>
          <w:sz w:val="24"/>
          <w:lang w:bidi="ar"/>
        </w:rPr>
        <w:t>泛光需凸显</w:t>
      </w:r>
      <w:proofErr w:type="gramEnd"/>
      <w:r w:rsidRPr="00330B14">
        <w:rPr>
          <w:rFonts w:ascii="宋体" w:hAnsi="宋体" w:cs="宋体" w:hint="eastAsia"/>
          <w:color w:val="auto"/>
          <w:sz w:val="24"/>
          <w:lang w:bidi="ar"/>
        </w:rPr>
        <w:t>设计主题。</w:t>
      </w:r>
    </w:p>
    <w:p w:rsidR="001C4768" w:rsidRPr="00330B14" w:rsidRDefault="00F771E7">
      <w:pPr>
        <w:snapToGrid w:val="0"/>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1、泛光照明的所有材料必须满足建筑设计图纸上的建筑设计和使用功能要求；</w:t>
      </w:r>
    </w:p>
    <w:p w:rsidR="001C4768" w:rsidRPr="00330B14" w:rsidRDefault="00F771E7">
      <w:pPr>
        <w:snapToGrid w:val="0"/>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2、综合考虑造价控制，泛光设计有利于节约材料、减低成本；</w:t>
      </w:r>
    </w:p>
    <w:p w:rsidR="001C4768" w:rsidRPr="00330B14" w:rsidRDefault="00F771E7">
      <w:pPr>
        <w:snapToGrid w:val="0"/>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3、明装灯、灯带不得破坏幕墙的外视效果，以满足立面整体的美观要求；</w:t>
      </w:r>
    </w:p>
    <w:p w:rsidR="001C4768" w:rsidRPr="00330B14" w:rsidRDefault="00F771E7">
      <w:pPr>
        <w:snapToGrid w:val="0"/>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4、突出照射建筑立面，使得它与周围环境形成明暗对比，充分发挥周围环境的陪衬作用；</w:t>
      </w:r>
    </w:p>
    <w:p w:rsidR="001C4768" w:rsidRPr="00330B14" w:rsidRDefault="00F771E7">
      <w:pPr>
        <w:snapToGrid w:val="0"/>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5、从几个不同的角度照射，以便产生显著的立体感，特别是产生光色的层</w:t>
      </w:r>
      <w:r w:rsidRPr="00330B14">
        <w:rPr>
          <w:rFonts w:ascii="宋体" w:hAnsi="宋体" w:cs="宋体" w:hint="eastAsia"/>
          <w:color w:val="auto"/>
          <w:sz w:val="24"/>
          <w:lang w:bidi="ar"/>
        </w:rPr>
        <w:lastRenderedPageBreak/>
        <w:t>次效果。</w:t>
      </w:r>
    </w:p>
    <w:p w:rsidR="001C4768" w:rsidRPr="00330B14" w:rsidRDefault="00F771E7">
      <w:pPr>
        <w:snapToGrid w:val="0"/>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6、应包括但不限于进行灯具选型、配电、控制系统等的设计。</w:t>
      </w:r>
    </w:p>
    <w:p w:rsidR="001C4768" w:rsidRPr="00330B14" w:rsidRDefault="00F771E7">
      <w:pPr>
        <w:pStyle w:val="2"/>
        <w:spacing w:line="360" w:lineRule="auto"/>
      </w:pPr>
      <w:r w:rsidRPr="00330B14">
        <w:t>（十</w:t>
      </w:r>
      <w:r w:rsidRPr="00330B14">
        <w:rPr>
          <w:rFonts w:hint="eastAsia"/>
        </w:rPr>
        <w:t>二</w:t>
      </w:r>
      <w:r w:rsidRPr="00330B14">
        <w:t>）幕墙工程设计</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幕墙设计应力</w:t>
      </w:r>
      <w:proofErr w:type="gramStart"/>
      <w:r w:rsidRPr="00330B14">
        <w:rPr>
          <w:rFonts w:ascii="宋体" w:hAnsi="宋体"/>
          <w:color w:val="auto"/>
          <w:sz w:val="24"/>
          <w:szCs w:val="24"/>
        </w:rPr>
        <w:t>求把握</w:t>
      </w:r>
      <w:proofErr w:type="gramEnd"/>
      <w:r w:rsidRPr="00330B14">
        <w:rPr>
          <w:rFonts w:ascii="宋体" w:hAnsi="宋体"/>
          <w:color w:val="auto"/>
          <w:sz w:val="24"/>
          <w:szCs w:val="24"/>
        </w:rPr>
        <w:t>建筑外立面设计思想，满足建筑使用功能要求，符合国家、广州市有关幕墙设计规范与标准。采用技术成熟、经济、适用、耐久，并能在施工中顺利实现。</w:t>
      </w:r>
    </w:p>
    <w:p w:rsidR="001C4768" w:rsidRPr="00330B14" w:rsidRDefault="00F771E7">
      <w:pPr>
        <w:pStyle w:val="2"/>
        <w:spacing w:line="360" w:lineRule="auto"/>
      </w:pPr>
      <w:r w:rsidRPr="00330B14">
        <w:rPr>
          <w:rFonts w:hint="eastAsia"/>
          <w:lang w:bidi="ar"/>
        </w:rPr>
        <w:t>（十三）室内装修设计</w:t>
      </w:r>
    </w:p>
    <w:p w:rsidR="001C4768" w:rsidRPr="00330B14" w:rsidRDefault="00F771E7">
      <w:pPr>
        <w:snapToGrid w:val="0"/>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装修设计范围及面积采用预估值，以建设单位最终确定的装修范围为准。具体工作内容包括但不限于以下工作内容：</w:t>
      </w:r>
    </w:p>
    <w:p w:rsidR="001C4768" w:rsidRPr="00330B14" w:rsidRDefault="00F771E7">
      <w:pPr>
        <w:numPr>
          <w:ilvl w:val="0"/>
          <w:numId w:val="3"/>
        </w:numPr>
        <w:snapToGrid w:val="0"/>
        <w:spacing w:line="360" w:lineRule="auto"/>
        <w:ind w:firstLineChars="200" w:firstLine="480"/>
        <w:jc w:val="left"/>
        <w:rPr>
          <w:color w:val="auto"/>
        </w:rPr>
      </w:pPr>
      <w:r w:rsidRPr="00330B14">
        <w:rPr>
          <w:rFonts w:ascii="宋体" w:hAnsi="宋体" w:cs="宋体" w:hint="eastAsia"/>
          <w:color w:val="auto"/>
          <w:sz w:val="24"/>
          <w:lang w:bidi="ar"/>
        </w:rPr>
        <w:t>室内设计说明，表达设计构想及设计意向；</w:t>
      </w:r>
    </w:p>
    <w:p w:rsidR="001C4768" w:rsidRPr="00330B14" w:rsidRDefault="00F771E7">
      <w:pPr>
        <w:numPr>
          <w:ilvl w:val="0"/>
          <w:numId w:val="3"/>
        </w:numPr>
        <w:snapToGrid w:val="0"/>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装修方案设计；</w:t>
      </w:r>
    </w:p>
    <w:p w:rsidR="001C4768" w:rsidRPr="00330B14" w:rsidRDefault="00F771E7">
      <w:pPr>
        <w:snapToGrid w:val="0"/>
        <w:spacing w:line="360" w:lineRule="auto"/>
        <w:ind w:leftChars="200" w:left="420"/>
        <w:jc w:val="left"/>
        <w:rPr>
          <w:rFonts w:ascii="宋体" w:hAnsi="宋体" w:cs="宋体"/>
          <w:color w:val="auto"/>
          <w:sz w:val="24"/>
          <w:lang w:bidi="ar"/>
        </w:rPr>
      </w:pPr>
      <w:r w:rsidRPr="00330B14">
        <w:rPr>
          <w:rFonts w:ascii="宋体" w:hAnsi="宋体" w:cs="宋体" w:hint="eastAsia"/>
          <w:color w:val="auto"/>
          <w:sz w:val="24"/>
          <w:lang w:bidi="ar"/>
        </w:rPr>
        <w:t>含重点空间方案效果表达：</w:t>
      </w:r>
    </w:p>
    <w:p w:rsidR="001C4768" w:rsidRPr="00330B14" w:rsidRDefault="00F771E7">
      <w:pPr>
        <w:snapToGrid w:val="0"/>
        <w:spacing w:line="360" w:lineRule="auto"/>
        <w:ind w:leftChars="200" w:left="420"/>
        <w:jc w:val="left"/>
        <w:rPr>
          <w:rFonts w:ascii="宋体" w:hAnsi="宋体" w:cs="宋体"/>
          <w:color w:val="auto"/>
          <w:sz w:val="24"/>
          <w:lang w:bidi="ar"/>
        </w:rPr>
      </w:pPr>
      <w:r w:rsidRPr="00330B14">
        <w:rPr>
          <w:rFonts w:ascii="宋体" w:hAnsi="宋体" w:cs="宋体" w:hint="eastAsia"/>
          <w:color w:val="auto"/>
          <w:sz w:val="24"/>
          <w:lang w:bidi="ar"/>
        </w:rPr>
        <w:t>包括：地下一层室内游泳池、不少于两个角度的装饰效果图表达；</w:t>
      </w:r>
    </w:p>
    <w:p w:rsidR="001C4768" w:rsidRPr="00330B14" w:rsidRDefault="00F771E7">
      <w:pPr>
        <w:snapToGrid w:val="0"/>
        <w:spacing w:line="360" w:lineRule="auto"/>
        <w:ind w:leftChars="200" w:left="420"/>
        <w:jc w:val="left"/>
        <w:rPr>
          <w:rFonts w:ascii="宋体" w:hAnsi="宋体" w:cs="宋体"/>
          <w:color w:val="auto"/>
          <w:sz w:val="24"/>
          <w:lang w:bidi="ar"/>
        </w:rPr>
      </w:pPr>
      <w:r w:rsidRPr="00330B14">
        <w:rPr>
          <w:rFonts w:ascii="宋体" w:hAnsi="宋体" w:cs="宋体" w:hint="eastAsia"/>
          <w:color w:val="auto"/>
          <w:sz w:val="24"/>
          <w:lang w:bidi="ar"/>
        </w:rPr>
        <w:t xml:space="preserve">      首层500人多功能报告厅、不少于两个角度的装饰效果图表达、轴测图效果表达；</w:t>
      </w:r>
    </w:p>
    <w:p w:rsidR="001C4768" w:rsidRPr="00330B14" w:rsidRDefault="00F771E7">
      <w:pPr>
        <w:snapToGrid w:val="0"/>
        <w:spacing w:line="360" w:lineRule="auto"/>
        <w:ind w:leftChars="200" w:left="420" w:firstLineChars="300" w:firstLine="720"/>
        <w:jc w:val="left"/>
        <w:rPr>
          <w:rFonts w:ascii="宋体" w:hAnsi="宋体" w:cs="宋体"/>
          <w:color w:val="auto"/>
          <w:sz w:val="24"/>
          <w:lang w:bidi="ar"/>
        </w:rPr>
      </w:pPr>
      <w:proofErr w:type="gramStart"/>
      <w:r w:rsidRPr="00330B14">
        <w:rPr>
          <w:rFonts w:ascii="宋体" w:hAnsi="宋体" w:cs="宋体" w:hint="eastAsia"/>
          <w:color w:val="auto"/>
          <w:sz w:val="24"/>
          <w:lang w:bidi="ar"/>
        </w:rPr>
        <w:t>篮球馆兼羽毛球</w:t>
      </w:r>
      <w:proofErr w:type="gramEnd"/>
      <w:r w:rsidRPr="00330B14">
        <w:rPr>
          <w:rFonts w:ascii="宋体" w:hAnsi="宋体" w:cs="宋体" w:hint="eastAsia"/>
          <w:color w:val="auto"/>
          <w:sz w:val="24"/>
          <w:lang w:bidi="ar"/>
        </w:rPr>
        <w:t>馆不少于两个角度的装饰效果图表达、轴测图效果表达；</w:t>
      </w:r>
    </w:p>
    <w:p w:rsidR="001C4768" w:rsidRPr="00330B14" w:rsidRDefault="00F771E7">
      <w:pPr>
        <w:snapToGrid w:val="0"/>
        <w:spacing w:line="360" w:lineRule="auto"/>
        <w:ind w:leftChars="200" w:left="420" w:firstLineChars="300" w:firstLine="720"/>
        <w:jc w:val="left"/>
        <w:rPr>
          <w:rFonts w:ascii="宋体" w:hAnsi="宋体" w:cs="宋体"/>
          <w:color w:val="auto"/>
          <w:sz w:val="24"/>
          <w:lang w:bidi="ar"/>
        </w:rPr>
      </w:pPr>
      <w:r w:rsidRPr="00330B14">
        <w:rPr>
          <w:rFonts w:ascii="宋体" w:hAnsi="宋体" w:cs="宋体" w:hint="eastAsia"/>
          <w:color w:val="auto"/>
          <w:sz w:val="24"/>
          <w:lang w:bidi="ar"/>
        </w:rPr>
        <w:t>单人间（套房）不少于两个角度的装饰效果图表达、轴测图效果表达；</w:t>
      </w:r>
    </w:p>
    <w:p w:rsidR="001C4768" w:rsidRPr="00330B14" w:rsidRDefault="00F771E7">
      <w:pPr>
        <w:snapToGrid w:val="0"/>
        <w:spacing w:line="360" w:lineRule="auto"/>
        <w:ind w:leftChars="200" w:left="420" w:firstLineChars="300" w:firstLine="720"/>
        <w:jc w:val="left"/>
        <w:rPr>
          <w:rFonts w:ascii="宋体" w:hAnsi="宋体" w:cs="宋体"/>
          <w:color w:val="auto"/>
          <w:sz w:val="24"/>
          <w:lang w:bidi="ar"/>
        </w:rPr>
      </w:pPr>
      <w:r w:rsidRPr="00330B14">
        <w:rPr>
          <w:rFonts w:ascii="宋体" w:hAnsi="宋体" w:cs="宋体" w:hint="eastAsia"/>
          <w:color w:val="auto"/>
          <w:sz w:val="24"/>
          <w:lang w:bidi="ar"/>
        </w:rPr>
        <w:t>双人间不少于两个角度的装饰效果图表达、轴测图效果表达；</w:t>
      </w:r>
    </w:p>
    <w:p w:rsidR="001C4768" w:rsidRPr="00330B14" w:rsidRDefault="00F771E7">
      <w:pPr>
        <w:snapToGrid w:val="0"/>
        <w:spacing w:line="360" w:lineRule="auto"/>
        <w:ind w:leftChars="200" w:left="420" w:firstLineChars="300" w:firstLine="720"/>
        <w:jc w:val="left"/>
        <w:rPr>
          <w:rFonts w:ascii="宋体" w:hAnsi="宋体" w:cs="宋体"/>
          <w:color w:val="auto"/>
          <w:sz w:val="24"/>
          <w:lang w:bidi="ar"/>
        </w:rPr>
      </w:pPr>
      <w:r w:rsidRPr="00330B14">
        <w:rPr>
          <w:rFonts w:ascii="宋体" w:hAnsi="宋体" w:cs="宋体" w:hint="eastAsia"/>
          <w:color w:val="auto"/>
          <w:sz w:val="24"/>
          <w:lang w:bidi="ar"/>
        </w:rPr>
        <w:t>会议室不少于两个角度的装饰效果图表达、轴测图效果表达；</w:t>
      </w:r>
    </w:p>
    <w:p w:rsidR="001C4768" w:rsidRPr="00330B14" w:rsidRDefault="00F771E7">
      <w:pPr>
        <w:snapToGrid w:val="0"/>
        <w:spacing w:line="360" w:lineRule="auto"/>
        <w:ind w:leftChars="200" w:left="420" w:firstLineChars="300" w:firstLine="720"/>
        <w:jc w:val="left"/>
        <w:rPr>
          <w:rFonts w:ascii="宋体" w:hAnsi="宋体" w:cs="宋体"/>
          <w:color w:val="auto"/>
          <w:sz w:val="24"/>
          <w:lang w:bidi="ar"/>
        </w:rPr>
      </w:pPr>
      <w:r w:rsidRPr="00330B14">
        <w:rPr>
          <w:rFonts w:ascii="宋体" w:hAnsi="宋体" w:cs="宋体" w:hint="eastAsia"/>
          <w:color w:val="auto"/>
          <w:sz w:val="24"/>
          <w:lang w:bidi="ar"/>
        </w:rPr>
        <w:t>多功能课室不少于两个角度的装饰效果图表达、轴测图效果表达；</w:t>
      </w:r>
    </w:p>
    <w:p w:rsidR="001C4768" w:rsidRPr="00330B14" w:rsidRDefault="00F771E7">
      <w:pPr>
        <w:snapToGrid w:val="0"/>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3、平面布局图、铺地平面图、天花平面</w:t>
      </w:r>
    </w:p>
    <w:p w:rsidR="001C4768" w:rsidRPr="00330B14" w:rsidRDefault="00F771E7">
      <w:pPr>
        <w:snapToGrid w:val="0"/>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4、提供材料样式初步意向选型；</w:t>
      </w:r>
    </w:p>
    <w:p w:rsidR="001C4768" w:rsidRPr="00330B14" w:rsidRDefault="00F771E7">
      <w:pPr>
        <w:snapToGrid w:val="0"/>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5、灯具选型白皮书、五金洁具白皮书、材料选型白皮书；</w:t>
      </w:r>
    </w:p>
    <w:p w:rsidR="001C4768" w:rsidRPr="00330B14" w:rsidRDefault="00F771E7">
      <w:pPr>
        <w:snapToGrid w:val="0"/>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6、二次装饰设计应与初步设计、施工图深化设计同步推进，避免消防机电设计、包括喷淋、烟感、消防栓等与一次消防位置不一致的调整及拆改；</w:t>
      </w:r>
    </w:p>
    <w:p w:rsidR="001C4768" w:rsidRPr="00330B14" w:rsidRDefault="00F771E7">
      <w:pPr>
        <w:snapToGrid w:val="0"/>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7、施工期间需对现场进行效果把控，施工前期每周两次到现场进行设计协调会议，施工后期即完工前一个月每周一次到现场进行设计协调会议，材料定板，对设计</w:t>
      </w:r>
      <w:proofErr w:type="gramStart"/>
      <w:r w:rsidRPr="00330B14">
        <w:rPr>
          <w:rFonts w:ascii="宋体" w:hAnsi="宋体" w:cs="宋体" w:hint="eastAsia"/>
          <w:color w:val="auto"/>
          <w:sz w:val="24"/>
          <w:lang w:bidi="ar"/>
        </w:rPr>
        <w:t>错漏碰缺补充</w:t>
      </w:r>
      <w:proofErr w:type="gramEnd"/>
      <w:r w:rsidRPr="00330B14">
        <w:rPr>
          <w:rFonts w:ascii="宋体" w:hAnsi="宋体" w:cs="宋体" w:hint="eastAsia"/>
          <w:color w:val="auto"/>
          <w:sz w:val="24"/>
          <w:lang w:bidi="ar"/>
        </w:rPr>
        <w:t>变更图纸以及图纸更新管理；</w:t>
      </w:r>
    </w:p>
    <w:p w:rsidR="001C4768" w:rsidRPr="00330B14" w:rsidRDefault="00F771E7">
      <w:pPr>
        <w:snapToGrid w:val="0"/>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8、业主</w:t>
      </w:r>
      <w:proofErr w:type="gramStart"/>
      <w:r w:rsidRPr="00330B14">
        <w:rPr>
          <w:rFonts w:ascii="宋体" w:hAnsi="宋体" w:cs="宋体" w:hint="eastAsia"/>
          <w:color w:val="auto"/>
          <w:sz w:val="24"/>
          <w:lang w:bidi="ar"/>
        </w:rPr>
        <w:t>进行软装采购</w:t>
      </w:r>
      <w:proofErr w:type="gramEnd"/>
      <w:r w:rsidRPr="00330B14">
        <w:rPr>
          <w:rFonts w:ascii="宋体" w:hAnsi="宋体" w:cs="宋体" w:hint="eastAsia"/>
          <w:color w:val="auto"/>
          <w:sz w:val="24"/>
          <w:lang w:bidi="ar"/>
        </w:rPr>
        <w:t>及摆置时，设计方需派相关专业人员随同采购、协助</w:t>
      </w:r>
      <w:r w:rsidRPr="00330B14">
        <w:rPr>
          <w:rFonts w:ascii="宋体" w:hAnsi="宋体" w:cs="宋体" w:hint="eastAsia"/>
          <w:color w:val="auto"/>
          <w:sz w:val="24"/>
          <w:lang w:bidi="ar"/>
        </w:rPr>
        <w:lastRenderedPageBreak/>
        <w:t>摆置工作；</w:t>
      </w:r>
    </w:p>
    <w:p w:rsidR="001C4768" w:rsidRPr="00330B14" w:rsidRDefault="00F771E7">
      <w:pPr>
        <w:snapToGrid w:val="0"/>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9、施工完成后，协助提供以下资料：</w:t>
      </w:r>
      <w:proofErr w:type="gramStart"/>
      <w:r w:rsidRPr="00330B14">
        <w:rPr>
          <w:rFonts w:ascii="宋体" w:hAnsi="宋体" w:cs="宋体" w:hint="eastAsia"/>
          <w:color w:val="auto"/>
          <w:sz w:val="24"/>
          <w:lang w:bidi="ar"/>
        </w:rPr>
        <w:t>最终版全套</w:t>
      </w:r>
      <w:proofErr w:type="gramEnd"/>
      <w:r w:rsidRPr="00330B14">
        <w:rPr>
          <w:rFonts w:ascii="宋体" w:hAnsi="宋体" w:cs="宋体" w:hint="eastAsia"/>
          <w:color w:val="auto"/>
          <w:sz w:val="24"/>
          <w:lang w:bidi="ar"/>
        </w:rPr>
        <w:t>施工图（含材料清单、样板照片、洁具、五金、工程灯清单）电子版；全套</w:t>
      </w:r>
      <w:proofErr w:type="gramStart"/>
      <w:r w:rsidRPr="00330B14">
        <w:rPr>
          <w:rFonts w:ascii="宋体" w:hAnsi="宋体" w:cs="宋体" w:hint="eastAsia"/>
          <w:color w:val="auto"/>
          <w:sz w:val="24"/>
          <w:lang w:bidi="ar"/>
        </w:rPr>
        <w:t>报消</w:t>
      </w:r>
      <w:proofErr w:type="gramEnd"/>
      <w:r w:rsidRPr="00330B14">
        <w:rPr>
          <w:rFonts w:ascii="宋体" w:hAnsi="宋体" w:cs="宋体" w:hint="eastAsia"/>
          <w:color w:val="auto"/>
          <w:sz w:val="24"/>
          <w:lang w:bidi="ar"/>
        </w:rPr>
        <w:t>防图纸及后期配合消防报建的手续；</w:t>
      </w:r>
    </w:p>
    <w:p w:rsidR="001C4768" w:rsidRPr="00330B14" w:rsidRDefault="00F771E7">
      <w:pPr>
        <w:snapToGrid w:val="0"/>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10、应进行配套二次机电设计，包括但不限于电气、暖通、智能化、给排水等专业设计。</w:t>
      </w:r>
    </w:p>
    <w:p w:rsidR="001C4768" w:rsidRPr="00330B14" w:rsidRDefault="00F771E7">
      <w:pPr>
        <w:pStyle w:val="2"/>
        <w:spacing w:line="360" w:lineRule="auto"/>
      </w:pPr>
      <w:r w:rsidRPr="00330B14">
        <w:t>（十</w:t>
      </w:r>
      <w:r w:rsidRPr="00330B14">
        <w:rPr>
          <w:rFonts w:hint="eastAsia"/>
        </w:rPr>
        <w:t>四</w:t>
      </w:r>
      <w:r w:rsidRPr="00330B14">
        <w:t>）人防工程设计</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配合通过人防设计审查，以及现场技术服务直至人防工程竣工验收。主要内容包括，人防建筑工程、结构设计；通风、给排水、供电、消防等专业设计；平战功能转换设计，并编制相应的工程概算。</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1、人防建筑设计应与结构、暖通、水、</w:t>
      </w:r>
      <w:proofErr w:type="gramStart"/>
      <w:r w:rsidRPr="00330B14">
        <w:rPr>
          <w:rFonts w:ascii="宋体" w:hAnsi="宋体"/>
          <w:color w:val="auto"/>
          <w:sz w:val="24"/>
          <w:szCs w:val="24"/>
        </w:rPr>
        <w:t>电专业</w:t>
      </w:r>
      <w:proofErr w:type="gramEnd"/>
      <w:r w:rsidRPr="00330B14">
        <w:rPr>
          <w:rFonts w:ascii="宋体" w:hAnsi="宋体"/>
          <w:color w:val="auto"/>
          <w:sz w:val="24"/>
          <w:szCs w:val="24"/>
        </w:rPr>
        <w:t>设计协调统一，避免各专业图纸不一致的地方；</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2、各管线走向及相应预埋套管位置不能相互干涉、影响、应避开人防门开启范围和封堵框及封堵梁板区域等；</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3、人防工程各专业图纸需在设计说明及图纸中明确“施工内容”以利于指导现场施工；</w:t>
      </w:r>
    </w:p>
    <w:p w:rsidR="001C4768" w:rsidRPr="00330B14" w:rsidRDefault="00F771E7">
      <w:pPr>
        <w:pStyle w:val="2"/>
        <w:spacing w:line="360" w:lineRule="auto"/>
      </w:pPr>
      <w:r w:rsidRPr="00330B14">
        <w:t>（十</w:t>
      </w:r>
      <w:r w:rsidRPr="00330B14">
        <w:rPr>
          <w:rFonts w:hint="eastAsia"/>
        </w:rPr>
        <w:t>五</w:t>
      </w:r>
      <w:r w:rsidRPr="00330B14">
        <w:t>）其他专业设计及配合</w:t>
      </w:r>
    </w:p>
    <w:p w:rsidR="001C4768" w:rsidRPr="00330B14" w:rsidRDefault="00F771E7">
      <w:pPr>
        <w:snapToGrid w:val="0"/>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1、按照相关规范要求执行。</w:t>
      </w:r>
    </w:p>
    <w:p w:rsidR="001C4768" w:rsidRPr="00330B14" w:rsidRDefault="00F771E7">
      <w:pPr>
        <w:snapToGrid w:val="0"/>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2、应根据建筑等功能要求对电梯参数、规格及配置、土建尺寸、交通流量分析等配套设计。</w:t>
      </w:r>
    </w:p>
    <w:p w:rsidR="001C4768" w:rsidRPr="00330B14" w:rsidRDefault="00F771E7">
      <w:pPr>
        <w:snapToGrid w:val="0"/>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3、出具各专业技术规格书，包括但不限于暖通、给排水、电气、智能化等专业。</w:t>
      </w:r>
    </w:p>
    <w:p w:rsidR="001C4768" w:rsidRPr="00330B14" w:rsidRDefault="00F771E7">
      <w:pPr>
        <w:snapToGrid w:val="0"/>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4、审核各专业、管线综合施工深化图及设备材料；出具专业设计意见指导施工。</w:t>
      </w:r>
    </w:p>
    <w:p w:rsidR="001C4768" w:rsidRPr="00330B14" w:rsidRDefault="00F771E7">
      <w:pPr>
        <w:pStyle w:val="a0"/>
        <w:spacing w:line="360" w:lineRule="auto"/>
        <w:rPr>
          <w:rFonts w:ascii="宋体" w:hAnsi="宋体" w:cs="宋体"/>
          <w:color w:val="auto"/>
          <w:kern w:val="0"/>
          <w:sz w:val="24"/>
          <w:lang w:bidi="ar"/>
        </w:rPr>
      </w:pPr>
      <w:r w:rsidRPr="00330B14">
        <w:rPr>
          <w:rFonts w:ascii="宋体" w:hAnsi="宋体" w:cs="宋体" w:hint="eastAsia"/>
          <w:color w:val="auto"/>
          <w:kern w:val="0"/>
          <w:sz w:val="24"/>
          <w:lang w:bidi="ar"/>
        </w:rPr>
        <w:t>5、审核铝合金门窗二次深化设计，范围包括铝合金门、铝合金门联窗、铝合金窗、铝合金百叶四个部分。设计内容包括：设计说明、立面图、大样图、节点图、型材截面图等、相应计算书。</w:t>
      </w:r>
    </w:p>
    <w:p w:rsidR="001C4768" w:rsidRPr="00330B14" w:rsidRDefault="00F771E7">
      <w:pPr>
        <w:pStyle w:val="a0"/>
        <w:spacing w:line="360" w:lineRule="auto"/>
        <w:rPr>
          <w:rFonts w:ascii="宋体" w:hAnsi="宋体" w:cs="宋体"/>
          <w:color w:val="auto"/>
          <w:kern w:val="0"/>
          <w:sz w:val="24"/>
          <w:lang w:bidi="ar"/>
        </w:rPr>
      </w:pPr>
      <w:r w:rsidRPr="00330B14">
        <w:rPr>
          <w:rFonts w:ascii="宋体" w:hAnsi="宋体" w:cs="宋体" w:hint="eastAsia"/>
          <w:color w:val="auto"/>
          <w:kern w:val="0"/>
          <w:sz w:val="24"/>
          <w:lang w:bidi="ar"/>
        </w:rPr>
        <w:t>6、在验收前，如有建设验收部门要求的新增内容，设计单位必须无条件配合出变更</w:t>
      </w:r>
      <w:proofErr w:type="gramStart"/>
      <w:r w:rsidRPr="00330B14">
        <w:rPr>
          <w:rFonts w:ascii="宋体" w:hAnsi="宋体" w:cs="宋体" w:hint="eastAsia"/>
          <w:color w:val="auto"/>
          <w:kern w:val="0"/>
          <w:sz w:val="24"/>
          <w:lang w:bidi="ar"/>
        </w:rPr>
        <w:t>图满足</w:t>
      </w:r>
      <w:proofErr w:type="gramEnd"/>
      <w:r w:rsidRPr="00330B14">
        <w:rPr>
          <w:rFonts w:ascii="宋体" w:hAnsi="宋体" w:cs="宋体" w:hint="eastAsia"/>
          <w:color w:val="auto"/>
          <w:kern w:val="0"/>
          <w:sz w:val="24"/>
          <w:lang w:bidi="ar"/>
        </w:rPr>
        <w:t>验收要求。</w:t>
      </w:r>
    </w:p>
    <w:p w:rsidR="001C4768" w:rsidRPr="00330B14" w:rsidRDefault="00F771E7">
      <w:pPr>
        <w:pStyle w:val="a0"/>
        <w:spacing w:line="360" w:lineRule="auto"/>
        <w:rPr>
          <w:rFonts w:ascii="宋体" w:hAnsi="宋体" w:cs="宋体"/>
          <w:color w:val="auto"/>
          <w:kern w:val="0"/>
          <w:sz w:val="24"/>
          <w:lang w:bidi="ar"/>
        </w:rPr>
      </w:pPr>
      <w:r w:rsidRPr="00330B14">
        <w:rPr>
          <w:rFonts w:ascii="宋体" w:hAnsi="宋体" w:cs="宋体" w:hint="eastAsia"/>
          <w:color w:val="auto"/>
          <w:kern w:val="0"/>
          <w:sz w:val="24"/>
          <w:lang w:bidi="ar"/>
        </w:rPr>
        <w:lastRenderedPageBreak/>
        <w:t>7、永久用电、永久用水、燃气设计报审必须由相关主管单位承认的设计资质分包设计单位提交报审和施工图设计。</w:t>
      </w:r>
    </w:p>
    <w:p w:rsidR="001C4768" w:rsidRPr="00330B14" w:rsidRDefault="00F771E7">
      <w:pPr>
        <w:pStyle w:val="a0"/>
        <w:spacing w:line="360" w:lineRule="auto"/>
        <w:rPr>
          <w:rFonts w:ascii="宋体" w:hAnsi="宋体" w:cs="宋体"/>
          <w:color w:val="auto"/>
          <w:kern w:val="0"/>
          <w:sz w:val="24"/>
          <w:lang w:bidi="ar"/>
        </w:rPr>
      </w:pPr>
      <w:r w:rsidRPr="00330B14">
        <w:rPr>
          <w:rFonts w:ascii="宋体" w:hAnsi="宋体" w:cs="宋体" w:hint="eastAsia"/>
          <w:color w:val="auto"/>
          <w:kern w:val="0"/>
          <w:sz w:val="24"/>
          <w:lang w:bidi="ar"/>
        </w:rPr>
        <w:t>8、雨污排放检查口必须按照排水条件咨询等相关文件指定的位置进行设置。</w:t>
      </w:r>
    </w:p>
    <w:p w:rsidR="001C4768" w:rsidRPr="00330B14" w:rsidRDefault="00F771E7">
      <w:pPr>
        <w:pStyle w:val="a0"/>
        <w:spacing w:line="360" w:lineRule="auto"/>
        <w:rPr>
          <w:rFonts w:ascii="宋体" w:hAnsi="宋体" w:cs="宋体"/>
          <w:color w:val="auto"/>
          <w:kern w:val="0"/>
          <w:sz w:val="24"/>
          <w:lang w:bidi="ar"/>
        </w:rPr>
      </w:pPr>
      <w:r w:rsidRPr="00330B14">
        <w:rPr>
          <w:rFonts w:ascii="宋体" w:hAnsi="宋体" w:cs="宋体" w:hint="eastAsia"/>
          <w:color w:val="auto"/>
          <w:kern w:val="0"/>
          <w:sz w:val="24"/>
          <w:lang w:bidi="ar"/>
        </w:rPr>
        <w:t>9、如涉及管道保护范围，需考虑相应保护设计，满足规范标准的要求。</w:t>
      </w:r>
    </w:p>
    <w:p w:rsidR="001C4768" w:rsidRPr="00330B14" w:rsidRDefault="00F771E7">
      <w:pPr>
        <w:pStyle w:val="2"/>
        <w:spacing w:line="360" w:lineRule="auto"/>
      </w:pPr>
      <w:r w:rsidRPr="00330B14">
        <w:t>（十</w:t>
      </w:r>
      <w:r w:rsidRPr="00330B14">
        <w:rPr>
          <w:rFonts w:hint="eastAsia"/>
        </w:rPr>
        <w:t>六</w:t>
      </w:r>
      <w:r w:rsidRPr="00330B14">
        <w:t>）基坑支护设计要求</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1、</w:t>
      </w:r>
      <w:r w:rsidRPr="00330B14">
        <w:rPr>
          <w:rFonts w:ascii="宋体" w:hAnsi="宋体" w:hint="eastAsia"/>
          <w:color w:val="auto"/>
          <w:sz w:val="24"/>
          <w:szCs w:val="24"/>
        </w:rPr>
        <w:t>基坑支护设计应在确保基坑支护安全的条件下，做到经济合理、节约工期。</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olor w:val="auto"/>
          <w:sz w:val="24"/>
          <w:szCs w:val="24"/>
        </w:rPr>
        <w:t>2、应结合工期因素的考虑，尽快完成稳定的基坑支护方案，完成设计与评审工作，</w:t>
      </w:r>
      <w:r w:rsidRPr="00330B14">
        <w:rPr>
          <w:rFonts w:ascii="宋体" w:hAnsi="宋体" w:cs="宋体" w:hint="eastAsia"/>
          <w:color w:val="auto"/>
          <w:sz w:val="24"/>
          <w:lang w:bidi="ar"/>
        </w:rPr>
        <w:t>提供建设单位用于基坑支护工程施工。</w:t>
      </w:r>
    </w:p>
    <w:p w:rsidR="001C4768" w:rsidRPr="00330B14" w:rsidRDefault="00F771E7">
      <w:pPr>
        <w:pStyle w:val="2"/>
        <w:spacing w:line="360" w:lineRule="auto"/>
      </w:pPr>
      <w:r w:rsidRPr="00330B14">
        <w:t>（十</w:t>
      </w:r>
      <w:r w:rsidRPr="00330B14">
        <w:rPr>
          <w:rFonts w:hint="eastAsia"/>
        </w:rPr>
        <w:t>七</w:t>
      </w:r>
      <w:r w:rsidRPr="00330B14">
        <w:t>）</w:t>
      </w:r>
      <w:r w:rsidRPr="00330B14">
        <w:rPr>
          <w:rFonts w:hint="eastAsia"/>
        </w:rPr>
        <w:t>装配式设计要求</w:t>
      </w:r>
    </w:p>
    <w:p w:rsidR="001C4768" w:rsidRPr="00330B14" w:rsidRDefault="00F771E7" w:rsidP="00F771E7">
      <w:pPr>
        <w:pStyle w:val="a0"/>
        <w:spacing w:line="360" w:lineRule="auto"/>
        <w:ind w:firstLineChars="277" w:firstLine="665"/>
        <w:rPr>
          <w:rFonts w:ascii="宋体" w:hAnsi="宋体"/>
          <w:color w:val="auto"/>
          <w:kern w:val="0"/>
          <w:sz w:val="24"/>
          <w:szCs w:val="24"/>
        </w:rPr>
      </w:pPr>
      <w:r w:rsidRPr="00330B14">
        <w:rPr>
          <w:rFonts w:ascii="宋体" w:hAnsi="宋体"/>
          <w:color w:val="auto"/>
          <w:kern w:val="0"/>
          <w:sz w:val="24"/>
          <w:szCs w:val="24"/>
        </w:rPr>
        <w:t>为贯彻落实《广州市加快推进新型建筑工业化五年行动计划（2024-2028年）》及《广州市人民政府办公厅关于大力发展装配式建筑加快推进建筑产业现代化的实施意见》要求，推动装配式建筑高质量发展，特制定本设计</w:t>
      </w:r>
      <w:r w:rsidRPr="00330B14">
        <w:rPr>
          <w:rFonts w:ascii="宋体" w:hAnsi="宋体" w:hint="eastAsia"/>
          <w:color w:val="auto"/>
          <w:kern w:val="0"/>
          <w:sz w:val="24"/>
          <w:szCs w:val="24"/>
        </w:rPr>
        <w:t>要求</w:t>
      </w:r>
      <w:r w:rsidRPr="00330B14">
        <w:rPr>
          <w:rFonts w:ascii="宋体" w:hAnsi="宋体"/>
          <w:color w:val="auto"/>
          <w:kern w:val="0"/>
          <w:sz w:val="24"/>
          <w:szCs w:val="24"/>
        </w:rPr>
        <w:t>。项目旨在通过标准化设计、工业化生产、装配化施工，实现建筑品质提升、资源节约和产业转型升级，装配率不低于50%。</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1.装配式各阶段设计须满足政府相关规定及设计规范要求；</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2.装配式方案需按实际情况，从安全性、合理性、经济性、施工便利性等多维度考虑、论证后确定。</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3. 提供的设计成果内容包括但不限于以下内容：</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1). 装配式方案阶段</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①</w:t>
      </w:r>
      <w:r w:rsidRPr="00330B14">
        <w:rPr>
          <w:rFonts w:ascii="宋体" w:hAnsi="宋体"/>
          <w:color w:val="auto"/>
          <w:kern w:val="0"/>
          <w:sz w:val="24"/>
          <w:szCs w:val="24"/>
        </w:rPr>
        <w:t>对常规设计的方案结合装配式工艺提出优化的建议；</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② 协助参与政策沟通；</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③ 完成装配式的方案设计；</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2). 装配式初步设计阶段</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①</w:t>
      </w:r>
      <w:r w:rsidRPr="00330B14">
        <w:rPr>
          <w:rFonts w:ascii="宋体" w:hAnsi="宋体"/>
          <w:color w:val="auto"/>
          <w:kern w:val="0"/>
          <w:sz w:val="24"/>
          <w:szCs w:val="24"/>
        </w:rPr>
        <w:t>完成装配式方案初步设计；</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②</w:t>
      </w:r>
      <w:r w:rsidRPr="00330B14">
        <w:rPr>
          <w:rFonts w:ascii="宋体" w:hAnsi="宋体"/>
          <w:color w:val="auto"/>
          <w:kern w:val="0"/>
          <w:sz w:val="24"/>
          <w:szCs w:val="24"/>
        </w:rPr>
        <w:t>完成装配式</w:t>
      </w:r>
      <w:proofErr w:type="gramStart"/>
      <w:r w:rsidRPr="00330B14">
        <w:rPr>
          <w:rFonts w:ascii="宋体" w:hAnsi="宋体"/>
          <w:color w:val="auto"/>
          <w:kern w:val="0"/>
          <w:sz w:val="24"/>
          <w:szCs w:val="24"/>
        </w:rPr>
        <w:t>预评价</w:t>
      </w:r>
      <w:proofErr w:type="gramEnd"/>
      <w:r w:rsidRPr="00330B14">
        <w:rPr>
          <w:rFonts w:ascii="宋体" w:hAnsi="宋体"/>
          <w:color w:val="auto"/>
          <w:kern w:val="0"/>
          <w:sz w:val="24"/>
          <w:szCs w:val="24"/>
        </w:rPr>
        <w:t>要求的文件、图纸</w:t>
      </w:r>
      <w:r w:rsidRPr="00330B14">
        <w:rPr>
          <w:rFonts w:ascii="宋体" w:hAnsi="宋体" w:hint="eastAsia"/>
          <w:color w:val="auto"/>
          <w:kern w:val="0"/>
          <w:sz w:val="24"/>
          <w:szCs w:val="24"/>
        </w:rPr>
        <w:t>，</w:t>
      </w:r>
      <w:r w:rsidRPr="00330B14">
        <w:rPr>
          <w:rFonts w:ascii="宋体" w:hAnsi="宋体"/>
          <w:color w:val="auto"/>
          <w:kern w:val="0"/>
          <w:sz w:val="24"/>
          <w:szCs w:val="24"/>
        </w:rPr>
        <w:t>确保按甲方要求的时间取得装配式</w:t>
      </w:r>
      <w:proofErr w:type="gramStart"/>
      <w:r w:rsidRPr="00330B14">
        <w:rPr>
          <w:rFonts w:ascii="宋体" w:hAnsi="宋体"/>
          <w:color w:val="auto"/>
          <w:kern w:val="0"/>
          <w:sz w:val="24"/>
          <w:szCs w:val="24"/>
        </w:rPr>
        <w:lastRenderedPageBreak/>
        <w:t>预评价</w:t>
      </w:r>
      <w:proofErr w:type="gramEnd"/>
      <w:r w:rsidRPr="00330B14">
        <w:rPr>
          <w:rFonts w:ascii="宋体" w:hAnsi="宋体"/>
          <w:color w:val="auto"/>
          <w:kern w:val="0"/>
          <w:sz w:val="24"/>
          <w:szCs w:val="24"/>
        </w:rPr>
        <w:t>合格书；</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3). 装配式施工图设计阶段</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①</w:t>
      </w:r>
      <w:r w:rsidRPr="00330B14">
        <w:rPr>
          <w:rFonts w:ascii="宋体" w:hAnsi="宋体"/>
          <w:color w:val="auto"/>
          <w:kern w:val="0"/>
          <w:sz w:val="24"/>
          <w:szCs w:val="24"/>
        </w:rPr>
        <w:tab/>
        <w:t>完成施工图阶段深度的装配式设计</w:t>
      </w:r>
      <w:r w:rsidRPr="00330B14">
        <w:rPr>
          <w:rFonts w:ascii="宋体" w:hAnsi="宋体" w:hint="eastAsia"/>
          <w:color w:val="auto"/>
          <w:kern w:val="0"/>
          <w:sz w:val="24"/>
          <w:szCs w:val="24"/>
        </w:rPr>
        <w:t>，</w:t>
      </w:r>
      <w:proofErr w:type="gramStart"/>
      <w:r w:rsidRPr="00330B14">
        <w:rPr>
          <w:rFonts w:ascii="宋体" w:hAnsi="宋体"/>
          <w:color w:val="auto"/>
          <w:kern w:val="0"/>
          <w:sz w:val="24"/>
          <w:szCs w:val="24"/>
        </w:rPr>
        <w:t>含相关</w:t>
      </w:r>
      <w:proofErr w:type="gramEnd"/>
      <w:r w:rsidRPr="00330B14">
        <w:rPr>
          <w:rFonts w:ascii="宋体" w:hAnsi="宋体"/>
          <w:color w:val="auto"/>
          <w:kern w:val="0"/>
          <w:sz w:val="24"/>
          <w:szCs w:val="24"/>
        </w:rPr>
        <w:t>装配式专项说明、装配式平面布置图、预制构件拆分图、典型节点构造等；</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②</w:t>
      </w:r>
      <w:r w:rsidRPr="00330B14">
        <w:rPr>
          <w:rFonts w:ascii="宋体" w:hAnsi="宋体"/>
          <w:color w:val="auto"/>
          <w:kern w:val="0"/>
          <w:sz w:val="24"/>
          <w:szCs w:val="24"/>
        </w:rPr>
        <w:tab/>
        <w:t>配合主体设计单位完成施工图审图审查要求的相关装配式图纸；</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4). 构件图设计阶段</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①</w:t>
      </w:r>
      <w:r w:rsidRPr="00330B14">
        <w:rPr>
          <w:rFonts w:ascii="宋体" w:hAnsi="宋体"/>
          <w:color w:val="auto"/>
          <w:kern w:val="0"/>
          <w:sz w:val="24"/>
          <w:szCs w:val="24"/>
        </w:rPr>
        <w:tab/>
        <w:t>确认构件</w:t>
      </w:r>
      <w:proofErr w:type="gramStart"/>
      <w:r w:rsidRPr="00330B14">
        <w:rPr>
          <w:rFonts w:ascii="宋体" w:hAnsi="宋体"/>
          <w:color w:val="auto"/>
          <w:kern w:val="0"/>
          <w:sz w:val="24"/>
          <w:szCs w:val="24"/>
        </w:rPr>
        <w:t>图深化</w:t>
      </w:r>
      <w:proofErr w:type="gramEnd"/>
      <w:r w:rsidRPr="00330B14">
        <w:rPr>
          <w:rFonts w:ascii="宋体" w:hAnsi="宋体"/>
          <w:color w:val="auto"/>
          <w:kern w:val="0"/>
          <w:sz w:val="24"/>
          <w:szCs w:val="24"/>
        </w:rPr>
        <w:t>设计的技术措施；</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 xml:space="preserve">② </w:t>
      </w:r>
      <w:r w:rsidRPr="00330B14">
        <w:rPr>
          <w:rFonts w:ascii="宋体" w:hAnsi="宋体"/>
          <w:color w:val="auto"/>
          <w:kern w:val="0"/>
          <w:sz w:val="24"/>
          <w:szCs w:val="24"/>
        </w:rPr>
        <w:t>审核全套预制构件</w:t>
      </w:r>
      <w:proofErr w:type="gramStart"/>
      <w:r w:rsidRPr="00330B14">
        <w:rPr>
          <w:rFonts w:ascii="宋体" w:hAnsi="宋体"/>
          <w:color w:val="auto"/>
          <w:kern w:val="0"/>
          <w:sz w:val="24"/>
          <w:szCs w:val="24"/>
        </w:rPr>
        <w:t>图深化</w:t>
      </w:r>
      <w:proofErr w:type="gramEnd"/>
      <w:r w:rsidRPr="00330B14">
        <w:rPr>
          <w:rFonts w:ascii="宋体" w:hAnsi="宋体"/>
          <w:color w:val="auto"/>
          <w:kern w:val="0"/>
          <w:sz w:val="24"/>
          <w:szCs w:val="24"/>
        </w:rPr>
        <w:t>设计；</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5). 构件生产、施工阶段</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① 参与施工技术交底及图纸会审工作；</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② 参与构件</w:t>
      </w:r>
      <w:proofErr w:type="gramStart"/>
      <w:r w:rsidRPr="00330B14">
        <w:rPr>
          <w:rFonts w:ascii="宋体" w:hAnsi="宋体" w:hint="eastAsia"/>
          <w:color w:val="auto"/>
          <w:kern w:val="0"/>
          <w:sz w:val="24"/>
          <w:szCs w:val="24"/>
        </w:rPr>
        <w:t>首件及首构件</w:t>
      </w:r>
      <w:proofErr w:type="gramEnd"/>
      <w:r w:rsidRPr="00330B14">
        <w:rPr>
          <w:rFonts w:ascii="宋体" w:hAnsi="宋体" w:hint="eastAsia"/>
          <w:color w:val="auto"/>
          <w:kern w:val="0"/>
          <w:sz w:val="24"/>
          <w:szCs w:val="24"/>
        </w:rPr>
        <w:t>标准层验收工作；</w:t>
      </w:r>
    </w:p>
    <w:p w:rsidR="001C4768" w:rsidRPr="00330B14" w:rsidRDefault="00F771E7">
      <w:pPr>
        <w:pStyle w:val="a0"/>
        <w:spacing w:line="360" w:lineRule="auto"/>
        <w:rPr>
          <w:rFonts w:ascii="宋体" w:hAnsi="宋体"/>
          <w:color w:val="auto"/>
          <w:kern w:val="0"/>
          <w:sz w:val="24"/>
          <w:szCs w:val="24"/>
        </w:rPr>
      </w:pPr>
      <w:r w:rsidRPr="00330B14">
        <w:rPr>
          <w:rFonts w:ascii="宋体" w:hAnsi="宋体" w:hint="eastAsia"/>
          <w:color w:val="auto"/>
          <w:kern w:val="0"/>
          <w:sz w:val="24"/>
          <w:szCs w:val="24"/>
        </w:rPr>
        <w:t>③ 参与项目各阶段验收工作；</w:t>
      </w:r>
    </w:p>
    <w:p w:rsidR="001C4768" w:rsidRPr="00330B14" w:rsidRDefault="00F771E7">
      <w:pPr>
        <w:pStyle w:val="2"/>
        <w:spacing w:line="360" w:lineRule="auto"/>
      </w:pPr>
      <w:r w:rsidRPr="00330B14">
        <w:t>（十</w:t>
      </w:r>
      <w:r w:rsidRPr="00330B14">
        <w:rPr>
          <w:rFonts w:hint="eastAsia"/>
        </w:rPr>
        <w:t>八</w:t>
      </w:r>
      <w:r w:rsidRPr="00330B14">
        <w:t>）</w:t>
      </w:r>
      <w:r w:rsidRPr="00330B14">
        <w:rPr>
          <w:rFonts w:hint="eastAsia"/>
        </w:rPr>
        <w:t>海绵城市</w:t>
      </w:r>
    </w:p>
    <w:p w:rsidR="001C4768" w:rsidRPr="00330B14" w:rsidRDefault="00F771E7" w:rsidP="00F771E7">
      <w:pPr>
        <w:pStyle w:val="a0"/>
        <w:spacing w:line="360" w:lineRule="auto"/>
        <w:ind w:firstLineChars="277" w:firstLine="665"/>
        <w:rPr>
          <w:rFonts w:ascii="宋体" w:hAnsi="宋体"/>
          <w:color w:val="auto"/>
          <w:kern w:val="0"/>
          <w:sz w:val="24"/>
          <w:szCs w:val="24"/>
        </w:rPr>
      </w:pPr>
      <w:r w:rsidRPr="00330B14">
        <w:rPr>
          <w:rFonts w:ascii="宋体" w:hAnsi="宋体" w:hint="eastAsia"/>
          <w:color w:val="auto"/>
          <w:kern w:val="0"/>
          <w:sz w:val="24"/>
          <w:szCs w:val="24"/>
        </w:rPr>
        <w:t>海绵城市设计应符合国家、广州及白云区相关规范要求。</w:t>
      </w:r>
    </w:p>
    <w:p w:rsidR="001C4768" w:rsidRPr="00330B14" w:rsidRDefault="00F771E7">
      <w:pPr>
        <w:pStyle w:val="2"/>
        <w:spacing w:line="360" w:lineRule="auto"/>
      </w:pPr>
      <w:r w:rsidRPr="00330B14">
        <w:t>（十</w:t>
      </w:r>
      <w:r w:rsidRPr="00330B14">
        <w:rPr>
          <w:rFonts w:hint="eastAsia"/>
        </w:rPr>
        <w:t>九</w:t>
      </w:r>
      <w:r w:rsidRPr="00330B14">
        <w:t>）限额设计要求</w:t>
      </w:r>
    </w:p>
    <w:p w:rsidR="001C4768" w:rsidRPr="00330B14" w:rsidRDefault="00F771E7">
      <w:pPr>
        <w:pStyle w:val="a5"/>
        <w:spacing w:line="360" w:lineRule="auto"/>
        <w:ind w:firstLineChars="200" w:firstLine="480"/>
        <w:rPr>
          <w:rFonts w:cs="Calibri"/>
          <w:color w:val="auto"/>
          <w:sz w:val="24"/>
          <w:szCs w:val="24"/>
          <w:lang w:val="en-US"/>
        </w:rPr>
      </w:pPr>
      <w:r w:rsidRPr="00330B14">
        <w:rPr>
          <w:rFonts w:cs="Calibri"/>
          <w:color w:val="auto"/>
          <w:sz w:val="24"/>
          <w:szCs w:val="24"/>
          <w:lang w:val="en-US"/>
        </w:rPr>
        <w:t>1</w:t>
      </w:r>
      <w:r w:rsidRPr="00330B14">
        <w:rPr>
          <w:rFonts w:cs="Calibri" w:hint="eastAsia"/>
          <w:color w:val="auto"/>
          <w:sz w:val="24"/>
          <w:szCs w:val="24"/>
          <w:lang w:val="en-US"/>
        </w:rPr>
        <w:t>、本工程项目投资必须按照业主单位及相关行政主管部门要求的投资限额要求严格控制。发包人据此制定投资分解目标，总投资限额设计控制。在保证设计质量的前提下，承包人应按投资限额进行设计，严格控制施工图设计的变更，确保工程概、预算不突破限额目标。</w:t>
      </w:r>
    </w:p>
    <w:p w:rsidR="001C4768" w:rsidRPr="00330B14" w:rsidRDefault="00F771E7">
      <w:pPr>
        <w:pStyle w:val="a5"/>
        <w:spacing w:line="360" w:lineRule="auto"/>
        <w:ind w:firstLineChars="200" w:firstLine="480"/>
        <w:rPr>
          <w:rFonts w:cs="Calibri"/>
          <w:color w:val="auto"/>
          <w:sz w:val="24"/>
          <w:szCs w:val="24"/>
          <w:lang w:val="en-US"/>
        </w:rPr>
      </w:pPr>
      <w:r w:rsidRPr="00330B14">
        <w:rPr>
          <w:rFonts w:cs="Calibri"/>
          <w:color w:val="auto"/>
          <w:sz w:val="24"/>
          <w:szCs w:val="24"/>
          <w:lang w:val="en-US"/>
        </w:rPr>
        <w:t>2</w:t>
      </w:r>
      <w:r w:rsidRPr="00330B14">
        <w:rPr>
          <w:rFonts w:cs="Calibri" w:hint="eastAsia"/>
          <w:color w:val="auto"/>
          <w:sz w:val="24"/>
          <w:szCs w:val="24"/>
          <w:lang w:val="en-US"/>
        </w:rPr>
        <w:t>、承包人应遵循功能适用、标准合理、经济合理的原则开展设计，在投 资限额目标的基础上结合项目设计内容进一步分解投资，明确投资控制主要目标，在编制设计概、预算时逐步细化落实。</w:t>
      </w:r>
    </w:p>
    <w:p w:rsidR="001C4768" w:rsidRPr="00330B14" w:rsidRDefault="00F771E7">
      <w:pPr>
        <w:pStyle w:val="a5"/>
        <w:spacing w:line="360" w:lineRule="auto"/>
        <w:ind w:firstLineChars="200" w:firstLine="480"/>
        <w:rPr>
          <w:rFonts w:cs="Calibri"/>
          <w:color w:val="auto"/>
          <w:sz w:val="24"/>
          <w:szCs w:val="24"/>
          <w:lang w:val="en-US"/>
        </w:rPr>
      </w:pPr>
      <w:r w:rsidRPr="00330B14">
        <w:rPr>
          <w:rFonts w:cs="Calibri"/>
          <w:color w:val="auto"/>
          <w:sz w:val="24"/>
          <w:szCs w:val="24"/>
          <w:lang w:val="en-US"/>
        </w:rPr>
        <w:t>3</w:t>
      </w:r>
      <w:r w:rsidRPr="00330B14">
        <w:rPr>
          <w:rFonts w:cs="Calibri" w:hint="eastAsia"/>
          <w:color w:val="auto"/>
          <w:sz w:val="24"/>
          <w:szCs w:val="24"/>
          <w:lang w:val="en-US"/>
        </w:rPr>
        <w:t>、承包人应在设计进展过程中及阶段设计完成时，及时对已经完成的图纸内容进行估价，并与限额设计指标进行比较，使设计满足限额设计指标的要求。</w:t>
      </w:r>
    </w:p>
    <w:p w:rsidR="001C4768" w:rsidRPr="00330B14" w:rsidRDefault="00F771E7">
      <w:pPr>
        <w:pStyle w:val="a5"/>
        <w:spacing w:line="360" w:lineRule="auto"/>
        <w:ind w:firstLineChars="200" w:firstLine="480"/>
        <w:rPr>
          <w:rFonts w:cs="Calibri"/>
          <w:color w:val="auto"/>
          <w:sz w:val="24"/>
          <w:szCs w:val="24"/>
          <w:lang w:val="en-US"/>
        </w:rPr>
      </w:pPr>
      <w:r w:rsidRPr="00330B14">
        <w:rPr>
          <w:rFonts w:cs="Calibri" w:hint="eastAsia"/>
          <w:color w:val="auto"/>
          <w:sz w:val="24"/>
          <w:szCs w:val="24"/>
          <w:lang w:val="en-US"/>
        </w:rPr>
        <w:t>4</w:t>
      </w:r>
      <w:r w:rsidRPr="00330B14">
        <w:rPr>
          <w:rFonts w:cs="Calibri"/>
          <w:color w:val="auto"/>
          <w:sz w:val="24"/>
          <w:szCs w:val="24"/>
          <w:lang w:val="en-US"/>
        </w:rPr>
        <w:t>、设计预算超过限额，应配合业主单位要求无偿重新调整或修改设计直至满足限额要求。</w:t>
      </w:r>
    </w:p>
    <w:p w:rsidR="001C4768" w:rsidRPr="00330B14" w:rsidRDefault="00F771E7">
      <w:pPr>
        <w:pStyle w:val="2"/>
        <w:spacing w:line="360" w:lineRule="auto"/>
      </w:pPr>
      <w:r w:rsidRPr="00330B14">
        <w:rPr>
          <w:rFonts w:hint="eastAsia"/>
        </w:rPr>
        <w:lastRenderedPageBreak/>
        <w:t>（二十）新城建设计要求</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结合白云区新城建“6+1”工作要求，包括CIM《城市信息模型（CIM）基础平台技术导则》、智慧工地、智慧消防、智能卫生管理系统、智慧医院、绿色低碳6个</w:t>
      </w:r>
      <w:proofErr w:type="gramStart"/>
      <w:r w:rsidRPr="00330B14">
        <w:rPr>
          <w:rFonts w:ascii="宋体" w:hAnsi="宋体" w:hint="eastAsia"/>
          <w:color w:val="auto"/>
          <w:sz w:val="24"/>
          <w:szCs w:val="24"/>
        </w:rPr>
        <w:t>维度加建筑工业化</w:t>
      </w:r>
      <w:proofErr w:type="gramEnd"/>
      <w:r w:rsidRPr="00330B14">
        <w:rPr>
          <w:rFonts w:ascii="宋体" w:hAnsi="宋体" w:hint="eastAsia"/>
          <w:color w:val="auto"/>
          <w:sz w:val="24"/>
          <w:szCs w:val="24"/>
        </w:rPr>
        <w:t>与智能建造结合具体实施，核对新城建清单及标准，在设计方案中按实际需求落实新城建内容，并符合相关建设主管部门要求。</w:t>
      </w:r>
    </w:p>
    <w:p w:rsidR="001C4768" w:rsidRPr="00330B14" w:rsidRDefault="001C4768">
      <w:pPr>
        <w:spacing w:line="360" w:lineRule="auto"/>
        <w:ind w:firstLineChars="200" w:firstLine="480"/>
        <w:jc w:val="left"/>
        <w:rPr>
          <w:rFonts w:ascii="宋体" w:hAnsi="宋体"/>
          <w:color w:val="auto"/>
          <w:sz w:val="24"/>
          <w:szCs w:val="24"/>
        </w:rPr>
      </w:pPr>
    </w:p>
    <w:p w:rsidR="001C4768" w:rsidRPr="00330B14" w:rsidRDefault="00F771E7">
      <w:pPr>
        <w:pStyle w:val="1"/>
        <w:spacing w:line="360" w:lineRule="auto"/>
      </w:pPr>
      <w:r w:rsidRPr="00330B14">
        <w:t>七、设计文件要求</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1、设计成果应达到建设部颁发的《建筑工程设计文件编制深度规定》</w:t>
      </w:r>
      <w:r w:rsidRPr="00330B14">
        <w:rPr>
          <w:rFonts w:ascii="宋体" w:hAnsi="宋体" w:hint="eastAsia"/>
          <w:color w:val="auto"/>
          <w:sz w:val="24"/>
          <w:szCs w:val="24"/>
        </w:rPr>
        <w:t>（2016年版）</w:t>
      </w:r>
      <w:r w:rsidRPr="00330B14">
        <w:rPr>
          <w:rFonts w:ascii="宋体" w:hAnsi="宋体"/>
          <w:color w:val="auto"/>
          <w:sz w:val="24"/>
          <w:szCs w:val="24"/>
        </w:rPr>
        <w:t>。</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2、设计文件应满足广州市、白云区各专业部门的要求，如规划、国土、消防、民防、环保、卫生、交委、交警</w:t>
      </w:r>
      <w:r w:rsidRPr="00330B14">
        <w:rPr>
          <w:rFonts w:ascii="宋体" w:hAnsi="宋体" w:hint="eastAsia"/>
          <w:color w:val="auto"/>
          <w:sz w:val="24"/>
          <w:szCs w:val="24"/>
        </w:rPr>
        <w:t>、地铁</w:t>
      </w:r>
      <w:r w:rsidRPr="00330B14">
        <w:rPr>
          <w:rFonts w:ascii="宋体" w:hAnsi="宋体"/>
          <w:color w:val="auto"/>
          <w:sz w:val="24"/>
          <w:szCs w:val="24"/>
        </w:rPr>
        <w:t>等部门的报建报审报批要求。在项目报建阶段应满足建设单位报批各种手续的要求，分阶段提供所需的设计文件。</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color w:val="auto"/>
          <w:sz w:val="24"/>
          <w:szCs w:val="24"/>
        </w:rPr>
        <w:t>3、各专业图纸必须符合国家现行的技术规范及标准要求，达到有关审批和审查部门的报送要求，并满足相关专业的下一阶段的招标工作。施工图深度和质量必须满足其编制规范及要求，并满足预算编制，确保不出现图纸漏项漏量，并具有施工实施的可行性。</w:t>
      </w:r>
    </w:p>
    <w:p w:rsidR="001C4768" w:rsidRPr="00330B14" w:rsidRDefault="00F771E7">
      <w:pPr>
        <w:snapToGrid w:val="0"/>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4、设计成果要求：总平面布置图、市政设施总体规划、景观绿化总体规划、竖向关系规划、总体功能布局、效果图、鸟瞰图，景观绿化广场，建筑单体的平面图（标准层、首层、二层、地下室等）和立面图及其他相关图纸等。</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5、设计费包含设计过程需要设计技术和设计变更论证的设计技术专家评审费。</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6、设计文件含盖施工图审查章蓝图16份，CAD和PDF电子版文件光盘5个。满足广州市工程建设项目联合审批平台——联合审图备案条件，以及报审各部门所需要的图纸份数。</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7、配合申办《施工许可证》和验收备案提交的设计单位及人员的资质和其他文件。</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t>8、实际设计团队人员架构必须是参与投标文件中核定人员；如需更换设计人员，必须向甲方提出书面申请，并征得甲方书面同意后方可进行设计人员的变动。</w:t>
      </w:r>
    </w:p>
    <w:p w:rsidR="001C4768" w:rsidRPr="00330B14" w:rsidRDefault="00F771E7">
      <w:pPr>
        <w:spacing w:line="360" w:lineRule="auto"/>
        <w:ind w:firstLineChars="200" w:firstLine="480"/>
        <w:jc w:val="left"/>
        <w:rPr>
          <w:rFonts w:ascii="宋体" w:hAnsi="宋体"/>
          <w:color w:val="auto"/>
          <w:sz w:val="24"/>
          <w:szCs w:val="24"/>
        </w:rPr>
      </w:pPr>
      <w:r w:rsidRPr="00330B14">
        <w:rPr>
          <w:rFonts w:ascii="宋体" w:hAnsi="宋体" w:hint="eastAsia"/>
          <w:color w:val="auto"/>
          <w:sz w:val="24"/>
          <w:szCs w:val="24"/>
        </w:rPr>
        <w:lastRenderedPageBreak/>
        <w:t>9、其他工作要求：完成本项目范围内工程投资概算造价文件的编制工作及相关配合报审工作，初步设计满足《建筑工程设计文件编制深度规定》（2016年版）的深度要求，概算满足《广东省建设工程概算编制办法（2014）》和《广州市建设项目设计概算编审指引(2022年版)》的深度要求。本项目设计不得有暂定或详见深化设计字样，全部设计文件是以能编制预算和现场施工为标准。保证就算有深化设计也能限额设计变更。如有施工单位深化设计，设计单位需对其成果进行审查确认，并加盖审核章或出具情况说明。</w:t>
      </w:r>
    </w:p>
    <w:p w:rsidR="001C4768" w:rsidRPr="00330B14" w:rsidRDefault="00F771E7">
      <w:pPr>
        <w:pStyle w:val="a0"/>
        <w:rPr>
          <w:color w:val="auto"/>
        </w:rPr>
      </w:pPr>
      <w:r w:rsidRPr="00330B14">
        <w:rPr>
          <w:rFonts w:ascii="宋体" w:hAnsi="宋体" w:hint="eastAsia"/>
          <w:color w:val="auto"/>
          <w:sz w:val="24"/>
          <w:szCs w:val="24"/>
        </w:rPr>
        <w:t>10、设计人员驻场要求：中标单位需派驻2名中级及以上相关专业设计师到项目驻场，每天不少于8小时。项目开工后可根据现场施工需求派驻相关专业设计师提供驻场服务。</w:t>
      </w:r>
    </w:p>
    <w:p w:rsidR="001C4768" w:rsidRPr="00330B14" w:rsidRDefault="001C4768">
      <w:pPr>
        <w:pStyle w:val="a0"/>
        <w:spacing w:line="360" w:lineRule="auto"/>
        <w:ind w:firstLineChars="0" w:firstLine="0"/>
        <w:rPr>
          <w:color w:val="auto"/>
        </w:rPr>
      </w:pPr>
    </w:p>
    <w:p w:rsidR="001C4768" w:rsidRPr="00330B14" w:rsidRDefault="001C4768">
      <w:pPr>
        <w:pStyle w:val="a0"/>
        <w:spacing w:line="360" w:lineRule="auto"/>
        <w:ind w:firstLineChars="0" w:firstLine="0"/>
        <w:rPr>
          <w:color w:val="auto"/>
        </w:rPr>
      </w:pPr>
    </w:p>
    <w:p w:rsidR="001C4768" w:rsidRPr="00330B14" w:rsidRDefault="001C4768">
      <w:pPr>
        <w:pStyle w:val="a0"/>
        <w:spacing w:line="360" w:lineRule="auto"/>
        <w:ind w:firstLineChars="0" w:firstLine="0"/>
        <w:rPr>
          <w:color w:val="auto"/>
        </w:rPr>
      </w:pPr>
    </w:p>
    <w:p w:rsidR="001C4768" w:rsidRPr="00330B14" w:rsidRDefault="001C4768">
      <w:pPr>
        <w:pStyle w:val="a0"/>
        <w:spacing w:line="360" w:lineRule="auto"/>
        <w:ind w:firstLineChars="0" w:firstLine="0"/>
        <w:rPr>
          <w:color w:val="auto"/>
        </w:rPr>
      </w:pPr>
    </w:p>
    <w:p w:rsidR="001C4768" w:rsidRPr="00330B14" w:rsidRDefault="001C4768">
      <w:pPr>
        <w:pStyle w:val="a0"/>
        <w:spacing w:line="360" w:lineRule="auto"/>
        <w:ind w:firstLineChars="0" w:firstLine="0"/>
        <w:rPr>
          <w:color w:val="auto"/>
        </w:rPr>
      </w:pPr>
    </w:p>
    <w:p w:rsidR="001C4768" w:rsidRPr="00330B14" w:rsidRDefault="001C4768">
      <w:pPr>
        <w:pStyle w:val="a0"/>
        <w:spacing w:line="360" w:lineRule="auto"/>
        <w:ind w:firstLineChars="0" w:firstLine="0"/>
        <w:rPr>
          <w:color w:val="auto"/>
        </w:rPr>
      </w:pPr>
    </w:p>
    <w:p w:rsidR="001C4768" w:rsidRPr="00330B14" w:rsidRDefault="001C4768">
      <w:pPr>
        <w:pStyle w:val="a0"/>
        <w:spacing w:line="360" w:lineRule="auto"/>
        <w:ind w:firstLineChars="0" w:firstLine="0"/>
        <w:rPr>
          <w:color w:val="auto"/>
        </w:rPr>
      </w:pPr>
    </w:p>
    <w:p w:rsidR="001C4768" w:rsidRPr="00330B14" w:rsidRDefault="001C4768">
      <w:pPr>
        <w:pStyle w:val="a0"/>
        <w:spacing w:line="360" w:lineRule="auto"/>
        <w:ind w:firstLineChars="0" w:firstLine="0"/>
        <w:rPr>
          <w:color w:val="auto"/>
        </w:rPr>
      </w:pPr>
    </w:p>
    <w:p w:rsidR="001C4768" w:rsidRPr="00330B14" w:rsidRDefault="001C4768">
      <w:pPr>
        <w:pStyle w:val="a0"/>
        <w:spacing w:line="360" w:lineRule="auto"/>
        <w:ind w:firstLineChars="0" w:firstLine="0"/>
        <w:rPr>
          <w:color w:val="auto"/>
        </w:rPr>
      </w:pPr>
    </w:p>
    <w:p w:rsidR="001C4768" w:rsidRPr="00330B14" w:rsidRDefault="001C4768">
      <w:pPr>
        <w:pStyle w:val="a0"/>
        <w:spacing w:line="360" w:lineRule="auto"/>
        <w:ind w:firstLineChars="0" w:firstLine="0"/>
        <w:rPr>
          <w:color w:val="auto"/>
        </w:rPr>
      </w:pPr>
    </w:p>
    <w:p w:rsidR="001C4768" w:rsidRPr="00330B14" w:rsidRDefault="001C4768">
      <w:pPr>
        <w:pStyle w:val="a0"/>
        <w:spacing w:line="360" w:lineRule="auto"/>
        <w:ind w:firstLineChars="0" w:firstLine="0"/>
        <w:rPr>
          <w:color w:val="auto"/>
        </w:rPr>
      </w:pPr>
    </w:p>
    <w:p w:rsidR="001C4768" w:rsidRPr="00330B14" w:rsidRDefault="001C4768">
      <w:pPr>
        <w:pStyle w:val="a0"/>
        <w:spacing w:line="360" w:lineRule="auto"/>
        <w:ind w:firstLineChars="0" w:firstLine="0"/>
        <w:rPr>
          <w:color w:val="auto"/>
        </w:rPr>
      </w:pPr>
    </w:p>
    <w:p w:rsidR="001C4768" w:rsidRPr="00330B14" w:rsidRDefault="001C4768">
      <w:pPr>
        <w:pStyle w:val="a0"/>
        <w:spacing w:line="360" w:lineRule="auto"/>
        <w:ind w:firstLineChars="0" w:firstLine="0"/>
        <w:rPr>
          <w:color w:val="auto"/>
        </w:rPr>
      </w:pPr>
    </w:p>
    <w:p w:rsidR="001C4768" w:rsidRPr="00330B14" w:rsidRDefault="001C4768">
      <w:pPr>
        <w:pStyle w:val="a0"/>
        <w:spacing w:line="360" w:lineRule="auto"/>
        <w:ind w:firstLineChars="0" w:firstLine="0"/>
        <w:rPr>
          <w:color w:val="auto"/>
        </w:rPr>
      </w:pPr>
    </w:p>
    <w:p w:rsidR="001C4768" w:rsidRPr="00330B14" w:rsidRDefault="001C4768">
      <w:pPr>
        <w:pStyle w:val="a0"/>
        <w:spacing w:line="360" w:lineRule="auto"/>
        <w:ind w:firstLineChars="0" w:firstLine="0"/>
        <w:rPr>
          <w:color w:val="auto"/>
        </w:rPr>
      </w:pPr>
    </w:p>
    <w:p w:rsidR="001C4768" w:rsidRPr="00330B14" w:rsidRDefault="001C4768">
      <w:pPr>
        <w:pStyle w:val="a0"/>
        <w:spacing w:line="360" w:lineRule="auto"/>
        <w:ind w:firstLineChars="0" w:firstLine="0"/>
        <w:rPr>
          <w:color w:val="auto"/>
        </w:rPr>
      </w:pPr>
    </w:p>
    <w:p w:rsidR="001C4768" w:rsidRPr="00330B14" w:rsidRDefault="001C4768">
      <w:pPr>
        <w:pStyle w:val="a0"/>
        <w:spacing w:line="360" w:lineRule="auto"/>
        <w:ind w:firstLineChars="0" w:firstLine="0"/>
        <w:rPr>
          <w:color w:val="auto"/>
        </w:rPr>
      </w:pPr>
    </w:p>
    <w:p w:rsidR="001C4768" w:rsidRPr="00330B14" w:rsidRDefault="00F771E7">
      <w:pPr>
        <w:pStyle w:val="1"/>
        <w:spacing w:line="360" w:lineRule="auto"/>
        <w:jc w:val="center"/>
      </w:pPr>
      <w:r w:rsidRPr="00330B14">
        <w:rPr>
          <w:rFonts w:hint="eastAsia"/>
        </w:rPr>
        <w:t>勘察</w:t>
      </w:r>
      <w:r w:rsidRPr="00330B14">
        <w:t>要求</w:t>
      </w:r>
    </w:p>
    <w:p w:rsidR="001C4768" w:rsidRPr="00330B14" w:rsidRDefault="00F771E7">
      <w:pPr>
        <w:spacing w:line="360" w:lineRule="auto"/>
        <w:ind w:firstLineChars="200" w:firstLine="482"/>
        <w:jc w:val="left"/>
        <w:rPr>
          <w:rFonts w:asciiTheme="minorEastAsia" w:hAnsiTheme="minorEastAsia" w:cs="Cambria"/>
          <w:b/>
          <w:color w:val="auto"/>
          <w:sz w:val="24"/>
        </w:rPr>
      </w:pPr>
      <w:r w:rsidRPr="00330B14">
        <w:rPr>
          <w:rFonts w:asciiTheme="minorEastAsia" w:hAnsiTheme="minorEastAsia" w:cs="Cambria" w:hint="eastAsia"/>
          <w:b/>
          <w:color w:val="auto"/>
          <w:sz w:val="24"/>
        </w:rPr>
        <w:t>（一）勘察内容</w:t>
      </w:r>
    </w:p>
    <w:p w:rsidR="001C4768" w:rsidRPr="00330B14" w:rsidRDefault="00F771E7">
      <w:pPr>
        <w:spacing w:line="360" w:lineRule="auto"/>
        <w:ind w:firstLineChars="200" w:firstLine="480"/>
        <w:jc w:val="left"/>
        <w:rPr>
          <w:rFonts w:asciiTheme="minorEastAsia" w:hAnsiTheme="minorEastAsia" w:cs="Cambria"/>
          <w:color w:val="auto"/>
          <w:sz w:val="24"/>
        </w:rPr>
      </w:pPr>
      <w:r w:rsidRPr="00330B14">
        <w:rPr>
          <w:rFonts w:asciiTheme="minorEastAsia" w:hAnsiTheme="minorEastAsia" w:cs="Cambria" w:hint="eastAsia"/>
          <w:color w:val="auto"/>
          <w:sz w:val="24"/>
        </w:rPr>
        <w:t>本项目用地位于白云区白云湖公园以南，环村路、红星路以北。其中项目场地北侧紧邻白云湖，场区内砂层发育，地下水与白云</w:t>
      </w:r>
      <w:proofErr w:type="gramStart"/>
      <w:r w:rsidRPr="00330B14">
        <w:rPr>
          <w:rFonts w:asciiTheme="minorEastAsia" w:hAnsiTheme="minorEastAsia" w:cs="Cambria" w:hint="eastAsia"/>
          <w:color w:val="auto"/>
          <w:sz w:val="24"/>
        </w:rPr>
        <w:t>湖存在</w:t>
      </w:r>
      <w:proofErr w:type="gramEnd"/>
      <w:r w:rsidRPr="00330B14">
        <w:rPr>
          <w:rFonts w:asciiTheme="minorEastAsia" w:hAnsiTheme="minorEastAsia" w:cs="Cambria" w:hint="eastAsia"/>
          <w:color w:val="auto"/>
          <w:sz w:val="24"/>
        </w:rPr>
        <w:t>一定水力联系。参考邻近地块项目场地地质情况，场地岩土工程地质条件较为复杂，处于软土及岩溶发育区，岩溶发育率达50%以上。</w:t>
      </w:r>
    </w:p>
    <w:p w:rsidR="001C4768" w:rsidRPr="00330B14" w:rsidRDefault="00F771E7">
      <w:pPr>
        <w:spacing w:line="360" w:lineRule="auto"/>
        <w:ind w:firstLineChars="200" w:firstLine="480"/>
        <w:jc w:val="left"/>
        <w:rPr>
          <w:rFonts w:asciiTheme="minorEastAsia" w:hAnsiTheme="minorEastAsia" w:cs="Cambria"/>
          <w:color w:val="auto"/>
          <w:sz w:val="24"/>
        </w:rPr>
      </w:pPr>
      <w:r w:rsidRPr="00330B14">
        <w:rPr>
          <w:rFonts w:asciiTheme="minorEastAsia" w:hAnsiTheme="minorEastAsia" w:cs="Cambria" w:hint="eastAsia"/>
          <w:color w:val="auto"/>
          <w:sz w:val="24"/>
        </w:rPr>
        <w:t>本项目岩土工程勘察等级暂定为甲级，基坑安全等级为二级，水准测量等级为四等；勘察工作包括但不限于以下内容（具体以签订的合同为准）：</w:t>
      </w:r>
    </w:p>
    <w:p w:rsidR="001C4768" w:rsidRPr="00330B14" w:rsidRDefault="00F771E7">
      <w:pPr>
        <w:spacing w:line="360" w:lineRule="auto"/>
        <w:ind w:firstLineChars="200" w:firstLine="482"/>
        <w:jc w:val="left"/>
        <w:rPr>
          <w:rFonts w:asciiTheme="minorEastAsia" w:hAnsiTheme="minorEastAsia" w:cs="Cambria"/>
          <w:b/>
          <w:color w:val="auto"/>
          <w:sz w:val="24"/>
        </w:rPr>
      </w:pPr>
      <w:r w:rsidRPr="00330B14">
        <w:rPr>
          <w:rFonts w:asciiTheme="minorEastAsia" w:hAnsiTheme="minorEastAsia" w:cs="Cambria" w:hint="eastAsia"/>
          <w:b/>
          <w:color w:val="auto"/>
          <w:sz w:val="24"/>
        </w:rPr>
        <w:t>（1）岩土工程勘察，包括初步勘察、详细勘察及施工阶段勘察（超前钻）；</w:t>
      </w:r>
    </w:p>
    <w:p w:rsidR="001C4768" w:rsidRPr="00330B14" w:rsidRDefault="00F771E7">
      <w:pPr>
        <w:spacing w:line="360" w:lineRule="auto"/>
        <w:ind w:firstLineChars="200" w:firstLine="482"/>
        <w:jc w:val="left"/>
        <w:rPr>
          <w:rFonts w:asciiTheme="minorEastAsia" w:hAnsiTheme="minorEastAsia" w:cs="Cambria"/>
          <w:b/>
          <w:color w:val="auto"/>
          <w:sz w:val="24"/>
        </w:rPr>
      </w:pPr>
      <w:r w:rsidRPr="00330B14">
        <w:rPr>
          <w:rFonts w:asciiTheme="minorEastAsia" w:hAnsiTheme="minorEastAsia" w:cs="Cambria" w:hint="eastAsia"/>
          <w:b/>
          <w:color w:val="auto"/>
          <w:sz w:val="24"/>
        </w:rPr>
        <w:t xml:space="preserve">（2）工程物探（含管线探测）； </w:t>
      </w:r>
    </w:p>
    <w:p w:rsidR="001C4768" w:rsidRPr="00330B14" w:rsidRDefault="00F771E7">
      <w:pPr>
        <w:spacing w:line="360" w:lineRule="auto"/>
        <w:ind w:firstLineChars="200" w:firstLine="482"/>
        <w:jc w:val="left"/>
        <w:rPr>
          <w:rFonts w:asciiTheme="minorEastAsia" w:hAnsiTheme="minorEastAsia" w:cs="Cambria"/>
          <w:b/>
          <w:color w:val="auto"/>
          <w:sz w:val="24"/>
        </w:rPr>
      </w:pPr>
      <w:r w:rsidRPr="00330B14">
        <w:rPr>
          <w:rFonts w:asciiTheme="minorEastAsia" w:hAnsiTheme="minorEastAsia" w:cs="Cambria" w:hint="eastAsia"/>
          <w:b/>
          <w:color w:val="auto"/>
          <w:sz w:val="24"/>
        </w:rPr>
        <w:t>（3）工程测量（四等水准测量）；</w:t>
      </w:r>
    </w:p>
    <w:p w:rsidR="001C4768" w:rsidRPr="00330B14" w:rsidRDefault="00F771E7">
      <w:pPr>
        <w:spacing w:line="360" w:lineRule="auto"/>
        <w:ind w:firstLineChars="200" w:firstLine="482"/>
        <w:jc w:val="left"/>
        <w:rPr>
          <w:rFonts w:asciiTheme="minorEastAsia" w:hAnsiTheme="minorEastAsia" w:cs="Cambria"/>
          <w:b/>
          <w:color w:val="auto"/>
          <w:sz w:val="24"/>
        </w:rPr>
      </w:pPr>
      <w:r w:rsidRPr="00330B14">
        <w:rPr>
          <w:rFonts w:asciiTheme="minorEastAsia" w:hAnsiTheme="minorEastAsia" w:cs="Cambria" w:hint="eastAsia"/>
          <w:b/>
          <w:color w:val="auto"/>
          <w:sz w:val="24"/>
        </w:rPr>
        <w:t>（4）土壤氡浓度测试；</w:t>
      </w:r>
    </w:p>
    <w:p w:rsidR="001C4768" w:rsidRPr="00330B14" w:rsidRDefault="00F771E7">
      <w:pPr>
        <w:spacing w:line="360" w:lineRule="auto"/>
        <w:ind w:firstLineChars="200" w:firstLine="482"/>
        <w:jc w:val="left"/>
        <w:rPr>
          <w:rFonts w:asciiTheme="minorEastAsia" w:hAnsiTheme="minorEastAsia" w:cs="Cambria"/>
          <w:b/>
          <w:color w:val="auto"/>
          <w:sz w:val="24"/>
        </w:rPr>
      </w:pPr>
      <w:r w:rsidRPr="00330B14">
        <w:rPr>
          <w:rFonts w:asciiTheme="minorEastAsia" w:hAnsiTheme="minorEastAsia" w:cs="Cambria" w:hint="eastAsia"/>
          <w:b/>
          <w:color w:val="auto"/>
          <w:sz w:val="24"/>
        </w:rPr>
        <w:t>（5）抽水试验；</w:t>
      </w:r>
    </w:p>
    <w:p w:rsidR="001C4768" w:rsidRPr="00330B14" w:rsidRDefault="00F771E7">
      <w:pPr>
        <w:spacing w:line="360" w:lineRule="auto"/>
        <w:ind w:firstLineChars="200" w:firstLine="482"/>
        <w:jc w:val="left"/>
        <w:rPr>
          <w:rFonts w:asciiTheme="minorEastAsia" w:hAnsiTheme="minorEastAsia" w:cs="Cambria"/>
          <w:b/>
          <w:color w:val="auto"/>
          <w:sz w:val="24"/>
        </w:rPr>
      </w:pPr>
      <w:r w:rsidRPr="00330B14">
        <w:rPr>
          <w:rFonts w:asciiTheme="minorEastAsia" w:hAnsiTheme="minorEastAsia" w:cs="Cambria" w:hint="eastAsia"/>
          <w:b/>
          <w:color w:val="auto"/>
          <w:sz w:val="24"/>
        </w:rPr>
        <w:t>（6）剪切波速；</w:t>
      </w:r>
    </w:p>
    <w:p w:rsidR="001C4768" w:rsidRPr="00330B14" w:rsidRDefault="00F771E7">
      <w:pPr>
        <w:spacing w:line="360" w:lineRule="auto"/>
        <w:ind w:firstLineChars="200" w:firstLine="482"/>
        <w:jc w:val="left"/>
        <w:rPr>
          <w:rFonts w:asciiTheme="minorEastAsia" w:hAnsiTheme="minorEastAsia" w:cs="Cambria"/>
          <w:b/>
          <w:color w:val="auto"/>
          <w:sz w:val="24"/>
        </w:rPr>
      </w:pPr>
      <w:r w:rsidRPr="00330B14">
        <w:rPr>
          <w:rFonts w:asciiTheme="minorEastAsia" w:hAnsiTheme="minorEastAsia" w:cs="Cambria" w:hint="eastAsia"/>
          <w:b/>
          <w:color w:val="auto"/>
          <w:sz w:val="24"/>
        </w:rPr>
        <w:t>（7）噪声测试。</w:t>
      </w:r>
    </w:p>
    <w:p w:rsidR="001C4768" w:rsidRPr="00330B14" w:rsidRDefault="00F771E7">
      <w:pPr>
        <w:spacing w:line="360" w:lineRule="auto"/>
        <w:ind w:firstLineChars="200" w:firstLine="482"/>
        <w:jc w:val="left"/>
        <w:rPr>
          <w:rFonts w:asciiTheme="minorEastAsia" w:hAnsiTheme="minorEastAsia" w:cs="Cambria"/>
          <w:b/>
          <w:color w:val="auto"/>
          <w:sz w:val="24"/>
        </w:rPr>
      </w:pPr>
      <w:r w:rsidRPr="00330B14">
        <w:rPr>
          <w:rFonts w:asciiTheme="minorEastAsia" w:hAnsiTheme="minorEastAsia" w:cs="Cambria" w:hint="eastAsia"/>
          <w:b/>
          <w:color w:val="auto"/>
          <w:sz w:val="24"/>
        </w:rPr>
        <w:t>（二）勘察依据</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所有勘察工作，应按《岩土工程勘察规范》（GB50021—2001）（2009版）规定的有关技术要求执行。如勘察结果表明场地存在特殊问题，则在钻探过程中或施工前另行增补技术措施。：</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1、国家标准《岩土工程勘察规范》(GB 50021-2001)(2009年版)；</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2、国家标准《工程勘察通用规范》（GB55017-2021）；</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 xml:space="preserve">3、国家标准《建筑与市政工程抗震通用规范》(GB55002-2021)； </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4、国家标准《建筑与市政地基基础通用规范》(GB 55003-2021)；</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5、国家标准《民用建筑工程室内环境污染控制规范》（GB 50325-2020）；</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6、国家标准《建筑抗震设计标准》（GB/T50011-2010）（2024年版）；</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lastRenderedPageBreak/>
        <w:t>7、国家标准《中国地震动参数区划图》（GB18306-2015）；</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8、国家标准《建筑工程抗震设防分类标准》（GB50223-2008）；</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9、国家标准《建筑地基基础设计规范》(GB 50007-2011)；</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10、国家标准《土的工程分类标准》(GB/T 50145-2007)；</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11、国家标准《土工试验方法标准》(GB/T 50123-2019)；</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12、国家标准《工程岩体试验方法标准》(GB/T 50266-2013)；</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13、国家标准《岩土工程勘察安全标准》(GB 50585-2019)；</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14、行业标准《建筑桩基技术规范》(JGJ 94-2008)；</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15、行业标准《建筑基坑支护技术规程》(JGJ 120-2012)；</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16、行业标准《建筑地基处理技术规范》(JGJ 79-2012)；</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17、行业标准《建筑工程地质勘探与取样技术规程》(JGJ/T 87-2012)；</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18、行业标准《高层建筑岩土工程勘察标准》(JGJ/T 72-2017)；</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19、行业标准《软土地区岩土工程勘察规程》(JGJ 83-2011)；</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20、行业标准《建筑工程抗浮技术标准》JGJ476-2019；</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21、广东省标准《建筑地基基础设计规范》(DBJ 15-31-2016)；</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22、广东省标准《建筑基坑工程技术规程》(DBJ/T</w:t>
      </w:r>
      <w:r w:rsidRPr="00330B14">
        <w:rPr>
          <w:rFonts w:ascii="宋体"/>
          <w:color w:val="auto"/>
          <w:sz w:val="24"/>
        </w:rPr>
        <w:t xml:space="preserve"> </w:t>
      </w:r>
      <w:r w:rsidRPr="00330B14">
        <w:rPr>
          <w:rFonts w:ascii="宋体" w:hint="eastAsia"/>
          <w:color w:val="auto"/>
          <w:sz w:val="24"/>
        </w:rPr>
        <w:t>15-20-2016)；</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23、广东省标准《锤击式预应力混凝土管桩基础技术规程》(DBJ/T</w:t>
      </w:r>
      <w:r w:rsidRPr="00330B14">
        <w:rPr>
          <w:rFonts w:ascii="宋体"/>
          <w:color w:val="auto"/>
          <w:sz w:val="24"/>
        </w:rPr>
        <w:t xml:space="preserve"> </w:t>
      </w:r>
      <w:r w:rsidRPr="00330B14">
        <w:rPr>
          <w:rFonts w:ascii="宋体" w:hint="eastAsia"/>
          <w:color w:val="auto"/>
          <w:sz w:val="24"/>
        </w:rPr>
        <w:t>15-22-2008)；</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24、广东省标准《静压预制混凝土桩基础技术规程》（DBJ/T15-94-2013）；</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25、广东省标准《建筑工程抗浮设计规程》（DBJ/T</w:t>
      </w:r>
      <w:r w:rsidRPr="00330B14">
        <w:rPr>
          <w:rFonts w:ascii="宋体"/>
          <w:color w:val="auto"/>
          <w:sz w:val="24"/>
        </w:rPr>
        <w:t xml:space="preserve"> </w:t>
      </w:r>
      <w:r w:rsidRPr="00330B14">
        <w:rPr>
          <w:rFonts w:ascii="宋体" w:hint="eastAsia"/>
          <w:color w:val="auto"/>
          <w:sz w:val="24"/>
        </w:rPr>
        <w:t>15-125-2017）；</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26、广东省标准《岩溶地区建筑地基基础技术规范》（DBJ/T</w:t>
      </w:r>
      <w:r w:rsidRPr="00330B14">
        <w:rPr>
          <w:rFonts w:ascii="宋体"/>
          <w:color w:val="auto"/>
          <w:sz w:val="24"/>
        </w:rPr>
        <w:t xml:space="preserve"> </w:t>
      </w:r>
      <w:r w:rsidRPr="00330B14">
        <w:rPr>
          <w:rFonts w:ascii="宋体" w:hint="eastAsia"/>
          <w:color w:val="auto"/>
          <w:sz w:val="24"/>
        </w:rPr>
        <w:t>15-136-2018）；</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27、广东省标准《建筑地基处理技术规范》（DBJ/T15-38-2019）；</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28、中国工程建设标准化协会《岩土工程勘察报告编制标准》(CECS</w:t>
      </w:r>
      <w:r w:rsidRPr="00330B14">
        <w:rPr>
          <w:rFonts w:ascii="宋体"/>
          <w:color w:val="auto"/>
          <w:sz w:val="24"/>
        </w:rPr>
        <w:t xml:space="preserve"> </w:t>
      </w:r>
      <w:r w:rsidRPr="00330B14">
        <w:rPr>
          <w:rFonts w:ascii="宋体" w:hint="eastAsia"/>
          <w:color w:val="auto"/>
          <w:sz w:val="24"/>
        </w:rPr>
        <w:t>99：98)；</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lastRenderedPageBreak/>
        <w:t>29、《房屋建筑和市政基础设施工程勘察文件编制深度要求》（2020年版）；</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30、《危险性较大的分部分项工程安全管理规定》（住建部【2018】37号令）；</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31、《住房城乡建设部关于印发大型工程技术风险控制要点的通知》（</w:t>
      </w:r>
      <w:proofErr w:type="gramStart"/>
      <w:r w:rsidRPr="00330B14">
        <w:rPr>
          <w:rFonts w:ascii="宋体" w:hint="eastAsia"/>
          <w:color w:val="auto"/>
          <w:sz w:val="24"/>
        </w:rPr>
        <w:t>建质函</w:t>
      </w:r>
      <w:proofErr w:type="gramEnd"/>
      <w:r w:rsidRPr="00330B14">
        <w:rPr>
          <w:rFonts w:ascii="宋体" w:hint="eastAsia"/>
          <w:color w:val="auto"/>
          <w:sz w:val="24"/>
        </w:rPr>
        <w:t>[2018]28号）；</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32、《广东省住房和城乡建设厅关于房屋市政工程危险性较大的分部分项工程安全管理的实施细则》（粤</w:t>
      </w:r>
      <w:proofErr w:type="gramStart"/>
      <w:r w:rsidRPr="00330B14">
        <w:rPr>
          <w:rFonts w:ascii="宋体" w:hint="eastAsia"/>
          <w:color w:val="auto"/>
          <w:sz w:val="24"/>
        </w:rPr>
        <w:t>建规范</w:t>
      </w:r>
      <w:proofErr w:type="gramEnd"/>
      <w:r w:rsidRPr="00330B14">
        <w:rPr>
          <w:rFonts w:ascii="宋体" w:hint="eastAsia"/>
          <w:color w:val="auto"/>
          <w:sz w:val="24"/>
        </w:rPr>
        <w:t>〔2019〕2号）；</w:t>
      </w:r>
    </w:p>
    <w:p w:rsidR="001C4768" w:rsidRPr="00330B14" w:rsidRDefault="00F771E7">
      <w:pPr>
        <w:adjustRightInd w:val="0"/>
        <w:snapToGrid w:val="0"/>
        <w:spacing w:beforeLines="50" w:before="156" w:line="360" w:lineRule="auto"/>
        <w:ind w:firstLineChars="200" w:firstLine="480"/>
        <w:rPr>
          <w:rFonts w:ascii="宋体"/>
          <w:color w:val="auto"/>
          <w:sz w:val="24"/>
        </w:rPr>
      </w:pPr>
      <w:r w:rsidRPr="00330B14">
        <w:rPr>
          <w:rFonts w:ascii="宋体" w:hint="eastAsia"/>
          <w:color w:val="auto"/>
          <w:sz w:val="24"/>
        </w:rPr>
        <w:t>33、现行国家或行业其它规范、规程和规定。</w:t>
      </w:r>
    </w:p>
    <w:p w:rsidR="001C4768" w:rsidRPr="00330B14" w:rsidRDefault="00F771E7">
      <w:pPr>
        <w:spacing w:line="360" w:lineRule="auto"/>
        <w:ind w:firstLineChars="200" w:firstLine="482"/>
        <w:jc w:val="left"/>
        <w:rPr>
          <w:rFonts w:asciiTheme="minorEastAsia" w:hAnsiTheme="minorEastAsia" w:cs="Cambria"/>
          <w:b/>
          <w:bCs/>
          <w:color w:val="auto"/>
          <w:sz w:val="24"/>
        </w:rPr>
      </w:pPr>
      <w:r w:rsidRPr="00330B14">
        <w:rPr>
          <w:rFonts w:asciiTheme="minorEastAsia" w:hAnsiTheme="minorEastAsia" w:cs="Cambria" w:hint="eastAsia"/>
          <w:b/>
          <w:bCs/>
          <w:color w:val="auto"/>
          <w:sz w:val="24"/>
        </w:rPr>
        <w:t>（三）岩土工程勘察要求：</w:t>
      </w:r>
    </w:p>
    <w:p w:rsidR="001C4768" w:rsidRPr="00330B14" w:rsidRDefault="00F771E7">
      <w:pPr>
        <w:spacing w:line="360" w:lineRule="auto"/>
        <w:ind w:firstLineChars="200" w:firstLine="480"/>
        <w:jc w:val="left"/>
        <w:rPr>
          <w:rFonts w:ascii="宋体" w:hAnsi="宋体" w:cs="宋体"/>
          <w:color w:val="auto"/>
          <w:sz w:val="24"/>
        </w:rPr>
      </w:pPr>
      <w:r w:rsidRPr="00330B14">
        <w:rPr>
          <w:rFonts w:ascii="宋体" w:hAnsi="宋体" w:cs="宋体"/>
          <w:color w:val="auto"/>
          <w:sz w:val="24"/>
          <w:lang w:bidi="ar"/>
        </w:rPr>
        <w:t>1、勘探点布置：</w:t>
      </w:r>
    </w:p>
    <w:p w:rsidR="001C4768" w:rsidRPr="00330B14" w:rsidRDefault="00F771E7">
      <w:pPr>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初勘、详勘：初步勘察可结合详细勘察同步进行，如若布置钻孔时，建筑方案已定，则有针对性地布置，主要依据地块范围、场地情况、建筑方案、建筑轮廓、柱网及基坑等布孔，按现有情况估计本项目采用的基础形式，钻孔深度要求等；如若方案暂未确定则依据现有资料、规范规定孔距及附近地质资料等布孔，孔距可考虑15～25m方格网布置（最终以勘察布孔图为准）。布孔及</w:t>
      </w:r>
      <w:proofErr w:type="gramStart"/>
      <w:r w:rsidRPr="00330B14">
        <w:rPr>
          <w:rFonts w:ascii="宋体" w:hAnsi="宋体" w:cs="宋体" w:hint="eastAsia"/>
          <w:color w:val="auto"/>
          <w:sz w:val="24"/>
          <w:lang w:bidi="ar"/>
        </w:rPr>
        <w:t>终孔条件</w:t>
      </w:r>
      <w:proofErr w:type="gramEnd"/>
      <w:r w:rsidRPr="00330B14">
        <w:rPr>
          <w:rFonts w:ascii="宋体" w:hAnsi="宋体" w:cs="宋体" w:hint="eastAsia"/>
          <w:color w:val="auto"/>
          <w:sz w:val="24"/>
          <w:lang w:bidi="ar"/>
        </w:rPr>
        <w:t>将在满足条件的基础上，尽量节约成本，最终钻孔平面布置图及勘察技术要求将提交业主、设计进行确认，钻进深度以满足设计要求为准。暂定工程量为2250m，具体结算工程量以实际发生工程量为准。</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超前钻：工程桩超前钻（建筑物区域，根据桩基础方案确定）预计按照一桩</w:t>
      </w:r>
      <w:proofErr w:type="gramStart"/>
      <w:r w:rsidRPr="00330B14">
        <w:rPr>
          <w:rFonts w:ascii="宋体" w:hAnsi="宋体" w:cs="宋体" w:hint="eastAsia"/>
          <w:color w:val="auto"/>
          <w:sz w:val="24"/>
          <w:lang w:bidi="ar"/>
        </w:rPr>
        <w:t>一</w:t>
      </w:r>
      <w:proofErr w:type="gramEnd"/>
      <w:r w:rsidRPr="00330B14">
        <w:rPr>
          <w:rFonts w:ascii="宋体" w:hAnsi="宋体" w:cs="宋体" w:hint="eastAsia"/>
          <w:color w:val="auto"/>
          <w:sz w:val="24"/>
          <w:lang w:bidi="ar"/>
        </w:rPr>
        <w:t>钻孔的布孔原则，在建筑物区域桩位布置钻孔，根据暂定建筑、结构方案，暂定超前</w:t>
      </w:r>
      <w:proofErr w:type="gramStart"/>
      <w:r w:rsidRPr="00330B14">
        <w:rPr>
          <w:rFonts w:ascii="宋体" w:hAnsi="宋体" w:cs="宋体" w:hint="eastAsia"/>
          <w:color w:val="auto"/>
          <w:sz w:val="24"/>
          <w:lang w:bidi="ar"/>
        </w:rPr>
        <w:t>钻工程量</w:t>
      </w:r>
      <w:proofErr w:type="gramEnd"/>
      <w:r w:rsidRPr="00330B14">
        <w:rPr>
          <w:rFonts w:ascii="宋体" w:hAnsi="宋体" w:cs="宋体" w:hint="eastAsia"/>
          <w:color w:val="auto"/>
          <w:sz w:val="24"/>
          <w:lang w:bidi="ar"/>
        </w:rPr>
        <w:t>5820m（若建筑物区域超前钻在基坑开挖后进行，或者不采用桩基础的基础形式，预估总工作量作相应减少）。具体结算工程量以实际发生工程量为准。</w:t>
      </w:r>
    </w:p>
    <w:p w:rsidR="001C4768" w:rsidRPr="00330B14" w:rsidRDefault="00F771E7">
      <w:pPr>
        <w:spacing w:line="360" w:lineRule="auto"/>
        <w:ind w:firstLineChars="200" w:firstLine="480"/>
        <w:jc w:val="left"/>
        <w:rPr>
          <w:rFonts w:ascii="宋体" w:hAnsi="宋体" w:cs="宋体"/>
          <w:color w:val="auto"/>
          <w:sz w:val="24"/>
        </w:rPr>
      </w:pPr>
      <w:r w:rsidRPr="00330B14">
        <w:rPr>
          <w:rFonts w:ascii="宋体" w:hAnsi="宋体" w:cs="宋体"/>
          <w:color w:val="auto"/>
          <w:sz w:val="24"/>
          <w:lang w:bidi="ar"/>
        </w:rPr>
        <w:t>2、钻孔要求：</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（1）初、详勘：一般性勘探点钻进连续强风化不小于8m或较完整中（微）风化岩层不少于5m；控制性勘探点深度需进入连续强风化不小于10m或较完整中（微）风化岩层不少于7m；</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（2）如钻孔深度超过40m仍未至岩层，应通知设计人员另做调整；</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lastRenderedPageBreak/>
        <w:t>（3）控制孔应取土、岩样作常规的物理力学实验，所有钻孔应作原位测试（</w:t>
      </w:r>
      <w:proofErr w:type="gramStart"/>
      <w:r w:rsidRPr="00330B14">
        <w:rPr>
          <w:rFonts w:ascii="宋体" w:hAnsi="宋体" w:cs="宋体" w:hint="eastAsia"/>
          <w:color w:val="auto"/>
          <w:sz w:val="24"/>
          <w:lang w:bidi="ar"/>
        </w:rPr>
        <w:t>标贯</w:t>
      </w:r>
      <w:proofErr w:type="gramEnd"/>
      <w:r w:rsidRPr="00330B14">
        <w:rPr>
          <w:rFonts w:ascii="宋体" w:hAnsi="宋体" w:cs="宋体" w:hint="eastAsia"/>
          <w:color w:val="auto"/>
          <w:sz w:val="24"/>
          <w:lang w:bidi="ar"/>
        </w:rPr>
        <w:t>N）实验。</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（4）</w:t>
      </w:r>
      <w:proofErr w:type="gramStart"/>
      <w:r w:rsidRPr="00330B14">
        <w:rPr>
          <w:rFonts w:ascii="宋体" w:hAnsi="宋体" w:cs="宋体" w:hint="eastAsia"/>
          <w:color w:val="auto"/>
          <w:sz w:val="24"/>
          <w:lang w:bidi="ar"/>
        </w:rPr>
        <w:t>土岩式样</w:t>
      </w:r>
      <w:proofErr w:type="gramEnd"/>
      <w:r w:rsidRPr="00330B14">
        <w:rPr>
          <w:rFonts w:ascii="宋体" w:hAnsi="宋体" w:cs="宋体" w:hint="eastAsia"/>
          <w:color w:val="auto"/>
          <w:sz w:val="24"/>
          <w:lang w:bidi="ar"/>
        </w:rPr>
        <w:t>和原位测试的钻探点，每一主要土层的原状土式样或原位测试不应少于6件。对厚度大于0.5m的夹层或透镜体，应采取土试样或进行原位测试；</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（5）岩样均分别取样进行天然湿度状态或饱和状态下的单轴抗压强度试验，并提供极限抗压强度，软化系数等参数；</w:t>
      </w:r>
    </w:p>
    <w:p w:rsidR="001C4768" w:rsidRPr="00330B14" w:rsidRDefault="00F771E7">
      <w:pPr>
        <w:spacing w:line="360" w:lineRule="auto"/>
        <w:ind w:firstLineChars="200" w:firstLine="480"/>
        <w:jc w:val="left"/>
        <w:rPr>
          <w:rFonts w:ascii="宋体" w:hAnsi="宋体" w:cs="宋体"/>
          <w:color w:val="auto"/>
          <w:sz w:val="24"/>
        </w:rPr>
      </w:pPr>
      <w:r w:rsidRPr="00330B14">
        <w:rPr>
          <w:rFonts w:ascii="宋体" w:hAnsi="宋体" w:cs="宋体" w:hint="eastAsia"/>
          <w:color w:val="auto"/>
          <w:sz w:val="24"/>
          <w:lang w:bidi="ar"/>
        </w:rPr>
        <w:t>（6）超前钻：对采用桩基础，一般要求查明桩</w:t>
      </w:r>
      <w:proofErr w:type="gramStart"/>
      <w:r w:rsidRPr="00330B14">
        <w:rPr>
          <w:rFonts w:ascii="宋体" w:hAnsi="宋体" w:cs="宋体" w:hint="eastAsia"/>
          <w:color w:val="auto"/>
          <w:sz w:val="24"/>
          <w:lang w:bidi="ar"/>
        </w:rPr>
        <w:t>端以下</w:t>
      </w:r>
      <w:proofErr w:type="gramEnd"/>
      <w:r w:rsidRPr="00330B14">
        <w:rPr>
          <w:rFonts w:ascii="宋体" w:hAnsi="宋体" w:cs="宋体" w:hint="eastAsia"/>
          <w:color w:val="auto"/>
          <w:sz w:val="24"/>
          <w:lang w:bidi="ar"/>
        </w:rPr>
        <w:t>3d且不小于5m范围持力层情况，具体以满足设计、施工要求为准，依照相关技术要求和图纸钻探施工。</w:t>
      </w:r>
    </w:p>
    <w:p w:rsidR="001C4768" w:rsidRPr="00330B14" w:rsidRDefault="00F771E7">
      <w:pPr>
        <w:spacing w:line="360" w:lineRule="auto"/>
        <w:ind w:firstLine="480"/>
        <w:jc w:val="left"/>
        <w:rPr>
          <w:rFonts w:ascii="宋体" w:hAnsi="宋体" w:cs="宋体"/>
          <w:color w:val="auto"/>
          <w:sz w:val="24"/>
        </w:rPr>
      </w:pPr>
      <w:r w:rsidRPr="00330B14">
        <w:rPr>
          <w:rFonts w:ascii="宋体" w:hAnsi="宋体" w:cs="宋体" w:hint="eastAsia"/>
          <w:color w:val="auto"/>
          <w:sz w:val="24"/>
          <w:lang w:bidi="ar"/>
        </w:rPr>
        <w:t>3、岩土工程勘察，包括但不限于以下工作：</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1）查明建筑范围内岩土的类型、深度、分布、工程特性和变化规律，分析和评价地基的稳定性、均匀性和承载力。岩石地基除提出各岩层的承载力特征值，尚需提出不同岩层的饱和或天然单轴抗压强度标准值；</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（2）实测地层剪切波速，划分场地土类型和场地类别，分析预测地震效应，判定饱和砂土或饱和粉土的地震液化，并应确定液化指数和液化等级。</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3）查明不良地质（如溶洞）作用的类型、成因、分布范围、发展趋势，可液化土层和特殊性岩土的分布及其对桩基的危害程度，并提出防治措施的建议；勘探过程中如发现特殊的地质现象，如软弱土层、暗沟或溶洞等，应及时知会设计单位，并商讨勘探点的增减。</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（4）查明埋藏的河道、沟滨、墓穴、防空洞、孤石等对基础不利的埋藏物；</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5）查明地下水的性质、补给条件、各土层的渗透性及水流量，提供降水设计所需的计算参数和方案提议。提供地下水位及其变化幅度，明确抗浮设计设防水位。评价地下水对桩基设计和施工的影响，判定环境水和土对混凝土的金属材料的腐蚀性。</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（6）查明建筑</w:t>
      </w:r>
      <w:proofErr w:type="gramStart"/>
      <w:r w:rsidRPr="00330B14">
        <w:rPr>
          <w:rFonts w:ascii="宋体" w:hAnsi="宋体" w:cs="宋体" w:hint="eastAsia"/>
          <w:color w:val="auto"/>
          <w:sz w:val="24"/>
          <w:lang w:bidi="ar"/>
        </w:rPr>
        <w:t>范围内岩土层</w:t>
      </w:r>
      <w:proofErr w:type="gramEnd"/>
      <w:r w:rsidRPr="00330B14">
        <w:rPr>
          <w:rFonts w:ascii="宋体" w:hAnsi="宋体" w:cs="宋体" w:hint="eastAsia"/>
          <w:color w:val="auto"/>
          <w:sz w:val="24"/>
          <w:lang w:bidi="ar"/>
        </w:rPr>
        <w:t>的类型、深度、分布、工程特性和变化规律，分析和评价地基的稳定性、均匀性和承载力。</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（7）土壤中氡浓度检测及噪声检测</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（8）当有软弱下卧层时，需勘察提供参数，供设计验算软弱下卧层强度</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lastRenderedPageBreak/>
        <w:t>（9）持力层为倾斜地层，基岩面凹凸不平或岩土中有溶洞时，</w:t>
      </w:r>
      <w:proofErr w:type="gramStart"/>
      <w:r w:rsidRPr="00330B14">
        <w:rPr>
          <w:rFonts w:ascii="宋体" w:hAnsi="宋体" w:cs="宋体" w:hint="eastAsia"/>
          <w:color w:val="auto"/>
          <w:sz w:val="24"/>
          <w:lang w:bidi="ar"/>
        </w:rPr>
        <w:t>应评价</w:t>
      </w:r>
      <w:proofErr w:type="gramEnd"/>
      <w:r w:rsidRPr="00330B14">
        <w:rPr>
          <w:rFonts w:ascii="宋体" w:hAnsi="宋体" w:cs="宋体" w:hint="eastAsia"/>
          <w:color w:val="auto"/>
          <w:sz w:val="24"/>
          <w:lang w:bidi="ar"/>
        </w:rPr>
        <w:t>基础的稳定性，并提出处理措施的建议。</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（10）对可能采用的基础形式提出建议：</w:t>
      </w:r>
    </w:p>
    <w:p w:rsidR="001C4768" w:rsidRPr="00330B14" w:rsidRDefault="00F771E7">
      <w:pPr>
        <w:spacing w:line="360" w:lineRule="auto"/>
        <w:ind w:leftChars="200" w:left="420" w:firstLineChars="200" w:firstLine="480"/>
        <w:jc w:val="left"/>
        <w:rPr>
          <w:rFonts w:ascii="宋体" w:hAnsi="宋体" w:cs="宋体"/>
          <w:color w:val="auto"/>
          <w:sz w:val="24"/>
          <w:lang w:bidi="ar"/>
        </w:rPr>
      </w:pPr>
      <w:r w:rsidRPr="00330B14">
        <w:rPr>
          <w:rFonts w:ascii="宋体" w:hAnsi="宋体" w:cs="宋体" w:hint="eastAsia"/>
          <w:color w:val="auto"/>
          <w:sz w:val="24"/>
          <w:lang w:bidi="ar"/>
        </w:rPr>
        <w:t>①评价成桩可能性，论证桩的施工条件及其对环境的影响。提供桩基设计所需的岩土技术参数，提出桩的类型、长度、和施工方法等建议。</w:t>
      </w:r>
    </w:p>
    <w:p w:rsidR="001C4768" w:rsidRPr="00330B14" w:rsidRDefault="00F771E7">
      <w:pPr>
        <w:spacing w:line="360" w:lineRule="auto"/>
        <w:ind w:leftChars="200" w:left="420" w:firstLineChars="200" w:firstLine="480"/>
        <w:jc w:val="left"/>
        <w:rPr>
          <w:rFonts w:ascii="宋体" w:hAnsi="宋体" w:cs="宋体"/>
          <w:color w:val="auto"/>
          <w:sz w:val="24"/>
          <w:lang w:bidi="ar"/>
        </w:rPr>
      </w:pPr>
      <w:r w:rsidRPr="00330B14">
        <w:rPr>
          <w:rFonts w:ascii="宋体" w:hAnsi="宋体" w:cs="宋体" w:hint="eastAsia"/>
          <w:color w:val="auto"/>
          <w:sz w:val="24"/>
          <w:lang w:bidi="ar"/>
        </w:rPr>
        <w:t>②提出估算的有关岩土的基桩侧阻力和端阻力。</w:t>
      </w:r>
    </w:p>
    <w:p w:rsidR="001C4768" w:rsidRPr="00330B14" w:rsidRDefault="00F771E7">
      <w:pPr>
        <w:spacing w:line="360" w:lineRule="auto"/>
        <w:ind w:leftChars="200" w:left="420" w:firstLineChars="200" w:firstLine="480"/>
        <w:jc w:val="left"/>
        <w:rPr>
          <w:rFonts w:ascii="宋体" w:hAnsi="宋体" w:cs="宋体"/>
          <w:color w:val="auto"/>
          <w:sz w:val="24"/>
          <w:lang w:bidi="ar"/>
        </w:rPr>
      </w:pPr>
      <w:r w:rsidRPr="00330B14">
        <w:rPr>
          <w:rFonts w:ascii="宋体" w:hAnsi="宋体" w:cs="宋体" w:hint="eastAsia"/>
          <w:color w:val="auto"/>
          <w:sz w:val="24"/>
          <w:lang w:bidi="ar"/>
        </w:rPr>
        <w:t>③应提供计算所需的各层岩土的变形参数，，并预测建筑物的变形特征。</w:t>
      </w:r>
    </w:p>
    <w:p w:rsidR="001C4768" w:rsidRPr="00330B14" w:rsidRDefault="00F771E7">
      <w:pPr>
        <w:spacing w:line="360" w:lineRule="auto"/>
        <w:ind w:leftChars="200" w:left="420" w:firstLineChars="200" w:firstLine="480"/>
        <w:jc w:val="left"/>
        <w:rPr>
          <w:rFonts w:ascii="宋体" w:hAnsi="宋体" w:cs="宋体"/>
          <w:color w:val="auto"/>
          <w:sz w:val="24"/>
          <w:lang w:bidi="ar"/>
        </w:rPr>
      </w:pPr>
      <w:r w:rsidRPr="00330B14">
        <w:rPr>
          <w:rFonts w:ascii="宋体" w:hAnsi="宋体" w:cs="宋体" w:hint="eastAsia"/>
          <w:color w:val="auto"/>
          <w:sz w:val="24"/>
          <w:lang w:bidi="ar"/>
        </w:rPr>
        <w:t>④查明不良地质作用，可液化土层和特殊性岩土以及溶洞的分布及对桩基的危害程度，并提出防治措施的建议。</w:t>
      </w:r>
    </w:p>
    <w:p w:rsidR="001C4768" w:rsidRPr="00330B14" w:rsidRDefault="00F771E7">
      <w:pPr>
        <w:spacing w:line="360" w:lineRule="auto"/>
        <w:ind w:leftChars="200" w:left="420" w:firstLineChars="200" w:firstLine="480"/>
        <w:jc w:val="left"/>
        <w:rPr>
          <w:rFonts w:ascii="宋体" w:hAnsi="宋体" w:cs="宋体"/>
          <w:color w:val="auto"/>
          <w:sz w:val="24"/>
          <w:lang w:bidi="ar"/>
        </w:rPr>
      </w:pPr>
      <w:r w:rsidRPr="00330B14">
        <w:rPr>
          <w:rFonts w:ascii="宋体" w:hAnsi="宋体" w:cs="宋体" w:hint="eastAsia"/>
          <w:color w:val="auto"/>
          <w:sz w:val="24"/>
          <w:lang w:bidi="ar"/>
        </w:rPr>
        <w:t>⑤当桩基持力层为基岩时，应查明基岩的岩性、构造、岩面变化、风化程度，确定基坚硬程度、完整程度和基本质量等级，判定有无洞穴、临空面、破碎岩体或软弱岩层。</w:t>
      </w:r>
    </w:p>
    <w:p w:rsidR="001C4768" w:rsidRPr="00330B14" w:rsidRDefault="00F771E7">
      <w:pPr>
        <w:spacing w:line="360" w:lineRule="auto"/>
        <w:ind w:leftChars="200" w:left="420" w:firstLineChars="200" w:firstLine="480"/>
        <w:jc w:val="left"/>
        <w:rPr>
          <w:rFonts w:ascii="宋体" w:hAnsi="宋体" w:cs="宋体"/>
          <w:color w:val="auto"/>
          <w:sz w:val="24"/>
          <w:lang w:bidi="ar"/>
        </w:rPr>
      </w:pPr>
      <w:r w:rsidRPr="00330B14">
        <w:rPr>
          <w:rFonts w:ascii="宋体" w:hAnsi="宋体" w:cs="宋体" w:hint="eastAsia"/>
          <w:color w:val="auto"/>
          <w:sz w:val="24"/>
          <w:lang w:bidi="ar"/>
        </w:rPr>
        <w:t>⑥桩基岩土工程勘察宜采用钻探和触探</w:t>
      </w:r>
      <w:proofErr w:type="gramStart"/>
      <w:r w:rsidRPr="00330B14">
        <w:rPr>
          <w:rFonts w:ascii="宋体" w:hAnsi="宋体" w:cs="宋体" w:hint="eastAsia"/>
          <w:color w:val="auto"/>
          <w:sz w:val="24"/>
          <w:lang w:bidi="ar"/>
        </w:rPr>
        <w:t>以及基他原位测试</w:t>
      </w:r>
      <w:proofErr w:type="gramEnd"/>
      <w:r w:rsidRPr="00330B14">
        <w:rPr>
          <w:rFonts w:ascii="宋体" w:hAnsi="宋体" w:cs="宋体" w:hint="eastAsia"/>
          <w:color w:val="auto"/>
          <w:sz w:val="24"/>
          <w:lang w:bidi="ar"/>
        </w:rPr>
        <w:t>相结合的方式进行，对软土宜采用静力触探试验，对粘性土、粉土和砂土宜采用标准贯入试验，对碎石土宜采用重型或超重型圆锥动力触探。</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（11）基坑工程勘察部分应对应一下内容进行分析，并提供有关技术参数和建议：</w:t>
      </w:r>
    </w:p>
    <w:p w:rsidR="001C4768" w:rsidRPr="00330B14" w:rsidRDefault="00F771E7">
      <w:pPr>
        <w:spacing w:line="360" w:lineRule="auto"/>
        <w:ind w:leftChars="200" w:left="420" w:firstLineChars="200" w:firstLine="480"/>
        <w:jc w:val="left"/>
        <w:rPr>
          <w:rFonts w:ascii="宋体" w:hAnsi="宋体" w:cs="宋体"/>
          <w:color w:val="auto"/>
          <w:sz w:val="24"/>
          <w:lang w:bidi="ar"/>
        </w:rPr>
      </w:pPr>
      <w:r w:rsidRPr="00330B14">
        <w:rPr>
          <w:rFonts w:ascii="宋体" w:hAnsi="宋体" w:cs="宋体" w:hint="eastAsia"/>
          <w:color w:val="auto"/>
          <w:sz w:val="24"/>
          <w:lang w:bidi="ar"/>
        </w:rPr>
        <w:t>①边坡的局部稳定性、整体稳定性和坑底抗隆起稳定性；</w:t>
      </w:r>
    </w:p>
    <w:p w:rsidR="001C4768" w:rsidRPr="00330B14" w:rsidRDefault="00F771E7">
      <w:pPr>
        <w:spacing w:line="360" w:lineRule="auto"/>
        <w:ind w:leftChars="200" w:left="420" w:firstLineChars="200" w:firstLine="480"/>
        <w:jc w:val="left"/>
        <w:rPr>
          <w:rFonts w:ascii="宋体" w:hAnsi="宋体" w:cs="宋体"/>
          <w:color w:val="auto"/>
          <w:sz w:val="24"/>
          <w:lang w:bidi="ar"/>
        </w:rPr>
      </w:pPr>
      <w:r w:rsidRPr="00330B14">
        <w:rPr>
          <w:rFonts w:ascii="宋体" w:hAnsi="宋体" w:cs="宋体" w:hint="eastAsia"/>
          <w:color w:val="auto"/>
          <w:sz w:val="24"/>
          <w:lang w:bidi="ar"/>
        </w:rPr>
        <w:t>②坑底和侧壁的渗透稳定性；</w:t>
      </w:r>
    </w:p>
    <w:p w:rsidR="001C4768" w:rsidRPr="00330B14" w:rsidRDefault="00F771E7">
      <w:pPr>
        <w:spacing w:line="360" w:lineRule="auto"/>
        <w:ind w:leftChars="200" w:left="420" w:firstLineChars="200" w:firstLine="480"/>
        <w:jc w:val="left"/>
        <w:rPr>
          <w:rFonts w:ascii="宋体" w:hAnsi="宋体" w:cs="宋体"/>
          <w:color w:val="auto"/>
          <w:sz w:val="24"/>
          <w:lang w:bidi="ar"/>
        </w:rPr>
      </w:pPr>
      <w:r w:rsidRPr="00330B14">
        <w:rPr>
          <w:rFonts w:ascii="宋体" w:hAnsi="宋体" w:cs="宋体" w:hint="eastAsia"/>
          <w:color w:val="auto"/>
          <w:sz w:val="24"/>
          <w:lang w:bidi="ar"/>
        </w:rPr>
        <w:t>③挡土结构和边坡可能发生的变形；</w:t>
      </w:r>
    </w:p>
    <w:p w:rsidR="001C4768" w:rsidRPr="00330B14" w:rsidRDefault="00F771E7">
      <w:pPr>
        <w:spacing w:line="360" w:lineRule="auto"/>
        <w:ind w:leftChars="200" w:left="420" w:firstLineChars="200" w:firstLine="480"/>
        <w:jc w:val="left"/>
        <w:rPr>
          <w:rFonts w:ascii="宋体" w:hAnsi="宋体" w:cs="宋体"/>
          <w:color w:val="auto"/>
          <w:sz w:val="24"/>
          <w:lang w:bidi="ar"/>
        </w:rPr>
      </w:pPr>
      <w:r w:rsidRPr="00330B14">
        <w:rPr>
          <w:rFonts w:ascii="宋体" w:hAnsi="宋体" w:cs="宋体" w:hint="eastAsia"/>
          <w:color w:val="auto"/>
          <w:sz w:val="24"/>
          <w:lang w:bidi="ar"/>
        </w:rPr>
        <w:t>④降水效果和降水对环境的影响；</w:t>
      </w:r>
    </w:p>
    <w:p w:rsidR="001C4768" w:rsidRPr="00330B14" w:rsidRDefault="00F771E7">
      <w:pPr>
        <w:spacing w:line="360" w:lineRule="auto"/>
        <w:ind w:leftChars="200" w:left="420" w:firstLineChars="200" w:firstLine="480"/>
        <w:jc w:val="left"/>
        <w:rPr>
          <w:rFonts w:ascii="宋体" w:hAnsi="宋体" w:cs="宋体"/>
          <w:color w:val="auto"/>
          <w:sz w:val="24"/>
          <w:lang w:bidi="ar"/>
        </w:rPr>
      </w:pPr>
      <w:r w:rsidRPr="00330B14">
        <w:rPr>
          <w:rFonts w:ascii="宋体" w:hAnsi="宋体" w:cs="宋体" w:hint="eastAsia"/>
          <w:color w:val="auto"/>
          <w:sz w:val="24"/>
          <w:lang w:bidi="ar"/>
        </w:rPr>
        <w:t>⑤开挖和降水对邻边建筑和地下设施的影响。</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（12）除说明外，均按照《岩土工程勘察规范》（GB50021-2001）（2009年版）规定的有关技术要求执行。如本次勘察结果表明场地存在特殊问题，则在钻探过程中或基础工程施工前另行增补技术措施。</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（13）视现场钻孔揭露地层情况，选取具有代表性的钻孔位置（砂层深厚、分布连续地段）进行抽水试验。</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（14）根据要求在建筑周边布设噪声测量点主要执行以下依据：</w:t>
      </w:r>
    </w:p>
    <w:p w:rsidR="001C4768" w:rsidRPr="00330B14" w:rsidRDefault="00F771E7">
      <w:pPr>
        <w:spacing w:line="360" w:lineRule="auto"/>
        <w:ind w:leftChars="200" w:left="420" w:firstLineChars="200" w:firstLine="480"/>
        <w:jc w:val="left"/>
        <w:rPr>
          <w:rFonts w:ascii="宋体" w:hAnsi="宋体" w:cs="宋体"/>
          <w:color w:val="auto"/>
          <w:sz w:val="24"/>
          <w:lang w:bidi="ar"/>
        </w:rPr>
      </w:pPr>
      <w:r w:rsidRPr="00330B14">
        <w:rPr>
          <w:rFonts w:ascii="宋体" w:hAnsi="宋体" w:cs="宋体" w:hint="eastAsia"/>
          <w:color w:val="auto"/>
          <w:sz w:val="24"/>
          <w:lang w:bidi="ar"/>
        </w:rPr>
        <w:t>①《建筑节能工程施工质量验收标准》GB50411-2019</w:t>
      </w:r>
    </w:p>
    <w:p w:rsidR="001C4768" w:rsidRPr="00330B14" w:rsidRDefault="00F771E7">
      <w:pPr>
        <w:spacing w:line="360" w:lineRule="auto"/>
        <w:ind w:leftChars="200" w:left="420" w:firstLineChars="200" w:firstLine="480"/>
        <w:jc w:val="left"/>
        <w:rPr>
          <w:rFonts w:ascii="宋体" w:hAnsi="宋体" w:cs="宋体"/>
          <w:color w:val="auto"/>
          <w:sz w:val="24"/>
          <w:lang w:bidi="ar"/>
        </w:rPr>
      </w:pPr>
      <w:r w:rsidRPr="00330B14">
        <w:rPr>
          <w:rFonts w:ascii="宋体" w:hAnsi="宋体" w:cs="宋体" w:hint="eastAsia"/>
          <w:color w:val="auto"/>
          <w:sz w:val="24"/>
          <w:lang w:bidi="ar"/>
        </w:rPr>
        <w:lastRenderedPageBreak/>
        <w:t>②《绿色建筑评价标准》GB50378-2019（2024年版）</w:t>
      </w:r>
    </w:p>
    <w:p w:rsidR="001C4768" w:rsidRPr="00330B14" w:rsidRDefault="00F771E7">
      <w:pPr>
        <w:spacing w:line="360" w:lineRule="auto"/>
        <w:ind w:leftChars="200" w:left="420" w:firstLineChars="200" w:firstLine="480"/>
        <w:jc w:val="left"/>
        <w:rPr>
          <w:rFonts w:ascii="宋体" w:hAnsi="宋体" w:cs="宋体"/>
          <w:color w:val="auto"/>
          <w:sz w:val="24"/>
          <w:lang w:bidi="ar"/>
        </w:rPr>
      </w:pPr>
      <w:r w:rsidRPr="00330B14">
        <w:rPr>
          <w:rFonts w:ascii="宋体" w:hAnsi="宋体" w:cs="宋体" w:hint="eastAsia"/>
          <w:color w:val="auto"/>
          <w:sz w:val="24"/>
          <w:lang w:bidi="ar"/>
        </w:rPr>
        <w:t>③《广东省绿色建筑评价标准》DJB15-201-2020。</w:t>
      </w:r>
    </w:p>
    <w:p w:rsidR="001C4768" w:rsidRPr="00330B14" w:rsidRDefault="00F771E7">
      <w:pPr>
        <w:numPr>
          <w:ilvl w:val="0"/>
          <w:numId w:val="4"/>
        </w:numPr>
        <w:spacing w:line="360" w:lineRule="auto"/>
        <w:ind w:firstLineChars="200" w:firstLine="482"/>
        <w:jc w:val="left"/>
        <w:rPr>
          <w:rFonts w:asciiTheme="minorEastAsia" w:hAnsiTheme="minorEastAsia" w:cs="Cambria"/>
          <w:b/>
          <w:bCs/>
          <w:color w:val="auto"/>
          <w:sz w:val="24"/>
        </w:rPr>
      </w:pPr>
      <w:proofErr w:type="gramStart"/>
      <w:r w:rsidRPr="00330B14">
        <w:rPr>
          <w:rFonts w:asciiTheme="minorEastAsia" w:hAnsiTheme="minorEastAsia" w:cs="Cambria" w:hint="eastAsia"/>
          <w:b/>
          <w:bCs/>
          <w:color w:val="auto"/>
          <w:sz w:val="24"/>
        </w:rPr>
        <w:t>地下物</w:t>
      </w:r>
      <w:proofErr w:type="gramEnd"/>
      <w:r w:rsidRPr="00330B14">
        <w:rPr>
          <w:rFonts w:asciiTheme="minorEastAsia" w:hAnsiTheme="minorEastAsia" w:cs="Cambria" w:hint="eastAsia"/>
          <w:b/>
          <w:bCs/>
          <w:color w:val="auto"/>
          <w:sz w:val="24"/>
        </w:rPr>
        <w:t>探测要求</w:t>
      </w:r>
    </w:p>
    <w:p w:rsidR="001C4768" w:rsidRPr="00330B14" w:rsidRDefault="00F771E7">
      <w:pPr>
        <w:spacing w:line="360" w:lineRule="auto"/>
        <w:ind w:firstLineChars="200" w:firstLine="480"/>
        <w:rPr>
          <w:rFonts w:ascii="宋体" w:hAnsi="宋体" w:cs="宋体"/>
          <w:color w:val="auto"/>
          <w:sz w:val="24"/>
          <w:lang w:bidi="ar"/>
        </w:rPr>
      </w:pPr>
      <w:r w:rsidRPr="00330B14">
        <w:rPr>
          <w:rFonts w:ascii="宋体" w:hAnsi="宋体" w:cs="宋体" w:hint="eastAsia"/>
          <w:color w:val="auto"/>
          <w:sz w:val="24"/>
          <w:lang w:bidi="ar"/>
        </w:rPr>
        <w:t>根据广州市城乡建设委员会《关于加强地下工程施工前地下管线探测工作的通知》（</w:t>
      </w:r>
      <w:proofErr w:type="gramStart"/>
      <w:r w:rsidRPr="00330B14">
        <w:rPr>
          <w:rFonts w:ascii="宋体" w:hAnsi="宋体" w:cs="宋体" w:hint="eastAsia"/>
          <w:color w:val="auto"/>
          <w:sz w:val="24"/>
          <w:lang w:bidi="ar"/>
        </w:rPr>
        <w:t>穗建质</w:t>
      </w:r>
      <w:proofErr w:type="gramEnd"/>
      <w:r w:rsidRPr="00330B14">
        <w:rPr>
          <w:rFonts w:ascii="宋体" w:hAnsi="宋体" w:cs="宋体" w:hint="eastAsia"/>
          <w:color w:val="auto"/>
          <w:sz w:val="24"/>
          <w:lang w:bidi="ar"/>
        </w:rPr>
        <w:t>[2013]845号），对本项目用地红线范围进行物探，探测工作包括查明探测</w:t>
      </w:r>
      <w:proofErr w:type="gramStart"/>
      <w:r w:rsidRPr="00330B14">
        <w:rPr>
          <w:rFonts w:ascii="宋体" w:hAnsi="宋体" w:cs="宋体" w:hint="eastAsia"/>
          <w:color w:val="auto"/>
          <w:sz w:val="24"/>
          <w:lang w:bidi="ar"/>
        </w:rPr>
        <w:t>范围内地</w:t>
      </w:r>
      <w:proofErr w:type="gramEnd"/>
      <w:r w:rsidRPr="00330B14">
        <w:rPr>
          <w:rFonts w:ascii="宋体" w:hAnsi="宋体" w:cs="宋体" w:hint="eastAsia"/>
          <w:color w:val="auto"/>
          <w:sz w:val="24"/>
          <w:lang w:bidi="ar"/>
        </w:rPr>
        <w:t>下各专业管线走向、位置和标高等，作为设计和施工的基础数据。探测单位应当根据《城市地下管线探测技术规程》(CJJ61-2017)和探测合同开展工作，确保工作质量，出具的探测报告需加盖CMA章。暂定工程量为21339.6㎡，具体结算工程量以实际发生工程量为准。</w:t>
      </w:r>
    </w:p>
    <w:p w:rsidR="001C4768" w:rsidRPr="00330B14" w:rsidRDefault="00F771E7">
      <w:pPr>
        <w:pStyle w:val="a5"/>
        <w:spacing w:line="360" w:lineRule="auto"/>
        <w:ind w:firstLineChars="200" w:firstLine="482"/>
        <w:rPr>
          <w:rFonts w:asciiTheme="minorEastAsia" w:eastAsiaTheme="minorEastAsia" w:hAnsiTheme="minorEastAsia" w:cs="Cambria"/>
          <w:b/>
          <w:bCs/>
          <w:color w:val="auto"/>
          <w:sz w:val="24"/>
        </w:rPr>
      </w:pPr>
      <w:r w:rsidRPr="00330B14">
        <w:rPr>
          <w:rFonts w:asciiTheme="minorEastAsia" w:eastAsiaTheme="minorEastAsia" w:hAnsiTheme="minorEastAsia" w:cs="Cambria" w:hint="eastAsia"/>
          <w:b/>
          <w:bCs/>
          <w:color w:val="auto"/>
          <w:sz w:val="24"/>
        </w:rPr>
        <w:t>（</w:t>
      </w:r>
      <w:r w:rsidRPr="00330B14">
        <w:rPr>
          <w:rFonts w:asciiTheme="minorEastAsia" w:eastAsiaTheme="minorEastAsia" w:hAnsiTheme="minorEastAsia" w:cs="Cambria" w:hint="eastAsia"/>
          <w:b/>
          <w:bCs/>
          <w:color w:val="auto"/>
          <w:sz w:val="24"/>
          <w:lang w:val="en-US"/>
        </w:rPr>
        <w:t>五</w:t>
      </w:r>
      <w:r w:rsidRPr="00330B14">
        <w:rPr>
          <w:rFonts w:asciiTheme="minorEastAsia" w:eastAsiaTheme="minorEastAsia" w:hAnsiTheme="minorEastAsia" w:cs="Cambria" w:hint="eastAsia"/>
          <w:b/>
          <w:bCs/>
          <w:color w:val="auto"/>
          <w:sz w:val="24"/>
        </w:rPr>
        <w:t>）勘察报告内容</w:t>
      </w:r>
    </w:p>
    <w:p w:rsidR="001C4768" w:rsidRPr="00330B14" w:rsidRDefault="00F771E7">
      <w:pPr>
        <w:spacing w:line="360" w:lineRule="auto"/>
        <w:ind w:firstLineChars="200" w:firstLine="480"/>
        <w:jc w:val="left"/>
        <w:rPr>
          <w:rFonts w:ascii="宋体" w:hAnsi="宋体" w:cs="宋体"/>
          <w:color w:val="auto"/>
          <w:sz w:val="24"/>
          <w:lang w:bidi="ar"/>
        </w:rPr>
      </w:pPr>
      <w:r w:rsidRPr="00330B14">
        <w:rPr>
          <w:rFonts w:ascii="宋体" w:hAnsi="宋体" w:cs="宋体" w:hint="eastAsia"/>
          <w:color w:val="auto"/>
          <w:sz w:val="24"/>
          <w:lang w:bidi="ar"/>
        </w:rPr>
        <w:t>勘察报告应满足现行相关规范、规程、标准等的要求，满足项目设计及施工的要求。满足施工图审查要求，</w:t>
      </w:r>
      <w:proofErr w:type="gramStart"/>
      <w:r w:rsidRPr="00330B14">
        <w:rPr>
          <w:rFonts w:ascii="宋体" w:hAnsi="宋体" w:cs="宋体" w:hint="eastAsia"/>
          <w:color w:val="auto"/>
          <w:sz w:val="24"/>
          <w:lang w:bidi="ar"/>
        </w:rPr>
        <w:t>盖注册</w:t>
      </w:r>
      <w:proofErr w:type="gramEnd"/>
      <w:r w:rsidRPr="00330B14">
        <w:rPr>
          <w:rFonts w:ascii="宋体" w:hAnsi="宋体" w:cs="宋体" w:hint="eastAsia"/>
          <w:color w:val="auto"/>
          <w:sz w:val="24"/>
          <w:lang w:bidi="ar"/>
        </w:rPr>
        <w:t>岩土工程师章和施工图审查章，管线物探报告盖质量认证的CMA章。</w:t>
      </w:r>
    </w:p>
    <w:p w:rsidR="001C4768" w:rsidRPr="00330B14" w:rsidRDefault="00F771E7">
      <w:pPr>
        <w:spacing w:line="360" w:lineRule="auto"/>
        <w:ind w:firstLineChars="200" w:firstLine="482"/>
        <w:jc w:val="left"/>
        <w:rPr>
          <w:rFonts w:ascii="宋体" w:hAnsi="宋体" w:cs="宋体"/>
          <w:b/>
          <w:color w:val="auto"/>
          <w:sz w:val="24"/>
        </w:rPr>
      </w:pPr>
      <w:r w:rsidRPr="00330B14">
        <w:rPr>
          <w:rFonts w:ascii="宋体" w:hAnsi="宋体" w:cs="宋体" w:hint="eastAsia"/>
          <w:b/>
          <w:color w:val="auto"/>
          <w:sz w:val="24"/>
          <w:lang w:bidi="ar"/>
        </w:rPr>
        <w:t>1</w:t>
      </w:r>
      <w:r w:rsidRPr="00330B14">
        <w:rPr>
          <w:rFonts w:ascii="宋体" w:hAnsi="宋体" w:cs="宋体"/>
          <w:b/>
          <w:color w:val="auto"/>
          <w:sz w:val="24"/>
          <w:lang w:bidi="ar"/>
        </w:rPr>
        <w:t>.</w:t>
      </w:r>
      <w:r w:rsidRPr="00330B14">
        <w:rPr>
          <w:rFonts w:ascii="宋体" w:hAnsi="宋体" w:cs="宋体" w:hint="eastAsia"/>
          <w:b/>
          <w:color w:val="auto"/>
          <w:sz w:val="24"/>
          <w:lang w:bidi="ar"/>
        </w:rPr>
        <w:t>岩土勘察报告</w:t>
      </w:r>
    </w:p>
    <w:p w:rsidR="001C4768" w:rsidRPr="00330B14" w:rsidRDefault="00F771E7">
      <w:pPr>
        <w:spacing w:line="360" w:lineRule="auto"/>
        <w:ind w:firstLineChars="200" w:firstLine="480"/>
        <w:rPr>
          <w:rFonts w:ascii="宋体" w:hAnsi="宋体" w:cs="宋体"/>
          <w:color w:val="auto"/>
          <w:sz w:val="24"/>
        </w:rPr>
      </w:pPr>
      <w:r w:rsidRPr="00330B14">
        <w:rPr>
          <w:rFonts w:ascii="宋体" w:hAnsi="宋体" w:cs="宋体" w:hint="eastAsia"/>
          <w:color w:val="auto"/>
          <w:sz w:val="24"/>
          <w:lang w:bidi="ar"/>
        </w:rPr>
        <w:t>(1)、文字部分：</w:t>
      </w:r>
    </w:p>
    <w:p w:rsidR="001C4768" w:rsidRPr="00330B14" w:rsidRDefault="00F771E7">
      <w:pPr>
        <w:spacing w:line="360" w:lineRule="auto"/>
        <w:ind w:leftChars="300" w:left="1110" w:hangingChars="200" w:hanging="480"/>
        <w:rPr>
          <w:rFonts w:ascii="宋体" w:hAnsi="宋体" w:cs="宋体"/>
          <w:color w:val="auto"/>
          <w:sz w:val="24"/>
        </w:rPr>
      </w:pPr>
      <w:r w:rsidRPr="00330B14">
        <w:rPr>
          <w:rFonts w:ascii="宋体" w:hAnsi="宋体" w:cs="宋体" w:hint="eastAsia"/>
          <w:color w:val="auto"/>
          <w:sz w:val="24"/>
          <w:lang w:bidi="ar"/>
        </w:rPr>
        <w:t>1) 工程地质勘察目的、任务要求和依据的技术标准；</w:t>
      </w:r>
    </w:p>
    <w:p w:rsidR="001C4768" w:rsidRPr="00330B14" w:rsidRDefault="00F771E7">
      <w:pPr>
        <w:spacing w:line="360" w:lineRule="auto"/>
        <w:ind w:leftChars="300" w:left="1110" w:hangingChars="200" w:hanging="480"/>
        <w:rPr>
          <w:rFonts w:ascii="宋体" w:hAnsi="宋体" w:cs="宋体"/>
          <w:color w:val="auto"/>
          <w:sz w:val="24"/>
        </w:rPr>
      </w:pPr>
      <w:r w:rsidRPr="00330B14">
        <w:rPr>
          <w:rFonts w:ascii="宋体" w:hAnsi="宋体" w:cs="宋体" w:hint="eastAsia"/>
          <w:color w:val="auto"/>
          <w:sz w:val="24"/>
          <w:lang w:bidi="ar"/>
        </w:rPr>
        <w:t>2) 拟建工程概况；</w:t>
      </w:r>
    </w:p>
    <w:p w:rsidR="001C4768" w:rsidRPr="00330B14" w:rsidRDefault="00F771E7">
      <w:pPr>
        <w:spacing w:line="360" w:lineRule="auto"/>
        <w:ind w:leftChars="300" w:left="1110" w:hangingChars="200" w:hanging="480"/>
        <w:rPr>
          <w:rFonts w:ascii="宋体" w:hAnsi="宋体" w:cs="宋体"/>
          <w:color w:val="auto"/>
          <w:sz w:val="24"/>
        </w:rPr>
      </w:pPr>
      <w:r w:rsidRPr="00330B14">
        <w:rPr>
          <w:rFonts w:ascii="宋体" w:hAnsi="宋体" w:cs="宋体" w:hint="eastAsia"/>
          <w:color w:val="auto"/>
          <w:sz w:val="24"/>
          <w:lang w:bidi="ar"/>
        </w:rPr>
        <w:t>3) 勘察方法和勘察工作布置；</w:t>
      </w:r>
    </w:p>
    <w:p w:rsidR="001C4768" w:rsidRPr="00330B14" w:rsidRDefault="00F771E7">
      <w:pPr>
        <w:spacing w:line="360" w:lineRule="auto"/>
        <w:ind w:leftChars="300" w:left="1110" w:hangingChars="200" w:hanging="480"/>
        <w:rPr>
          <w:rFonts w:ascii="宋体" w:hAnsi="宋体" w:cs="宋体"/>
          <w:color w:val="auto"/>
          <w:sz w:val="24"/>
        </w:rPr>
      </w:pPr>
      <w:r w:rsidRPr="00330B14">
        <w:rPr>
          <w:rFonts w:ascii="宋体" w:hAnsi="宋体" w:cs="宋体" w:hint="eastAsia"/>
          <w:color w:val="auto"/>
          <w:sz w:val="24"/>
          <w:lang w:bidi="ar"/>
        </w:rPr>
        <w:t>4) 场地地形、地貌、地质、地质构造、岩石性质及其均匀性；</w:t>
      </w:r>
    </w:p>
    <w:p w:rsidR="001C4768" w:rsidRPr="00330B14" w:rsidRDefault="00F771E7">
      <w:pPr>
        <w:spacing w:line="360" w:lineRule="auto"/>
        <w:ind w:leftChars="300" w:left="1110" w:hangingChars="200" w:hanging="480"/>
        <w:rPr>
          <w:rFonts w:ascii="宋体" w:hAnsi="宋体" w:cs="宋体"/>
          <w:color w:val="auto"/>
          <w:sz w:val="24"/>
        </w:rPr>
      </w:pPr>
      <w:r w:rsidRPr="00330B14">
        <w:rPr>
          <w:rFonts w:ascii="宋体" w:hAnsi="宋体" w:cs="宋体" w:hint="eastAsia"/>
          <w:color w:val="auto"/>
          <w:sz w:val="24"/>
          <w:lang w:bidi="ar"/>
        </w:rPr>
        <w:t>5) 各项岩土性质指标，岩土的强度参数、变形参数、地基承载力的建议值；</w:t>
      </w:r>
    </w:p>
    <w:p w:rsidR="001C4768" w:rsidRPr="00330B14" w:rsidRDefault="00F771E7">
      <w:pPr>
        <w:spacing w:line="360" w:lineRule="auto"/>
        <w:ind w:leftChars="300" w:left="1110" w:hangingChars="200" w:hanging="480"/>
        <w:rPr>
          <w:rFonts w:ascii="宋体" w:hAnsi="宋体" w:cs="宋体"/>
          <w:color w:val="auto"/>
          <w:sz w:val="24"/>
        </w:rPr>
      </w:pPr>
      <w:r w:rsidRPr="00330B14">
        <w:rPr>
          <w:rFonts w:ascii="宋体" w:hAnsi="宋体" w:cs="宋体" w:hint="eastAsia"/>
          <w:color w:val="auto"/>
          <w:sz w:val="24"/>
          <w:lang w:bidi="ar"/>
        </w:rPr>
        <w:t>6) 地上水埋藏情况、类型、水位及其变化；</w:t>
      </w:r>
    </w:p>
    <w:p w:rsidR="001C4768" w:rsidRPr="00330B14" w:rsidRDefault="00F771E7">
      <w:pPr>
        <w:spacing w:line="360" w:lineRule="auto"/>
        <w:ind w:leftChars="300" w:left="1110" w:hangingChars="200" w:hanging="480"/>
        <w:rPr>
          <w:rFonts w:ascii="宋体" w:hAnsi="宋体" w:cs="宋体"/>
          <w:color w:val="auto"/>
          <w:sz w:val="24"/>
        </w:rPr>
      </w:pPr>
      <w:r w:rsidRPr="00330B14">
        <w:rPr>
          <w:rFonts w:ascii="宋体" w:hAnsi="宋体" w:cs="宋体" w:hint="eastAsia"/>
          <w:color w:val="auto"/>
          <w:sz w:val="24"/>
          <w:lang w:bidi="ar"/>
        </w:rPr>
        <w:t>7) 土和水对建筑材料的腐蚀性；</w:t>
      </w:r>
    </w:p>
    <w:p w:rsidR="001C4768" w:rsidRPr="00330B14" w:rsidRDefault="00F771E7">
      <w:pPr>
        <w:spacing w:line="360" w:lineRule="auto"/>
        <w:ind w:leftChars="300" w:left="1110" w:hangingChars="200" w:hanging="480"/>
        <w:rPr>
          <w:rFonts w:ascii="宋体" w:hAnsi="宋体" w:cs="宋体"/>
          <w:color w:val="auto"/>
          <w:sz w:val="24"/>
        </w:rPr>
      </w:pPr>
      <w:r w:rsidRPr="00330B14">
        <w:rPr>
          <w:rFonts w:ascii="宋体" w:hAnsi="宋体" w:cs="宋体" w:hint="eastAsia"/>
          <w:color w:val="auto"/>
          <w:sz w:val="24"/>
          <w:lang w:bidi="ar"/>
        </w:rPr>
        <w:t>8) 可能影响工程稳定的不良地质作用的描述和对工程危害的程度的评价，及提供防治措施的建议；</w:t>
      </w:r>
    </w:p>
    <w:p w:rsidR="001C4768" w:rsidRPr="00330B14" w:rsidRDefault="00F771E7">
      <w:pPr>
        <w:spacing w:line="360" w:lineRule="auto"/>
        <w:ind w:leftChars="300" w:left="1110" w:hangingChars="200" w:hanging="480"/>
        <w:rPr>
          <w:rFonts w:ascii="宋体" w:hAnsi="宋体" w:cs="宋体"/>
          <w:color w:val="auto"/>
          <w:sz w:val="24"/>
        </w:rPr>
      </w:pPr>
      <w:r w:rsidRPr="00330B14">
        <w:rPr>
          <w:rFonts w:ascii="宋体" w:hAnsi="宋体" w:cs="宋体" w:hint="eastAsia"/>
          <w:color w:val="auto"/>
          <w:sz w:val="24"/>
          <w:lang w:bidi="ar"/>
        </w:rPr>
        <w:t>9) 场地的稳定性和适宜性、地下水的影响、地震基本烈度、场地类别以及由于工程建筑可能引起的工程地质问题等的结论和建议；</w:t>
      </w:r>
    </w:p>
    <w:p w:rsidR="001C4768" w:rsidRPr="00330B14" w:rsidRDefault="00F771E7">
      <w:pPr>
        <w:spacing w:line="360" w:lineRule="auto"/>
        <w:ind w:leftChars="300" w:left="1110" w:hangingChars="200" w:hanging="480"/>
        <w:rPr>
          <w:rFonts w:ascii="宋体" w:hAnsi="宋体" w:cs="宋体"/>
          <w:color w:val="auto"/>
          <w:sz w:val="24"/>
        </w:rPr>
      </w:pPr>
      <w:r w:rsidRPr="00330B14">
        <w:rPr>
          <w:rFonts w:ascii="宋体" w:hAnsi="宋体" w:cs="宋体" w:hint="eastAsia"/>
          <w:color w:val="auto"/>
          <w:sz w:val="24"/>
          <w:lang w:bidi="ar"/>
        </w:rPr>
        <w:t>10) 基坑开挖所需的岩土技术参数；</w:t>
      </w:r>
    </w:p>
    <w:p w:rsidR="001C4768" w:rsidRPr="00330B14" w:rsidRDefault="00F771E7">
      <w:pPr>
        <w:spacing w:line="360" w:lineRule="auto"/>
        <w:ind w:leftChars="300" w:left="1110" w:hangingChars="200" w:hanging="480"/>
        <w:rPr>
          <w:rFonts w:ascii="宋体" w:hAnsi="宋体" w:cs="宋体"/>
          <w:color w:val="auto"/>
          <w:sz w:val="24"/>
        </w:rPr>
      </w:pPr>
      <w:r w:rsidRPr="00330B14">
        <w:rPr>
          <w:rFonts w:ascii="宋体" w:hAnsi="宋体" w:cs="宋体" w:hint="eastAsia"/>
          <w:color w:val="auto"/>
          <w:sz w:val="24"/>
          <w:lang w:bidi="ar"/>
        </w:rPr>
        <w:t>11) 基坑施工降水的有关技术参数及施工降水方法的建议；</w:t>
      </w:r>
    </w:p>
    <w:p w:rsidR="001C4768" w:rsidRPr="00330B14" w:rsidRDefault="00F771E7">
      <w:pPr>
        <w:spacing w:line="360" w:lineRule="auto"/>
        <w:ind w:leftChars="300" w:left="1110" w:hangingChars="200" w:hanging="480"/>
        <w:rPr>
          <w:rFonts w:ascii="宋体" w:hAnsi="宋体" w:cs="宋体"/>
          <w:color w:val="auto"/>
          <w:sz w:val="24"/>
        </w:rPr>
      </w:pPr>
      <w:r w:rsidRPr="00330B14">
        <w:rPr>
          <w:rFonts w:ascii="宋体" w:hAnsi="宋体" w:cs="宋体" w:hint="eastAsia"/>
          <w:color w:val="auto"/>
          <w:sz w:val="24"/>
          <w:lang w:bidi="ar"/>
        </w:rPr>
        <w:lastRenderedPageBreak/>
        <w:t>12) 提供抗剪强度指标、变形参数指标和触探资料；</w:t>
      </w:r>
    </w:p>
    <w:p w:rsidR="001C4768" w:rsidRPr="00330B14" w:rsidRDefault="00F771E7">
      <w:pPr>
        <w:spacing w:line="360" w:lineRule="auto"/>
        <w:ind w:leftChars="300" w:left="1110" w:hangingChars="200" w:hanging="480"/>
        <w:rPr>
          <w:rFonts w:ascii="宋体" w:hAnsi="宋体" w:cs="宋体"/>
          <w:color w:val="auto"/>
          <w:sz w:val="24"/>
        </w:rPr>
      </w:pPr>
      <w:r w:rsidRPr="00330B14">
        <w:rPr>
          <w:rFonts w:ascii="宋体" w:hAnsi="宋体" w:cs="宋体" w:hint="eastAsia"/>
          <w:color w:val="auto"/>
          <w:sz w:val="24"/>
          <w:lang w:bidi="ar"/>
        </w:rPr>
        <w:t>13) 满足工程地质勘察任务书提出的其它各项要求；</w:t>
      </w:r>
    </w:p>
    <w:p w:rsidR="001C4768" w:rsidRPr="00330B14" w:rsidRDefault="00F771E7">
      <w:pPr>
        <w:spacing w:line="360" w:lineRule="auto"/>
        <w:ind w:leftChars="300" w:left="1110" w:hangingChars="200" w:hanging="480"/>
        <w:rPr>
          <w:rFonts w:ascii="宋体" w:hAnsi="宋体" w:cs="宋体"/>
          <w:color w:val="auto"/>
          <w:sz w:val="24"/>
        </w:rPr>
      </w:pPr>
      <w:r w:rsidRPr="00330B14">
        <w:rPr>
          <w:rFonts w:ascii="宋体" w:hAnsi="宋体" w:cs="宋体" w:hint="eastAsia"/>
          <w:color w:val="auto"/>
          <w:sz w:val="24"/>
          <w:lang w:bidi="ar"/>
        </w:rPr>
        <w:t>14) 提供抗浮验算的各项计算参数；</w:t>
      </w:r>
    </w:p>
    <w:p w:rsidR="001C4768" w:rsidRPr="00330B14" w:rsidRDefault="00F771E7">
      <w:pPr>
        <w:spacing w:line="360" w:lineRule="auto"/>
        <w:ind w:leftChars="300" w:left="1110" w:hangingChars="200" w:hanging="480"/>
        <w:rPr>
          <w:rFonts w:ascii="宋体" w:hAnsi="宋体" w:cs="宋体"/>
          <w:color w:val="auto"/>
          <w:sz w:val="24"/>
        </w:rPr>
      </w:pPr>
      <w:r w:rsidRPr="00330B14">
        <w:rPr>
          <w:rFonts w:ascii="宋体" w:hAnsi="宋体" w:cs="宋体" w:hint="eastAsia"/>
          <w:color w:val="auto"/>
          <w:sz w:val="24"/>
          <w:lang w:bidi="ar"/>
        </w:rPr>
        <w:t>15) 提供基础选型、持力层选择的建议。</w:t>
      </w:r>
    </w:p>
    <w:p w:rsidR="001C4768" w:rsidRPr="00330B14" w:rsidRDefault="00F771E7">
      <w:pPr>
        <w:spacing w:before="93" w:after="93" w:line="360" w:lineRule="auto"/>
        <w:ind w:firstLineChars="200" w:firstLine="480"/>
        <w:rPr>
          <w:rFonts w:ascii="宋体" w:hAnsi="宋体" w:cs="宋体"/>
          <w:color w:val="auto"/>
          <w:sz w:val="24"/>
        </w:rPr>
      </w:pPr>
      <w:r w:rsidRPr="00330B14">
        <w:rPr>
          <w:rFonts w:ascii="宋体" w:hAnsi="宋体" w:cs="宋体" w:hint="eastAsia"/>
          <w:color w:val="auto"/>
          <w:sz w:val="24"/>
          <w:lang w:bidi="ar"/>
        </w:rPr>
        <w:t>(2)、图表部分：</w:t>
      </w:r>
    </w:p>
    <w:p w:rsidR="001C4768" w:rsidRPr="00330B14" w:rsidRDefault="00F771E7">
      <w:pPr>
        <w:spacing w:line="360" w:lineRule="auto"/>
        <w:ind w:leftChars="300" w:left="1110" w:hangingChars="200" w:hanging="480"/>
        <w:rPr>
          <w:rFonts w:ascii="宋体" w:hAnsi="宋体" w:cs="宋体"/>
          <w:color w:val="auto"/>
          <w:sz w:val="24"/>
          <w:lang w:bidi="ar"/>
        </w:rPr>
      </w:pPr>
      <w:r w:rsidRPr="00330B14">
        <w:rPr>
          <w:rFonts w:ascii="宋体" w:hAnsi="宋体" w:cs="宋体" w:hint="eastAsia"/>
          <w:color w:val="auto"/>
          <w:sz w:val="24"/>
          <w:lang w:bidi="ar"/>
        </w:rPr>
        <w:t>1) 勘探点平面布置图；</w:t>
      </w:r>
    </w:p>
    <w:p w:rsidR="001C4768" w:rsidRPr="00330B14" w:rsidRDefault="00F771E7">
      <w:pPr>
        <w:spacing w:line="360" w:lineRule="auto"/>
        <w:ind w:leftChars="300" w:left="1110" w:hangingChars="200" w:hanging="480"/>
        <w:rPr>
          <w:rFonts w:ascii="宋体" w:hAnsi="宋体" w:cs="宋体"/>
          <w:color w:val="auto"/>
          <w:sz w:val="24"/>
          <w:lang w:bidi="ar"/>
        </w:rPr>
      </w:pPr>
      <w:r w:rsidRPr="00330B14">
        <w:rPr>
          <w:rFonts w:ascii="宋体" w:hAnsi="宋体" w:cs="宋体" w:hint="eastAsia"/>
          <w:color w:val="auto"/>
          <w:sz w:val="24"/>
          <w:lang w:bidi="ar"/>
        </w:rPr>
        <w:t>2) 综合工程地质图；</w:t>
      </w:r>
    </w:p>
    <w:p w:rsidR="001C4768" w:rsidRPr="00330B14" w:rsidRDefault="00F771E7">
      <w:pPr>
        <w:spacing w:line="360" w:lineRule="auto"/>
        <w:ind w:leftChars="300" w:left="1110" w:hangingChars="200" w:hanging="480"/>
        <w:rPr>
          <w:rFonts w:ascii="宋体" w:hAnsi="宋体" w:cs="宋体"/>
          <w:color w:val="auto"/>
          <w:sz w:val="24"/>
          <w:lang w:bidi="ar"/>
        </w:rPr>
      </w:pPr>
      <w:r w:rsidRPr="00330B14">
        <w:rPr>
          <w:rFonts w:ascii="宋体" w:hAnsi="宋体" w:cs="宋体" w:hint="eastAsia"/>
          <w:color w:val="auto"/>
          <w:sz w:val="24"/>
          <w:lang w:bidi="ar"/>
        </w:rPr>
        <w:t>3) 工程地质剖面图；</w:t>
      </w:r>
    </w:p>
    <w:p w:rsidR="001C4768" w:rsidRPr="00330B14" w:rsidRDefault="00F771E7">
      <w:pPr>
        <w:spacing w:line="360" w:lineRule="auto"/>
        <w:ind w:leftChars="300" w:left="1110" w:hangingChars="200" w:hanging="480"/>
        <w:rPr>
          <w:rFonts w:ascii="宋体" w:hAnsi="宋体" w:cs="宋体"/>
          <w:color w:val="auto"/>
          <w:sz w:val="24"/>
          <w:lang w:bidi="ar"/>
        </w:rPr>
      </w:pPr>
      <w:r w:rsidRPr="00330B14">
        <w:rPr>
          <w:rFonts w:ascii="宋体" w:hAnsi="宋体" w:cs="宋体" w:hint="eastAsia"/>
          <w:color w:val="auto"/>
          <w:sz w:val="24"/>
          <w:lang w:bidi="ar"/>
        </w:rPr>
        <w:t>4) 工程地质柱状图或综合地质柱状图；</w:t>
      </w:r>
    </w:p>
    <w:p w:rsidR="001C4768" w:rsidRPr="00330B14" w:rsidRDefault="00F771E7">
      <w:pPr>
        <w:spacing w:line="360" w:lineRule="auto"/>
        <w:ind w:leftChars="300" w:left="1110" w:hangingChars="200" w:hanging="480"/>
        <w:rPr>
          <w:rFonts w:ascii="宋体" w:hAnsi="宋体" w:cs="宋体"/>
          <w:color w:val="auto"/>
          <w:sz w:val="24"/>
          <w:lang w:bidi="ar"/>
        </w:rPr>
      </w:pPr>
      <w:r w:rsidRPr="00330B14">
        <w:rPr>
          <w:rFonts w:ascii="宋体" w:hAnsi="宋体" w:cs="宋体" w:hint="eastAsia"/>
          <w:color w:val="auto"/>
          <w:sz w:val="24"/>
          <w:lang w:bidi="ar"/>
        </w:rPr>
        <w:t>5) 室内实验成果图表；</w:t>
      </w:r>
    </w:p>
    <w:p w:rsidR="001C4768" w:rsidRPr="00330B14" w:rsidRDefault="00F771E7">
      <w:pPr>
        <w:spacing w:line="360" w:lineRule="auto"/>
        <w:ind w:leftChars="300" w:left="1110" w:hangingChars="200" w:hanging="480"/>
        <w:rPr>
          <w:rFonts w:ascii="宋体" w:hAnsi="宋体" w:cs="宋体"/>
          <w:color w:val="auto"/>
          <w:sz w:val="24"/>
          <w:lang w:bidi="ar"/>
        </w:rPr>
      </w:pPr>
      <w:r w:rsidRPr="00330B14">
        <w:rPr>
          <w:rFonts w:ascii="宋体" w:hAnsi="宋体" w:cs="宋体" w:hint="eastAsia"/>
          <w:color w:val="auto"/>
          <w:sz w:val="24"/>
          <w:lang w:bidi="ar"/>
        </w:rPr>
        <w:t>6) 原位测试成果图表；</w:t>
      </w:r>
    </w:p>
    <w:p w:rsidR="001C4768" w:rsidRPr="00330B14" w:rsidRDefault="00F771E7">
      <w:pPr>
        <w:spacing w:line="360" w:lineRule="auto"/>
        <w:ind w:leftChars="300" w:left="1110" w:hangingChars="200" w:hanging="480"/>
        <w:rPr>
          <w:rFonts w:ascii="宋体" w:hAnsi="宋体" w:cs="宋体"/>
          <w:color w:val="auto"/>
          <w:sz w:val="24"/>
          <w:lang w:bidi="ar"/>
        </w:rPr>
      </w:pPr>
      <w:r w:rsidRPr="00330B14">
        <w:rPr>
          <w:rFonts w:ascii="宋体" w:hAnsi="宋体" w:cs="宋体" w:hint="eastAsia"/>
          <w:color w:val="auto"/>
          <w:sz w:val="24"/>
          <w:lang w:bidi="ar"/>
        </w:rPr>
        <w:t>7) 有关测试图表等；</w:t>
      </w:r>
    </w:p>
    <w:p w:rsidR="001C4768" w:rsidRPr="00330B14" w:rsidRDefault="00F771E7">
      <w:pPr>
        <w:spacing w:line="360" w:lineRule="auto"/>
        <w:ind w:leftChars="300" w:left="1110" w:hangingChars="200" w:hanging="480"/>
        <w:rPr>
          <w:rFonts w:ascii="宋体" w:hAnsi="宋体" w:cs="宋体"/>
          <w:color w:val="auto"/>
          <w:sz w:val="24"/>
          <w:lang w:bidi="ar"/>
        </w:rPr>
      </w:pPr>
      <w:r w:rsidRPr="00330B14">
        <w:rPr>
          <w:rFonts w:ascii="宋体" w:hAnsi="宋体" w:cs="宋体" w:hint="eastAsia"/>
          <w:color w:val="auto"/>
          <w:sz w:val="24"/>
          <w:lang w:bidi="ar"/>
        </w:rPr>
        <w:t>8) 岩面等高线图；</w:t>
      </w:r>
    </w:p>
    <w:p w:rsidR="001C4768" w:rsidRPr="00330B14" w:rsidRDefault="00F771E7">
      <w:pPr>
        <w:spacing w:line="360" w:lineRule="auto"/>
        <w:ind w:leftChars="300" w:left="1110" w:hangingChars="200" w:hanging="480"/>
        <w:rPr>
          <w:rFonts w:ascii="宋体" w:hAnsi="宋体" w:cs="宋体"/>
          <w:color w:val="auto"/>
          <w:sz w:val="24"/>
          <w:lang w:bidi="ar"/>
        </w:rPr>
      </w:pPr>
      <w:r w:rsidRPr="00330B14">
        <w:rPr>
          <w:rFonts w:ascii="宋体" w:hAnsi="宋体" w:cs="宋体" w:hint="eastAsia"/>
          <w:color w:val="auto"/>
          <w:sz w:val="24"/>
          <w:lang w:bidi="ar"/>
        </w:rPr>
        <w:t>9) 岩样照片；</w:t>
      </w:r>
    </w:p>
    <w:p w:rsidR="001C4768" w:rsidRPr="00330B14" w:rsidRDefault="00F771E7">
      <w:pPr>
        <w:spacing w:line="360" w:lineRule="auto"/>
        <w:ind w:leftChars="300" w:left="1110" w:hangingChars="200" w:hanging="480"/>
        <w:rPr>
          <w:rFonts w:ascii="宋体" w:hAnsi="宋体" w:cs="宋体"/>
          <w:color w:val="auto"/>
          <w:sz w:val="24"/>
        </w:rPr>
      </w:pPr>
      <w:r w:rsidRPr="00330B14">
        <w:rPr>
          <w:rFonts w:ascii="宋体" w:hAnsi="宋体" w:cs="宋体" w:hint="eastAsia"/>
          <w:color w:val="auto"/>
          <w:sz w:val="24"/>
          <w:lang w:bidi="ar"/>
        </w:rPr>
        <w:t>10) 不良地质（如有，如孤石、岩溶等）情况分布图及相关列表。</w:t>
      </w:r>
    </w:p>
    <w:p w:rsidR="001C4768" w:rsidRPr="00330B14" w:rsidRDefault="00F771E7">
      <w:pPr>
        <w:spacing w:line="360" w:lineRule="auto"/>
        <w:ind w:firstLineChars="200" w:firstLine="482"/>
        <w:jc w:val="left"/>
        <w:rPr>
          <w:rFonts w:ascii="宋体" w:hAnsi="宋体" w:cs="宋体"/>
          <w:b/>
          <w:color w:val="auto"/>
          <w:sz w:val="24"/>
        </w:rPr>
      </w:pPr>
      <w:r w:rsidRPr="00330B14">
        <w:rPr>
          <w:rFonts w:ascii="宋体" w:hAnsi="宋体" w:cs="宋体"/>
          <w:b/>
          <w:color w:val="auto"/>
          <w:sz w:val="24"/>
          <w:lang w:bidi="ar"/>
        </w:rPr>
        <w:t>2.</w:t>
      </w:r>
      <w:proofErr w:type="gramStart"/>
      <w:r w:rsidRPr="00330B14">
        <w:rPr>
          <w:rFonts w:ascii="宋体" w:hAnsi="宋体" w:cs="宋体" w:hint="eastAsia"/>
          <w:b/>
          <w:color w:val="auto"/>
          <w:sz w:val="24"/>
          <w:lang w:bidi="ar"/>
        </w:rPr>
        <w:t>地下物</w:t>
      </w:r>
      <w:proofErr w:type="gramEnd"/>
      <w:r w:rsidRPr="00330B14">
        <w:rPr>
          <w:rFonts w:ascii="宋体" w:hAnsi="宋体" w:cs="宋体" w:hint="eastAsia"/>
          <w:b/>
          <w:color w:val="auto"/>
          <w:sz w:val="24"/>
          <w:lang w:bidi="ar"/>
        </w:rPr>
        <w:t>探测（含管线探测）</w:t>
      </w:r>
    </w:p>
    <w:p w:rsidR="001C4768" w:rsidRPr="00330B14" w:rsidRDefault="00F771E7">
      <w:pPr>
        <w:spacing w:before="93" w:after="93" w:line="360" w:lineRule="auto"/>
        <w:ind w:firstLineChars="200" w:firstLine="480"/>
        <w:rPr>
          <w:rFonts w:ascii="宋体" w:hAnsi="宋体" w:cs="宋体"/>
          <w:color w:val="auto"/>
          <w:sz w:val="24"/>
        </w:rPr>
      </w:pPr>
      <w:r w:rsidRPr="00330B14">
        <w:rPr>
          <w:rFonts w:ascii="宋体" w:hAnsi="宋体" w:cs="宋体" w:hint="eastAsia"/>
          <w:color w:val="auto"/>
          <w:sz w:val="24"/>
          <w:lang w:bidi="ar"/>
        </w:rPr>
        <w:t>（1）管线探测报告；</w:t>
      </w:r>
    </w:p>
    <w:p w:rsidR="001C4768" w:rsidRPr="00330B14" w:rsidRDefault="00F771E7">
      <w:pPr>
        <w:spacing w:line="360" w:lineRule="auto"/>
        <w:ind w:left="480"/>
        <w:rPr>
          <w:rFonts w:ascii="宋体" w:hAnsi="宋体" w:cs="宋体"/>
          <w:color w:val="auto"/>
          <w:sz w:val="24"/>
        </w:rPr>
      </w:pPr>
      <w:r w:rsidRPr="00330B14">
        <w:rPr>
          <w:rFonts w:ascii="宋体" w:hAnsi="宋体" w:cs="宋体" w:hint="eastAsia"/>
          <w:color w:val="auto"/>
          <w:sz w:val="24"/>
          <w:lang w:bidi="ar"/>
        </w:rPr>
        <w:t>（2）附表管线成果表；</w:t>
      </w:r>
    </w:p>
    <w:p w:rsidR="001C4768" w:rsidRPr="00330B14" w:rsidRDefault="00F771E7">
      <w:pPr>
        <w:spacing w:line="360" w:lineRule="auto"/>
        <w:ind w:left="480"/>
        <w:rPr>
          <w:rFonts w:ascii="宋体" w:hAnsi="宋体" w:cs="宋体"/>
          <w:color w:val="auto"/>
          <w:sz w:val="24"/>
        </w:rPr>
      </w:pPr>
      <w:r w:rsidRPr="00330B14">
        <w:rPr>
          <w:rFonts w:ascii="宋体" w:hAnsi="宋体" w:cs="宋体" w:hint="eastAsia"/>
          <w:color w:val="auto"/>
          <w:sz w:val="24"/>
          <w:lang w:bidi="ar"/>
        </w:rPr>
        <w:t>（3）附图综合管线图；</w:t>
      </w:r>
    </w:p>
    <w:p w:rsidR="001C4768" w:rsidRPr="00330B14" w:rsidRDefault="00F771E7">
      <w:pPr>
        <w:spacing w:line="360" w:lineRule="auto"/>
        <w:ind w:left="480"/>
        <w:rPr>
          <w:rFonts w:ascii="宋体" w:hAnsi="宋体" w:cs="宋体"/>
          <w:color w:val="auto"/>
          <w:sz w:val="24"/>
        </w:rPr>
      </w:pPr>
      <w:r w:rsidRPr="00330B14">
        <w:rPr>
          <w:rFonts w:ascii="宋体" w:hAnsi="宋体" w:cs="宋体" w:hint="eastAsia"/>
          <w:color w:val="auto"/>
          <w:sz w:val="24"/>
          <w:lang w:bidi="ar"/>
        </w:rPr>
        <w:t>（4）以上资料的数据光盘。</w:t>
      </w:r>
    </w:p>
    <w:p w:rsidR="001C4768" w:rsidRPr="00330B14" w:rsidRDefault="00F771E7">
      <w:pPr>
        <w:spacing w:line="360" w:lineRule="auto"/>
        <w:ind w:firstLineChars="200" w:firstLine="480"/>
        <w:jc w:val="left"/>
        <w:rPr>
          <w:rFonts w:asciiTheme="minorEastAsia" w:hAnsiTheme="minorEastAsia" w:cs="Cambria"/>
          <w:color w:val="auto"/>
          <w:sz w:val="24"/>
        </w:rPr>
      </w:pPr>
      <w:r w:rsidRPr="00330B14">
        <w:rPr>
          <w:rFonts w:asciiTheme="minorEastAsia" w:hAnsiTheme="minorEastAsia" w:cs="Cambria" w:hint="eastAsia"/>
          <w:color w:val="auto"/>
          <w:sz w:val="24"/>
        </w:rPr>
        <w:t>备注：工作量以实际作业工作量为准。</w:t>
      </w:r>
    </w:p>
    <w:p w:rsidR="001C4768" w:rsidRPr="00330B14" w:rsidRDefault="00F771E7">
      <w:pPr>
        <w:pStyle w:val="a5"/>
        <w:spacing w:line="360" w:lineRule="auto"/>
        <w:ind w:firstLineChars="200" w:firstLine="482"/>
        <w:rPr>
          <w:rFonts w:asciiTheme="minorEastAsia" w:eastAsiaTheme="minorEastAsia" w:hAnsiTheme="minorEastAsia" w:cs="Cambria"/>
          <w:b/>
          <w:bCs/>
          <w:color w:val="auto"/>
          <w:sz w:val="24"/>
        </w:rPr>
      </w:pPr>
      <w:r w:rsidRPr="00330B14">
        <w:rPr>
          <w:rFonts w:asciiTheme="minorEastAsia" w:eastAsiaTheme="minorEastAsia" w:hAnsiTheme="minorEastAsia" w:cs="Cambria" w:hint="eastAsia"/>
          <w:b/>
          <w:bCs/>
          <w:color w:val="auto"/>
          <w:sz w:val="24"/>
        </w:rPr>
        <w:t>（六）工程测量包括的内容：E级控制测量、图根控制点，四等水准测量，</w:t>
      </w:r>
      <w:proofErr w:type="gramStart"/>
      <w:r w:rsidRPr="00330B14">
        <w:rPr>
          <w:rFonts w:asciiTheme="minorEastAsia" w:eastAsiaTheme="minorEastAsia" w:hAnsiTheme="minorEastAsia" w:cs="Cambria" w:hint="eastAsia"/>
          <w:b/>
          <w:bCs/>
          <w:color w:val="auto"/>
          <w:sz w:val="24"/>
        </w:rPr>
        <w:t>图根水准测量</w:t>
      </w:r>
      <w:proofErr w:type="gramEnd"/>
      <w:r w:rsidRPr="00330B14">
        <w:rPr>
          <w:rFonts w:asciiTheme="minorEastAsia" w:eastAsiaTheme="minorEastAsia" w:hAnsiTheme="minorEastAsia" w:cs="Cambria" w:hint="eastAsia"/>
          <w:b/>
          <w:bCs/>
          <w:color w:val="auto"/>
          <w:sz w:val="24"/>
        </w:rPr>
        <w:t>，1:500数字化地形图等测量详细调查、技术工作费，以及向相关单位支付的控制测量费、GPS测量(RTK控制点观测)费、数字化地形图测量费、建筑面积技术审查费、规划验收面积测量费等</w:t>
      </w:r>
    </w:p>
    <w:p w:rsidR="001C4768" w:rsidRPr="00330B14" w:rsidRDefault="00F771E7">
      <w:pPr>
        <w:pStyle w:val="a5"/>
        <w:spacing w:line="360" w:lineRule="auto"/>
        <w:ind w:firstLineChars="200" w:firstLine="482"/>
        <w:rPr>
          <w:rFonts w:asciiTheme="minorEastAsia" w:eastAsiaTheme="minorEastAsia" w:hAnsiTheme="minorEastAsia" w:cs="Cambria"/>
          <w:b/>
          <w:bCs/>
          <w:color w:val="auto"/>
          <w:sz w:val="24"/>
        </w:rPr>
      </w:pPr>
      <w:r w:rsidRPr="00330B14">
        <w:rPr>
          <w:rFonts w:asciiTheme="minorEastAsia" w:eastAsiaTheme="minorEastAsia" w:hAnsiTheme="minorEastAsia" w:cs="Cambria" w:hint="eastAsia"/>
          <w:b/>
          <w:bCs/>
          <w:color w:val="auto"/>
          <w:sz w:val="24"/>
        </w:rPr>
        <w:t>（</w:t>
      </w:r>
      <w:r w:rsidRPr="00330B14">
        <w:rPr>
          <w:rFonts w:asciiTheme="minorEastAsia" w:eastAsiaTheme="minorEastAsia" w:hAnsiTheme="minorEastAsia" w:cs="Cambria" w:hint="eastAsia"/>
          <w:b/>
          <w:bCs/>
          <w:color w:val="auto"/>
          <w:sz w:val="24"/>
          <w:lang w:val="en-US"/>
        </w:rPr>
        <w:t>七</w:t>
      </w:r>
      <w:r w:rsidRPr="00330B14">
        <w:rPr>
          <w:rFonts w:asciiTheme="minorEastAsia" w:eastAsiaTheme="minorEastAsia" w:hAnsiTheme="minorEastAsia" w:cs="Cambria" w:hint="eastAsia"/>
          <w:b/>
          <w:bCs/>
          <w:color w:val="auto"/>
          <w:sz w:val="24"/>
        </w:rPr>
        <w:t>）工期要求</w:t>
      </w:r>
    </w:p>
    <w:p w:rsidR="001C4768" w:rsidRPr="00330B14" w:rsidRDefault="00F771E7">
      <w:pPr>
        <w:tabs>
          <w:tab w:val="left" w:pos="900"/>
        </w:tabs>
        <w:spacing w:line="360" w:lineRule="auto"/>
        <w:ind w:firstLineChars="200" w:firstLine="480"/>
        <w:rPr>
          <w:rFonts w:asciiTheme="minorEastAsia" w:hAnsiTheme="minorEastAsia" w:cs="Cambria"/>
          <w:color w:val="auto"/>
          <w:sz w:val="24"/>
        </w:rPr>
      </w:pPr>
      <w:r w:rsidRPr="00330B14">
        <w:rPr>
          <w:rFonts w:asciiTheme="minorEastAsia" w:hAnsiTheme="minorEastAsia" w:cs="Cambria" w:hint="eastAsia"/>
          <w:color w:val="auto"/>
          <w:sz w:val="24"/>
        </w:rPr>
        <w:t>1、岩土工程勘察：承包人应在发包人通知进场后15日内提交中间成果资料，30日内提交</w:t>
      </w:r>
      <w:proofErr w:type="gramStart"/>
      <w:r w:rsidRPr="00330B14">
        <w:rPr>
          <w:rFonts w:asciiTheme="minorEastAsia" w:hAnsiTheme="minorEastAsia" w:cs="Cambria" w:hint="eastAsia"/>
          <w:color w:val="auto"/>
          <w:sz w:val="24"/>
        </w:rPr>
        <w:t>正式成果</w:t>
      </w:r>
      <w:proofErr w:type="gramEnd"/>
      <w:r w:rsidRPr="00330B14">
        <w:rPr>
          <w:rFonts w:asciiTheme="minorEastAsia" w:hAnsiTheme="minorEastAsia" w:cs="Cambria" w:hint="eastAsia"/>
          <w:color w:val="auto"/>
          <w:sz w:val="24"/>
        </w:rPr>
        <w:t>文件；</w:t>
      </w:r>
    </w:p>
    <w:p w:rsidR="001C4768" w:rsidRPr="00330B14" w:rsidRDefault="00F771E7">
      <w:pPr>
        <w:tabs>
          <w:tab w:val="left" w:pos="900"/>
        </w:tabs>
        <w:spacing w:line="360" w:lineRule="auto"/>
        <w:ind w:firstLineChars="200" w:firstLine="480"/>
        <w:rPr>
          <w:rFonts w:asciiTheme="minorEastAsia" w:hAnsiTheme="minorEastAsia" w:cs="Cambria"/>
          <w:color w:val="auto"/>
          <w:sz w:val="24"/>
        </w:rPr>
      </w:pPr>
      <w:r w:rsidRPr="00330B14">
        <w:rPr>
          <w:rFonts w:asciiTheme="minorEastAsia" w:hAnsiTheme="minorEastAsia" w:cs="Cambria" w:hint="eastAsia"/>
          <w:color w:val="auto"/>
          <w:sz w:val="24"/>
        </w:rPr>
        <w:t>2、</w:t>
      </w:r>
      <w:proofErr w:type="gramStart"/>
      <w:r w:rsidRPr="00330B14">
        <w:rPr>
          <w:rFonts w:asciiTheme="minorEastAsia" w:hAnsiTheme="minorEastAsia" w:cs="Cambria" w:hint="eastAsia"/>
          <w:color w:val="auto"/>
          <w:sz w:val="24"/>
        </w:rPr>
        <w:t>地下物</w:t>
      </w:r>
      <w:proofErr w:type="gramEnd"/>
      <w:r w:rsidRPr="00330B14">
        <w:rPr>
          <w:rFonts w:asciiTheme="minorEastAsia" w:hAnsiTheme="minorEastAsia" w:cs="Cambria" w:hint="eastAsia"/>
          <w:color w:val="auto"/>
          <w:sz w:val="24"/>
        </w:rPr>
        <w:t>探测：承包人应在发包人通知进场后15日内提交中间成果资料，</w:t>
      </w:r>
      <w:r w:rsidRPr="00330B14">
        <w:rPr>
          <w:rFonts w:asciiTheme="minorEastAsia" w:hAnsiTheme="minorEastAsia" w:cs="Cambria" w:hint="eastAsia"/>
          <w:color w:val="auto"/>
          <w:sz w:val="24"/>
        </w:rPr>
        <w:lastRenderedPageBreak/>
        <w:t>30日内提交</w:t>
      </w:r>
      <w:proofErr w:type="gramStart"/>
      <w:r w:rsidRPr="00330B14">
        <w:rPr>
          <w:rFonts w:asciiTheme="minorEastAsia" w:hAnsiTheme="minorEastAsia" w:cs="Cambria" w:hint="eastAsia"/>
          <w:color w:val="auto"/>
          <w:sz w:val="24"/>
        </w:rPr>
        <w:t>正式成果</w:t>
      </w:r>
      <w:proofErr w:type="gramEnd"/>
      <w:r w:rsidRPr="00330B14">
        <w:rPr>
          <w:rFonts w:asciiTheme="minorEastAsia" w:hAnsiTheme="minorEastAsia" w:cs="Cambria" w:hint="eastAsia"/>
          <w:color w:val="auto"/>
          <w:sz w:val="24"/>
        </w:rPr>
        <w:t>文件；</w:t>
      </w:r>
    </w:p>
    <w:p w:rsidR="001C4768" w:rsidRPr="00330B14" w:rsidRDefault="00F771E7">
      <w:pPr>
        <w:tabs>
          <w:tab w:val="left" w:pos="900"/>
        </w:tabs>
        <w:spacing w:line="360" w:lineRule="auto"/>
        <w:ind w:firstLineChars="200" w:firstLine="480"/>
        <w:rPr>
          <w:rFonts w:asciiTheme="minorEastAsia" w:hAnsiTheme="minorEastAsia" w:cs="Cambria"/>
          <w:color w:val="auto"/>
          <w:sz w:val="24"/>
        </w:rPr>
      </w:pPr>
      <w:r w:rsidRPr="00330B14">
        <w:rPr>
          <w:rFonts w:asciiTheme="minorEastAsia" w:hAnsiTheme="minorEastAsia" w:cs="Cambria" w:hint="eastAsia"/>
          <w:color w:val="auto"/>
          <w:sz w:val="24"/>
        </w:rPr>
        <w:t>3、其它勘察成果：按本工程进度要求提供，不得耽误项目推进工期。</w:t>
      </w:r>
    </w:p>
    <w:p w:rsidR="001C4768" w:rsidRPr="00330B14" w:rsidRDefault="00F771E7">
      <w:pPr>
        <w:tabs>
          <w:tab w:val="left" w:pos="900"/>
        </w:tabs>
        <w:spacing w:line="360" w:lineRule="auto"/>
        <w:ind w:firstLineChars="200" w:firstLine="480"/>
        <w:rPr>
          <w:rFonts w:asciiTheme="minorEastAsia" w:hAnsiTheme="minorEastAsia" w:cs="Cambria"/>
          <w:color w:val="auto"/>
          <w:sz w:val="24"/>
        </w:rPr>
      </w:pPr>
      <w:r w:rsidRPr="00330B14">
        <w:rPr>
          <w:rFonts w:asciiTheme="minorEastAsia" w:hAnsiTheme="minorEastAsia" w:cs="Cambria" w:hint="eastAsia"/>
          <w:color w:val="auto"/>
          <w:sz w:val="24"/>
        </w:rPr>
        <w:t>4、参加基础封底</w:t>
      </w:r>
      <w:proofErr w:type="gramStart"/>
      <w:r w:rsidRPr="00330B14">
        <w:rPr>
          <w:rFonts w:asciiTheme="minorEastAsia" w:hAnsiTheme="minorEastAsia" w:cs="Cambria" w:hint="eastAsia"/>
          <w:color w:val="auto"/>
          <w:sz w:val="24"/>
        </w:rPr>
        <w:t>或终孔验收</w:t>
      </w:r>
      <w:proofErr w:type="gramEnd"/>
      <w:r w:rsidRPr="00330B14">
        <w:rPr>
          <w:rFonts w:asciiTheme="minorEastAsia" w:hAnsiTheme="minorEastAsia" w:cs="Cambria" w:hint="eastAsia"/>
          <w:color w:val="auto"/>
          <w:sz w:val="24"/>
        </w:rPr>
        <w:t>，对基础持力层地质情况负责；</w:t>
      </w:r>
    </w:p>
    <w:p w:rsidR="001C4768" w:rsidRPr="00330B14" w:rsidRDefault="00F771E7">
      <w:pPr>
        <w:tabs>
          <w:tab w:val="left" w:pos="900"/>
        </w:tabs>
        <w:spacing w:line="360" w:lineRule="auto"/>
        <w:ind w:firstLineChars="200" w:firstLine="480"/>
        <w:rPr>
          <w:rFonts w:asciiTheme="minorEastAsia" w:hAnsiTheme="minorEastAsia" w:cs="Cambria"/>
          <w:color w:val="auto"/>
          <w:sz w:val="24"/>
        </w:rPr>
      </w:pPr>
      <w:r w:rsidRPr="00330B14">
        <w:rPr>
          <w:rFonts w:asciiTheme="minorEastAsia" w:hAnsiTheme="minorEastAsia" w:cs="Cambria" w:hint="eastAsia"/>
          <w:color w:val="auto"/>
          <w:sz w:val="24"/>
        </w:rPr>
        <w:t>5、现场参与试桩。</w:t>
      </w:r>
    </w:p>
    <w:p w:rsidR="001C4768" w:rsidRPr="00330B14" w:rsidRDefault="00F771E7">
      <w:pPr>
        <w:pStyle w:val="a0"/>
        <w:ind w:firstLineChars="200" w:firstLine="480"/>
        <w:rPr>
          <w:color w:val="auto"/>
        </w:rPr>
      </w:pPr>
      <w:r w:rsidRPr="00330B14">
        <w:rPr>
          <w:rFonts w:asciiTheme="minorEastAsia" w:hAnsiTheme="minorEastAsia" w:cs="Cambria" w:hint="eastAsia"/>
          <w:color w:val="auto"/>
          <w:sz w:val="24"/>
        </w:rPr>
        <w:t>6、根据现场施工要求，及时提供现场驻场服务。</w:t>
      </w:r>
    </w:p>
    <w:p w:rsidR="001C4768" w:rsidRPr="00330B14" w:rsidRDefault="001C4768">
      <w:pPr>
        <w:rPr>
          <w:color w:val="auto"/>
        </w:rPr>
      </w:pPr>
    </w:p>
    <w:sectPr w:rsidR="001C4768" w:rsidRPr="00330B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B14" w:rsidRDefault="00330B14" w:rsidP="00330B14">
      <w:r>
        <w:separator/>
      </w:r>
    </w:p>
  </w:endnote>
  <w:endnote w:type="continuationSeparator" w:id="0">
    <w:p w:rsidR="00330B14" w:rsidRDefault="00330B14" w:rsidP="0033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B14" w:rsidRDefault="00330B14" w:rsidP="00330B14">
      <w:r>
        <w:separator/>
      </w:r>
    </w:p>
  </w:footnote>
  <w:footnote w:type="continuationSeparator" w:id="0">
    <w:p w:rsidR="00330B14" w:rsidRDefault="00330B14" w:rsidP="00330B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EF3CDD"/>
    <w:multiLevelType w:val="singleLevel"/>
    <w:tmpl w:val="CFEF3CDD"/>
    <w:lvl w:ilvl="0">
      <w:start w:val="1"/>
      <w:numFmt w:val="decimal"/>
      <w:suff w:val="nothing"/>
      <w:lvlText w:val="%1、"/>
      <w:lvlJc w:val="left"/>
    </w:lvl>
  </w:abstractNum>
  <w:abstractNum w:abstractNumId="1">
    <w:nsid w:val="2064C85C"/>
    <w:multiLevelType w:val="singleLevel"/>
    <w:tmpl w:val="2064C85C"/>
    <w:lvl w:ilvl="0">
      <w:start w:val="4"/>
      <w:numFmt w:val="chineseCounting"/>
      <w:suff w:val="nothing"/>
      <w:lvlText w:val="（%1）"/>
      <w:lvlJc w:val="left"/>
      <w:rPr>
        <w:rFonts w:hint="eastAsia"/>
      </w:rPr>
    </w:lvl>
  </w:abstractNum>
  <w:abstractNum w:abstractNumId="2">
    <w:nsid w:val="5DF69F38"/>
    <w:multiLevelType w:val="singleLevel"/>
    <w:tmpl w:val="5DF69F38"/>
    <w:lvl w:ilvl="0">
      <w:start w:val="1"/>
      <w:numFmt w:val="decimal"/>
      <w:suff w:val="nothing"/>
      <w:lvlText w:val="%1、"/>
      <w:lvlJc w:val="left"/>
    </w:lvl>
  </w:abstractNum>
  <w:abstractNum w:abstractNumId="3">
    <w:nsid w:val="604F4C82"/>
    <w:multiLevelType w:val="singleLevel"/>
    <w:tmpl w:val="604F4C82"/>
    <w:lvl w:ilvl="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768"/>
    <w:rsid w:val="001C4768"/>
    <w:rsid w:val="00330B14"/>
    <w:rsid w:val="00F771E7"/>
    <w:rsid w:val="11D449C0"/>
    <w:rsid w:val="1A63692D"/>
    <w:rsid w:val="21B507CD"/>
    <w:rsid w:val="31337B6B"/>
    <w:rsid w:val="31394FE1"/>
    <w:rsid w:val="7FE06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Calibri"/>
      <w:color w:val="000000"/>
      <w:sz w:val="21"/>
      <w:szCs w:val="22"/>
    </w:rPr>
  </w:style>
  <w:style w:type="paragraph" w:styleId="1">
    <w:name w:val="heading 1"/>
    <w:basedOn w:val="a"/>
    <w:next w:val="a"/>
    <w:qFormat/>
    <w:pPr>
      <w:spacing w:line="560" w:lineRule="exact"/>
      <w:jc w:val="left"/>
      <w:outlineLvl w:val="0"/>
    </w:pPr>
    <w:rPr>
      <w:rFonts w:ascii="宋体" w:hAnsi="宋体"/>
      <w:b/>
      <w:bCs/>
      <w:color w:val="auto"/>
      <w:sz w:val="28"/>
      <w:szCs w:val="28"/>
    </w:rPr>
  </w:style>
  <w:style w:type="paragraph" w:styleId="2">
    <w:name w:val="heading 2"/>
    <w:basedOn w:val="a"/>
    <w:next w:val="a"/>
    <w:qFormat/>
    <w:pPr>
      <w:spacing w:line="560" w:lineRule="exact"/>
      <w:ind w:firstLineChars="200" w:firstLine="482"/>
      <w:jc w:val="left"/>
      <w:outlineLvl w:val="1"/>
    </w:pPr>
    <w:rPr>
      <w:rFonts w:ascii="宋体" w:hAnsi="宋体"/>
      <w:b/>
      <w:b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ind w:firstLineChars="177" w:firstLine="425"/>
    </w:pPr>
    <w:rPr>
      <w:kern w:val="1"/>
    </w:rPr>
  </w:style>
  <w:style w:type="paragraph" w:styleId="a4">
    <w:name w:val="annotation text"/>
    <w:basedOn w:val="a"/>
    <w:qFormat/>
    <w:pPr>
      <w:jc w:val="left"/>
    </w:pPr>
    <w:rPr>
      <w:sz w:val="20"/>
      <w:szCs w:val="24"/>
      <w:lang w:val="zh-CN"/>
    </w:rPr>
  </w:style>
  <w:style w:type="paragraph" w:styleId="a5">
    <w:name w:val="Plain Text"/>
    <w:basedOn w:val="a"/>
    <w:qFormat/>
    <w:pPr>
      <w:spacing w:line="560" w:lineRule="exact"/>
      <w:ind w:firstLineChars="100" w:firstLine="200"/>
    </w:pPr>
    <w:rPr>
      <w:rFonts w:ascii="宋体" w:hAnsi="宋体" w:cs="Courier New"/>
      <w:sz w:val="20"/>
      <w:szCs w:val="20"/>
      <w:lang w:val="zh-CN"/>
    </w:rPr>
  </w:style>
  <w:style w:type="character" w:styleId="a6">
    <w:name w:val="Strong"/>
    <w:basedOn w:val="a1"/>
    <w:uiPriority w:val="22"/>
    <w:qFormat/>
    <w:rPr>
      <w:b/>
    </w:rPr>
  </w:style>
  <w:style w:type="paragraph" w:styleId="a7">
    <w:name w:val="header"/>
    <w:basedOn w:val="a"/>
    <w:link w:val="Char"/>
    <w:rsid w:val="00330B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330B14"/>
    <w:rPr>
      <w:rFonts w:ascii="Calibri" w:eastAsia="宋体" w:hAnsi="Calibri" w:cs="Calibri"/>
      <w:color w:val="000000"/>
      <w:sz w:val="18"/>
      <w:szCs w:val="18"/>
    </w:rPr>
  </w:style>
  <w:style w:type="paragraph" w:styleId="a8">
    <w:name w:val="footer"/>
    <w:basedOn w:val="a"/>
    <w:link w:val="Char0"/>
    <w:rsid w:val="00330B14"/>
    <w:pPr>
      <w:tabs>
        <w:tab w:val="center" w:pos="4153"/>
        <w:tab w:val="right" w:pos="8306"/>
      </w:tabs>
      <w:snapToGrid w:val="0"/>
      <w:jc w:val="left"/>
    </w:pPr>
    <w:rPr>
      <w:sz w:val="18"/>
      <w:szCs w:val="18"/>
    </w:rPr>
  </w:style>
  <w:style w:type="character" w:customStyle="1" w:styleId="Char0">
    <w:name w:val="页脚 Char"/>
    <w:basedOn w:val="a1"/>
    <w:link w:val="a8"/>
    <w:rsid w:val="00330B14"/>
    <w:rPr>
      <w:rFonts w:ascii="Calibri" w:eastAsia="宋体" w:hAnsi="Calibri" w:cs="Calibr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Calibri"/>
      <w:color w:val="000000"/>
      <w:sz w:val="21"/>
      <w:szCs w:val="22"/>
    </w:rPr>
  </w:style>
  <w:style w:type="paragraph" w:styleId="1">
    <w:name w:val="heading 1"/>
    <w:basedOn w:val="a"/>
    <w:next w:val="a"/>
    <w:qFormat/>
    <w:pPr>
      <w:spacing w:line="560" w:lineRule="exact"/>
      <w:jc w:val="left"/>
      <w:outlineLvl w:val="0"/>
    </w:pPr>
    <w:rPr>
      <w:rFonts w:ascii="宋体" w:hAnsi="宋体"/>
      <w:b/>
      <w:bCs/>
      <w:color w:val="auto"/>
      <w:sz w:val="28"/>
      <w:szCs w:val="28"/>
    </w:rPr>
  </w:style>
  <w:style w:type="paragraph" w:styleId="2">
    <w:name w:val="heading 2"/>
    <w:basedOn w:val="a"/>
    <w:next w:val="a"/>
    <w:qFormat/>
    <w:pPr>
      <w:spacing w:line="560" w:lineRule="exact"/>
      <w:ind w:firstLineChars="200" w:firstLine="482"/>
      <w:jc w:val="left"/>
      <w:outlineLvl w:val="1"/>
    </w:pPr>
    <w:rPr>
      <w:rFonts w:ascii="宋体" w:hAnsi="宋体"/>
      <w:b/>
      <w:b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ind w:firstLineChars="177" w:firstLine="425"/>
    </w:pPr>
    <w:rPr>
      <w:kern w:val="1"/>
    </w:rPr>
  </w:style>
  <w:style w:type="paragraph" w:styleId="a4">
    <w:name w:val="annotation text"/>
    <w:basedOn w:val="a"/>
    <w:qFormat/>
    <w:pPr>
      <w:jc w:val="left"/>
    </w:pPr>
    <w:rPr>
      <w:sz w:val="20"/>
      <w:szCs w:val="24"/>
      <w:lang w:val="zh-CN"/>
    </w:rPr>
  </w:style>
  <w:style w:type="paragraph" w:styleId="a5">
    <w:name w:val="Plain Text"/>
    <w:basedOn w:val="a"/>
    <w:qFormat/>
    <w:pPr>
      <w:spacing w:line="560" w:lineRule="exact"/>
      <w:ind w:firstLineChars="100" w:firstLine="200"/>
    </w:pPr>
    <w:rPr>
      <w:rFonts w:ascii="宋体" w:hAnsi="宋体" w:cs="Courier New"/>
      <w:sz w:val="20"/>
      <w:szCs w:val="20"/>
      <w:lang w:val="zh-CN"/>
    </w:rPr>
  </w:style>
  <w:style w:type="character" w:styleId="a6">
    <w:name w:val="Strong"/>
    <w:basedOn w:val="a1"/>
    <w:uiPriority w:val="22"/>
    <w:qFormat/>
    <w:rPr>
      <w:b/>
    </w:rPr>
  </w:style>
  <w:style w:type="paragraph" w:styleId="a7">
    <w:name w:val="header"/>
    <w:basedOn w:val="a"/>
    <w:link w:val="Char"/>
    <w:rsid w:val="00330B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330B14"/>
    <w:rPr>
      <w:rFonts w:ascii="Calibri" w:eastAsia="宋体" w:hAnsi="Calibri" w:cs="Calibri"/>
      <w:color w:val="000000"/>
      <w:sz w:val="18"/>
      <w:szCs w:val="18"/>
    </w:rPr>
  </w:style>
  <w:style w:type="paragraph" w:styleId="a8">
    <w:name w:val="footer"/>
    <w:basedOn w:val="a"/>
    <w:link w:val="Char0"/>
    <w:rsid w:val="00330B14"/>
    <w:pPr>
      <w:tabs>
        <w:tab w:val="center" w:pos="4153"/>
        <w:tab w:val="right" w:pos="8306"/>
      </w:tabs>
      <w:snapToGrid w:val="0"/>
      <w:jc w:val="left"/>
    </w:pPr>
    <w:rPr>
      <w:sz w:val="18"/>
      <w:szCs w:val="18"/>
    </w:rPr>
  </w:style>
  <w:style w:type="character" w:customStyle="1" w:styleId="Char0">
    <w:name w:val="页脚 Char"/>
    <w:basedOn w:val="a1"/>
    <w:link w:val="a8"/>
    <w:rsid w:val="00330B14"/>
    <w:rPr>
      <w:rFonts w:ascii="Calibri" w:eastAsia="宋体"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16844</Words>
  <Characters>1965</Characters>
  <Application>Microsoft Office Word</Application>
  <DocSecurity>0</DocSecurity>
  <Lines>16</Lines>
  <Paragraphs>37</Paragraphs>
  <ScaleCrop>false</ScaleCrop>
  <Company/>
  <LinksUpToDate>false</LinksUpToDate>
  <CharactersWithSpaces>18772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T20200430</dc:creator>
  <cp:lastModifiedBy>admin</cp:lastModifiedBy>
  <cp:revision>3</cp:revision>
  <dcterms:created xsi:type="dcterms:W3CDTF">2025-10-30T01:17:00Z</dcterms:created>
  <dcterms:modified xsi:type="dcterms:W3CDTF">2025-11-20T12:06:00Z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E6D82B16E15642EE8BD0E5F94F35C063_13</vt:lpwstr>
  </property>
  <property fmtid="{D5CDD505-2E9C-101B-9397-08002B2CF9AE}" pid="4" name="KSOTemplateDocerSaveRecord">
    <vt:lpwstr>eyJoZGlkIjoiOWIwMzk0YzRiOTEyNWIxNzlkMzY1MjI5YjliZDdlMDYiLCJ1c2VySWQiOiI0NDU3MzQyNjMifQ==</vt:lpwstr>
  </property>
</Properties>
</file>