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9A7EF">
      <w:pPr>
        <w:pStyle w:val="6"/>
        <w:rPr>
          <w:rFonts w:hAnsi="Courier New" w:asciiTheme="minorEastAsia"/>
          <w:color w:val="auto"/>
          <w:sz w:val="24"/>
          <w:szCs w:val="28"/>
        </w:rPr>
      </w:pPr>
    </w:p>
    <w:p w14:paraId="1DFC4BED">
      <w:pPr>
        <w:rPr>
          <w:color w:val="auto"/>
        </w:rPr>
      </w:pPr>
    </w:p>
    <w:p w14:paraId="3E632663">
      <w:pPr>
        <w:pStyle w:val="6"/>
        <w:spacing w:line="360" w:lineRule="auto"/>
        <w:rPr>
          <w:color w:val="auto"/>
        </w:rPr>
      </w:pPr>
      <w:r>
        <w:rPr>
          <w:rFonts w:hint="eastAsia" w:cs="宋体"/>
          <w:b/>
          <w:color w:val="auto"/>
          <w:kern w:val="2"/>
          <w:sz w:val="56"/>
          <w:szCs w:val="48"/>
        </w:rPr>
        <w:t>中共广州市白云区委党校新校区建设工程项目勘察设计施工总承包（EPC）</w:t>
      </w:r>
    </w:p>
    <w:p w14:paraId="7CC48B96">
      <w:pPr>
        <w:pStyle w:val="6"/>
        <w:spacing w:line="360" w:lineRule="auto"/>
        <w:rPr>
          <w:color w:val="auto"/>
        </w:rPr>
      </w:pPr>
    </w:p>
    <w:p w14:paraId="1B2C01B7">
      <w:pPr>
        <w:spacing w:line="360" w:lineRule="auto"/>
        <w:jc w:val="center"/>
        <w:rPr>
          <w:rFonts w:ascii="宋体" w:hAnsi="宋体" w:cs="宋体"/>
          <w:color w:val="auto"/>
          <w:kern w:val="2"/>
          <w:sz w:val="72"/>
          <w:szCs w:val="72"/>
        </w:rPr>
      </w:pPr>
    </w:p>
    <w:p w14:paraId="024A85A7">
      <w:pPr>
        <w:spacing w:line="360" w:lineRule="auto"/>
        <w:jc w:val="center"/>
        <w:rPr>
          <w:rFonts w:ascii="宋体" w:hAnsi="宋体" w:cs="宋体"/>
          <w:color w:val="auto"/>
          <w:kern w:val="2"/>
          <w:sz w:val="84"/>
          <w:szCs w:val="84"/>
        </w:rPr>
      </w:pPr>
      <w:r>
        <w:rPr>
          <w:rFonts w:hint="eastAsia" w:ascii="宋体" w:hAnsi="宋体" w:cs="宋体"/>
          <w:b/>
          <w:bCs/>
          <w:color w:val="auto"/>
          <w:kern w:val="2"/>
          <w:sz w:val="84"/>
          <w:szCs w:val="84"/>
        </w:rPr>
        <w:t>招 标 公 告</w:t>
      </w:r>
    </w:p>
    <w:p w14:paraId="7FF605AC">
      <w:pPr>
        <w:spacing w:line="360" w:lineRule="auto"/>
        <w:jc w:val="center"/>
        <w:rPr>
          <w:rFonts w:ascii="宋体" w:hAnsi="宋体" w:cs="宋体"/>
          <w:color w:val="auto"/>
          <w:kern w:val="2"/>
          <w:sz w:val="48"/>
          <w:szCs w:val="21"/>
        </w:rPr>
      </w:pPr>
    </w:p>
    <w:p w14:paraId="1C44858F">
      <w:pPr>
        <w:spacing w:line="360" w:lineRule="auto"/>
        <w:jc w:val="center"/>
        <w:rPr>
          <w:rFonts w:ascii="宋体" w:hAnsi="宋体" w:cs="宋体"/>
          <w:color w:val="auto"/>
          <w:kern w:val="2"/>
          <w:sz w:val="32"/>
          <w:szCs w:val="32"/>
        </w:rPr>
      </w:pPr>
    </w:p>
    <w:p w14:paraId="0BC482EA">
      <w:pPr>
        <w:pStyle w:val="6"/>
        <w:spacing w:line="360" w:lineRule="auto"/>
        <w:rPr>
          <w:rFonts w:hAnsi="Courier New" w:asciiTheme="minorEastAsia"/>
          <w:color w:val="auto"/>
          <w:sz w:val="21"/>
          <w:szCs w:val="22"/>
        </w:rPr>
      </w:pPr>
    </w:p>
    <w:p w14:paraId="0CDEF4D2">
      <w:pPr>
        <w:spacing w:line="360" w:lineRule="auto"/>
        <w:rPr>
          <w:rFonts w:ascii="宋体" w:hAnsi="宋体" w:cs="宋体"/>
          <w:color w:val="auto"/>
          <w:kern w:val="2"/>
        </w:rPr>
      </w:pPr>
    </w:p>
    <w:p w14:paraId="6062DD66">
      <w:pPr>
        <w:pStyle w:val="6"/>
        <w:rPr>
          <w:rFonts w:hAnsi="Courier New" w:asciiTheme="minorEastAsia"/>
          <w:color w:val="auto"/>
        </w:rPr>
      </w:pPr>
    </w:p>
    <w:p w14:paraId="4BD48C56">
      <w:pPr>
        <w:pStyle w:val="6"/>
        <w:rPr>
          <w:color w:val="auto"/>
        </w:rPr>
      </w:pPr>
    </w:p>
    <w:p w14:paraId="3418A9DE">
      <w:pPr>
        <w:pStyle w:val="6"/>
        <w:rPr>
          <w:color w:val="auto"/>
        </w:rPr>
      </w:pPr>
    </w:p>
    <w:p w14:paraId="31396F55">
      <w:pPr>
        <w:pStyle w:val="6"/>
        <w:rPr>
          <w:color w:val="auto"/>
        </w:rPr>
      </w:pPr>
    </w:p>
    <w:p w14:paraId="0370E6E0">
      <w:pPr>
        <w:pStyle w:val="6"/>
        <w:rPr>
          <w:color w:val="auto"/>
        </w:rPr>
      </w:pPr>
    </w:p>
    <w:p w14:paraId="1D55CE6F">
      <w:pPr>
        <w:spacing w:line="360" w:lineRule="auto"/>
        <w:ind w:left="283" w:leftChars="135"/>
        <w:rPr>
          <w:rFonts w:ascii="宋体" w:hAnsi="宋体" w:cs="宋体"/>
          <w:b/>
          <w:color w:val="auto"/>
          <w:kern w:val="2"/>
          <w:sz w:val="32"/>
          <w:szCs w:val="32"/>
        </w:rPr>
      </w:pPr>
      <w:r>
        <w:rPr>
          <w:rFonts w:hint="eastAsia" w:ascii="宋体" w:hAnsi="宋体" w:cs="宋体"/>
          <w:b/>
          <w:color w:val="auto"/>
          <w:kern w:val="2"/>
          <w:sz w:val="32"/>
          <w:szCs w:val="32"/>
        </w:rPr>
        <w:t>招   标   人：广州市白云城市建设投资有限公司</w:t>
      </w:r>
    </w:p>
    <w:p w14:paraId="7FDD2E7E">
      <w:pPr>
        <w:spacing w:line="360" w:lineRule="auto"/>
        <w:ind w:left="283" w:leftChars="135"/>
        <w:rPr>
          <w:rFonts w:ascii="宋体" w:hAnsi="宋体" w:cs="宋体"/>
          <w:b/>
          <w:color w:val="auto"/>
          <w:kern w:val="2"/>
          <w:sz w:val="32"/>
          <w:szCs w:val="32"/>
        </w:rPr>
      </w:pPr>
      <w:bookmarkStart w:id="0" w:name="_Hlk69809718"/>
      <w:r>
        <w:rPr>
          <w:rFonts w:hint="eastAsia" w:ascii="宋体" w:hAnsi="宋体" w:cs="宋体"/>
          <w:b/>
          <w:color w:val="auto"/>
          <w:kern w:val="2"/>
          <w:sz w:val="32"/>
          <w:szCs w:val="32"/>
        </w:rPr>
        <w:t>招标代理机构：</w:t>
      </w:r>
      <w:bookmarkEnd w:id="0"/>
      <w:r>
        <w:rPr>
          <w:rFonts w:hint="eastAsia" w:ascii="宋体" w:hAnsi="宋体" w:cs="宋体"/>
          <w:b/>
          <w:color w:val="auto"/>
          <w:kern w:val="2"/>
          <w:sz w:val="32"/>
          <w:szCs w:val="32"/>
        </w:rPr>
        <w:t>广州市白云工程咨询管理有限公司</w:t>
      </w:r>
    </w:p>
    <w:p w14:paraId="634DA47D">
      <w:pPr>
        <w:spacing w:line="360" w:lineRule="auto"/>
        <w:ind w:left="283" w:leftChars="135" w:firstLine="1"/>
        <w:rPr>
          <w:rFonts w:ascii="宋体" w:hAnsi="宋体" w:cs="宋体"/>
          <w:b/>
          <w:color w:val="auto"/>
          <w:kern w:val="2"/>
          <w:sz w:val="32"/>
          <w:szCs w:val="32"/>
        </w:rPr>
      </w:pPr>
      <w:r>
        <w:rPr>
          <w:rFonts w:hint="eastAsia" w:ascii="宋体" w:hAnsi="宋体" w:cs="宋体"/>
          <w:b/>
          <w:color w:val="auto"/>
          <w:kern w:val="2"/>
          <w:sz w:val="32"/>
          <w:szCs w:val="32"/>
        </w:rPr>
        <w:t xml:space="preserve">日 </w:t>
      </w:r>
      <w:r>
        <w:rPr>
          <w:rFonts w:ascii="宋体" w:hAnsi="宋体" w:cs="宋体"/>
          <w:b/>
          <w:color w:val="auto"/>
          <w:kern w:val="2"/>
          <w:sz w:val="32"/>
          <w:szCs w:val="32"/>
        </w:rPr>
        <w:t xml:space="preserve">     </w:t>
      </w:r>
      <w:r>
        <w:rPr>
          <w:rFonts w:hint="eastAsia" w:ascii="宋体" w:hAnsi="宋体" w:cs="宋体"/>
          <w:b/>
          <w:color w:val="auto"/>
          <w:kern w:val="2"/>
          <w:sz w:val="32"/>
          <w:szCs w:val="32"/>
        </w:rPr>
        <w:t>期：2025年11月</w:t>
      </w:r>
      <w:bookmarkStart w:id="1" w:name="_Toc247527532"/>
      <w:bookmarkEnd w:id="1"/>
      <w:bookmarkStart w:id="2" w:name="_Toc144974478"/>
      <w:bookmarkEnd w:id="2"/>
      <w:bookmarkStart w:id="3" w:name="_Toc300834926"/>
      <w:bookmarkEnd w:id="3"/>
      <w:bookmarkStart w:id="4" w:name="_Toc152042286"/>
      <w:bookmarkEnd w:id="4"/>
      <w:bookmarkStart w:id="5" w:name="_Toc367729707"/>
      <w:bookmarkEnd w:id="5"/>
    </w:p>
    <w:p w14:paraId="34AC2E0C">
      <w:pPr>
        <w:widowControl/>
        <w:jc w:val="left"/>
        <w:rPr>
          <w:rFonts w:ascii="宋体" w:hAnsi="宋体" w:cs="宋体"/>
          <w:b/>
          <w:color w:val="auto"/>
          <w:sz w:val="32"/>
          <w:szCs w:val="32"/>
        </w:rPr>
      </w:pPr>
      <w:bookmarkStart w:id="6" w:name="_Hlk116483058"/>
      <w:r>
        <w:rPr>
          <w:rFonts w:ascii="宋体" w:hAnsi="宋体" w:cs="宋体"/>
          <w:b/>
          <w:color w:val="auto"/>
          <w:sz w:val="32"/>
          <w:szCs w:val="32"/>
        </w:rPr>
        <w:br w:type="page"/>
      </w:r>
    </w:p>
    <w:bookmarkEnd w:id="6"/>
    <w:p w14:paraId="04822A42">
      <w:pPr>
        <w:pStyle w:val="11"/>
        <w:adjustRightInd w:val="0"/>
        <w:snapToGrid w:val="0"/>
        <w:spacing w:after="0" w:line="360" w:lineRule="auto"/>
        <w:jc w:val="center"/>
        <w:rPr>
          <w:rFonts w:ascii="宋体" w:hAnsi="宋体" w:cs="宋体"/>
          <w:b/>
          <w:color w:val="auto"/>
          <w:sz w:val="32"/>
          <w:szCs w:val="32"/>
        </w:rPr>
      </w:pPr>
      <w:r>
        <w:rPr>
          <w:rFonts w:hint="eastAsia" w:ascii="宋体" w:hAnsi="宋体" w:cs="宋体"/>
          <w:b/>
          <w:color w:val="auto"/>
          <w:sz w:val="32"/>
          <w:szCs w:val="32"/>
        </w:rPr>
        <w:t>中共广州市白云区委党校新校区建设工程项目</w:t>
      </w:r>
    </w:p>
    <w:p w14:paraId="63CFA920">
      <w:pPr>
        <w:pStyle w:val="11"/>
        <w:adjustRightInd w:val="0"/>
        <w:snapToGrid w:val="0"/>
        <w:spacing w:after="0" w:line="360" w:lineRule="auto"/>
        <w:jc w:val="center"/>
        <w:rPr>
          <w:rFonts w:ascii="宋体" w:hAnsi="宋体" w:cs="宋体"/>
          <w:b/>
          <w:color w:val="auto"/>
          <w:sz w:val="32"/>
          <w:szCs w:val="32"/>
        </w:rPr>
      </w:pPr>
      <w:r>
        <w:rPr>
          <w:rFonts w:hint="eastAsia" w:ascii="宋体" w:hAnsi="宋体" w:cs="宋体"/>
          <w:b/>
          <w:color w:val="auto"/>
          <w:sz w:val="32"/>
          <w:szCs w:val="32"/>
        </w:rPr>
        <w:t>勘察设计施工总承包（EPC）</w:t>
      </w:r>
    </w:p>
    <w:p w14:paraId="309816D4">
      <w:pPr>
        <w:pStyle w:val="11"/>
        <w:adjustRightInd w:val="0"/>
        <w:snapToGrid w:val="0"/>
        <w:spacing w:after="0" w:line="360" w:lineRule="auto"/>
        <w:jc w:val="center"/>
        <w:rPr>
          <w:rFonts w:ascii="宋体" w:hAnsi="宋体" w:cs="宋体"/>
          <w:b/>
          <w:color w:val="auto"/>
          <w:sz w:val="32"/>
          <w:szCs w:val="32"/>
        </w:rPr>
      </w:pPr>
      <w:r>
        <w:rPr>
          <w:rFonts w:hint="eastAsia" w:ascii="宋体" w:hAnsi="宋体" w:cs="宋体"/>
          <w:b/>
          <w:color w:val="auto"/>
          <w:sz w:val="32"/>
          <w:szCs w:val="32"/>
        </w:rPr>
        <w:t>招标公告</w:t>
      </w:r>
    </w:p>
    <w:p w14:paraId="55B09390">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1</w:t>
      </w:r>
      <w:r>
        <w:rPr>
          <w:rFonts w:ascii="宋体" w:hAnsi="宋体" w:cs="宋体"/>
          <w:b/>
          <w:color w:val="auto"/>
          <w:sz w:val="32"/>
          <w:szCs w:val="32"/>
        </w:rPr>
        <w:t>.</w:t>
      </w:r>
      <w:r>
        <w:rPr>
          <w:rFonts w:hint="eastAsia" w:ascii="宋体" w:hAnsi="宋体" w:cs="宋体"/>
          <w:b/>
          <w:color w:val="auto"/>
          <w:sz w:val="32"/>
          <w:szCs w:val="32"/>
        </w:rPr>
        <w:t>招标条件</w:t>
      </w:r>
    </w:p>
    <w:p w14:paraId="7219DF44">
      <w:pPr>
        <w:pStyle w:val="6"/>
        <w:spacing w:line="360" w:lineRule="auto"/>
        <w:ind w:left="239" w:leftChars="114" w:firstLine="321" w:firstLineChars="134"/>
        <w:rPr>
          <w:rFonts w:cs="宋体"/>
          <w:color w:val="auto"/>
          <w:sz w:val="24"/>
        </w:rPr>
      </w:pPr>
      <w:r>
        <w:rPr>
          <w:rFonts w:hint="eastAsia" w:cs="宋体"/>
          <w:color w:val="auto"/>
          <w:sz w:val="24"/>
        </w:rPr>
        <w:t>本招标项目</w:t>
      </w:r>
      <w:r>
        <w:rPr>
          <w:rFonts w:hint="eastAsia" w:cs="宋体"/>
          <w:color w:val="auto"/>
          <w:sz w:val="24"/>
          <w:u w:val="single"/>
        </w:rPr>
        <w:t>中共广州市白云区委党校新校区建设工程项目</w:t>
      </w:r>
      <w:r>
        <w:rPr>
          <w:rFonts w:hint="eastAsia" w:cs="宋体"/>
          <w:color w:val="auto"/>
          <w:sz w:val="24"/>
        </w:rPr>
        <w:t>已由</w:t>
      </w:r>
      <w:r>
        <w:rPr>
          <w:rFonts w:hint="eastAsia" w:cs="宋体"/>
          <w:color w:val="auto"/>
          <w:sz w:val="24"/>
          <w:u w:val="single"/>
          <w:lang w:val="en-US"/>
        </w:rPr>
        <w:t xml:space="preserve">穗白发改投批〔2025〕72号 </w:t>
      </w:r>
      <w:r>
        <w:rPr>
          <w:rFonts w:cs="宋体"/>
          <w:color w:val="auto"/>
          <w:sz w:val="24"/>
        </w:rPr>
        <w:t>批准实施</w:t>
      </w:r>
      <w:r>
        <w:rPr>
          <w:rFonts w:hint="eastAsia" w:cs="宋体"/>
          <w:color w:val="auto"/>
          <w:sz w:val="24"/>
        </w:rPr>
        <w:t>建设，项目业主为：</w:t>
      </w:r>
      <w:r>
        <w:rPr>
          <w:rFonts w:hint="eastAsia" w:cs="宋体"/>
          <w:color w:val="auto"/>
          <w:sz w:val="24"/>
          <w:u w:val="single"/>
        </w:rPr>
        <w:t>中共广州市白云区委党校</w:t>
      </w:r>
      <w:r>
        <w:rPr>
          <w:rFonts w:hint="eastAsia" w:cs="宋体"/>
          <w:color w:val="auto"/>
          <w:sz w:val="24"/>
        </w:rPr>
        <w:t>，建设资金来自</w:t>
      </w:r>
      <w:r>
        <w:rPr>
          <w:rFonts w:hint="eastAsia" w:cs="宋体"/>
          <w:color w:val="auto"/>
          <w:sz w:val="24"/>
          <w:u w:val="single"/>
          <w:lang w:val="en-US"/>
        </w:rPr>
        <w:t>财政资金</w:t>
      </w:r>
      <w:r>
        <w:rPr>
          <w:rFonts w:hint="eastAsia" w:cs="宋体"/>
          <w:color w:val="auto"/>
          <w:sz w:val="24"/>
        </w:rPr>
        <w:t>，招标人为</w:t>
      </w:r>
      <w:r>
        <w:rPr>
          <w:rFonts w:hint="eastAsia" w:cs="宋体"/>
          <w:color w:val="auto"/>
          <w:sz w:val="24"/>
          <w:u w:val="single"/>
        </w:rPr>
        <w:t>广州市白云城市建设投资有限公司</w:t>
      </w:r>
      <w:r>
        <w:rPr>
          <w:rFonts w:hint="eastAsia" w:cs="宋体"/>
          <w:color w:val="auto"/>
          <w:sz w:val="24"/>
        </w:rPr>
        <w:t>，项目已具备招标条件，现对该项目</w:t>
      </w:r>
      <w:r>
        <w:rPr>
          <w:rFonts w:hint="eastAsia" w:cs="宋体"/>
          <w:color w:val="auto"/>
          <w:sz w:val="24"/>
          <w:u w:val="single"/>
        </w:rPr>
        <w:t>勘察设计施工总承包</w:t>
      </w:r>
      <w:r>
        <w:rPr>
          <w:rFonts w:hint="eastAsia" w:cs="宋体"/>
          <w:color w:val="auto"/>
          <w:sz w:val="24"/>
        </w:rPr>
        <w:t>进行公开招标。</w:t>
      </w:r>
    </w:p>
    <w:p w14:paraId="65971961">
      <w:pPr>
        <w:adjustRightInd w:val="0"/>
        <w:snapToGrid w:val="0"/>
        <w:spacing w:line="360" w:lineRule="auto"/>
        <w:ind w:firstLine="424" w:firstLineChars="132"/>
        <w:rPr>
          <w:rFonts w:ascii="宋体" w:hAnsi="宋体" w:cs="宋体"/>
          <w:color w:val="auto"/>
          <w:sz w:val="24"/>
          <w:u w:val="single"/>
        </w:rPr>
      </w:pPr>
      <w:r>
        <w:rPr>
          <w:rFonts w:hint="eastAsia" w:ascii="宋体" w:hAnsi="宋体" w:cs="宋体"/>
          <w:b/>
          <w:color w:val="auto"/>
          <w:sz w:val="32"/>
          <w:szCs w:val="32"/>
        </w:rPr>
        <w:t>2</w:t>
      </w:r>
      <w:r>
        <w:rPr>
          <w:rFonts w:ascii="宋体" w:hAnsi="宋体" w:cs="宋体"/>
          <w:b/>
          <w:color w:val="auto"/>
          <w:sz w:val="32"/>
          <w:szCs w:val="32"/>
        </w:rPr>
        <w:t>.</w:t>
      </w:r>
      <w:r>
        <w:rPr>
          <w:rFonts w:hint="eastAsia" w:ascii="宋体" w:hAnsi="宋体" w:cs="宋体"/>
          <w:b/>
          <w:color w:val="auto"/>
          <w:sz w:val="32"/>
          <w:szCs w:val="32"/>
        </w:rPr>
        <w:t>项目概况与招标范围</w:t>
      </w:r>
    </w:p>
    <w:p w14:paraId="204E4D70">
      <w:pPr>
        <w:adjustRightInd w:val="0"/>
        <w:snapToGrid w:val="0"/>
        <w:ind w:firstLine="566" w:firstLineChars="236"/>
        <w:rPr>
          <w:rFonts w:ascii="宋体" w:hAnsi="宋体" w:cs="宋体"/>
          <w:color w:val="auto"/>
          <w:sz w:val="24"/>
          <w:u w:val="single"/>
        </w:rPr>
      </w:pPr>
      <w:r>
        <w:rPr>
          <w:rFonts w:hint="eastAsia" w:ascii="宋体" w:hAnsi="宋体" w:cs="宋体"/>
          <w:color w:val="auto"/>
          <w:sz w:val="24"/>
        </w:rPr>
        <w:t>2</w:t>
      </w:r>
      <w:r>
        <w:rPr>
          <w:rFonts w:ascii="宋体" w:hAnsi="宋体" w:cs="宋体"/>
          <w:color w:val="auto"/>
          <w:sz w:val="24"/>
        </w:rPr>
        <w:t xml:space="preserve">.1 </w:t>
      </w:r>
      <w:r>
        <w:rPr>
          <w:rFonts w:hint="eastAsia" w:ascii="宋体" w:hAnsi="宋体" w:cs="宋体"/>
          <w:color w:val="auto"/>
          <w:sz w:val="24"/>
        </w:rPr>
        <w:t>工程建设地点：</w:t>
      </w:r>
      <w:r>
        <w:rPr>
          <w:rFonts w:hint="eastAsia" w:ascii="宋体" w:hAnsi="宋体" w:cs="宋体"/>
          <w:color w:val="auto"/>
          <w:sz w:val="24"/>
          <w:u w:val="single"/>
        </w:rPr>
        <w:t>项目位于白云区白云湖公园以南，湖滨西路以东、红星路以北。</w:t>
      </w:r>
    </w:p>
    <w:p w14:paraId="79DEB0CA">
      <w:pPr>
        <w:spacing w:line="360" w:lineRule="auto"/>
        <w:ind w:firstLine="566" w:firstLineChars="236"/>
        <w:rPr>
          <w:rFonts w:ascii="宋体" w:hAnsi="宋体" w:cs="宋体"/>
          <w:color w:val="auto"/>
          <w:sz w:val="24"/>
          <w:szCs w:val="24"/>
          <w:u w:val="single"/>
        </w:rPr>
      </w:pPr>
      <w:r>
        <w:rPr>
          <w:rFonts w:ascii="宋体" w:hAnsi="宋体" w:cs="宋体"/>
          <w:color w:val="auto"/>
          <w:sz w:val="24"/>
        </w:rPr>
        <w:t xml:space="preserve">2.2 </w:t>
      </w:r>
      <w:r>
        <w:rPr>
          <w:rFonts w:hint="eastAsia" w:ascii="宋体" w:hAnsi="宋体" w:cs="宋体"/>
          <w:color w:val="auto"/>
          <w:sz w:val="24"/>
        </w:rPr>
        <w:t>项目概况</w:t>
      </w:r>
      <w:r>
        <w:rPr>
          <w:rFonts w:hint="eastAsia" w:ascii="宋体" w:hAnsi="宋体" w:cs="宋体"/>
          <w:color w:val="auto"/>
          <w:sz w:val="24"/>
          <w:szCs w:val="20"/>
          <w:lang w:val="zh-CN"/>
        </w:rPr>
        <w:t>及规模：</w:t>
      </w:r>
      <w:r>
        <w:rPr>
          <w:rFonts w:hint="eastAsia" w:ascii="宋体" w:cs="宋体"/>
          <w:color w:val="auto"/>
          <w:sz w:val="24"/>
          <w:szCs w:val="24"/>
          <w:u w:val="single"/>
        </w:rPr>
        <w:t>项目总规划用地面积约12913平方米，总建筑面积约30710平方米，其中:地上建筑面积20810平方米，地下建筑面积9900平方米。建设内容包括综合楼、架空层、地下车库等。地基基础设计等级乙级 ，建筑内最大26.50米柱跨，基坑工程安全等级2级，建筑控高≤50米。最终建设规模及指标以控规批复方案为准）</w:t>
      </w:r>
    </w:p>
    <w:p w14:paraId="79A6013D">
      <w:pPr>
        <w:adjustRightInd w:val="0"/>
        <w:snapToGrid w:val="0"/>
        <w:spacing w:line="360" w:lineRule="auto"/>
        <w:ind w:firstLine="566" w:firstLineChars="236"/>
        <w:rPr>
          <w:rFonts w:ascii="宋体" w:hAnsi="宋体" w:cs="宋体"/>
          <w:color w:val="auto"/>
          <w:sz w:val="24"/>
        </w:rPr>
      </w:pPr>
      <w:r>
        <w:rPr>
          <w:rFonts w:hint="eastAsia" w:ascii="宋体" w:hAnsi="宋体" w:cs="宋体"/>
          <w:color w:val="auto"/>
          <w:sz w:val="24"/>
        </w:rPr>
        <w:t>2</w:t>
      </w:r>
      <w:r>
        <w:rPr>
          <w:rFonts w:ascii="宋体" w:hAnsi="宋体" w:cs="宋体"/>
          <w:color w:val="auto"/>
          <w:sz w:val="24"/>
        </w:rPr>
        <w:t xml:space="preserve">.3 </w:t>
      </w:r>
      <w:r>
        <w:rPr>
          <w:rFonts w:hint="eastAsia" w:ascii="宋体" w:hAnsi="宋体" w:cs="宋体"/>
          <w:color w:val="auto"/>
          <w:sz w:val="24"/>
        </w:rPr>
        <w:t>计划工期：</w:t>
      </w:r>
      <w:r>
        <w:rPr>
          <w:rFonts w:hint="eastAsia" w:ascii="宋体" w:hAnsi="宋体" w:cs="宋体"/>
          <w:color w:val="auto"/>
          <w:sz w:val="24"/>
          <w:szCs w:val="24"/>
          <w:u w:val="single"/>
        </w:rPr>
        <w:t>总工期670 日历天，具体按合同约定条款要求为准。</w:t>
      </w:r>
    </w:p>
    <w:p w14:paraId="4D496FF7">
      <w:pPr>
        <w:adjustRightInd w:val="0"/>
        <w:snapToGrid w:val="0"/>
        <w:spacing w:line="360" w:lineRule="auto"/>
        <w:ind w:firstLine="566" w:firstLineChars="236"/>
        <w:rPr>
          <w:rFonts w:ascii="宋体" w:hAnsi="宋体" w:cs="宋体"/>
          <w:b/>
          <w:color w:val="auto"/>
          <w:sz w:val="24"/>
        </w:rPr>
      </w:pPr>
      <w:r>
        <w:rPr>
          <w:rFonts w:hint="eastAsia" w:ascii="宋体" w:hAnsi="宋体" w:cs="宋体"/>
          <w:color w:val="auto"/>
          <w:sz w:val="24"/>
        </w:rPr>
        <w:t>2</w:t>
      </w:r>
      <w:r>
        <w:rPr>
          <w:rFonts w:ascii="宋体" w:hAnsi="宋体" w:cs="宋体"/>
          <w:color w:val="auto"/>
          <w:sz w:val="24"/>
        </w:rPr>
        <w:t xml:space="preserve">.4 </w:t>
      </w:r>
      <w:r>
        <w:rPr>
          <w:rFonts w:hint="eastAsia" w:ascii="宋体" w:hAnsi="宋体" w:cs="宋体"/>
          <w:color w:val="auto"/>
          <w:sz w:val="24"/>
        </w:rPr>
        <w:t>标段划分及各标段招标内容、范围：</w:t>
      </w:r>
    </w:p>
    <w:p w14:paraId="155942C8">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1项目编号：【</w:t>
      </w:r>
      <w:r>
        <w:rPr>
          <w:rFonts w:ascii="宋体" w:hAnsi="宋体" w:cs="宋体"/>
          <w:color w:val="auto"/>
          <w:sz w:val="24"/>
        </w:rPr>
        <w:t>JG202</w:t>
      </w:r>
      <w:r>
        <w:rPr>
          <w:rFonts w:hint="eastAsia" w:ascii="宋体" w:hAnsi="宋体" w:cs="宋体"/>
          <w:color w:val="auto"/>
          <w:sz w:val="24"/>
        </w:rPr>
        <w:t>5</w:t>
      </w:r>
      <w:r>
        <w:rPr>
          <w:rFonts w:ascii="宋体" w:hAnsi="宋体" w:cs="宋体"/>
          <w:color w:val="auto"/>
          <w:sz w:val="24"/>
        </w:rPr>
        <w:t xml:space="preserve">-  </w:t>
      </w:r>
      <w:r>
        <w:rPr>
          <w:rFonts w:hint="eastAsia" w:ascii="宋体" w:hAnsi="宋体" w:cs="宋体"/>
          <w:color w:val="auto"/>
          <w:sz w:val="24"/>
        </w:rPr>
        <w:t>】</w:t>
      </w:r>
    </w:p>
    <w:p w14:paraId="1C63A34A">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2标段划分：本工程设</w:t>
      </w:r>
      <w:r>
        <w:rPr>
          <w:rFonts w:ascii="宋体" w:hAnsi="宋体" w:cs="宋体"/>
          <w:color w:val="auto"/>
          <w:sz w:val="24"/>
          <w:u w:val="single"/>
        </w:rPr>
        <w:t>1</w:t>
      </w:r>
      <w:r>
        <w:rPr>
          <w:rFonts w:hint="eastAsia" w:ascii="宋体" w:hAnsi="宋体" w:cs="宋体"/>
          <w:color w:val="auto"/>
          <w:sz w:val="24"/>
        </w:rPr>
        <w:t>个标段。</w:t>
      </w:r>
    </w:p>
    <w:p w14:paraId="357BFCF0">
      <w:pPr>
        <w:adjustRightInd w:val="0"/>
        <w:snapToGrid w:val="0"/>
        <w:spacing w:line="360" w:lineRule="auto"/>
        <w:ind w:firstLine="480" w:firstLineChars="200"/>
        <w:rPr>
          <w:rFonts w:ascii="宋体" w:hAnsi="宋体" w:cs="宋体"/>
          <w:color w:val="auto"/>
          <w:sz w:val="24"/>
          <w:u w:val="single"/>
        </w:rPr>
      </w:pPr>
      <w:r>
        <w:rPr>
          <w:rFonts w:ascii="宋体" w:hAnsi="宋体" w:cs="宋体"/>
          <w:color w:val="auto"/>
          <w:sz w:val="24"/>
        </w:rPr>
        <w:t>2.4.</w:t>
      </w:r>
      <w:r>
        <w:rPr>
          <w:rFonts w:hint="eastAsia" w:ascii="宋体" w:hAnsi="宋体" w:cs="宋体"/>
          <w:color w:val="auto"/>
          <w:sz w:val="24"/>
        </w:rPr>
        <w:t>3招标内容：</w:t>
      </w:r>
      <w:r>
        <w:rPr>
          <w:rFonts w:hint="eastAsia" w:ascii="宋体" w:hAnsi="宋体" w:cs="宋体"/>
          <w:color w:val="auto"/>
          <w:sz w:val="24"/>
          <w:u w:val="single"/>
        </w:rPr>
        <w:t>完成本项目勘察设计、施工、总承包管理、试运行至工程竣工验收、移交的“交钥匙”工程总承包、工程保修，配合招标人办理报建、报批、相关部门结（决）算审核、配合招标人的审计和审计的调查、项目建设阶段全过程的综合协调等工作。（具体详见勘察设计任务书和合同约定条款）。</w:t>
      </w:r>
    </w:p>
    <w:p w14:paraId="469C228F">
      <w:pPr>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3.1主要包括：</w:t>
      </w:r>
    </w:p>
    <w:p w14:paraId="05B7F54F">
      <w:pPr>
        <w:spacing w:line="360" w:lineRule="auto"/>
        <w:ind w:firstLine="480" w:firstLineChars="200"/>
        <w:rPr>
          <w:rFonts w:ascii="宋体" w:hAnsi="宋体" w:cs="宋体"/>
          <w:color w:val="auto"/>
          <w:sz w:val="24"/>
          <w:u w:val="single"/>
        </w:rPr>
      </w:pPr>
      <w:r>
        <w:rPr>
          <w:rFonts w:hint="eastAsia" w:ascii="宋体" w:hAnsi="宋体" w:cs="宋体"/>
          <w:color w:val="auto"/>
          <w:sz w:val="24"/>
        </w:rPr>
        <w:t>（1）勘察部分：</w:t>
      </w:r>
      <w:r>
        <w:rPr>
          <w:rFonts w:hint="eastAsia" w:ascii="宋体" w:hAnsi="宋体" w:cs="宋体"/>
          <w:color w:val="auto"/>
          <w:sz w:val="24"/>
          <w:u w:val="single"/>
        </w:rPr>
        <w:t>内容包括但不限于如下内容：</w:t>
      </w:r>
      <w:r>
        <w:rPr>
          <w:rFonts w:hint="eastAsia" w:ascii="宋体" w:hAnsi="宋体" w:cs="宋体"/>
          <w:color w:val="auto"/>
          <w:sz w:val="24"/>
          <w:szCs w:val="24"/>
          <w:u w:val="single"/>
          <w:lang w:bidi="ar"/>
        </w:rPr>
        <w:t>岩土工程勘察（初勘、详勘）、超前钻、工程物探〔管线探测、工程桩管波探测〕、地形测绘及工程测量（IV等水准测量）、剪切波速、抽水试验、土壤氡浓度测试及噪声测试，包括但不限于勘察大纲、岩土工程勘察、详细勘察等其他工作。</w:t>
      </w:r>
      <w:r>
        <w:rPr>
          <w:rFonts w:hint="eastAsia" w:ascii="宋体" w:hAnsi="宋体" w:cs="宋体"/>
          <w:color w:val="auto"/>
          <w:sz w:val="24"/>
          <w:u w:val="single"/>
        </w:rPr>
        <w:t>（具体详见勘察设计任务书和合同约定条款）。</w:t>
      </w:r>
    </w:p>
    <w:p w14:paraId="67AC2FA0">
      <w:pPr>
        <w:spacing w:line="360" w:lineRule="auto"/>
        <w:ind w:firstLine="48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）设计部分：</w:t>
      </w:r>
      <w:r>
        <w:rPr>
          <w:rFonts w:hint="eastAsia" w:ascii="宋体" w:hAnsi="宋体" w:cs="宋体"/>
          <w:color w:val="auto"/>
          <w:sz w:val="24"/>
          <w:u w:val="single"/>
        </w:rPr>
        <w:t>包括标段内的房建工程全部专业的方案设计、初步设计及施工图阶段设计图纸，设计深度需满足政府主管部门方案设计、初步设计及施工图报批深度的要求，包括场地的基坑支护设计、地基及软基处理设计、建筑方案设计、概算编制、因政策变化或相应外部条件改变带来的相应设计工作、总控协调工作（如有）、与本项目各设计阶段相关的设计等工作。（具体详见勘察设计任务书和合同约定条款）。</w:t>
      </w:r>
    </w:p>
    <w:p w14:paraId="08B95603">
      <w:pPr>
        <w:numPr>
          <w:ilvl w:val="255"/>
          <w:numId w:val="0"/>
        </w:numPr>
        <w:spacing w:line="360" w:lineRule="auto"/>
        <w:ind w:firstLine="480" w:firstLineChars="200"/>
        <w:rPr>
          <w:rFonts w:ascii="宋体" w:hAnsi="宋体" w:cs="宋体"/>
          <w:color w:val="auto"/>
          <w:sz w:val="24"/>
          <w:u w:val="single"/>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）施工部分：</w:t>
      </w:r>
      <w:r>
        <w:rPr>
          <w:rFonts w:hint="eastAsia" w:ascii="宋体" w:hAnsi="宋体" w:cs="宋体"/>
          <w:color w:val="auto"/>
          <w:sz w:val="24"/>
          <w:u w:val="single"/>
        </w:rPr>
        <w:t>包括但不限于完成本项目所需的所有的施工工作、编制竣工图、配合相关部门结（决）算审核、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勘察设计任务书和合同约定条款）。</w:t>
      </w:r>
    </w:p>
    <w:p w14:paraId="328089DE">
      <w:pPr>
        <w:adjustRightInd w:val="0"/>
        <w:snapToGrid w:val="0"/>
        <w:spacing w:line="360" w:lineRule="auto"/>
        <w:ind w:firstLine="480" w:firstLineChars="200"/>
        <w:rPr>
          <w:rFonts w:ascii="宋体" w:hAnsi="宋体" w:cs="宋体"/>
          <w:color w:val="auto"/>
          <w:sz w:val="24"/>
        </w:rPr>
      </w:pPr>
      <w:r>
        <w:rPr>
          <w:rFonts w:ascii="宋体" w:hAnsi="宋体" w:cs="宋体"/>
          <w:color w:val="auto"/>
          <w:sz w:val="24"/>
        </w:rPr>
        <w:t>2.4.</w:t>
      </w:r>
      <w:r>
        <w:rPr>
          <w:rFonts w:hint="eastAsia" w:ascii="宋体" w:hAnsi="宋体" w:cs="宋体"/>
          <w:color w:val="auto"/>
          <w:sz w:val="24"/>
        </w:rPr>
        <w:t>3.2成果文件要求：</w:t>
      </w:r>
      <w:r>
        <w:rPr>
          <w:rFonts w:hint="eastAsia" w:ascii="宋体" w:hAnsi="宋体" w:cs="宋体"/>
          <w:color w:val="auto"/>
          <w:sz w:val="24"/>
          <w:u w:val="single"/>
        </w:rPr>
        <w:t>按合同约定条款要求</w:t>
      </w:r>
      <w:r>
        <w:rPr>
          <w:rFonts w:hint="eastAsia" w:ascii="宋体" w:hAnsi="宋体" w:cs="宋体"/>
          <w:color w:val="auto"/>
          <w:sz w:val="24"/>
        </w:rPr>
        <w:t>。</w:t>
      </w:r>
    </w:p>
    <w:p w14:paraId="0835E7D6">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2.4.3.3绿色建筑等级要求：</w:t>
      </w:r>
      <w:r>
        <w:rPr>
          <w:rFonts w:hint="eastAsia" w:ascii="宋体" w:hAnsi="宋体" w:cs="宋体"/>
          <w:color w:val="auto"/>
          <w:sz w:val="24"/>
          <w:u w:val="single"/>
        </w:rPr>
        <w:t>本项目绿色建筑等级为二星，具体详见勘察设计任务书。</w:t>
      </w:r>
    </w:p>
    <w:p w14:paraId="170BBC95">
      <w:pPr>
        <w:adjustRightInd w:val="0"/>
        <w:snapToGrid w:val="0"/>
        <w:spacing w:line="360" w:lineRule="auto"/>
        <w:ind w:firstLine="480" w:firstLineChars="200"/>
        <w:rPr>
          <w:rFonts w:ascii="宋体" w:hAnsi="宋体" w:cs="宋体"/>
          <w:color w:val="auto"/>
          <w:sz w:val="24"/>
          <w:u w:val="single"/>
        </w:rPr>
      </w:pPr>
      <w:r>
        <w:rPr>
          <w:rFonts w:ascii="宋体" w:hAnsi="宋体" w:cs="宋体"/>
          <w:color w:val="auto"/>
          <w:sz w:val="24"/>
        </w:rPr>
        <w:t>2.4.</w:t>
      </w:r>
      <w:r>
        <w:rPr>
          <w:rFonts w:hint="eastAsia" w:ascii="宋体" w:hAnsi="宋体" w:cs="宋体"/>
          <w:color w:val="auto"/>
          <w:sz w:val="24"/>
        </w:rPr>
        <w:t>3.</w:t>
      </w:r>
      <w:r>
        <w:rPr>
          <w:rFonts w:ascii="宋体" w:hAnsi="宋体" w:cs="宋体"/>
          <w:color w:val="auto"/>
          <w:sz w:val="24"/>
        </w:rPr>
        <w:t>4</w:t>
      </w:r>
      <w:r>
        <w:rPr>
          <w:rFonts w:hint="eastAsia" w:ascii="宋体" w:hAnsi="宋体" w:cs="宋体"/>
          <w:color w:val="auto"/>
          <w:sz w:val="24"/>
        </w:rPr>
        <w:t>其它工作：</w:t>
      </w:r>
      <w:r>
        <w:rPr>
          <w:rFonts w:hint="eastAsia" w:ascii="宋体" w:hAnsi="宋体" w:cs="宋体"/>
          <w:color w:val="auto"/>
          <w:sz w:val="24"/>
          <w:szCs w:val="24"/>
          <w:u w:val="single"/>
        </w:rPr>
        <w:t>竣工备案及合同约定的其它工作。</w:t>
      </w:r>
    </w:p>
    <w:p w14:paraId="344580C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2.4.4.质量要求：</w:t>
      </w:r>
    </w:p>
    <w:p w14:paraId="696B1E26">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2.4.4.1勘察设计部分：</w:t>
      </w:r>
      <w:r>
        <w:rPr>
          <w:rFonts w:hint="eastAsia" w:ascii="宋体" w:hAnsi="宋体" w:cs="宋体"/>
          <w:color w:val="auto"/>
          <w:sz w:val="24"/>
          <w:u w:val="single"/>
        </w:rPr>
        <w:t>符合国家、行业、地方相关强制性标准及勘察设计任务书等的要求。</w:t>
      </w:r>
    </w:p>
    <w:p w14:paraId="4D70844D">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2.4.4.2施工部分：</w:t>
      </w:r>
      <w:r>
        <w:rPr>
          <w:rFonts w:hint="eastAsia" w:ascii="宋体" w:hAnsi="宋体" w:cs="宋体"/>
          <w:color w:val="auto"/>
          <w:sz w:val="24"/>
          <w:u w:val="single"/>
        </w:rPr>
        <w:t>满足相关技术标准规定合格的基础上，经过对工程结构安全、使用功能、建筑节能、观感质量以及工程资料的综合评价，达到《建筑工程施工质量评价标准》（GBT 50375-2016）规定的优良标准。水、电、燃气、通信及其他专业工程等通过专业部门验收，达到正常使用为质量合格标准。（若有新规范标准按新的执行）。</w:t>
      </w:r>
    </w:p>
    <w:p w14:paraId="70905869">
      <w:pPr>
        <w:adjustRightInd w:val="0"/>
        <w:snapToGrid w:val="0"/>
        <w:spacing w:line="360" w:lineRule="auto"/>
        <w:ind w:firstLine="480" w:firstLineChars="200"/>
        <w:rPr>
          <w:rFonts w:ascii="宋体" w:hAnsi="宋体" w:cs="宋体"/>
          <w:color w:val="auto"/>
          <w:sz w:val="24"/>
          <w:u w:val="single"/>
        </w:rPr>
      </w:pPr>
      <w:r>
        <w:rPr>
          <w:rFonts w:hint="eastAsia" w:ascii="宋体" w:hAnsi="宋体" w:cs="宋体"/>
          <w:color w:val="auto"/>
          <w:sz w:val="24"/>
        </w:rPr>
        <w:t>2.4.5.安全文明目标：</w:t>
      </w:r>
      <w:r>
        <w:rPr>
          <w:rFonts w:hint="eastAsia" w:ascii="宋体" w:hAnsi="宋体" w:cs="宋体"/>
          <w:color w:val="auto"/>
          <w:sz w:val="24"/>
          <w:u w:val="single"/>
        </w:rPr>
        <w:t>严格执行有关安全与文明的法律法规和规章制度。</w:t>
      </w:r>
    </w:p>
    <w:p w14:paraId="6C9C9733">
      <w:pPr>
        <w:spacing w:line="360" w:lineRule="auto"/>
        <w:ind w:firstLine="482" w:firstLineChars="200"/>
        <w:rPr>
          <w:rFonts w:cs="宋体"/>
          <w:b/>
          <w:color w:val="auto"/>
          <w:sz w:val="24"/>
        </w:rPr>
      </w:pPr>
      <w:r>
        <w:rPr>
          <w:rFonts w:cs="宋体"/>
          <w:b/>
          <w:color w:val="auto"/>
          <w:sz w:val="24"/>
        </w:rPr>
        <w:t xml:space="preserve">2.5 </w:t>
      </w:r>
      <w:r>
        <w:rPr>
          <w:rFonts w:hint="eastAsia" w:cs="宋体"/>
          <w:b/>
          <w:color w:val="auto"/>
          <w:sz w:val="24"/>
        </w:rPr>
        <w:t>其他事项</w:t>
      </w:r>
    </w:p>
    <w:p w14:paraId="4E615E76">
      <w:pPr>
        <w:adjustRightInd w:val="0"/>
        <w:snapToGrid w:val="0"/>
        <w:spacing w:line="360" w:lineRule="auto"/>
        <w:ind w:firstLine="540" w:firstLineChars="225"/>
        <w:rPr>
          <w:rFonts w:ascii="宋体" w:hAnsi="宋体" w:cs="宋体"/>
          <w:color w:val="auto"/>
          <w:sz w:val="24"/>
        </w:rPr>
      </w:pPr>
      <w:r>
        <w:rPr>
          <w:rFonts w:ascii="宋体" w:hAnsi="宋体" w:cs="宋体"/>
          <w:color w:val="auto"/>
          <w:sz w:val="24"/>
        </w:rPr>
        <w:t>2.5.1</w:t>
      </w:r>
      <w:r>
        <w:rPr>
          <w:rFonts w:hint="eastAsia" w:ascii="宋体" w:hAnsi="宋体" w:cs="宋体"/>
          <w:color w:val="auto"/>
          <w:sz w:val="24"/>
        </w:rPr>
        <w:t>本项目前期服务机构：</w:t>
      </w:r>
      <w:r>
        <w:rPr>
          <w:rFonts w:hint="eastAsia" w:ascii="宋体" w:hAnsi="宋体" w:cs="宋体"/>
          <w:color w:val="auto"/>
          <w:sz w:val="24"/>
          <w:u w:val="single"/>
        </w:rPr>
        <w:t>广州市白云工程咨询管理有限公司（可行性研究报告编制单位）</w:t>
      </w:r>
      <w:r>
        <w:rPr>
          <w:rFonts w:hint="eastAsia" w:ascii="宋体" w:hAnsi="宋体" w:cs="宋体"/>
          <w:color w:val="auto"/>
          <w:sz w:val="24"/>
        </w:rPr>
        <w:t>。</w:t>
      </w:r>
    </w:p>
    <w:p w14:paraId="0871B41B">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2.5.2</w:t>
      </w:r>
      <w:r>
        <w:rPr>
          <w:rFonts w:hint="eastAsia" w:ascii="宋体" w:hAnsi="宋体" w:cs="宋体"/>
          <w:color w:val="auto"/>
          <w:sz w:val="24"/>
        </w:rPr>
        <w:t>投标时是否需要提交设计模型：</w:t>
      </w:r>
      <w:r>
        <w:rPr>
          <w:rFonts w:hint="eastAsia" w:ascii="宋体" w:hAnsi="宋体" w:cs="宋体"/>
          <w:color w:val="auto"/>
          <w:sz w:val="24"/>
          <w:u w:val="single"/>
        </w:rPr>
        <w:t>否</w:t>
      </w:r>
      <w:r>
        <w:rPr>
          <w:rFonts w:hint="eastAsia" w:ascii="宋体" w:hAnsi="宋体" w:cs="宋体"/>
          <w:color w:val="auto"/>
          <w:sz w:val="24"/>
        </w:rPr>
        <w:t>。</w:t>
      </w:r>
    </w:p>
    <w:p w14:paraId="0D171E1E">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2.5.3</w:t>
      </w:r>
      <w:r>
        <w:rPr>
          <w:rFonts w:hint="eastAsia" w:ascii="宋体" w:hAnsi="宋体" w:cs="宋体"/>
          <w:color w:val="auto"/>
          <w:sz w:val="24"/>
        </w:rPr>
        <w:t>有关企业信用档案的办理事宜，详见广州市住建行业信用管理平台企业信息录入指引。</w:t>
      </w:r>
    </w:p>
    <w:p w14:paraId="4AEB221D">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2.5.4</w:t>
      </w:r>
      <w:r>
        <w:rPr>
          <w:rFonts w:hint="eastAsia" w:ascii="宋体" w:hAnsi="宋体" w:cs="宋体"/>
          <w:color w:val="auto"/>
          <w:sz w:val="24"/>
        </w:rPr>
        <w:t>投标人须保证其提供投标资料的真实性，招标人有权在招标的任何阶段进行调查和核实，一旦发现虚假，将上报建设管理部门及相关部门严肃查处。</w:t>
      </w:r>
    </w:p>
    <w:p w14:paraId="39889BBC">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ascii="宋体" w:hAnsi="宋体" w:cs="宋体"/>
          <w:color w:val="auto"/>
          <w:sz w:val="24"/>
        </w:rPr>
        <w:t>2.5.5</w:t>
      </w:r>
      <w:r>
        <w:rPr>
          <w:rFonts w:hint="eastAsia" w:ascii="宋体" w:hAnsi="宋体" w:cs="宋体"/>
          <w:color w:val="auto"/>
          <w:sz w:val="24"/>
        </w:rPr>
        <w:t>参加投标之前，投标人应查询企业信用档案、拟报项目负责人的使用状态，以免出现企业信用档案、拟报项目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pPr>
        <w:spacing w:line="360" w:lineRule="auto"/>
        <w:ind w:firstLine="482" w:firstLineChars="200"/>
        <w:rPr>
          <w:rFonts w:cs="宋体"/>
          <w:b/>
          <w:color w:val="auto"/>
          <w:sz w:val="24"/>
        </w:rPr>
      </w:pPr>
      <w:r>
        <w:rPr>
          <w:rFonts w:cs="宋体"/>
          <w:b/>
          <w:color w:val="auto"/>
          <w:sz w:val="24"/>
        </w:rPr>
        <w:t>2.6</w:t>
      </w:r>
      <w:r>
        <w:rPr>
          <w:rFonts w:hint="eastAsia" w:cs="宋体"/>
          <w:b/>
          <w:color w:val="auto"/>
          <w:sz w:val="24"/>
        </w:rPr>
        <w:t>投标限价</w:t>
      </w:r>
    </w:p>
    <w:p w14:paraId="3BB06FD6">
      <w:pPr>
        <w:widowControl/>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本次招标最高投标限价为</w:t>
      </w:r>
      <w:r>
        <w:rPr>
          <w:rFonts w:ascii="宋体" w:hAnsi="宋体" w:cs="宋体"/>
          <w:color w:val="auto"/>
          <w:sz w:val="24"/>
          <w:u w:val="single"/>
        </w:rPr>
        <w:t>23309.12</w:t>
      </w:r>
      <w:r>
        <w:rPr>
          <w:rFonts w:ascii="宋体" w:hAnsi="宋体" w:cs="宋体"/>
          <w:color w:val="auto"/>
          <w:sz w:val="24"/>
          <w:u w:val="single"/>
        </w:rPr>
        <w:tab/>
      </w:r>
      <w:r>
        <w:rPr>
          <w:rFonts w:hint="eastAsia" w:ascii="宋体" w:hAnsi="宋体" w:cs="宋体"/>
          <w:color w:val="auto"/>
          <w:sz w:val="24"/>
        </w:rPr>
        <w:t>万元，其中：勘察费最高投标限价为</w:t>
      </w:r>
      <w:r>
        <w:rPr>
          <w:rFonts w:ascii="宋体" w:hAnsi="宋体" w:cs="宋体"/>
          <w:color w:val="auto"/>
          <w:sz w:val="24"/>
          <w:u w:val="single"/>
        </w:rPr>
        <w:t>105.26</w:t>
      </w:r>
      <w:r>
        <w:rPr>
          <w:rFonts w:hint="eastAsia" w:ascii="宋体" w:hAnsi="宋体" w:cs="宋体"/>
          <w:color w:val="auto"/>
          <w:sz w:val="24"/>
        </w:rPr>
        <w:t>万元；设计费最高投标限价为</w:t>
      </w:r>
      <w:r>
        <w:rPr>
          <w:rFonts w:ascii="宋体" w:hAnsi="宋体" w:cs="宋体"/>
          <w:color w:val="auto"/>
          <w:sz w:val="24"/>
          <w:u w:val="single"/>
        </w:rPr>
        <w:t>643.58</w:t>
      </w:r>
      <w:r>
        <w:rPr>
          <w:rFonts w:ascii="宋体" w:hAnsi="宋体" w:cs="宋体"/>
          <w:color w:val="auto"/>
          <w:sz w:val="24"/>
          <w:u w:val="single"/>
        </w:rPr>
        <w:tab/>
      </w:r>
      <w:r>
        <w:rPr>
          <w:rFonts w:hint="eastAsia" w:ascii="宋体" w:hAnsi="宋体" w:cs="宋体"/>
          <w:color w:val="auto"/>
          <w:sz w:val="24"/>
        </w:rPr>
        <w:t>万元；工程费最高投标限价为人民币</w:t>
      </w:r>
      <w:r>
        <w:rPr>
          <w:rFonts w:ascii="宋体" w:hAnsi="宋体" w:cs="宋体"/>
          <w:color w:val="auto"/>
          <w:sz w:val="24"/>
          <w:u w:val="single"/>
        </w:rPr>
        <w:t>22560.28</w:t>
      </w:r>
      <w:r>
        <w:rPr>
          <w:rFonts w:hint="eastAsia" w:ascii="宋体" w:hAnsi="宋体" w:cs="宋体"/>
          <w:color w:val="auto"/>
          <w:sz w:val="24"/>
        </w:rPr>
        <w:t>万元。</w:t>
      </w:r>
    </w:p>
    <w:p w14:paraId="1415FFB8">
      <w:pPr>
        <w:widowControl/>
        <w:tabs>
          <w:tab w:val="left" w:pos="105"/>
        </w:tabs>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①设计投标经济补偿：本工程不设投标补偿，投标费用由投标人自理（包括但不限于未中标的投标单位的设计方案，初步设计的设计费用等）；</w:t>
      </w:r>
    </w:p>
    <w:p w14:paraId="2AFFFDB4">
      <w:pPr>
        <w:pStyle w:val="21"/>
        <w:adjustRightInd w:val="0"/>
        <w:snapToGrid w:val="0"/>
        <w:ind w:firstLine="426"/>
        <w:rPr>
          <w:rFonts w:ascii="宋体" w:hAnsi="宋体" w:eastAsia="宋体" w:cs="宋体"/>
          <w:color w:val="auto"/>
          <w:sz w:val="24"/>
          <w:szCs w:val="24"/>
        </w:rPr>
      </w:pPr>
      <w:r>
        <w:rPr>
          <w:rFonts w:hint="eastAsia" w:ascii="宋体" w:hAnsi="宋体" w:eastAsia="宋体" w:cs="宋体"/>
          <w:color w:val="auto"/>
          <w:sz w:val="24"/>
          <w:szCs w:val="24"/>
        </w:rPr>
        <w:t>②本工程实行全过程限额设计和施工，限额投资。工程变更需经过招标人审定后方可实施。</w:t>
      </w:r>
    </w:p>
    <w:p w14:paraId="39B49D49">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3</w:t>
      </w:r>
      <w:r>
        <w:rPr>
          <w:rFonts w:ascii="宋体" w:hAnsi="宋体" w:cs="宋体"/>
          <w:b/>
          <w:color w:val="auto"/>
          <w:sz w:val="32"/>
          <w:szCs w:val="32"/>
        </w:rPr>
        <w:t>.</w:t>
      </w:r>
      <w:r>
        <w:rPr>
          <w:rFonts w:hint="eastAsia" w:ascii="宋体" w:hAnsi="宋体" w:cs="宋体"/>
          <w:b/>
          <w:color w:val="auto"/>
          <w:sz w:val="32"/>
          <w:szCs w:val="32"/>
        </w:rPr>
        <w:t>投标人资格要求</w:t>
      </w:r>
    </w:p>
    <w:p w14:paraId="6102CA84">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3.1</w:t>
      </w:r>
      <w:r>
        <w:rPr>
          <w:rFonts w:hint="eastAsia" w:ascii="宋体" w:hAnsi="宋体" w:cs="宋体"/>
          <w:color w:val="auto"/>
          <w:sz w:val="24"/>
        </w:rPr>
        <w:t>本次招标要求投标人须同时具备以下资质：</w:t>
      </w:r>
    </w:p>
    <w:p w14:paraId="4A17529C">
      <w:pPr>
        <w:pStyle w:val="21"/>
        <w:adjustRightInd w:val="0"/>
        <w:snapToGrid w:val="0"/>
        <w:ind w:firstLine="566" w:firstLineChars="236"/>
        <w:rPr>
          <w:rFonts w:ascii="宋体" w:hAnsi="宋体" w:eastAsia="宋体" w:cs="宋体"/>
          <w:color w:val="auto"/>
          <w:sz w:val="24"/>
          <w:szCs w:val="24"/>
          <w:u w:val="single"/>
        </w:rPr>
      </w:pPr>
      <w:r>
        <w:rPr>
          <w:rFonts w:hint="eastAsia" w:ascii="宋体" w:hAnsi="宋体" w:eastAsia="宋体" w:cs="宋体"/>
          <w:color w:val="auto"/>
          <w:sz w:val="24"/>
          <w:szCs w:val="24"/>
        </w:rPr>
        <w:t>3</w:t>
      </w:r>
      <w:r>
        <w:rPr>
          <w:rFonts w:ascii="宋体" w:hAnsi="宋体" w:eastAsia="宋体" w:cs="宋体"/>
          <w:color w:val="auto"/>
          <w:sz w:val="24"/>
          <w:szCs w:val="24"/>
        </w:rPr>
        <w:t>.1.1</w:t>
      </w:r>
      <w:r>
        <w:rPr>
          <w:rFonts w:hint="eastAsia" w:ascii="宋体" w:hAnsi="宋体" w:eastAsia="宋体" w:cs="宋体"/>
          <w:color w:val="auto"/>
          <w:sz w:val="24"/>
          <w:szCs w:val="24"/>
        </w:rPr>
        <w:t>工程勘察资质：</w:t>
      </w:r>
      <w:r>
        <w:rPr>
          <w:rFonts w:hint="eastAsia" w:ascii="宋体" w:hAnsi="宋体" w:eastAsia="宋体" w:cs="宋体"/>
          <w:color w:val="auto"/>
          <w:sz w:val="24"/>
          <w:szCs w:val="24"/>
          <w:u w:val="single"/>
        </w:rPr>
        <w:t>具备以下任意一种①、②、③资质：</w:t>
      </w:r>
    </w:p>
    <w:p w14:paraId="7BC8FD8A">
      <w:pPr>
        <w:pStyle w:val="21"/>
        <w:adjustRightInd w:val="0"/>
        <w:snapToGrid w:val="0"/>
        <w:ind w:firstLine="566" w:firstLineChars="236"/>
        <w:rPr>
          <w:rFonts w:ascii="宋体" w:hAnsi="宋体" w:eastAsia="宋体" w:cs="宋体"/>
          <w:color w:val="auto"/>
          <w:sz w:val="24"/>
          <w:szCs w:val="24"/>
          <w:u w:val="single"/>
        </w:rPr>
      </w:pPr>
      <w:r>
        <w:rPr>
          <w:rFonts w:hint="eastAsia" w:ascii="宋体" w:hAnsi="宋体" w:eastAsia="宋体" w:cs="宋体"/>
          <w:color w:val="auto"/>
          <w:sz w:val="24"/>
          <w:szCs w:val="24"/>
          <w:u w:val="single"/>
        </w:rPr>
        <w:t>①工程勘察综合甲级资质；</w:t>
      </w:r>
    </w:p>
    <w:p w14:paraId="68B39349">
      <w:pPr>
        <w:pStyle w:val="21"/>
        <w:adjustRightInd w:val="0"/>
        <w:snapToGrid w:val="0"/>
        <w:ind w:firstLine="566" w:firstLineChars="236"/>
        <w:rPr>
          <w:rFonts w:ascii="宋体" w:hAnsi="宋体" w:eastAsia="宋体" w:cs="宋体"/>
          <w:color w:val="auto"/>
          <w:sz w:val="24"/>
          <w:szCs w:val="24"/>
          <w:u w:val="single"/>
        </w:rPr>
      </w:pPr>
      <w:r>
        <w:rPr>
          <w:rFonts w:hint="eastAsia" w:ascii="宋体" w:hAnsi="宋体" w:eastAsia="宋体" w:cs="宋体"/>
          <w:color w:val="auto"/>
          <w:sz w:val="24"/>
          <w:szCs w:val="24"/>
          <w:u w:val="single"/>
        </w:rPr>
        <w:t>②同时具有工程勘察专业类（岩土工程）甲级资质和工程勘察专业类（工程测量）乙级（或以上）资质；</w:t>
      </w:r>
    </w:p>
    <w:p w14:paraId="74EAD852">
      <w:pPr>
        <w:pStyle w:val="21"/>
        <w:adjustRightInd w:val="0"/>
        <w:snapToGrid w:val="0"/>
        <w:ind w:firstLine="566" w:firstLineChars="236"/>
        <w:rPr>
          <w:rFonts w:ascii="宋体" w:hAnsi="宋体" w:eastAsia="宋体" w:cs="宋体"/>
          <w:color w:val="auto"/>
          <w:sz w:val="24"/>
          <w:szCs w:val="24"/>
          <w:u w:val="single"/>
        </w:rPr>
      </w:pPr>
      <w:r>
        <w:rPr>
          <w:rFonts w:hint="eastAsia" w:ascii="宋体" w:hAnsi="宋体" w:eastAsia="宋体" w:cs="宋体"/>
          <w:color w:val="auto"/>
          <w:sz w:val="24"/>
          <w:szCs w:val="24"/>
          <w:u w:val="single"/>
        </w:rPr>
        <w:t>③同时具有工程勘察专业（岩土工程（分项）岩土工程勘察）甲级资质和工程勘察专业类（工程测量）乙级（或以上）资质；</w:t>
      </w:r>
    </w:p>
    <w:p w14:paraId="70024478">
      <w:pPr>
        <w:pStyle w:val="21"/>
        <w:adjustRightInd w:val="0"/>
        <w:snapToGrid w:val="0"/>
        <w:ind w:firstLine="566" w:firstLineChars="236"/>
        <w:rPr>
          <w:rFonts w:ascii="宋体" w:hAnsi="宋体" w:eastAsia="宋体" w:cs="宋体"/>
          <w:bCs/>
          <w:color w:val="auto"/>
          <w:sz w:val="24"/>
          <w:szCs w:val="24"/>
          <w:u w:val="single"/>
        </w:rPr>
      </w:pPr>
      <w:r>
        <w:rPr>
          <w:rFonts w:ascii="宋体" w:hAnsi="宋体" w:eastAsia="宋体" w:cs="宋体"/>
          <w:color w:val="auto"/>
          <w:sz w:val="24"/>
          <w:szCs w:val="24"/>
        </w:rPr>
        <w:t>3</w:t>
      </w:r>
      <w:r>
        <w:rPr>
          <w:rFonts w:hint="eastAsia" w:ascii="宋体" w:hAnsi="宋体" w:eastAsia="宋体" w:cs="宋体"/>
          <w:color w:val="auto"/>
          <w:sz w:val="24"/>
          <w:szCs w:val="24"/>
        </w:rPr>
        <w:t>.</w:t>
      </w:r>
      <w:r>
        <w:rPr>
          <w:rFonts w:ascii="宋体" w:hAnsi="宋体" w:eastAsia="宋体" w:cs="宋体"/>
          <w:color w:val="auto"/>
          <w:sz w:val="24"/>
          <w:szCs w:val="24"/>
        </w:rPr>
        <w:t>1.2</w:t>
      </w:r>
      <w:r>
        <w:rPr>
          <w:rFonts w:hint="eastAsia" w:ascii="宋体" w:hAnsi="宋体" w:eastAsia="宋体" w:cs="宋体"/>
          <w:color w:val="auto"/>
          <w:sz w:val="24"/>
          <w:szCs w:val="24"/>
        </w:rPr>
        <w:t>工程设计资质：</w:t>
      </w:r>
      <w:r>
        <w:rPr>
          <w:rFonts w:hint="eastAsia" w:ascii="宋体" w:hAnsi="宋体" w:eastAsia="宋体" w:cs="宋体"/>
          <w:bCs/>
          <w:color w:val="auto"/>
          <w:sz w:val="24"/>
          <w:szCs w:val="24"/>
          <w:u w:val="single"/>
        </w:rPr>
        <w:t>工程设计综合甲级资质，或建筑工程设计资质【建筑行业设计</w:t>
      </w:r>
      <w:r>
        <w:rPr>
          <w:rFonts w:hint="eastAsia" w:ascii="宋体" w:hAnsi="宋体" w:eastAsia="宋体" w:cs="宋体"/>
          <w:color w:val="auto"/>
          <w:sz w:val="24"/>
          <w:szCs w:val="24"/>
          <w:u w:val="single"/>
        </w:rPr>
        <w:t>甲级</w:t>
      </w:r>
      <w:r>
        <w:rPr>
          <w:rFonts w:hint="eastAsia" w:ascii="宋体" w:hAnsi="宋体" w:eastAsia="宋体" w:cs="宋体"/>
          <w:bCs/>
          <w:color w:val="auto"/>
          <w:sz w:val="24"/>
          <w:szCs w:val="24"/>
          <w:u w:val="single"/>
        </w:rPr>
        <w:t>资质，或建筑行业（建筑工程）专业设计</w:t>
      </w:r>
      <w:r>
        <w:rPr>
          <w:rFonts w:hint="eastAsia" w:ascii="宋体" w:hAnsi="宋体" w:eastAsia="宋体" w:cs="宋体"/>
          <w:color w:val="auto"/>
          <w:sz w:val="24"/>
          <w:szCs w:val="24"/>
          <w:u w:val="single"/>
        </w:rPr>
        <w:t>甲级</w:t>
      </w:r>
      <w:r>
        <w:rPr>
          <w:rFonts w:hint="eastAsia" w:ascii="宋体" w:hAnsi="宋体" w:eastAsia="宋体" w:cs="宋体"/>
          <w:bCs/>
          <w:color w:val="auto"/>
          <w:sz w:val="24"/>
          <w:szCs w:val="24"/>
          <w:u w:val="single"/>
        </w:rPr>
        <w:t>资质】，或建筑设计事务所资质证书。</w:t>
      </w:r>
    </w:p>
    <w:p w14:paraId="65965A4A">
      <w:pPr>
        <w:pStyle w:val="21"/>
        <w:adjustRightInd w:val="0"/>
        <w:snapToGrid w:val="0"/>
        <w:ind w:firstLine="540"/>
        <w:rPr>
          <w:rFonts w:ascii="宋体" w:hAnsi="宋体" w:eastAsia="宋体" w:cs="宋体"/>
          <w:color w:val="auto"/>
          <w:sz w:val="24"/>
          <w:szCs w:val="24"/>
          <w:u w:val="single"/>
        </w:rPr>
      </w:pPr>
      <w:r>
        <w:rPr>
          <w:rFonts w:hint="eastAsia" w:ascii="宋体" w:hAnsi="宋体" w:eastAsia="宋体" w:cs="宋体"/>
          <w:color w:val="auto"/>
          <w:sz w:val="24"/>
          <w:szCs w:val="24"/>
          <w:u w:val="single"/>
        </w:rPr>
        <w:t>根据《广东省住房和城乡建设厅关于印发香港工程建设咨询企业和专业人士在粤港澳大湾区内地城市开业执业试点管理暂行办法的通知》（粤建规范〔</w:t>
      </w:r>
      <w:r>
        <w:rPr>
          <w:rFonts w:ascii="宋体" w:hAnsi="宋体" w:eastAsia="宋体" w:cs="宋体"/>
          <w:color w:val="auto"/>
          <w:sz w:val="24"/>
          <w:szCs w:val="24"/>
          <w:u w:val="single"/>
        </w:rPr>
        <w:t>2020</w:t>
      </w:r>
      <w:r>
        <w:rPr>
          <w:rFonts w:hint="eastAsia" w:ascii="宋体" w:hAnsi="宋体" w:eastAsia="宋体" w:cs="宋体"/>
          <w:color w:val="auto"/>
          <w:sz w:val="24"/>
          <w:szCs w:val="24"/>
          <w:u w:val="single"/>
        </w:rPr>
        <w:t>〕</w:t>
      </w:r>
      <w:r>
        <w:rPr>
          <w:rFonts w:ascii="宋体" w:hAnsi="宋体" w:eastAsia="宋体" w:cs="宋体"/>
          <w:color w:val="auto"/>
          <w:sz w:val="24"/>
          <w:szCs w:val="24"/>
          <w:u w:val="single"/>
        </w:rPr>
        <w:t>1</w:t>
      </w:r>
      <w:r>
        <w:rPr>
          <w:rFonts w:hint="eastAsia" w:ascii="宋体" w:hAnsi="宋体" w:eastAsia="宋体" w:cs="宋体"/>
          <w:color w:val="auto"/>
          <w:sz w:val="24"/>
          <w:szCs w:val="24"/>
          <w:u w:val="single"/>
        </w:rPr>
        <w:t>号）的规定，香港企业参加勘察、设计投标的，须在广东省住房和城乡建设主管部门备案且备案业务满足招标资格要求的。</w:t>
      </w:r>
    </w:p>
    <w:p w14:paraId="5412B9E0">
      <w:pPr>
        <w:pStyle w:val="21"/>
        <w:adjustRightInd w:val="0"/>
        <w:snapToGrid w:val="0"/>
        <w:ind w:firstLine="540"/>
        <w:rPr>
          <w:rFonts w:ascii="宋体" w:hAnsi="宋体" w:eastAsia="宋体" w:cs="宋体"/>
          <w:color w:val="auto"/>
          <w:sz w:val="24"/>
          <w:szCs w:val="24"/>
          <w:u w:val="single"/>
        </w:rPr>
      </w:pPr>
      <w:r>
        <w:rPr>
          <w:rFonts w:hint="eastAsia" w:ascii="宋体" w:hAnsi="宋体" w:eastAsia="宋体" w:cs="宋体"/>
          <w:color w:val="auto"/>
          <w:sz w:val="24"/>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pPr>
        <w:pStyle w:val="21"/>
        <w:adjustRightInd w:val="0"/>
        <w:snapToGrid w:val="0"/>
        <w:ind w:firstLine="540"/>
        <w:rPr>
          <w:rFonts w:ascii="宋体" w:hAnsi="宋体" w:eastAsia="宋体" w:cs="宋体"/>
          <w:bCs/>
          <w:color w:val="auto"/>
          <w:sz w:val="24"/>
          <w:szCs w:val="24"/>
          <w:u w:val="single"/>
        </w:rPr>
      </w:pPr>
      <w:r>
        <w:rPr>
          <w:rFonts w:ascii="宋体" w:hAnsi="宋体" w:eastAsia="宋体" w:cs="宋体"/>
          <w:color w:val="auto"/>
          <w:sz w:val="24"/>
          <w:szCs w:val="24"/>
        </w:rPr>
        <w:t>3.1.3</w:t>
      </w:r>
      <w:r>
        <w:rPr>
          <w:rFonts w:hint="eastAsia" w:ascii="宋体" w:hAnsi="宋体" w:eastAsia="宋体" w:cs="宋体"/>
          <w:color w:val="auto"/>
          <w:sz w:val="24"/>
          <w:szCs w:val="24"/>
        </w:rPr>
        <w:t>施工资质：具有承接本工程所需的</w:t>
      </w:r>
      <w:r>
        <w:rPr>
          <w:rFonts w:hint="eastAsia" w:ascii="宋体" w:hAnsi="宋体" w:eastAsia="宋体" w:cs="宋体"/>
          <w:bCs/>
          <w:color w:val="auto"/>
          <w:sz w:val="24"/>
          <w:szCs w:val="24"/>
          <w:u w:val="single"/>
        </w:rPr>
        <w:t>建筑工程施工总承包叁级（或以上）资质，并具有建设行政主管部门颁发的安全生产许可证。</w:t>
      </w:r>
    </w:p>
    <w:p w14:paraId="4F42C004">
      <w:pPr>
        <w:adjustRightInd w:val="0"/>
        <w:snapToGrid w:val="0"/>
        <w:spacing w:line="360" w:lineRule="auto"/>
        <w:ind w:firstLine="540" w:firstLineChars="224"/>
        <w:rPr>
          <w:rFonts w:ascii="宋体" w:hAnsi="宋体" w:cs="宋体"/>
          <w:bCs/>
          <w:color w:val="auto"/>
          <w:sz w:val="24"/>
          <w:szCs w:val="24"/>
          <w:u w:val="single"/>
        </w:rPr>
      </w:pPr>
      <w:r>
        <w:rPr>
          <w:rFonts w:hint="eastAsia" w:ascii="宋体" w:hAnsi="宋体" w:cs="宋体"/>
          <w:b/>
          <w:color w:val="auto"/>
          <w:sz w:val="24"/>
          <w:szCs w:val="24"/>
          <w:u w:val="single"/>
        </w:rPr>
        <w:t>注：</w:t>
      </w:r>
      <w:r>
        <w:rPr>
          <w:rFonts w:hint="eastAsia" w:ascii="宋体" w:hAnsi="宋体" w:cs="宋体"/>
          <w:bCs/>
          <w:color w:val="auto"/>
          <w:sz w:val="24"/>
          <w:szCs w:val="24"/>
          <w:u w:val="single"/>
        </w:rPr>
        <w:t xml:space="preserve"> </w:t>
      </w:r>
    </w:p>
    <w:p w14:paraId="4ECD4B7E">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1）工程勘察、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14:paraId="129CCC73">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pPr>
        <w:adjustRightInd w:val="0"/>
        <w:snapToGrid w:val="0"/>
        <w:spacing w:line="360" w:lineRule="auto"/>
        <w:ind w:firstLine="537" w:firstLineChars="224"/>
        <w:rPr>
          <w:rFonts w:ascii="宋体" w:hAnsi="宋体" w:cs="宋体"/>
          <w:bCs/>
          <w:color w:val="auto"/>
          <w:sz w:val="24"/>
          <w:szCs w:val="24"/>
          <w:u w:val="single"/>
        </w:rPr>
      </w:pPr>
      <w:r>
        <w:rPr>
          <w:rFonts w:hint="eastAsia" w:ascii="宋体" w:hAnsi="宋体" w:cs="宋体"/>
          <w:bCs/>
          <w:color w:val="auto"/>
          <w:sz w:val="24"/>
          <w:szCs w:val="24"/>
          <w:u w:val="single"/>
        </w:rPr>
        <w:t>（3）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14:paraId="794E181C">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.2 </w:t>
      </w:r>
      <w:r>
        <w:rPr>
          <w:rFonts w:hint="eastAsia" w:ascii="宋体" w:hAnsi="宋体" w:cs="宋体"/>
          <w:color w:val="auto"/>
          <w:sz w:val="24"/>
        </w:rPr>
        <w:t>本次招标接受联合体投标。联合体投标的，应满足下列要求：</w:t>
      </w:r>
    </w:p>
    <w:p w14:paraId="43FFF038">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3.2.1允许联合体投标,应以承接</w:t>
      </w:r>
      <w:r>
        <w:rPr>
          <w:rFonts w:hint="eastAsia" w:ascii="宋体" w:hAnsi="宋体" w:cs="宋体"/>
          <w:color w:val="auto"/>
          <w:sz w:val="24"/>
          <w:u w:val="single"/>
        </w:rPr>
        <w:t>施工</w:t>
      </w:r>
      <w:r>
        <w:rPr>
          <w:rFonts w:hint="eastAsia" w:ascii="宋体" w:hAnsi="宋体" w:cs="宋体"/>
          <w:color w:val="auto"/>
          <w:sz w:val="24"/>
        </w:rPr>
        <w:t>任务的一家单位为牵头方，并签订联合体共同投标协议书（格式</w:t>
      </w:r>
      <w:r>
        <w:rPr>
          <w:rFonts w:hint="eastAsia" w:ascii="宋体" w:hAnsi="宋体" w:cs="宋体"/>
          <w:bCs/>
          <w:color w:val="auto"/>
          <w:sz w:val="24"/>
          <w:u w:val="single"/>
        </w:rPr>
        <w:t>详见附件三）</w:t>
      </w:r>
      <w:r>
        <w:rPr>
          <w:rFonts w:hint="eastAsia" w:ascii="宋体" w:hAnsi="宋体" w:cs="宋体"/>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3.2.</w:t>
      </w:r>
      <w:r>
        <w:rPr>
          <w:rFonts w:hint="eastAsia" w:ascii="宋体" w:hAnsi="宋体" w:cs="宋体"/>
          <w:color w:val="auto"/>
          <w:sz w:val="24"/>
        </w:rPr>
        <w:t>2投标人拟任本工程项目负责人、设计负责人、技术负责人、专职安全员4项人员不得兼任。</w:t>
      </w:r>
    </w:p>
    <w:p w14:paraId="00E39598">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3.2.3联合体的资格条件按联合体任务分工进行评审，其中施工资质、安全生产许可证以承担施工任务的单位为准；专职安全员、项目负责人、项目技术负责人以联合体牵头方为准；工程设计资质、设计负责人以承接设计任务的一方为准，若为多家设计单位，设计负责人仅由其中一家设计单位提供即可；工程勘察资质以承担勘察任务的一方为准。</w:t>
      </w:r>
    </w:p>
    <w:p w14:paraId="35EEA92F">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.3 </w:t>
      </w:r>
      <w:r>
        <w:rPr>
          <w:rFonts w:hint="eastAsia" w:ascii="宋体" w:hAnsi="宋体" w:cs="宋体"/>
          <w:color w:val="auto"/>
          <w:sz w:val="24"/>
        </w:rPr>
        <w:t>拟派主要负责人资格要求：</w:t>
      </w:r>
    </w:p>
    <w:p w14:paraId="1FDD3610">
      <w:pPr>
        <w:pStyle w:val="21"/>
        <w:adjustRightInd w:val="0"/>
        <w:snapToGrid w:val="0"/>
        <w:ind w:firstLine="540"/>
        <w:rPr>
          <w:rFonts w:ascii="宋体" w:hAnsi="宋体" w:eastAsia="宋体" w:cs="宋体"/>
          <w:color w:val="auto"/>
          <w:sz w:val="24"/>
          <w:szCs w:val="24"/>
        </w:rPr>
      </w:pPr>
      <w:r>
        <w:rPr>
          <w:rFonts w:ascii="宋体" w:hAnsi="宋体" w:eastAsia="宋体" w:cs="宋体"/>
          <w:color w:val="auto"/>
          <w:sz w:val="24"/>
          <w:szCs w:val="24"/>
        </w:rPr>
        <w:t>3.3.</w:t>
      </w:r>
      <w:r>
        <w:rPr>
          <w:rFonts w:hint="eastAsia" w:ascii="宋体" w:hAnsi="宋体" w:eastAsia="宋体" w:cs="宋体"/>
          <w:color w:val="auto"/>
          <w:sz w:val="24"/>
          <w:szCs w:val="24"/>
        </w:rPr>
        <w:t>1投标人</w:t>
      </w:r>
      <w:r>
        <w:rPr>
          <w:rFonts w:hint="eastAsia" w:ascii="宋体" w:hAnsi="宋体" w:eastAsia="宋体" w:cs="宋体"/>
          <w:color w:val="auto"/>
          <w:sz w:val="24"/>
        </w:rPr>
        <w:t>（若为联合体，指联合体牵头方）</w:t>
      </w:r>
      <w:r>
        <w:rPr>
          <w:rFonts w:hint="eastAsia" w:ascii="宋体" w:hAnsi="宋体" w:eastAsia="宋体" w:cs="宋体"/>
          <w:color w:val="auto"/>
          <w:sz w:val="24"/>
          <w:szCs w:val="24"/>
        </w:rPr>
        <w:t>拟担任本工程</w:t>
      </w:r>
      <w:r>
        <w:rPr>
          <w:rFonts w:hint="eastAsia" w:ascii="宋体" w:hAnsi="宋体" w:eastAsia="宋体" w:cs="宋体"/>
          <w:b/>
          <w:bCs/>
          <w:color w:val="auto"/>
          <w:sz w:val="24"/>
          <w:szCs w:val="24"/>
        </w:rPr>
        <w:t>项目负责人</w:t>
      </w:r>
      <w:r>
        <w:rPr>
          <w:rFonts w:hint="eastAsia" w:ascii="宋体" w:hAnsi="宋体" w:eastAsia="宋体" w:cs="宋体"/>
          <w:color w:val="auto"/>
          <w:sz w:val="24"/>
          <w:szCs w:val="24"/>
        </w:rPr>
        <w:t>（兼施工项目负责人）为：</w:t>
      </w:r>
      <w:r>
        <w:rPr>
          <w:rFonts w:hint="eastAsia" w:ascii="宋体" w:hAnsi="宋体" w:eastAsia="宋体" w:cs="宋体"/>
          <w:color w:val="auto"/>
          <w:sz w:val="24"/>
          <w:szCs w:val="24"/>
          <w:u w:val="single"/>
        </w:rPr>
        <w:t>建筑工程</w:t>
      </w:r>
      <w:r>
        <w:rPr>
          <w:rFonts w:hint="eastAsia" w:ascii="宋体" w:hAnsi="宋体" w:eastAsia="宋体" w:cs="宋体"/>
          <w:color w:val="auto"/>
          <w:sz w:val="24"/>
          <w:szCs w:val="24"/>
        </w:rPr>
        <w:t>专业</w:t>
      </w:r>
      <w:r>
        <w:rPr>
          <w:rFonts w:ascii="宋体" w:hAnsi="宋体" w:eastAsia="宋体" w:cs="宋体"/>
          <w:color w:val="auto"/>
          <w:sz w:val="24"/>
          <w:szCs w:val="24"/>
          <w:u w:val="single"/>
        </w:rPr>
        <w:t>壹</w:t>
      </w:r>
      <w:r>
        <w:rPr>
          <w:rFonts w:hint="eastAsia" w:ascii="宋体" w:hAnsi="宋体" w:eastAsia="宋体" w:cs="宋体"/>
          <w:color w:val="auto"/>
          <w:sz w:val="24"/>
          <w:szCs w:val="24"/>
          <w:u w:val="single"/>
        </w:rPr>
        <w:t>级</w:t>
      </w:r>
      <w:r>
        <w:rPr>
          <w:rFonts w:hint="eastAsia" w:ascii="宋体" w:hAnsi="宋体" w:eastAsia="宋体" w:cs="宋体"/>
          <w:color w:val="auto"/>
          <w:sz w:val="24"/>
          <w:szCs w:val="24"/>
        </w:rPr>
        <w:t>注册建造师资格；持有项目负责人在有效期内的安全生产考核合格证书（B类），或建筑施工企业项目负责人安全生产考核合格证书。</w:t>
      </w:r>
    </w:p>
    <w:p w14:paraId="4C8F86CA">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注：①根据《住房和城乡建设部办公厅关于全面实行一级建造师电子注册证书的通知》（建办市〔2021〕40号），自2022年1月1日起，一级建造师统一使用电子证书，纸质证书作废。</w:t>
      </w:r>
      <w:r>
        <w:rPr>
          <w:rFonts w:hint="eastAsia" w:ascii="宋体" w:hAnsi="宋体" w:cs="宋体"/>
          <w:strike/>
          <w:color w:val="auto"/>
          <w:sz w:val="24"/>
        </w:rPr>
        <w:t>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932C0B6">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pPr>
        <w:shd w:val="clear" w:color="auto" w:fill="FFFFFF"/>
        <w:adjustRightInd w:val="0"/>
        <w:snapToGrid w:val="0"/>
        <w:spacing w:line="360" w:lineRule="auto"/>
        <w:ind w:firstLine="538"/>
        <w:rPr>
          <w:rFonts w:ascii="宋体" w:hAnsi="宋体" w:cs="宋体"/>
          <w:color w:val="auto"/>
          <w:sz w:val="24"/>
        </w:rPr>
      </w:pPr>
      <w:r>
        <w:rPr>
          <w:rFonts w:hint="eastAsia" w:ascii="宋体" w:hAnsi="宋体" w:cs="宋体"/>
          <w:color w:val="auto"/>
          <w:sz w:val="24"/>
        </w:rPr>
        <w:t>③</w:t>
      </w:r>
      <w:r>
        <w:rPr>
          <w:rFonts w:hint="eastAsia" w:ascii="宋体" w:hAnsi="宋体" w:cs="宋体"/>
          <w:strike/>
          <w:color w:val="auto"/>
          <w:sz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color w:val="auto"/>
          <w:sz w:val="24"/>
        </w:rPr>
        <w:t>项目负责人在任职期间不得担任专职安全员，项目专职安全员在任职期间也不得担任项目负责人，项目负责人和专职安全员不为同一人。</w:t>
      </w:r>
    </w:p>
    <w:p w14:paraId="0AD2AFE4">
      <w:pPr>
        <w:shd w:val="clear" w:color="auto" w:fill="FFFFFF"/>
        <w:adjustRightInd w:val="0"/>
        <w:snapToGrid w:val="0"/>
        <w:spacing w:line="360" w:lineRule="auto"/>
        <w:ind w:firstLine="538"/>
        <w:rPr>
          <w:rFonts w:ascii="宋体" w:hAnsi="宋体" w:cs="宋体"/>
          <w:color w:val="auto"/>
          <w:sz w:val="24"/>
        </w:rPr>
      </w:pPr>
      <w:r>
        <w:rPr>
          <w:rFonts w:ascii="宋体" w:hAnsi="宋体" w:cs="宋体"/>
          <w:color w:val="auto"/>
          <w:sz w:val="24"/>
        </w:rPr>
        <w:t>3.3.</w:t>
      </w:r>
      <w:r>
        <w:rPr>
          <w:rFonts w:hint="eastAsia" w:ascii="宋体" w:hAnsi="宋体" w:cs="宋体"/>
          <w:color w:val="auto"/>
          <w:sz w:val="24"/>
        </w:rPr>
        <w:t>2投标人（若为联合体，指联合体牵头方）拟担任本工程</w:t>
      </w:r>
      <w:r>
        <w:rPr>
          <w:rFonts w:hint="eastAsia" w:ascii="宋体" w:hAnsi="宋体" w:cs="宋体"/>
          <w:b/>
          <w:bCs/>
          <w:color w:val="auto"/>
          <w:sz w:val="24"/>
        </w:rPr>
        <w:t>技术负责人</w:t>
      </w:r>
      <w:r>
        <w:rPr>
          <w:rFonts w:hint="eastAsia" w:ascii="宋体" w:hAnsi="宋体" w:cs="宋体"/>
          <w:color w:val="auto"/>
          <w:sz w:val="24"/>
        </w:rPr>
        <w:t>的资格要求为：</w:t>
      </w:r>
      <w:r>
        <w:rPr>
          <w:rFonts w:hint="eastAsia" w:ascii="宋体" w:hAnsi="宋体" w:cs="宋体"/>
          <w:color w:val="auto"/>
          <w:sz w:val="24"/>
          <w:u w:val="single"/>
        </w:rPr>
        <w:t>建筑工程相关专业中级（或以上）工程师</w:t>
      </w:r>
      <w:r>
        <w:rPr>
          <w:rFonts w:ascii="宋体" w:hAnsi="宋体" w:cs="宋体"/>
          <w:color w:val="auto"/>
          <w:sz w:val="24"/>
          <w:u w:val="single"/>
        </w:rPr>
        <w:t>技术职称</w:t>
      </w:r>
      <w:r>
        <w:rPr>
          <w:rFonts w:hint="eastAsia" w:ascii="宋体" w:hAnsi="宋体" w:cs="宋体"/>
          <w:color w:val="auto"/>
          <w:sz w:val="24"/>
        </w:rPr>
        <w:t>。</w:t>
      </w:r>
    </w:p>
    <w:p w14:paraId="4FB27400">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szCs w:val="24"/>
        </w:rPr>
        <w:t>3.3.</w:t>
      </w:r>
      <w:r>
        <w:rPr>
          <w:rFonts w:hint="eastAsia" w:ascii="宋体" w:hAnsi="宋体" w:cs="宋体"/>
          <w:color w:val="auto"/>
          <w:sz w:val="24"/>
          <w:szCs w:val="24"/>
        </w:rPr>
        <w:t>3投标人</w:t>
      </w:r>
      <w:r>
        <w:rPr>
          <w:rFonts w:hint="eastAsia" w:ascii="宋体" w:hAnsi="宋体" w:cs="宋体"/>
          <w:color w:val="auto"/>
          <w:sz w:val="24"/>
        </w:rPr>
        <w:t>（联合体承担设计任务的一方，若为多家设计单位，设计负责人仅由其中一家设计单位提供即可）</w:t>
      </w:r>
      <w:r>
        <w:rPr>
          <w:rFonts w:hint="eastAsia" w:ascii="宋体" w:hAnsi="宋体" w:cs="宋体"/>
          <w:color w:val="auto"/>
          <w:sz w:val="24"/>
          <w:szCs w:val="24"/>
        </w:rPr>
        <w:t>拟担任本项目</w:t>
      </w:r>
      <w:r>
        <w:rPr>
          <w:rFonts w:hint="eastAsia" w:ascii="宋体" w:hAnsi="宋体" w:cs="宋体"/>
          <w:b/>
          <w:bCs/>
          <w:color w:val="auto"/>
          <w:sz w:val="24"/>
          <w:szCs w:val="24"/>
        </w:rPr>
        <w:t>设计负责人</w:t>
      </w:r>
      <w:r>
        <w:rPr>
          <w:rFonts w:hint="eastAsia" w:ascii="宋体" w:hAnsi="宋体" w:cs="宋体"/>
          <w:color w:val="auto"/>
          <w:sz w:val="24"/>
          <w:szCs w:val="24"/>
        </w:rPr>
        <w:t>须为</w:t>
      </w:r>
      <w:r>
        <w:rPr>
          <w:rFonts w:hint="eastAsia" w:ascii="宋体" w:hAnsi="宋体" w:cs="宋体"/>
          <w:color w:val="auto"/>
          <w:sz w:val="24"/>
          <w:szCs w:val="24"/>
          <w:u w:val="single"/>
        </w:rPr>
        <w:t>建筑工程相关专业高级（或以上）工程师或从事建筑工程相关专业工作10年以上的工程师</w:t>
      </w:r>
      <w:r>
        <w:rPr>
          <w:rFonts w:hint="eastAsia" w:ascii="宋体" w:hAnsi="宋体" w:cs="宋体"/>
          <w:color w:val="auto"/>
          <w:sz w:val="24"/>
          <w:szCs w:val="24"/>
        </w:rPr>
        <w:t>；设计负责人与项目负责人不能为同一人。</w:t>
      </w:r>
    </w:p>
    <w:p w14:paraId="0C190A5B">
      <w:pPr>
        <w:adjustRightInd w:val="0"/>
        <w:snapToGrid w:val="0"/>
        <w:spacing w:line="360" w:lineRule="auto"/>
        <w:ind w:firstLine="540" w:firstLineChars="224"/>
        <w:rPr>
          <w:rFonts w:cs="宋体"/>
          <w:b/>
          <w:color w:val="auto"/>
          <w:sz w:val="24"/>
          <w:szCs w:val="24"/>
          <w:u w:val="single"/>
        </w:rPr>
      </w:pPr>
      <w:r>
        <w:rPr>
          <w:rFonts w:hint="eastAsia" w:cs="宋体"/>
          <w:b/>
          <w:color w:val="auto"/>
          <w:sz w:val="24"/>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0929773E">
      <w:pPr>
        <w:adjustRightInd w:val="0"/>
        <w:snapToGrid w:val="0"/>
        <w:spacing w:line="360" w:lineRule="auto"/>
        <w:ind w:firstLine="480" w:firstLineChars="200"/>
        <w:jc w:val="left"/>
        <w:rPr>
          <w:rFonts w:ascii="宋体" w:hAnsi="宋体"/>
          <w:color w:val="auto"/>
          <w:sz w:val="24"/>
          <w:szCs w:val="24"/>
          <w:u w:val="single"/>
        </w:rPr>
      </w:pPr>
      <w:r>
        <w:rPr>
          <w:rFonts w:ascii="宋体" w:hAnsi="宋体"/>
          <w:color w:val="auto"/>
          <w:sz w:val="24"/>
          <w:szCs w:val="24"/>
        </w:rPr>
        <w:t>3.3.4</w:t>
      </w:r>
      <w:r>
        <w:rPr>
          <w:rFonts w:hint="eastAsia" w:ascii="宋体" w:hAnsi="宋体"/>
          <w:color w:val="auto"/>
          <w:sz w:val="24"/>
          <w:szCs w:val="24"/>
        </w:rPr>
        <w:t>投标人（若为联合体，指联合体牵头方）专职安全员</w:t>
      </w:r>
      <w:r>
        <w:rPr>
          <w:rFonts w:hint="eastAsia" w:ascii="宋体" w:hAnsi="宋体"/>
          <w:color w:val="auto"/>
          <w:sz w:val="24"/>
          <w:szCs w:val="24"/>
          <w:u w:val="single"/>
        </w:rPr>
        <w:t>须具有在有效期内的安全生产考核合格证书（</w:t>
      </w:r>
      <w:r>
        <w:rPr>
          <w:rFonts w:ascii="宋体" w:hAnsi="宋体"/>
          <w:color w:val="auto"/>
          <w:sz w:val="24"/>
          <w:szCs w:val="24"/>
          <w:u w:val="single"/>
        </w:rPr>
        <w:t>C</w:t>
      </w:r>
      <w:r>
        <w:rPr>
          <w:rFonts w:hint="eastAsia" w:ascii="宋体" w:hAnsi="宋体"/>
          <w:color w:val="auto"/>
          <w:sz w:val="24"/>
          <w:szCs w:val="24"/>
          <w:u w:val="single"/>
        </w:rPr>
        <w:t>类）或建筑施工企业专职安全生产管理人员安全生产考核合格证书（</w:t>
      </w:r>
      <w:r>
        <w:rPr>
          <w:rFonts w:ascii="宋体" w:hAnsi="宋体"/>
          <w:color w:val="auto"/>
          <w:sz w:val="24"/>
          <w:szCs w:val="24"/>
          <w:u w:val="single"/>
        </w:rPr>
        <w:t>C3</w:t>
      </w:r>
      <w:r>
        <w:rPr>
          <w:rFonts w:hint="eastAsia" w:ascii="宋体" w:hAnsi="宋体"/>
          <w:color w:val="auto"/>
          <w:sz w:val="24"/>
          <w:szCs w:val="24"/>
          <w:u w:val="single"/>
        </w:rPr>
        <w:t>）。</w:t>
      </w:r>
    </w:p>
    <w:p w14:paraId="4D48B8E0">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.4</w:t>
      </w:r>
      <w:r>
        <w:rPr>
          <w:rFonts w:hint="eastAsia" w:ascii="宋体" w:hAnsi="宋体" w:cs="宋体"/>
          <w:color w:val="auto"/>
          <w:sz w:val="24"/>
        </w:rPr>
        <w:t>其他要求：</w:t>
      </w:r>
    </w:p>
    <w:p w14:paraId="3AFE6239">
      <w:pPr>
        <w:adjustRightInd w:val="0"/>
        <w:snapToGrid w:val="0"/>
        <w:spacing w:line="360" w:lineRule="auto"/>
        <w:ind w:firstLine="537" w:firstLineChars="224"/>
        <w:rPr>
          <w:rFonts w:ascii="宋体" w:hAnsi="宋体" w:cs="宋体"/>
          <w:color w:val="auto"/>
          <w:sz w:val="24"/>
          <w:szCs w:val="24"/>
        </w:rPr>
      </w:pPr>
      <w:r>
        <w:rPr>
          <w:rFonts w:ascii="宋体" w:hAnsi="宋体" w:cs="宋体"/>
          <w:color w:val="auto"/>
          <w:sz w:val="24"/>
          <w:szCs w:val="24"/>
        </w:rPr>
        <w:t>3.4.1</w:t>
      </w:r>
      <w:r>
        <w:rPr>
          <w:rFonts w:hint="eastAsia" w:ascii="宋体" w:hAnsi="宋体" w:cs="宋体"/>
          <w:color w:val="auto"/>
          <w:sz w:val="24"/>
          <w:szCs w:val="24"/>
        </w:rPr>
        <w:t>投标人参加投标的意思表达清楚，投标人代表被授权有效。</w:t>
      </w:r>
    </w:p>
    <w:p w14:paraId="79E9520C">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szCs w:val="24"/>
        </w:rPr>
        <w:t>3.4.</w:t>
      </w:r>
      <w:r>
        <w:rPr>
          <w:rFonts w:hint="eastAsia" w:ascii="宋体" w:hAnsi="宋体" w:cs="宋体"/>
          <w:color w:val="auto"/>
          <w:sz w:val="24"/>
          <w:szCs w:val="24"/>
        </w:rPr>
        <w:t>2</w:t>
      </w:r>
      <w:r>
        <w:rPr>
          <w:rFonts w:hint="eastAsia" w:ascii="宋体" w:hAnsi="宋体" w:cs="宋体"/>
          <w:color w:val="auto"/>
          <w:sz w:val="24"/>
        </w:rPr>
        <w:t>投标人（若为联合体，指联合体各方）均具有独立法人资格，持有工商行政（市场监督）管理部门核发的法人营业执照</w:t>
      </w:r>
      <w:r>
        <w:rPr>
          <w:rFonts w:hint="eastAsia" w:ascii="宋体" w:hAnsi="宋体" w:cs="宋体"/>
          <w:color w:val="auto"/>
          <w:sz w:val="24"/>
          <w:szCs w:val="24"/>
        </w:rPr>
        <w:t>或各级政府事业单位登记管理机关颁发的事业单位法人证书</w:t>
      </w:r>
      <w:r>
        <w:rPr>
          <w:rFonts w:ascii="宋体" w:hAnsi="宋体" w:cs="宋体"/>
          <w:color w:val="auto"/>
          <w:sz w:val="24"/>
        </w:rPr>
        <w:t>[</w:t>
      </w:r>
      <w:r>
        <w:rPr>
          <w:rFonts w:hint="eastAsia" w:ascii="宋体" w:hAnsi="宋体" w:cs="宋体"/>
          <w:color w:val="auto"/>
          <w:sz w:val="24"/>
        </w:rPr>
        <w:t>联合体承担设计任务的一方为普通合伙企业形式的设计事务所的，需持有工商行政（市场监督）管理部门核发的合伙企业营业执照；联合体承担设计任务的一方为</w:t>
      </w:r>
      <w:r>
        <w:rPr>
          <w:rFonts w:hint="eastAsia" w:ascii="宋体" w:hAnsi="宋体" w:cs="宋体"/>
          <w:color w:val="auto"/>
          <w:sz w:val="24"/>
          <w:szCs w:val="24"/>
        </w:rPr>
        <w:t>单独投标的香港企业的，</w:t>
      </w:r>
      <w:r>
        <w:rPr>
          <w:rFonts w:hint="eastAsia" w:ascii="宋体" w:hAnsi="宋体" w:cs="宋体"/>
          <w:color w:val="auto"/>
          <w:sz w:val="24"/>
        </w:rPr>
        <w:t>需持有在香港进行商业登记的证明文书；</w:t>
      </w:r>
      <w:r>
        <w:rPr>
          <w:rFonts w:ascii="宋体" w:hAnsi="宋体" w:cs="宋体"/>
          <w:color w:val="auto"/>
          <w:sz w:val="24"/>
        </w:rPr>
        <w:t>]</w:t>
      </w:r>
      <w:r>
        <w:rPr>
          <w:rFonts w:hint="eastAsia" w:ascii="宋体" w:hAnsi="宋体" w:cs="宋体"/>
          <w:color w:val="auto"/>
          <w:sz w:val="24"/>
        </w:rPr>
        <w:t>，按国家法律经营。</w:t>
      </w:r>
    </w:p>
    <w:p w14:paraId="06FD8D0D">
      <w:pPr>
        <w:adjustRightInd w:val="0"/>
        <w:snapToGrid w:val="0"/>
        <w:spacing w:line="360" w:lineRule="auto"/>
        <w:ind w:firstLine="537" w:firstLineChars="224"/>
        <w:rPr>
          <w:rFonts w:cs="宋体"/>
          <w:color w:val="auto"/>
          <w:sz w:val="24"/>
        </w:rPr>
      </w:pPr>
      <w:r>
        <w:rPr>
          <w:rFonts w:ascii="宋体" w:hAnsi="宋体" w:cs="宋体"/>
          <w:color w:val="auto"/>
          <w:sz w:val="24"/>
        </w:rPr>
        <w:t>3.4.</w:t>
      </w:r>
      <w:r>
        <w:rPr>
          <w:rFonts w:hint="eastAsia" w:ascii="宋体" w:hAnsi="宋体" w:cs="宋体"/>
          <w:color w:val="auto"/>
          <w:sz w:val="24"/>
        </w:rPr>
        <w:t>3</w:t>
      </w:r>
      <w:r>
        <w:rPr>
          <w:rFonts w:hint="eastAsia" w:cs="宋体"/>
          <w:color w:val="auto"/>
          <w:sz w:val="24"/>
        </w:rPr>
        <w:t>投标人已按照附件二的内容签署盖章的投标人声明</w:t>
      </w:r>
      <w:r>
        <w:rPr>
          <w:rFonts w:hint="eastAsia" w:ascii="宋体" w:hAnsi="宋体" w:cs="宋体"/>
          <w:color w:val="auto"/>
          <w:sz w:val="24"/>
          <w:szCs w:val="24"/>
        </w:rPr>
        <w:t>（格式见招标公告附件二）</w:t>
      </w:r>
      <w:r>
        <w:rPr>
          <w:rFonts w:hint="eastAsia" w:cs="宋体"/>
          <w:color w:val="auto"/>
          <w:sz w:val="24"/>
        </w:rPr>
        <w:t>。</w:t>
      </w:r>
    </w:p>
    <w:p w14:paraId="4818D469">
      <w:pPr>
        <w:adjustRightInd w:val="0"/>
        <w:snapToGrid w:val="0"/>
        <w:spacing w:line="360" w:lineRule="auto"/>
        <w:ind w:firstLine="537" w:firstLineChars="224"/>
        <w:rPr>
          <w:rFonts w:ascii="宋体" w:hAnsi="宋体" w:cs="宋体"/>
          <w:color w:val="auto"/>
          <w:sz w:val="24"/>
        </w:rPr>
      </w:pPr>
      <w:r>
        <w:rPr>
          <w:rFonts w:ascii="宋体" w:hAnsi="宋体" w:cs="宋体"/>
          <w:color w:val="auto"/>
          <w:sz w:val="24"/>
        </w:rPr>
        <w:t>3.4.</w:t>
      </w:r>
      <w:r>
        <w:rPr>
          <w:rFonts w:hint="eastAsia" w:ascii="宋体" w:hAnsi="宋体" w:cs="宋体"/>
          <w:color w:val="auto"/>
          <w:sz w:val="24"/>
        </w:rPr>
        <w:t>4投标人（若为联合体，指联合体各方）未出现以下情形：与其它投标人的单位负责人为同一人或者存在控股、管理关系的（按投标人提供的《投标人声明》第九条内容进行评审），否则相关投标均无效。</w:t>
      </w:r>
    </w:p>
    <w:p w14:paraId="7B998BD2">
      <w:pPr>
        <w:adjustRightInd w:val="0"/>
        <w:snapToGrid w:val="0"/>
        <w:spacing w:line="360" w:lineRule="auto"/>
        <w:ind w:firstLine="537" w:firstLineChars="224"/>
        <w:rPr>
          <w:rFonts w:hAnsi="宋体" w:cs="宋体"/>
          <w:color w:val="auto"/>
          <w:sz w:val="24"/>
        </w:rPr>
      </w:pPr>
      <w:r>
        <w:rPr>
          <w:rFonts w:ascii="宋体" w:hAnsi="宋体" w:cs="宋体"/>
          <w:color w:val="auto"/>
          <w:sz w:val="24"/>
        </w:rPr>
        <w:t>3.4.</w:t>
      </w:r>
      <w:r>
        <w:rPr>
          <w:rFonts w:hint="eastAsia" w:ascii="宋体" w:hAnsi="宋体" w:cs="宋体"/>
          <w:color w:val="auto"/>
          <w:sz w:val="24"/>
        </w:rPr>
        <w:t>5</w:t>
      </w:r>
      <w:r>
        <w:rPr>
          <w:rFonts w:hint="eastAsia" w:ascii="宋体" w:hAnsi="宋体"/>
          <w:color w:val="auto"/>
          <w:sz w:val="24"/>
          <w:szCs w:val="24"/>
        </w:rPr>
        <w:t>投标人</w:t>
      </w:r>
      <w:r>
        <w:rPr>
          <w:rFonts w:hint="eastAsia" w:ascii="宋体" w:hAnsi="宋体"/>
          <w:color w:val="auto"/>
          <w:sz w:val="24"/>
        </w:rPr>
        <w:t>（若为联合体，指联合体各成员）</w:t>
      </w:r>
      <w:r>
        <w:rPr>
          <w:rFonts w:hint="eastAsia" w:ascii="宋体" w:hAnsi="宋体"/>
          <w:color w:val="auto"/>
          <w:sz w:val="24"/>
          <w:szCs w:val="24"/>
        </w:rPr>
        <w:t>未被列入拖欠农民工工资失信联合惩戒对象名单和失信被执行人。</w:t>
      </w:r>
    </w:p>
    <w:p w14:paraId="4C95E2A9">
      <w:pPr>
        <w:adjustRightInd w:val="0"/>
        <w:snapToGrid w:val="0"/>
        <w:spacing w:line="360" w:lineRule="auto"/>
        <w:ind w:firstLine="537" w:firstLineChars="224"/>
        <w:rPr>
          <w:rFonts w:ascii="宋体" w:hAnsi="宋体" w:cs="宋体"/>
          <w:color w:val="auto"/>
          <w:sz w:val="24"/>
          <w:szCs w:val="24"/>
          <w:lang w:val="zh-CN"/>
        </w:rPr>
      </w:pPr>
      <w:r>
        <w:rPr>
          <w:rFonts w:hint="eastAsia" w:ascii="宋体" w:hAnsi="宋体" w:cs="宋体"/>
          <w:color w:val="auto"/>
          <w:sz w:val="24"/>
          <w:szCs w:val="24"/>
          <w:lang w:val="zh-CN"/>
        </w:rPr>
        <w:t>3.</w:t>
      </w:r>
      <w:r>
        <w:rPr>
          <w:rFonts w:ascii="宋体" w:hAnsi="宋体" w:cs="宋体"/>
          <w:color w:val="auto"/>
          <w:sz w:val="24"/>
          <w:szCs w:val="24"/>
          <w:lang w:val="zh-CN"/>
        </w:rPr>
        <w:t>4</w:t>
      </w:r>
      <w:r>
        <w:rPr>
          <w:rFonts w:hint="eastAsia" w:ascii="宋体" w:hAnsi="宋体" w:cs="宋体"/>
          <w:color w:val="auto"/>
          <w:sz w:val="24"/>
          <w:szCs w:val="24"/>
          <w:lang w:val="zh-CN"/>
        </w:rPr>
        <w:t>.6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58C7C574">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注：</w:t>
      </w:r>
    </w:p>
    <w:p w14:paraId="2D255279">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1）对于取自投标人在广州市住建行业信用管理平台内信息的，平台内记录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r>
        <w:rPr>
          <w:rFonts w:hint="eastAsia" w:ascii="宋体" w:hAnsi="宋体" w:cs="宋体"/>
          <w:color w:val="auto"/>
          <w:sz w:val="24"/>
          <w:szCs w:val="24"/>
        </w:rPr>
        <w:t>（信用档案办理详见《广州市住建行业信用管理平台企业信息录入指引》</w:t>
      </w:r>
      <w:r>
        <w:rPr>
          <w:rFonts w:ascii="宋体" w:hAnsi="宋体" w:cs="宋体"/>
          <w:color w:val="auto"/>
          <w:sz w:val="24"/>
          <w:szCs w:val="24"/>
        </w:rPr>
        <w:t>http://zfcj.gz.gov.cn/zwgk/zsdwxxgkzl/gzsjzyglfwzx/bszy/）</w:t>
      </w:r>
    </w:p>
    <w:p w14:paraId="0BD9C713">
      <w:pPr>
        <w:adjustRightInd w:val="0"/>
        <w:snapToGrid w:val="0"/>
        <w:spacing w:line="360" w:lineRule="auto"/>
        <w:ind w:firstLine="537" w:firstLineChars="224"/>
        <w:rPr>
          <w:rFonts w:ascii="宋体" w:hAnsi="宋体" w:cs="宋体"/>
          <w:color w:val="auto"/>
          <w:sz w:val="24"/>
        </w:rPr>
      </w:pPr>
      <w:r>
        <w:rPr>
          <w:rFonts w:hint="eastAsia" w:ascii="宋体" w:hAnsi="宋体" w:cs="宋体"/>
          <w:color w:val="auto"/>
          <w:sz w:val="24"/>
        </w:rPr>
        <w:t>（2）依据《广东省住房和城乡建设厅关于印发香港工程建设咨询企业和专业人士在粤港澳大湾区内地城市开业执业试点管理暂行办法的通知》（粤建规范〔</w:t>
      </w:r>
      <w:r>
        <w:rPr>
          <w:rFonts w:ascii="宋体" w:hAnsi="宋体" w:cs="宋体"/>
          <w:color w:val="auto"/>
          <w:sz w:val="24"/>
        </w:rPr>
        <w:t>2020</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号）规定（详见链接：</w:t>
      </w:r>
      <w:r>
        <w:rPr>
          <w:rFonts w:ascii="宋体" w:hAnsi="宋体" w:cs="宋体"/>
          <w:color w:val="auto"/>
          <w:szCs w:val="16"/>
        </w:rPr>
        <w:t>http://zfcxjst.gd.gov.cn/xxgk/wjtz/content/post_3137220.html</w:t>
      </w:r>
      <w:r>
        <w:rPr>
          <w:rFonts w:hint="eastAsia" w:ascii="宋体" w:hAnsi="宋体" w:cs="宋体"/>
          <w:color w:val="auto"/>
          <w:sz w:val="24"/>
        </w:rPr>
        <w:t>），自</w:t>
      </w:r>
      <w:r>
        <w:rPr>
          <w:rFonts w:ascii="宋体" w:hAnsi="宋体" w:cs="宋体"/>
          <w:color w:val="auto"/>
          <w:sz w:val="24"/>
        </w:rPr>
        <w:t>2021</w:t>
      </w:r>
      <w:r>
        <w:rPr>
          <w:rFonts w:hint="eastAsia" w:ascii="宋体" w:hAnsi="宋体" w:cs="宋体"/>
          <w:color w:val="auto"/>
          <w:sz w:val="24"/>
        </w:rPr>
        <w:t>年</w:t>
      </w:r>
      <w:r>
        <w:rPr>
          <w:rFonts w:ascii="宋体" w:hAnsi="宋体" w:cs="宋体"/>
          <w:color w:val="auto"/>
          <w:sz w:val="24"/>
        </w:rPr>
        <w:t>1</w:t>
      </w:r>
      <w:r>
        <w:rPr>
          <w:rFonts w:hint="eastAsia" w:ascii="宋体" w:hAnsi="宋体" w:cs="宋体"/>
          <w:color w:val="auto"/>
          <w:sz w:val="24"/>
        </w:rPr>
        <w:t>月</w:t>
      </w:r>
      <w:r>
        <w:rPr>
          <w:rFonts w:ascii="宋体" w:hAnsi="宋体" w:cs="宋体"/>
          <w:color w:val="auto"/>
          <w:sz w:val="24"/>
        </w:rPr>
        <w:t>1</w:t>
      </w:r>
      <w:r>
        <w:rPr>
          <w:rFonts w:hint="eastAsia" w:ascii="宋体" w:hAnsi="宋体" w:cs="宋体"/>
          <w:color w:val="auto"/>
          <w:sz w:val="24"/>
        </w:rPr>
        <w:t>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3CB6D295">
      <w:pPr>
        <w:adjustRightInd w:val="0"/>
        <w:snapToGrid w:val="0"/>
        <w:spacing w:line="360" w:lineRule="auto"/>
        <w:ind w:firstLine="316" w:firstLineChars="132"/>
        <w:rPr>
          <w:color w:val="auto"/>
        </w:rPr>
      </w:pPr>
      <w:r>
        <w:rPr>
          <w:rFonts w:hint="eastAsia" w:ascii="宋体" w:hAnsi="宋体" w:cs="宋体"/>
          <w:color w:val="auto"/>
          <w:sz w:val="24"/>
        </w:rPr>
        <w:t>（3）</w:t>
      </w:r>
      <w:r>
        <w:rPr>
          <w:rFonts w:hint="eastAsia" w:ascii="宋体" w:hAnsi="宋体" w:cs="宋体"/>
          <w:bCs/>
          <w:color w:val="auto"/>
          <w:sz w:val="24"/>
        </w:rPr>
        <w:t>未在招标公告第</w:t>
      </w:r>
      <w:r>
        <w:rPr>
          <w:rFonts w:ascii="宋体" w:hAnsi="宋体" w:cs="宋体"/>
          <w:bCs/>
          <w:color w:val="auto"/>
          <w:sz w:val="24"/>
        </w:rPr>
        <w:t>3</w:t>
      </w:r>
      <w:r>
        <w:rPr>
          <w:rFonts w:hint="eastAsia" w:ascii="宋体" w:hAnsi="宋体" w:cs="宋体"/>
          <w:bCs/>
          <w:color w:val="auto"/>
          <w:sz w:val="24"/>
        </w:rPr>
        <w:t>条单列的资审合格条件，不作为资审不合格的依据。</w:t>
      </w:r>
    </w:p>
    <w:p w14:paraId="4CB97E30">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4</w:t>
      </w:r>
      <w:r>
        <w:rPr>
          <w:rFonts w:ascii="宋体" w:hAnsi="宋体" w:cs="宋体"/>
          <w:b/>
          <w:color w:val="auto"/>
          <w:sz w:val="32"/>
          <w:szCs w:val="32"/>
        </w:rPr>
        <w:t>.</w:t>
      </w:r>
      <w:r>
        <w:rPr>
          <w:rFonts w:hint="eastAsia" w:ascii="宋体" w:hAnsi="宋体" w:cs="宋体"/>
          <w:b/>
          <w:color w:val="auto"/>
          <w:sz w:val="32"/>
          <w:szCs w:val="32"/>
        </w:rPr>
        <w:t>招标文件的获取</w:t>
      </w:r>
    </w:p>
    <w:p w14:paraId="032ACC09">
      <w:pPr>
        <w:tabs>
          <w:tab w:val="left" w:pos="360"/>
        </w:tabs>
        <w:spacing w:line="360" w:lineRule="auto"/>
        <w:ind w:firstLine="480" w:firstLineChars="200"/>
        <w:rPr>
          <w:rFonts w:ascii="宋体" w:hAnsi="宋体"/>
          <w:color w:val="auto"/>
          <w:sz w:val="24"/>
          <w:szCs w:val="24"/>
        </w:rPr>
      </w:pPr>
      <w:r>
        <w:rPr>
          <w:rFonts w:ascii="宋体" w:hAnsi="宋体"/>
          <w:color w:val="auto"/>
          <w:sz w:val="24"/>
          <w:szCs w:val="24"/>
        </w:rPr>
        <w:t xml:space="preserve">4.1 </w:t>
      </w:r>
      <w:r>
        <w:rPr>
          <w:rFonts w:hint="eastAsia" w:ascii="宋体" w:hAnsi="宋体"/>
          <w:color w:val="auto"/>
          <w:sz w:val="24"/>
          <w:szCs w:val="24"/>
        </w:rPr>
        <w:t>凡有意参加投标者，请于</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olor w:val="auto"/>
          <w:sz w:val="24"/>
          <w:szCs w:val="24"/>
        </w:rPr>
        <w:t>（北京时间，下同），登录</w:t>
      </w:r>
      <w:r>
        <w:rPr>
          <w:rFonts w:ascii="宋体" w:hAnsi="宋体"/>
          <w:color w:val="auto"/>
          <w:sz w:val="24"/>
          <w:szCs w:val="24"/>
          <w:u w:val="single"/>
        </w:rPr>
        <w:t xml:space="preserve"> </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下载招标文件。</w:t>
      </w:r>
      <w:r>
        <w:rPr>
          <w:rFonts w:ascii="宋体" w:hAnsi="宋体"/>
          <w:color w:val="auto"/>
          <w:sz w:val="24"/>
          <w:szCs w:val="24"/>
        </w:rPr>
        <w:t xml:space="preserve"> </w:t>
      </w:r>
    </w:p>
    <w:p w14:paraId="1BE22B85">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 xml:space="preserve">4.2 </w:t>
      </w:r>
      <w:r>
        <w:rPr>
          <w:rFonts w:hint="eastAsia" w:ascii="宋体" w:hAnsi="宋体"/>
          <w:color w:val="auto"/>
          <w:sz w:val="24"/>
          <w:szCs w:val="24"/>
          <w:u w:val="single"/>
        </w:rPr>
        <w:t>本项目资格审查方式：资格后审</w:t>
      </w:r>
      <w:r>
        <w:rPr>
          <w:rFonts w:ascii="宋体" w:hAnsi="宋体"/>
          <w:color w:val="auto"/>
          <w:sz w:val="24"/>
          <w:szCs w:val="24"/>
          <w:u w:val="single"/>
        </w:rPr>
        <w:t xml:space="preserve"> </w:t>
      </w:r>
      <w:r>
        <w:rPr>
          <w:rFonts w:hint="eastAsia" w:ascii="宋体" w:hAnsi="宋体"/>
          <w:color w:val="auto"/>
          <w:sz w:val="24"/>
          <w:szCs w:val="24"/>
          <w:u w:val="single"/>
        </w:rPr>
        <w:t>。</w:t>
      </w:r>
    </w:p>
    <w:p w14:paraId="4EAC5446">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4.2.1</w:t>
      </w:r>
      <w:r>
        <w:rPr>
          <w:rFonts w:hint="eastAsia" w:ascii="宋体" w:hAnsi="宋体"/>
          <w:color w:val="auto"/>
          <w:sz w:val="24"/>
          <w:szCs w:val="24"/>
          <w:u w:val="single"/>
        </w:rPr>
        <w:t>由评标委员会负责对投标人的资格进行审查，评标时只对通过资格审查的投标人进行下一阶段的评审。满足投标人资格条件的投标人不足</w:t>
      </w:r>
      <w:r>
        <w:rPr>
          <w:rFonts w:ascii="宋体" w:hAnsi="宋体"/>
          <w:color w:val="auto"/>
          <w:sz w:val="24"/>
          <w:szCs w:val="24"/>
          <w:u w:val="single"/>
        </w:rPr>
        <w:t>3</w:t>
      </w:r>
      <w:r>
        <w:rPr>
          <w:rFonts w:hint="eastAsia" w:ascii="宋体" w:hAnsi="宋体"/>
          <w:color w:val="auto"/>
          <w:sz w:val="24"/>
          <w:szCs w:val="24"/>
          <w:u w:val="single"/>
        </w:rPr>
        <w:t>名、或经评审有效的投标单位不足</w:t>
      </w:r>
      <w:r>
        <w:rPr>
          <w:rFonts w:ascii="宋体" w:hAnsi="宋体"/>
          <w:color w:val="auto"/>
          <w:sz w:val="24"/>
          <w:szCs w:val="24"/>
          <w:u w:val="single"/>
        </w:rPr>
        <w:t>3</w:t>
      </w:r>
      <w:r>
        <w:rPr>
          <w:rFonts w:hint="eastAsia" w:ascii="宋体" w:hAnsi="宋体"/>
          <w:color w:val="auto"/>
          <w:sz w:val="24"/>
          <w:szCs w:val="24"/>
          <w:u w:val="single"/>
        </w:rPr>
        <w:t>名时为招标失败。招标人分析招标失败原因，修正招标方案，报有关管理部门核准后，重新组织招标。</w:t>
      </w:r>
    </w:p>
    <w:p w14:paraId="4429F2CC">
      <w:pPr>
        <w:spacing w:line="360" w:lineRule="auto"/>
        <w:ind w:firstLine="480" w:firstLineChars="200"/>
        <w:rPr>
          <w:rFonts w:ascii="宋体" w:hAnsi="宋体"/>
          <w:color w:val="auto"/>
          <w:sz w:val="24"/>
          <w:szCs w:val="24"/>
          <w:u w:val="single"/>
        </w:rPr>
      </w:pPr>
      <w:r>
        <w:rPr>
          <w:rFonts w:ascii="宋体" w:hAnsi="宋体"/>
          <w:color w:val="auto"/>
          <w:sz w:val="24"/>
          <w:szCs w:val="24"/>
          <w:u w:val="single"/>
        </w:rPr>
        <w:t>4.2.2</w:t>
      </w:r>
      <w:r>
        <w:rPr>
          <w:rFonts w:hint="eastAsia" w:ascii="宋体" w:hAnsi="宋体"/>
          <w:color w:val="auto"/>
          <w:sz w:val="24"/>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pPr>
        <w:adjustRightInd w:val="0"/>
        <w:snapToGrid w:val="0"/>
        <w:spacing w:line="360" w:lineRule="auto"/>
        <w:ind w:firstLine="556" w:firstLineChars="232"/>
        <w:rPr>
          <w:rFonts w:ascii="宋体" w:hAnsi="宋体" w:cs="宋体"/>
          <w:b/>
          <w:color w:val="auto"/>
          <w:sz w:val="32"/>
          <w:szCs w:val="32"/>
        </w:rPr>
      </w:pPr>
      <w:r>
        <w:rPr>
          <w:rFonts w:ascii="宋体" w:hAnsi="宋体"/>
          <w:color w:val="auto"/>
          <w:sz w:val="24"/>
          <w:szCs w:val="24"/>
          <w:u w:val="single"/>
        </w:rPr>
        <w:t>4.2.3</w:t>
      </w:r>
      <w:r>
        <w:rPr>
          <w:rFonts w:hint="eastAsia" w:ascii="宋体" w:hAnsi="宋体"/>
          <w:color w:val="auto"/>
          <w:sz w:val="24"/>
          <w:szCs w:val="24"/>
          <w:u w:val="single"/>
        </w:rPr>
        <w:t>资格审查结果及中标结果将在广州交易集团有限公司（广州公共资源交易中心）网站等法定媒体公示，公开接受投标人的监督。</w:t>
      </w:r>
    </w:p>
    <w:p w14:paraId="756C88B7">
      <w:pPr>
        <w:adjustRightInd w:val="0"/>
        <w:snapToGrid w:val="0"/>
        <w:spacing w:line="360" w:lineRule="auto"/>
        <w:ind w:firstLine="424" w:firstLineChars="132"/>
        <w:rPr>
          <w:rFonts w:ascii="宋体" w:hAnsi="宋体" w:cs="宋体"/>
          <w:b/>
          <w:color w:val="auto"/>
          <w:sz w:val="32"/>
          <w:szCs w:val="32"/>
        </w:rPr>
      </w:pPr>
      <w:r>
        <w:rPr>
          <w:rFonts w:hint="eastAsia" w:ascii="宋体" w:hAnsi="宋体" w:cs="宋体"/>
          <w:b/>
          <w:color w:val="auto"/>
          <w:sz w:val="32"/>
          <w:szCs w:val="32"/>
        </w:rPr>
        <w:t>5</w:t>
      </w:r>
      <w:r>
        <w:rPr>
          <w:rFonts w:ascii="宋体" w:hAnsi="宋体" w:cs="宋体"/>
          <w:b/>
          <w:color w:val="auto"/>
          <w:sz w:val="32"/>
          <w:szCs w:val="32"/>
        </w:rPr>
        <w:t>.</w:t>
      </w:r>
      <w:r>
        <w:rPr>
          <w:rFonts w:hint="eastAsia" w:ascii="宋体" w:hAnsi="宋体" w:cs="宋体"/>
          <w:b/>
          <w:color w:val="auto"/>
          <w:sz w:val="32"/>
          <w:szCs w:val="32"/>
        </w:rPr>
        <w:t>投标文件的递交与开标时间</w:t>
      </w:r>
    </w:p>
    <w:p w14:paraId="5FC5CB9D">
      <w:pPr>
        <w:spacing w:line="360" w:lineRule="auto"/>
        <w:ind w:firstLine="480" w:firstLineChars="200"/>
        <w:rPr>
          <w:rFonts w:ascii="宋体" w:hAnsi="宋体"/>
          <w:color w:val="auto"/>
          <w:sz w:val="24"/>
          <w:szCs w:val="24"/>
        </w:rPr>
      </w:pPr>
      <w:r>
        <w:rPr>
          <w:rFonts w:ascii="宋体" w:hAnsi="宋体"/>
          <w:color w:val="auto"/>
          <w:sz w:val="24"/>
          <w:szCs w:val="24"/>
        </w:rPr>
        <w:t xml:space="preserve">5.1 </w:t>
      </w:r>
      <w:r>
        <w:rPr>
          <w:rFonts w:hint="eastAsia" w:ascii="宋体" w:hAnsi="宋体"/>
          <w:color w:val="auto"/>
          <w:sz w:val="24"/>
          <w:szCs w:val="24"/>
        </w:rPr>
        <w:t>投标文件递交的截止时间为</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pPr>
        <w:tabs>
          <w:tab w:val="left" w:pos="360"/>
        </w:tabs>
        <w:spacing w:line="360" w:lineRule="auto"/>
        <w:ind w:firstLine="480" w:firstLineChars="200"/>
        <w:rPr>
          <w:rFonts w:ascii="宋体" w:hAnsi="宋体"/>
          <w:color w:val="auto"/>
          <w:sz w:val="24"/>
          <w:szCs w:val="24"/>
        </w:rPr>
      </w:pPr>
      <w:r>
        <w:rPr>
          <w:rFonts w:ascii="宋体" w:hAnsi="宋体"/>
          <w:color w:val="auto"/>
          <w:sz w:val="24"/>
          <w:szCs w:val="24"/>
        </w:rPr>
        <w:t xml:space="preserve">5.2 </w:t>
      </w:r>
      <w:r>
        <w:rPr>
          <w:rFonts w:hint="eastAsia" w:ascii="宋体" w:hAnsi="宋体"/>
          <w:color w:val="auto"/>
          <w:sz w:val="24"/>
          <w:szCs w:val="24"/>
        </w:rPr>
        <w:t>逾期送达的或者未送达指定地点的投标文件，招标人不予受理。</w:t>
      </w:r>
    </w:p>
    <w:p w14:paraId="107C7040">
      <w:pPr>
        <w:spacing w:line="360" w:lineRule="auto"/>
        <w:ind w:firstLine="480" w:firstLineChars="200"/>
        <w:rPr>
          <w:rFonts w:ascii="宋体" w:hAnsi="宋体"/>
          <w:color w:val="auto"/>
          <w:sz w:val="24"/>
          <w:szCs w:val="24"/>
        </w:rPr>
      </w:pPr>
      <w:r>
        <w:rPr>
          <w:rFonts w:ascii="宋体" w:hAnsi="宋体"/>
          <w:color w:val="auto"/>
          <w:sz w:val="24"/>
          <w:szCs w:val="24"/>
        </w:rPr>
        <w:t>5.3</w:t>
      </w:r>
      <w:r>
        <w:rPr>
          <w:rFonts w:hint="eastAsia" w:ascii="宋体" w:hAnsi="宋体"/>
          <w:color w:val="auto"/>
          <w:sz w:val="24"/>
          <w:szCs w:val="24"/>
        </w:rPr>
        <w:t>其他补充</w:t>
      </w:r>
    </w:p>
    <w:p w14:paraId="10EB0645">
      <w:pPr>
        <w:snapToGrid w:val="0"/>
        <w:spacing w:line="360" w:lineRule="auto"/>
        <w:ind w:firstLine="480" w:firstLineChars="200"/>
        <w:rPr>
          <w:rFonts w:ascii="宋体" w:hAnsi="宋体"/>
          <w:color w:val="auto"/>
          <w:sz w:val="24"/>
          <w:szCs w:val="24"/>
        </w:rPr>
      </w:pPr>
      <w:r>
        <w:rPr>
          <w:rFonts w:ascii="宋体" w:hAnsi="宋体" w:cs="宋体"/>
          <w:color w:val="auto"/>
          <w:sz w:val="24"/>
          <w:szCs w:val="24"/>
        </w:rPr>
        <w:t>5.3.1</w:t>
      </w:r>
      <w:r>
        <w:rPr>
          <w:rFonts w:hint="eastAsia" w:ascii="宋体" w:hAnsi="宋体"/>
          <w:color w:val="auto"/>
          <w:sz w:val="24"/>
          <w:szCs w:val="24"/>
        </w:rPr>
        <w:t>公告发布日期（含本日）：</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hint="eastAsia" w:ascii="宋体" w:hAnsi="宋体"/>
          <w:color w:val="auto"/>
          <w:sz w:val="24"/>
          <w:szCs w:val="24"/>
        </w:rPr>
        <w:t>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p>
    <w:p w14:paraId="235C2F54">
      <w:pPr>
        <w:widowControl/>
        <w:shd w:val="clear" w:color="auto" w:fill="FFFFFF"/>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注：发布招标公告的时间为招标公告发出之日起至投标截止时间止。</w:t>
      </w:r>
    </w:p>
    <w:p w14:paraId="22906E14">
      <w:pPr>
        <w:widowControl/>
        <w:shd w:val="clear" w:color="auto" w:fill="FFFFFF"/>
        <w:snapToGrid w:val="0"/>
        <w:spacing w:line="360" w:lineRule="auto"/>
        <w:ind w:firstLine="480" w:firstLineChars="200"/>
        <w:jc w:val="left"/>
        <w:rPr>
          <w:rFonts w:ascii="宋体" w:hAnsi="宋体" w:cs="宋体"/>
          <w:color w:val="auto"/>
          <w:sz w:val="24"/>
          <w:szCs w:val="24"/>
        </w:rPr>
      </w:pPr>
      <w:r>
        <w:rPr>
          <w:rFonts w:ascii="宋体" w:hAnsi="宋体" w:cs="宋体"/>
          <w:color w:val="auto"/>
          <w:sz w:val="24"/>
          <w:szCs w:val="24"/>
        </w:rPr>
        <w:t>5.3.2</w:t>
      </w:r>
      <w:r>
        <w:rPr>
          <w:rFonts w:hint="eastAsia" w:ascii="宋体" w:hAnsi="宋体" w:cs="宋体"/>
          <w:color w:val="auto"/>
          <w:sz w:val="24"/>
          <w:szCs w:val="24"/>
        </w:rPr>
        <w:t>递交投标文件起始时间：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19DBB076">
      <w:pPr>
        <w:widowControl/>
        <w:shd w:val="clear" w:color="auto" w:fill="FFFFFF"/>
        <w:snapToGrid w:val="0"/>
        <w:spacing w:line="360" w:lineRule="auto"/>
        <w:ind w:left="764" w:leftChars="364" w:firstLine="1742" w:firstLineChars="726"/>
        <w:jc w:val="left"/>
        <w:rPr>
          <w:rFonts w:ascii="宋体" w:hAnsi="宋体" w:cs="宋体"/>
          <w:color w:val="auto"/>
          <w:sz w:val="24"/>
          <w:szCs w:val="24"/>
        </w:rPr>
      </w:pPr>
      <w:r>
        <w:rPr>
          <w:rFonts w:hint="eastAsia" w:ascii="宋体" w:hAnsi="宋体" w:cs="宋体"/>
          <w:color w:val="auto"/>
          <w:sz w:val="24"/>
          <w:szCs w:val="24"/>
        </w:rPr>
        <w:t>截止时间：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1C0D6561">
      <w:pPr>
        <w:widowControl/>
        <w:shd w:val="clear" w:color="auto" w:fill="FFFFFF"/>
        <w:snapToGrid w:val="0"/>
        <w:spacing w:line="360" w:lineRule="auto"/>
        <w:ind w:left="480" w:hanging="480" w:hangingChars="200"/>
        <w:jc w:val="left"/>
        <w:rPr>
          <w:rFonts w:ascii="宋体" w:hAnsi="宋体" w:cs="宋体"/>
          <w:color w:val="auto"/>
          <w:sz w:val="24"/>
          <w:szCs w:val="24"/>
        </w:rPr>
      </w:pPr>
      <w:r>
        <w:rPr>
          <w:rFonts w:ascii="宋体" w:hAnsi="宋体" w:cs="宋体"/>
          <w:color w:val="auto"/>
          <w:sz w:val="24"/>
          <w:szCs w:val="24"/>
        </w:rPr>
        <w:t xml:space="preserve">   递交备用电子投标文件时间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至</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48F6EACB">
      <w:pPr>
        <w:widowControl/>
        <w:shd w:val="clear" w:color="auto" w:fill="FFFFFF"/>
        <w:snapToGrid w:val="0"/>
        <w:spacing w:line="360" w:lineRule="auto"/>
        <w:ind w:firstLine="424" w:firstLineChars="177"/>
        <w:jc w:val="left"/>
        <w:rPr>
          <w:rFonts w:ascii="宋体" w:hAnsi="宋体" w:cs="宋体"/>
          <w:color w:val="auto"/>
          <w:sz w:val="24"/>
          <w:szCs w:val="24"/>
          <w:u w:val="single"/>
        </w:rPr>
      </w:pPr>
      <w:r>
        <w:rPr>
          <w:rFonts w:hint="eastAsia" w:ascii="宋体" w:hAnsi="宋体" w:cs="宋体"/>
          <w:color w:val="auto"/>
          <w:sz w:val="24"/>
          <w:szCs w:val="24"/>
          <w:u w:val="single"/>
        </w:rPr>
        <w:t>递交备用电子投标文件地点：</w:t>
      </w:r>
      <w:r>
        <w:rPr>
          <w:rFonts w:hint="eastAsia" w:ascii="宋体" w:hAnsi="宋体"/>
          <w:color w:val="auto"/>
          <w:sz w:val="24"/>
          <w:szCs w:val="24"/>
          <w:u w:val="single"/>
        </w:rPr>
        <w:t>广州交易集团有限公司（广州公共资源交易中心）第</w:t>
      </w:r>
      <w:r>
        <w:rPr>
          <w:rFonts w:ascii="宋体" w:hAnsi="宋体"/>
          <w:color w:val="auto"/>
          <w:sz w:val="24"/>
          <w:szCs w:val="24"/>
          <w:u w:val="single"/>
        </w:rPr>
        <w:t xml:space="preserve">  </w:t>
      </w:r>
      <w:r>
        <w:rPr>
          <w:rFonts w:hint="eastAsia" w:ascii="宋体" w:hAnsi="宋体"/>
          <w:color w:val="auto"/>
          <w:sz w:val="24"/>
          <w:szCs w:val="24"/>
          <w:u w:val="single"/>
        </w:rPr>
        <w:t>开标室（中心本部）</w:t>
      </w:r>
      <w:r>
        <w:rPr>
          <w:rFonts w:hint="eastAsia" w:ascii="宋体" w:hAnsi="宋体" w:cs="宋体"/>
          <w:color w:val="auto"/>
          <w:sz w:val="24"/>
          <w:szCs w:val="24"/>
          <w:u w:val="single"/>
        </w:rPr>
        <w:t>。</w:t>
      </w:r>
    </w:p>
    <w:p w14:paraId="439A3C32">
      <w:pPr>
        <w:widowControl/>
        <w:shd w:val="clear" w:color="auto" w:fill="FFFFFF"/>
        <w:snapToGrid w:val="0"/>
        <w:spacing w:line="360" w:lineRule="auto"/>
        <w:ind w:firstLine="480" w:firstLineChars="200"/>
        <w:jc w:val="left"/>
        <w:rPr>
          <w:rFonts w:ascii="宋体" w:hAnsi="宋体" w:cs="宋体"/>
          <w:color w:val="auto"/>
          <w:sz w:val="24"/>
          <w:szCs w:val="24"/>
          <w:u w:val="single"/>
        </w:rPr>
      </w:pPr>
      <w:r>
        <w:rPr>
          <w:rFonts w:ascii="宋体" w:hAnsi="宋体" w:cs="宋体"/>
          <w:color w:val="auto"/>
          <w:sz w:val="24"/>
          <w:szCs w:val="24"/>
        </w:rPr>
        <w:t>5.3.3</w:t>
      </w:r>
      <w:r>
        <w:rPr>
          <w:rFonts w:hint="eastAsia" w:ascii="宋体" w:hAnsi="宋体" w:cs="宋体"/>
          <w:color w:val="auto"/>
          <w:sz w:val="24"/>
          <w:szCs w:val="24"/>
        </w:rPr>
        <w:t>开标开始时间：</w:t>
      </w:r>
      <w:r>
        <w:rPr>
          <w:rFonts w:ascii="宋体" w:hAnsi="宋体"/>
          <w:color w:val="auto"/>
          <w:sz w:val="24"/>
          <w:szCs w:val="24"/>
          <w:u w:val="single"/>
        </w:rPr>
        <w:t>202</w:t>
      </w:r>
      <w:r>
        <w:rPr>
          <w:rFonts w:hint="eastAsia" w:ascii="宋体" w:hAnsi="宋体"/>
          <w:color w:val="auto"/>
          <w:sz w:val="24"/>
          <w:szCs w:val="24"/>
          <w:u w:val="single"/>
        </w:rPr>
        <w:t>5年</w:t>
      </w:r>
      <w:r>
        <w:rPr>
          <w:rFonts w:ascii="宋体" w:hAnsi="宋体"/>
          <w:color w:val="auto"/>
          <w:sz w:val="24"/>
          <w:szCs w:val="24"/>
          <w:u w:val="single"/>
        </w:rPr>
        <w:t xml:space="preserve">  </w:t>
      </w:r>
      <w:r>
        <w:rPr>
          <w:rFonts w:hint="eastAsia" w:ascii="宋体" w:hAnsi="宋体"/>
          <w:color w:val="auto"/>
          <w:sz w:val="24"/>
          <w:szCs w:val="24"/>
          <w:u w:val="single"/>
        </w:rPr>
        <w:t>月</w:t>
      </w:r>
      <w:r>
        <w:rPr>
          <w:rFonts w:ascii="宋体" w:hAnsi="宋体"/>
          <w:color w:val="auto"/>
          <w:sz w:val="24"/>
          <w:szCs w:val="24"/>
          <w:u w:val="single"/>
        </w:rPr>
        <w:t xml:space="preserve">  </w:t>
      </w:r>
      <w:r>
        <w:rPr>
          <w:rFonts w:hint="eastAsia" w:ascii="宋体" w:hAnsi="宋体"/>
          <w:color w:val="auto"/>
          <w:sz w:val="24"/>
          <w:szCs w:val="24"/>
          <w:u w:val="single"/>
        </w:rPr>
        <w:t>日</w:t>
      </w:r>
      <w:r>
        <w:rPr>
          <w:rFonts w:ascii="宋体" w:hAnsi="宋体"/>
          <w:color w:val="auto"/>
          <w:sz w:val="24"/>
          <w:szCs w:val="24"/>
          <w:u w:val="single"/>
        </w:rPr>
        <w:t xml:space="preserve">  </w:t>
      </w:r>
      <w:r>
        <w:rPr>
          <w:rFonts w:hint="eastAsia" w:ascii="宋体" w:hAnsi="宋体"/>
          <w:color w:val="auto"/>
          <w:sz w:val="24"/>
          <w:szCs w:val="24"/>
          <w:u w:val="single"/>
        </w:rPr>
        <w:t>时</w:t>
      </w:r>
      <w:r>
        <w:rPr>
          <w:rFonts w:ascii="宋体" w:hAnsi="宋体"/>
          <w:color w:val="auto"/>
          <w:sz w:val="24"/>
          <w:szCs w:val="24"/>
          <w:u w:val="single"/>
        </w:rPr>
        <w:t xml:space="preserve">  </w:t>
      </w:r>
      <w:r>
        <w:rPr>
          <w:rFonts w:hint="eastAsia" w:ascii="宋体" w:hAnsi="宋体"/>
          <w:color w:val="auto"/>
          <w:sz w:val="24"/>
          <w:szCs w:val="24"/>
          <w:u w:val="single"/>
        </w:rPr>
        <w:t>分</w:t>
      </w:r>
      <w:r>
        <w:rPr>
          <w:rFonts w:hint="eastAsia" w:ascii="宋体" w:hAnsi="宋体" w:cs="宋体"/>
          <w:color w:val="auto"/>
          <w:sz w:val="24"/>
          <w:szCs w:val="24"/>
        </w:rPr>
        <w:t>。</w:t>
      </w:r>
    </w:p>
    <w:p w14:paraId="0F042AD3">
      <w:pPr>
        <w:widowControl/>
        <w:shd w:val="clear" w:color="auto" w:fill="FFFFFF"/>
        <w:snapToGrid w:val="0"/>
        <w:spacing w:line="360" w:lineRule="auto"/>
        <w:jc w:val="left"/>
        <w:rPr>
          <w:rFonts w:ascii="宋体" w:hAnsi="宋体" w:cs="宋体"/>
          <w:color w:val="auto"/>
          <w:sz w:val="24"/>
          <w:szCs w:val="24"/>
        </w:rPr>
      </w:pPr>
      <w:r>
        <w:rPr>
          <w:rFonts w:ascii="宋体" w:hAnsi="宋体" w:cs="宋体"/>
          <w:color w:val="auto"/>
          <w:sz w:val="24"/>
          <w:szCs w:val="24"/>
        </w:rPr>
        <w:t xml:space="preserve">    5.3.4</w:t>
      </w:r>
      <w:r>
        <w:rPr>
          <w:rFonts w:hint="eastAsia" w:ascii="宋体" w:hAnsi="宋体" w:cs="宋体"/>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2DEBA045">
      <w:pPr>
        <w:adjustRightInd w:val="0"/>
        <w:snapToGrid w:val="0"/>
        <w:spacing w:line="360" w:lineRule="auto"/>
        <w:ind w:firstLine="480" w:firstLineChars="200"/>
        <w:rPr>
          <w:b/>
          <w:color w:val="auto"/>
          <w:sz w:val="24"/>
          <w:szCs w:val="24"/>
        </w:rPr>
      </w:pPr>
      <w:r>
        <w:rPr>
          <w:rFonts w:ascii="宋体" w:hAnsi="宋体" w:cs="宋体"/>
          <w:color w:val="auto"/>
          <w:sz w:val="24"/>
          <w:szCs w:val="24"/>
        </w:rPr>
        <w:t>5.3.5</w:t>
      </w:r>
      <w:r>
        <w:rPr>
          <w:rFonts w:hint="eastAsia" w:ascii="宋体" w:hAnsi="宋体"/>
          <w:bCs/>
          <w:color w:val="auto"/>
          <w:sz w:val="24"/>
          <w:szCs w:val="24"/>
        </w:rPr>
        <w:t>投标人通过</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交易平台递交电子投标文件。</w:t>
      </w:r>
      <w:r>
        <w:rPr>
          <w:rFonts w:hint="eastAsia" w:ascii="宋体" w:hAnsi="宋体" w:cs="仿宋_GB2312"/>
          <w:color w:val="auto"/>
          <w:sz w:val="24"/>
          <w:szCs w:val="24"/>
        </w:rPr>
        <w:t>投标人应在递交投标文件截止时间前，登录</w:t>
      </w:r>
      <w:r>
        <w:rPr>
          <w:rFonts w:hint="eastAsia" w:ascii="宋体" w:hAnsi="宋体"/>
          <w:color w:val="auto"/>
          <w:sz w:val="24"/>
          <w:szCs w:val="24"/>
          <w:u w:val="single"/>
        </w:rPr>
        <w:t>广州交易集团有限公司（广州公共资源交易中心）</w:t>
      </w:r>
      <w:r>
        <w:rPr>
          <w:rFonts w:hint="eastAsia" w:ascii="宋体" w:hAnsi="宋体"/>
          <w:color w:val="auto"/>
          <w:sz w:val="24"/>
          <w:szCs w:val="24"/>
        </w:rPr>
        <w:t>交易平台</w:t>
      </w:r>
      <w:r>
        <w:rPr>
          <w:rFonts w:hint="eastAsia" w:ascii="宋体" w:hAnsi="宋体" w:cs="仿宋_GB2312"/>
          <w:color w:val="auto"/>
          <w:sz w:val="24"/>
          <w:szCs w:val="24"/>
        </w:rPr>
        <w:t>网站办理网上投标登记手续。按照</w:t>
      </w:r>
      <w:r>
        <w:rPr>
          <w:rFonts w:hint="eastAsia" w:ascii="宋体" w:hAnsi="宋体"/>
          <w:color w:val="auto"/>
          <w:sz w:val="24"/>
          <w:szCs w:val="24"/>
          <w:u w:val="single"/>
        </w:rPr>
        <w:t>广州交易集团有限公司（广州公共资源交易中心）</w:t>
      </w:r>
      <w:r>
        <w:rPr>
          <w:rFonts w:hint="eastAsia" w:ascii="宋体" w:hAnsi="宋体" w:cs="仿宋_GB2312"/>
          <w:color w:val="auto"/>
          <w:sz w:val="24"/>
          <w:szCs w:val="24"/>
        </w:rPr>
        <w:t>交易平台关于全流程电子化项目的相关指南进行操作。详见：</w:t>
      </w:r>
      <w:r>
        <w:rPr>
          <w:rFonts w:hint="eastAsia" w:ascii="宋体" w:hAnsi="宋体"/>
          <w:color w:val="auto"/>
          <w:sz w:val="24"/>
          <w:szCs w:val="24"/>
          <w:u w:val="single"/>
        </w:rPr>
        <w:t>广州交易集团有限公司（广州公共资源交易中心）网站</w:t>
      </w:r>
      <w:r>
        <w:rPr>
          <w:rFonts w:hint="eastAsia" w:ascii="宋体" w:hAnsi="宋体" w:cs="仿宋_GB2312"/>
          <w:color w:val="auto"/>
          <w:sz w:val="24"/>
          <w:szCs w:val="24"/>
        </w:rPr>
        <w:t>。</w:t>
      </w:r>
    </w:p>
    <w:p w14:paraId="437032B6">
      <w:pPr>
        <w:adjustRightInd w:val="0"/>
        <w:snapToGrid w:val="0"/>
        <w:spacing w:line="360" w:lineRule="auto"/>
        <w:ind w:firstLine="424" w:firstLineChars="132"/>
        <w:rPr>
          <w:rFonts w:ascii="宋体" w:hAnsi="宋体" w:cs="宋体"/>
          <w:b/>
          <w:color w:val="auto"/>
          <w:sz w:val="32"/>
          <w:szCs w:val="32"/>
        </w:rPr>
      </w:pPr>
      <w:bookmarkStart w:id="7" w:name="_Toc439245991"/>
      <w:bookmarkStart w:id="8" w:name="_Toc302982757"/>
      <w:bookmarkStart w:id="9" w:name="_Toc266881398"/>
      <w:bookmarkStart w:id="10" w:name="_Toc249846224"/>
      <w:bookmarkStart w:id="11" w:name="_Toc249845969"/>
      <w:bookmarkStart w:id="12" w:name="_Toc309311443"/>
      <w:bookmarkStart w:id="13" w:name="_Toc245023998"/>
      <w:bookmarkStart w:id="14" w:name="_Toc253143217"/>
      <w:bookmarkStart w:id="15" w:name="_Toc266093546"/>
      <w:r>
        <w:rPr>
          <w:rFonts w:hint="eastAsia" w:ascii="宋体" w:hAnsi="宋体" w:cs="宋体"/>
          <w:b/>
          <w:color w:val="auto"/>
          <w:sz w:val="32"/>
          <w:szCs w:val="32"/>
        </w:rPr>
        <w:t>6</w:t>
      </w:r>
      <w:r>
        <w:rPr>
          <w:rFonts w:ascii="宋体" w:hAnsi="宋体" w:cs="宋体"/>
          <w:b/>
          <w:color w:val="auto"/>
          <w:sz w:val="32"/>
          <w:szCs w:val="32"/>
        </w:rPr>
        <w:t>.</w:t>
      </w:r>
      <w:r>
        <w:rPr>
          <w:rFonts w:hint="eastAsia" w:ascii="宋体" w:hAnsi="宋体" w:cs="宋体"/>
          <w:b/>
          <w:color w:val="auto"/>
          <w:sz w:val="32"/>
          <w:szCs w:val="32"/>
        </w:rPr>
        <w:t>发布公告的媒介</w:t>
      </w:r>
    </w:p>
    <w:p w14:paraId="42563A12">
      <w:pPr>
        <w:adjustRightInd w:val="0"/>
        <w:snapToGrid w:val="0"/>
        <w:spacing w:line="360" w:lineRule="auto"/>
        <w:ind w:firstLine="480" w:firstLineChars="200"/>
        <w:outlineLvl w:val="0"/>
        <w:rPr>
          <w:rFonts w:ascii="宋体" w:hAnsi="宋体" w:cs="宋体"/>
          <w:color w:val="auto"/>
          <w:sz w:val="24"/>
          <w:shd w:val="clear" w:color="auto" w:fill="FFFFFF"/>
        </w:rPr>
      </w:pPr>
      <w:r>
        <w:rPr>
          <w:rFonts w:hint="eastAsia" w:ascii="宋体" w:hAnsi="宋体" w:cs="宋体"/>
          <w:color w:val="auto"/>
          <w:sz w:val="24"/>
          <w:shd w:val="clear" w:color="auto" w:fill="FFFFFF"/>
        </w:rPr>
        <w:t>本次招标公告同时在广州交易集团有限公司（广州公共资源交易中心）网站（网址：</w:t>
      </w:r>
      <w:r>
        <w:fldChar w:fldCharType="begin"/>
      </w:r>
      <w:r>
        <w:instrText xml:space="preserve"> HYPERLINK "qq://txfile/" </w:instrText>
      </w:r>
      <w:r>
        <w:fldChar w:fldCharType="separate"/>
      </w:r>
      <w:r>
        <w:rPr>
          <w:rStyle w:val="15"/>
          <w:rFonts w:hint="eastAsia" w:ascii="宋体" w:hAnsi="宋体" w:cs="宋体"/>
          <w:color w:val="auto"/>
          <w:sz w:val="24"/>
          <w:shd w:val="clear" w:color="auto" w:fill="FFFFFF"/>
        </w:rPr>
        <w:t>http://www.gzggzy.cn</w:t>
      </w:r>
      <w:r>
        <w:rPr>
          <w:rStyle w:val="15"/>
          <w:rFonts w:hint="eastAsia" w:ascii="宋体" w:hAnsi="宋体" w:cs="宋体"/>
          <w:color w:val="auto"/>
          <w:sz w:val="24"/>
          <w:shd w:val="clear" w:color="auto" w:fill="FFFFFF"/>
        </w:rPr>
        <w:fldChar w:fldCharType="end"/>
      </w:r>
      <w:r>
        <w:rPr>
          <w:rFonts w:hint="eastAsia" w:ascii="宋体" w:hAnsi="宋体" w:cs="宋体"/>
          <w:color w:val="auto"/>
          <w:sz w:val="24"/>
          <w:shd w:val="clear" w:color="auto" w:fill="FFFFFF"/>
        </w:rPr>
        <w:t>)、中国招标投标公共服务平台（网址：</w:t>
      </w:r>
      <w:r>
        <w:fldChar w:fldCharType="begin"/>
      </w:r>
      <w:r>
        <w:instrText xml:space="preserve"> HYPERLINK "qq://txfile/" </w:instrText>
      </w:r>
      <w:r>
        <w:fldChar w:fldCharType="separate"/>
      </w:r>
      <w:r>
        <w:rPr>
          <w:rStyle w:val="15"/>
          <w:rFonts w:hint="eastAsia" w:ascii="宋体" w:hAnsi="宋体" w:cs="宋体"/>
          <w:color w:val="auto"/>
          <w:sz w:val="24"/>
          <w:shd w:val="clear" w:color="auto" w:fill="FFFFFF"/>
        </w:rPr>
        <w:t>http://www.cebpubservice.com/</w:t>
      </w:r>
      <w:r>
        <w:rPr>
          <w:rStyle w:val="15"/>
          <w:rFonts w:hint="eastAsia" w:ascii="宋体" w:hAnsi="宋体" w:cs="宋体"/>
          <w:color w:val="auto"/>
          <w:sz w:val="24"/>
          <w:shd w:val="clear" w:color="auto" w:fill="FFFFFF"/>
        </w:rPr>
        <w:fldChar w:fldCharType="end"/>
      </w:r>
      <w:r>
        <w:rPr>
          <w:rFonts w:hint="eastAsia" w:ascii="宋体" w:hAnsi="宋体" w:cs="宋体"/>
          <w:color w:val="auto"/>
          <w:sz w:val="24"/>
          <w:shd w:val="clear" w:color="auto" w:fill="FFFFFF"/>
        </w:rPr>
        <w:t>)、广东省招标投标监管网（网址：</w:t>
      </w:r>
      <w:r>
        <w:fldChar w:fldCharType="begin"/>
      </w:r>
      <w:r>
        <w:instrText xml:space="preserve"> HYPERLINK "http://zbtb.gd.gov.cn/login" </w:instrText>
      </w:r>
      <w:r>
        <w:fldChar w:fldCharType="separate"/>
      </w:r>
      <w:r>
        <w:rPr>
          <w:rStyle w:val="15"/>
          <w:rFonts w:hint="eastAsia" w:ascii="宋体" w:hAnsi="宋体" w:cs="宋体"/>
          <w:color w:val="auto"/>
          <w:sz w:val="24"/>
          <w:shd w:val="clear" w:color="auto" w:fill="FFFFFF"/>
        </w:rPr>
        <w:t>http://zbtb.gd.gov.cn/</w:t>
      </w:r>
      <w:r>
        <w:rPr>
          <w:rStyle w:val="15"/>
          <w:rFonts w:hint="eastAsia" w:ascii="宋体" w:hAnsi="宋体" w:cs="宋体"/>
          <w:color w:val="auto"/>
          <w:sz w:val="24"/>
          <w:shd w:val="clear" w:color="auto" w:fill="FFFFFF"/>
        </w:rPr>
        <w:fldChar w:fldCharType="end"/>
      </w:r>
      <w:r>
        <w:rPr>
          <w:rStyle w:val="15"/>
          <w:rFonts w:hint="eastAsia" w:ascii="宋体" w:hAnsi="宋体" w:cs="宋体"/>
          <w:color w:val="auto"/>
          <w:sz w:val="24"/>
          <w:shd w:val="clear" w:color="auto" w:fill="FFFFFF"/>
        </w:rPr>
        <w:t>）发布，</w:t>
      </w:r>
      <w:r>
        <w:rPr>
          <w:rFonts w:hint="eastAsia" w:ascii="宋体" w:hAnsi="宋体" w:cs="宋体"/>
          <w:color w:val="auto"/>
          <w:sz w:val="24"/>
          <w:shd w:val="clear" w:color="auto" w:fill="FFFFFF"/>
        </w:rPr>
        <w:t>本公告的修改、补充，在广州交易集团有限公司（广州公共资源交易中心）和广东省招标投标监管网网站发布。本公告在各媒体发布的文本如有不同之处，以在广州交易集团有限公司（广州公共资源交易中心）网发布的文本为准。</w:t>
      </w:r>
    </w:p>
    <w:p w14:paraId="00FEA919">
      <w:pPr>
        <w:adjustRightInd w:val="0"/>
        <w:snapToGrid w:val="0"/>
        <w:spacing w:line="360" w:lineRule="auto"/>
        <w:ind w:firstLine="424" w:firstLineChars="132"/>
        <w:rPr>
          <w:rFonts w:cs="宋体"/>
          <w:b/>
          <w:color w:val="auto"/>
          <w:sz w:val="32"/>
          <w:szCs w:val="32"/>
        </w:rPr>
      </w:pPr>
      <w:r>
        <w:rPr>
          <w:rFonts w:ascii="宋体" w:hAnsi="宋体" w:cs="宋体"/>
          <w:b/>
          <w:color w:val="auto"/>
          <w:sz w:val="32"/>
          <w:szCs w:val="32"/>
        </w:rPr>
        <w:t>7.其他说明</w:t>
      </w:r>
    </w:p>
    <w:p w14:paraId="44A9CE6B">
      <w:pPr>
        <w:pStyle w:val="6"/>
        <w:spacing w:line="360" w:lineRule="auto"/>
        <w:ind w:firstLine="480" w:firstLineChars="200"/>
        <w:rPr>
          <w:rFonts w:cs="Calibri"/>
          <w:bCs/>
          <w:color w:val="auto"/>
          <w:sz w:val="24"/>
          <w:szCs w:val="24"/>
          <w:lang w:val="en-US"/>
        </w:rPr>
      </w:pPr>
      <w:r>
        <w:rPr>
          <w:rFonts w:hint="eastAsia" w:cs="Calibri"/>
          <w:bCs/>
          <w:color w:val="auto"/>
          <w:sz w:val="24"/>
          <w:szCs w:val="24"/>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pPr>
        <w:pStyle w:val="6"/>
        <w:spacing w:line="360" w:lineRule="auto"/>
        <w:ind w:firstLine="480" w:firstLineChars="200"/>
        <w:rPr>
          <w:bCs/>
          <w:color w:val="auto"/>
          <w:sz w:val="24"/>
          <w:szCs w:val="24"/>
        </w:rPr>
      </w:pPr>
      <w:r>
        <w:rPr>
          <w:rFonts w:hint="eastAsia"/>
          <w:bCs/>
          <w:color w:val="auto"/>
          <w:sz w:val="24"/>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pPr>
        <w:adjustRightInd w:val="0"/>
        <w:snapToGrid w:val="0"/>
        <w:spacing w:line="360" w:lineRule="auto"/>
        <w:ind w:firstLine="424" w:firstLineChars="132"/>
        <w:rPr>
          <w:rFonts w:ascii="宋体" w:hAnsi="宋体" w:cs="宋体"/>
          <w:b/>
          <w:color w:val="auto"/>
          <w:sz w:val="32"/>
          <w:szCs w:val="32"/>
        </w:rPr>
      </w:pPr>
      <w:r>
        <w:rPr>
          <w:rFonts w:ascii="宋体" w:hAnsi="宋体" w:cs="宋体"/>
          <w:b/>
          <w:color w:val="auto"/>
          <w:sz w:val="32"/>
          <w:szCs w:val="32"/>
        </w:rPr>
        <w:t>8.</w:t>
      </w:r>
      <w:r>
        <w:rPr>
          <w:rFonts w:hint="eastAsia" w:ascii="宋体" w:hAnsi="宋体" w:cs="宋体"/>
          <w:b/>
          <w:color w:val="auto"/>
          <w:sz w:val="32"/>
          <w:szCs w:val="32"/>
        </w:rPr>
        <w:t>联系方式</w:t>
      </w:r>
    </w:p>
    <w:p w14:paraId="2C1CBCDF">
      <w:pPr>
        <w:widowControl/>
        <w:adjustRightInd w:val="0"/>
        <w:snapToGrid w:val="0"/>
        <w:spacing w:line="360" w:lineRule="auto"/>
        <w:ind w:firstLine="564" w:firstLineChars="235"/>
        <w:rPr>
          <w:rFonts w:ascii="宋体" w:hAnsi="宋体" w:cs="宋体"/>
          <w:color w:val="auto"/>
          <w:sz w:val="24"/>
          <w:u w:val="single"/>
        </w:rPr>
      </w:pPr>
      <w:r>
        <w:rPr>
          <w:rFonts w:hint="eastAsia" w:ascii="宋体" w:hAnsi="宋体" w:cs="宋体"/>
          <w:color w:val="auto"/>
          <w:sz w:val="24"/>
        </w:rPr>
        <w:t>招标单位：</w:t>
      </w:r>
      <w:r>
        <w:rPr>
          <w:rFonts w:hint="eastAsia" w:ascii="宋体" w:hAnsi="宋体" w:cs="宋体"/>
          <w:color w:val="auto"/>
          <w:sz w:val="24"/>
          <w:u w:val="single"/>
        </w:rPr>
        <w:t>广州市白云城市建设投资有限公司</w:t>
      </w:r>
    </w:p>
    <w:p w14:paraId="658679B2">
      <w:pPr>
        <w:widowControl/>
        <w:adjustRightInd w:val="0"/>
        <w:snapToGrid w:val="0"/>
        <w:spacing w:line="360" w:lineRule="auto"/>
        <w:ind w:firstLine="566" w:firstLineChars="236"/>
        <w:rPr>
          <w:rFonts w:ascii="宋体" w:hAnsi="宋体"/>
          <w:color w:val="auto"/>
          <w:sz w:val="24"/>
          <w:u w:val="single"/>
        </w:rPr>
      </w:pPr>
      <w:r>
        <w:rPr>
          <w:rFonts w:hint="eastAsia" w:ascii="宋体" w:hAnsi="宋体" w:cs="宋体"/>
          <w:color w:val="auto"/>
          <w:sz w:val="24"/>
        </w:rPr>
        <w:t>联系人：</w:t>
      </w:r>
      <w:r>
        <w:rPr>
          <w:rFonts w:hint="eastAsia" w:ascii="宋体" w:hAnsi="宋体" w:cs="宋体"/>
          <w:color w:val="auto"/>
          <w:sz w:val="24"/>
          <w:u w:val="single"/>
        </w:rPr>
        <w:t>古工</w:t>
      </w:r>
      <w:r>
        <w:rPr>
          <w:rFonts w:ascii="宋体" w:hAnsi="宋体" w:cs="宋体"/>
          <w:color w:val="auto"/>
          <w:sz w:val="24"/>
        </w:rPr>
        <w:t xml:space="preserve">       联系电话：</w:t>
      </w:r>
      <w:r>
        <w:rPr>
          <w:rFonts w:ascii="宋体" w:hAnsi="宋体" w:cs="宋体"/>
          <w:color w:val="auto"/>
          <w:sz w:val="24"/>
          <w:u w:val="single"/>
        </w:rPr>
        <w:t>020-86350995</w:t>
      </w:r>
    </w:p>
    <w:p w14:paraId="72F794D3">
      <w:pPr>
        <w:widowControl/>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广州市白云区齐富路88号C座八楼</w:t>
      </w:r>
    </w:p>
    <w:p w14:paraId="1F1569D3">
      <w:pPr>
        <w:adjustRightInd w:val="0"/>
        <w:snapToGrid w:val="0"/>
        <w:spacing w:line="360" w:lineRule="auto"/>
        <w:ind w:firstLine="566" w:firstLineChars="236"/>
        <w:rPr>
          <w:rFonts w:ascii="宋体" w:hAnsi="宋体" w:cs="宋体"/>
          <w:color w:val="auto"/>
          <w:sz w:val="24"/>
        </w:rPr>
      </w:pPr>
    </w:p>
    <w:p w14:paraId="13899135">
      <w:pPr>
        <w:adjustRightInd w:val="0"/>
        <w:snapToGrid w:val="0"/>
        <w:spacing w:line="360" w:lineRule="auto"/>
        <w:ind w:firstLine="566" w:firstLineChars="236"/>
        <w:rPr>
          <w:rFonts w:ascii="宋体" w:hAnsi="宋体" w:cs="宋体"/>
          <w:color w:val="auto"/>
          <w:sz w:val="24"/>
          <w:u w:val="single"/>
        </w:rPr>
      </w:pPr>
      <w:bookmarkStart w:id="16" w:name="_Hlk116896719"/>
      <w:r>
        <w:rPr>
          <w:rFonts w:hint="eastAsia" w:ascii="宋体" w:hAnsi="宋体" w:cs="宋体"/>
          <w:color w:val="auto"/>
          <w:sz w:val="24"/>
        </w:rPr>
        <w:t>招标代理机构：</w:t>
      </w:r>
      <w:r>
        <w:rPr>
          <w:rFonts w:hint="eastAsia" w:ascii="宋体" w:hAnsi="宋体" w:cs="宋体"/>
          <w:color w:val="auto"/>
          <w:sz w:val="24"/>
          <w:u w:val="single"/>
        </w:rPr>
        <w:t>广州市白云工程咨询管理有限公司</w:t>
      </w:r>
    </w:p>
    <w:p w14:paraId="1F9451A8">
      <w:pPr>
        <w:widowControl/>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single"/>
        </w:rPr>
        <w:t>刘工、肖工</w:t>
      </w:r>
      <w:r>
        <w:rPr>
          <w:rFonts w:hint="eastAsia" w:ascii="宋体" w:hAnsi="宋体" w:cs="宋体"/>
          <w:color w:val="auto"/>
          <w:sz w:val="24"/>
        </w:rPr>
        <w:t xml:space="preserve">       联系电话：</w:t>
      </w:r>
      <w:r>
        <w:rPr>
          <w:rFonts w:ascii="宋体" w:hAnsi="宋体" w:cs="宋体"/>
          <w:color w:val="auto"/>
          <w:sz w:val="24"/>
          <w:u w:val="single"/>
        </w:rPr>
        <w:t>020-35622940</w:t>
      </w:r>
    </w:p>
    <w:p w14:paraId="180D64BD">
      <w:pPr>
        <w:widowControl/>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广州市白云区齐富路88号C座5-6楼</w:t>
      </w:r>
    </w:p>
    <w:bookmarkEnd w:id="16"/>
    <w:p w14:paraId="54DE5DCE">
      <w:pPr>
        <w:adjustRightInd w:val="0"/>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    </w:t>
      </w:r>
    </w:p>
    <w:p w14:paraId="71C19C0C">
      <w:pPr>
        <w:adjustRightInd w:val="0"/>
        <w:snapToGrid w:val="0"/>
        <w:spacing w:line="360" w:lineRule="auto"/>
        <w:ind w:firstLine="566" w:firstLineChars="236"/>
        <w:rPr>
          <w:rFonts w:ascii="宋体" w:hAnsi="宋体" w:cs="宋体"/>
          <w:color w:val="auto"/>
          <w:sz w:val="24"/>
          <w:u w:val="single"/>
        </w:rPr>
      </w:pPr>
      <w:r>
        <w:rPr>
          <w:rFonts w:hint="eastAsia" w:ascii="宋体" w:hAnsi="宋体" w:cs="宋体"/>
          <w:color w:val="auto"/>
          <w:sz w:val="24"/>
        </w:rPr>
        <w:t>招标监督机构：</w:t>
      </w:r>
      <w:r>
        <w:rPr>
          <w:rFonts w:hint="eastAsia" w:ascii="宋体" w:hAnsi="宋体" w:cs="宋体"/>
          <w:color w:val="auto"/>
          <w:sz w:val="24"/>
          <w:u w:val="single"/>
        </w:rPr>
        <w:t>广州市白云区建设工程研究和招投标管理中心</w:t>
      </w:r>
    </w:p>
    <w:p w14:paraId="2B8C6E00">
      <w:pPr>
        <w:adjustRightInd w:val="0"/>
        <w:snapToGrid w:val="0"/>
        <w:spacing w:line="360" w:lineRule="auto"/>
        <w:ind w:firstLine="566" w:firstLineChars="236"/>
        <w:rPr>
          <w:rFonts w:ascii="宋体" w:hAnsi="宋体" w:cs="宋体"/>
          <w:color w:val="auto"/>
          <w:sz w:val="24"/>
          <w:szCs w:val="24"/>
          <w:u w:val="single"/>
        </w:rPr>
      </w:pPr>
      <w:r>
        <w:rPr>
          <w:rFonts w:hint="eastAsia" w:cs="宋体"/>
          <w:color w:val="auto"/>
          <w:sz w:val="24"/>
          <w:szCs w:val="24"/>
        </w:rPr>
        <w:t>监管电话：</w:t>
      </w:r>
      <w:r>
        <w:rPr>
          <w:rFonts w:hint="eastAsia" w:ascii="宋体" w:hAnsi="宋体" w:cs="宋体"/>
          <w:color w:val="auto"/>
          <w:sz w:val="24"/>
          <w:szCs w:val="24"/>
          <w:u w:val="single"/>
        </w:rPr>
        <w:t>020-86210407、86212546</w:t>
      </w:r>
    </w:p>
    <w:p w14:paraId="4564B05E">
      <w:pPr>
        <w:adjustRightInd w:val="0"/>
        <w:snapToGrid w:val="0"/>
        <w:spacing w:line="360" w:lineRule="auto"/>
        <w:ind w:firstLine="566" w:firstLineChars="236"/>
        <w:rPr>
          <w:rFonts w:ascii="宋体" w:hAnsi="宋体" w:cs="宋体"/>
          <w:color w:val="auto"/>
          <w:sz w:val="24"/>
          <w:szCs w:val="24"/>
          <w:u w:val="single"/>
        </w:rPr>
      </w:pPr>
      <w:r>
        <w:rPr>
          <w:rFonts w:hint="eastAsia" w:ascii="宋体" w:hAnsi="宋体" w:cs="宋体"/>
          <w:color w:val="auto"/>
          <w:sz w:val="24"/>
          <w:szCs w:val="24"/>
        </w:rPr>
        <w:t>地址：</w:t>
      </w:r>
      <w:r>
        <w:rPr>
          <w:rFonts w:hint="eastAsia" w:ascii="宋体" w:hAnsi="宋体" w:cs="宋体"/>
          <w:color w:val="auto"/>
          <w:sz w:val="24"/>
          <w:szCs w:val="24"/>
          <w:u w:val="single"/>
        </w:rPr>
        <w:t>广州市白云区大金钟路23号白云区住房和建设交通局二楼</w:t>
      </w:r>
    </w:p>
    <w:p w14:paraId="42CEF318">
      <w:pPr>
        <w:adjustRightInd w:val="0"/>
        <w:snapToGrid w:val="0"/>
        <w:spacing w:line="360" w:lineRule="auto"/>
        <w:ind w:firstLine="566" w:firstLineChars="236"/>
        <w:rPr>
          <w:rFonts w:ascii="宋体" w:hAnsi="宋体" w:cs="宋体"/>
          <w:color w:val="auto"/>
          <w:sz w:val="24"/>
        </w:rPr>
      </w:pPr>
    </w:p>
    <w:p w14:paraId="1850BD9B">
      <w:pPr>
        <w:adjustRightInd w:val="0"/>
        <w:snapToGrid w:val="0"/>
        <w:spacing w:line="360" w:lineRule="auto"/>
        <w:ind w:left="496" w:leftChars="236"/>
        <w:rPr>
          <w:rFonts w:ascii="宋体" w:hAnsi="宋体" w:cs="宋体"/>
          <w:color w:val="auto"/>
          <w:sz w:val="24"/>
        </w:rPr>
      </w:pPr>
      <w:r>
        <w:rPr>
          <w:rFonts w:hint="eastAsia" w:ascii="宋体" w:hAnsi="宋体" w:cs="宋体"/>
          <w:color w:val="auto"/>
          <w:sz w:val="24"/>
        </w:rPr>
        <w:t>异议受理部门：</w:t>
      </w:r>
      <w:r>
        <w:rPr>
          <w:rFonts w:hint="eastAsia" w:ascii="宋体" w:hAnsi="宋体" w:cs="宋体"/>
          <w:color w:val="auto"/>
          <w:sz w:val="24"/>
          <w:u w:val="single"/>
        </w:rPr>
        <w:t>广州市白云城市建设投资有限公司</w:t>
      </w:r>
      <w:r>
        <w:rPr>
          <w:rFonts w:hint="eastAsia" w:ascii="宋体" w:hAnsi="宋体" w:cs="宋体"/>
          <w:color w:val="auto"/>
          <w:sz w:val="24"/>
        </w:rPr>
        <w:t>；</w:t>
      </w:r>
    </w:p>
    <w:p w14:paraId="6B4B2218">
      <w:pPr>
        <w:widowControl/>
        <w:adjustRightInd w:val="0"/>
        <w:snapToGrid w:val="0"/>
        <w:spacing w:line="360" w:lineRule="auto"/>
        <w:ind w:firstLine="566" w:firstLineChars="236"/>
        <w:rPr>
          <w:rFonts w:ascii="宋体" w:hAnsi="宋体" w:cs="宋体"/>
          <w:color w:val="auto"/>
          <w:sz w:val="24"/>
        </w:rPr>
      </w:pPr>
      <w:r>
        <w:rPr>
          <w:rFonts w:hint="eastAsia" w:ascii="宋体" w:hAnsi="宋体" w:cs="宋体"/>
          <w:color w:val="auto"/>
          <w:sz w:val="24"/>
        </w:rPr>
        <w:t>电话：</w:t>
      </w:r>
      <w:r>
        <w:rPr>
          <w:rFonts w:ascii="宋体" w:hAnsi="宋体" w:cs="宋体"/>
          <w:color w:val="auto"/>
          <w:sz w:val="24"/>
          <w:u w:val="single"/>
        </w:rPr>
        <w:t>020-86350995</w:t>
      </w:r>
    </w:p>
    <w:p w14:paraId="05C02740">
      <w:pPr>
        <w:adjustRightInd w:val="0"/>
        <w:snapToGrid w:val="0"/>
        <w:spacing w:line="360" w:lineRule="auto"/>
        <w:ind w:firstLine="494" w:firstLineChars="206"/>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广州市白云区齐富路88号C座八楼</w:t>
      </w:r>
    </w:p>
    <w:p w14:paraId="37AE7E6B">
      <w:pPr>
        <w:spacing w:line="360" w:lineRule="auto"/>
        <w:ind w:firstLine="480" w:firstLineChars="200"/>
        <w:rPr>
          <w:color w:val="auto"/>
          <w:sz w:val="24"/>
          <w:szCs w:val="24"/>
        </w:rPr>
      </w:pPr>
      <w:r>
        <w:rPr>
          <w:rFonts w:hint="eastAsia"/>
          <w:color w:val="auto"/>
          <w:sz w:val="24"/>
          <w:szCs w:val="24"/>
        </w:rPr>
        <w:t>注：潜在投标人或利害关系人对本招标公告及招标文件有异议的，应当在投标截止时间</w:t>
      </w:r>
      <w:r>
        <w:rPr>
          <w:color w:val="auto"/>
          <w:sz w:val="24"/>
          <w:szCs w:val="24"/>
        </w:rPr>
        <w:t>10</w:t>
      </w:r>
      <w:r>
        <w:rPr>
          <w:rFonts w:hint="eastAsia"/>
          <w:color w:val="auto"/>
          <w:sz w:val="24"/>
          <w:szCs w:val="24"/>
        </w:rPr>
        <w:t>日前可以通过线下或线上的形式向招标人提出异议。线上提出异议的，应通过交易平台提交，招标人也应通过交易平台答复线上提出的异议。具体按照交易平台相关指南进行操作。作出答复前，应当暂停招标投标活动。</w:t>
      </w:r>
    </w:p>
    <w:p w14:paraId="3C34A33E">
      <w:pPr>
        <w:adjustRightInd w:val="0"/>
        <w:snapToGrid w:val="0"/>
        <w:spacing w:line="360" w:lineRule="auto"/>
        <w:ind w:firstLine="424" w:firstLineChars="132"/>
        <w:rPr>
          <w:rFonts w:ascii="宋体" w:hAnsi="宋体" w:cs="宋体"/>
          <w:b/>
          <w:color w:val="auto"/>
          <w:sz w:val="32"/>
          <w:szCs w:val="32"/>
        </w:rPr>
      </w:pPr>
      <w:r>
        <w:rPr>
          <w:rFonts w:ascii="宋体" w:hAnsi="宋体" w:cs="宋体"/>
          <w:b/>
          <w:color w:val="auto"/>
          <w:sz w:val="32"/>
          <w:szCs w:val="32"/>
        </w:rPr>
        <w:t>9.</w:t>
      </w:r>
      <w:r>
        <w:rPr>
          <w:rFonts w:hint="eastAsia"/>
          <w:color w:val="auto"/>
        </w:rPr>
        <w:t xml:space="preserve"> </w:t>
      </w:r>
      <w:r>
        <w:rPr>
          <w:rFonts w:hint="eastAsia" w:ascii="宋体" w:hAnsi="宋体" w:cs="宋体"/>
          <w:b/>
          <w:color w:val="auto"/>
          <w:sz w:val="32"/>
          <w:szCs w:val="32"/>
        </w:rPr>
        <w:t>特别提示</w:t>
      </w:r>
    </w:p>
    <w:p w14:paraId="4A67493B">
      <w:pPr>
        <w:adjustRightInd w:val="0"/>
        <w:snapToGrid w:val="0"/>
        <w:spacing w:line="360" w:lineRule="auto"/>
        <w:ind w:firstLine="540"/>
        <w:rPr>
          <w:rFonts w:ascii="宋体" w:hAnsi="宋体" w:cs="宋体"/>
          <w:color w:val="auto"/>
          <w:sz w:val="24"/>
        </w:rPr>
      </w:pPr>
      <w:r>
        <w:rPr>
          <w:rFonts w:hint="eastAsia" w:ascii="宋体" w:hAnsi="宋体" w:cs="宋体"/>
          <w:color w:val="auto"/>
          <w:sz w:val="24"/>
        </w:rPr>
        <w:t>投标人在本项目招标人的工程项目中存在下列行为的，将被拒绝一定时期内参与我单位后续工程投标。（暂停该企业参加建设单位项目招投标活动一年。注：拒绝投标时限由招标人视严重程度确定，最低三个月起，自招标人发出通知之日起计）：</w:t>
      </w:r>
    </w:p>
    <w:p w14:paraId="77712FC0">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（1）将中标工程转包或者违法分包的；</w:t>
      </w:r>
    </w:p>
    <w:p w14:paraId="4C41D85A">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（2）在中标工程中不执行质量、安全生产相关规定的，造成质量或安全事故的；</w:t>
      </w:r>
    </w:p>
    <w:p w14:paraId="5266688E">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（3）出让投标资格的；</w:t>
      </w:r>
    </w:p>
    <w:p w14:paraId="1515DB6D">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（4）存在围标或串标情形的；</w:t>
      </w:r>
    </w:p>
    <w:p w14:paraId="028F9934">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（5）在投标文件中提供虚假材料的；</w:t>
      </w:r>
    </w:p>
    <w:p w14:paraId="61B945B5">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（6）存在少放、不放业绩、奖项等客观评审资料，减少自身竞争力情形的；</w:t>
      </w:r>
    </w:p>
    <w:p w14:paraId="59F500A2">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（7）存在行贿情形的；</w:t>
      </w:r>
    </w:p>
    <w:p w14:paraId="27262F28">
      <w:pPr>
        <w:adjustRightInd w:val="0"/>
        <w:snapToGrid w:val="0"/>
        <w:spacing w:line="360" w:lineRule="auto"/>
        <w:ind w:firstLine="424" w:firstLineChars="177"/>
        <w:rPr>
          <w:rFonts w:ascii="宋体" w:hAnsi="宋体" w:cs="宋体"/>
          <w:color w:val="auto"/>
          <w:sz w:val="24"/>
        </w:rPr>
      </w:pPr>
      <w:r>
        <w:rPr>
          <w:rFonts w:hint="eastAsia" w:ascii="宋体" w:hAnsi="宋体" w:cs="宋体"/>
          <w:color w:val="auto"/>
          <w:sz w:val="24"/>
        </w:rPr>
        <w:t>（8）拖欠农民工工资的；</w:t>
      </w:r>
    </w:p>
    <w:p w14:paraId="7EEBD603">
      <w:pPr>
        <w:pStyle w:val="6"/>
        <w:spacing w:line="360" w:lineRule="auto"/>
        <w:ind w:firstLine="424" w:firstLineChars="177"/>
        <w:rPr>
          <w:rFonts w:cs="宋体"/>
          <w:color w:val="auto"/>
          <w:sz w:val="24"/>
        </w:rPr>
      </w:pPr>
      <w:r>
        <w:rPr>
          <w:rFonts w:hint="eastAsia" w:cs="宋体"/>
          <w:color w:val="auto"/>
          <w:sz w:val="24"/>
        </w:rPr>
        <w:t>（</w:t>
      </w:r>
      <w:r>
        <w:rPr>
          <w:rFonts w:hint="eastAsia" w:cs="宋体"/>
          <w:color w:val="auto"/>
          <w:sz w:val="24"/>
          <w:lang w:val="en-US"/>
        </w:rPr>
        <w:t>9</w:t>
      </w:r>
      <w:r>
        <w:rPr>
          <w:rFonts w:hint="eastAsia" w:cs="宋体"/>
          <w:color w:val="auto"/>
          <w:sz w:val="24"/>
        </w:rPr>
        <w:t>）未按照国家、省、市有关建筑施工实名制管理和工人工资支付分账管理的规定执行，被行政监管部门处罚的。</w:t>
      </w:r>
    </w:p>
    <w:p w14:paraId="762142BE">
      <w:pPr>
        <w:pStyle w:val="6"/>
        <w:spacing w:line="360" w:lineRule="auto"/>
        <w:ind w:firstLine="424" w:firstLineChars="177"/>
        <w:rPr>
          <w:color w:val="auto"/>
        </w:rPr>
      </w:pPr>
      <w:r>
        <w:rPr>
          <w:rFonts w:hint="eastAsia" w:cs="宋体"/>
          <w:color w:val="auto"/>
          <w:sz w:val="24"/>
        </w:rPr>
        <w:t>（</w:t>
      </w:r>
      <w:r>
        <w:rPr>
          <w:rFonts w:hint="eastAsia" w:cs="宋体"/>
          <w:color w:val="auto"/>
          <w:sz w:val="24"/>
          <w:lang w:val="en-US"/>
        </w:rPr>
        <w:t>10</w:t>
      </w:r>
      <w:r>
        <w:rPr>
          <w:rFonts w:hint="eastAsia" w:cs="宋体"/>
          <w:color w:val="auto"/>
          <w:sz w:val="24"/>
        </w:rPr>
        <w:t>）中标人在项目实施过程中选取的专业分包单位或劳务企业或劳务班组长与投标时不一致的（如有）。</w:t>
      </w:r>
    </w:p>
    <w:p w14:paraId="7E72704A">
      <w:pPr>
        <w:spacing w:line="360" w:lineRule="auto"/>
        <w:ind w:firstLine="480" w:firstLineChars="200"/>
        <w:rPr>
          <w:rFonts w:ascii="宋体" w:hAnsi="宋体" w:cs="宋体"/>
          <w:color w:val="auto"/>
          <w:sz w:val="24"/>
          <w:szCs w:val="20"/>
          <w:lang w:val="zh-CN"/>
        </w:rPr>
      </w:pPr>
      <w:r>
        <w:rPr>
          <w:rFonts w:hint="eastAsia" w:ascii="宋体" w:hAnsi="宋体" w:cs="宋体"/>
          <w:color w:val="auto"/>
          <w:sz w:val="24"/>
          <w:szCs w:val="20"/>
          <w:lang w:val="zh-CN"/>
        </w:rPr>
        <w:t>（11）本项目投标时拟派的专职安全员在其他项目中有任职且在本项目开工前未完成更换确保专职安全员只在本项目上任职的。</w:t>
      </w:r>
    </w:p>
    <w:bookmarkEnd w:id="7"/>
    <w:bookmarkEnd w:id="8"/>
    <w:bookmarkEnd w:id="9"/>
    <w:bookmarkEnd w:id="10"/>
    <w:bookmarkEnd w:id="11"/>
    <w:bookmarkEnd w:id="12"/>
    <w:bookmarkEnd w:id="13"/>
    <w:bookmarkEnd w:id="14"/>
    <w:bookmarkEnd w:id="15"/>
    <w:p w14:paraId="387E320B">
      <w:pPr>
        <w:pStyle w:val="6"/>
        <w:spacing w:line="360" w:lineRule="auto"/>
        <w:jc w:val="right"/>
        <w:rPr>
          <w:rFonts w:cs="宋体"/>
          <w:color w:val="auto"/>
          <w:sz w:val="24"/>
        </w:rPr>
      </w:pPr>
      <w:r>
        <w:rPr>
          <w:rFonts w:hint="eastAsia" w:cs="宋体"/>
          <w:color w:val="auto"/>
          <w:sz w:val="24"/>
        </w:rPr>
        <w:t>日期：20</w:t>
      </w:r>
      <w:r>
        <w:rPr>
          <w:rFonts w:cs="宋体"/>
          <w:color w:val="auto"/>
          <w:sz w:val="24"/>
        </w:rPr>
        <w:t>2</w:t>
      </w:r>
      <w:r>
        <w:rPr>
          <w:rFonts w:hint="eastAsia" w:cs="宋体"/>
          <w:color w:val="auto"/>
          <w:sz w:val="24"/>
          <w:lang w:val="en-US"/>
        </w:rPr>
        <w:t>5</w:t>
      </w:r>
      <w:r>
        <w:rPr>
          <w:rFonts w:hint="eastAsia" w:cs="宋体"/>
          <w:color w:val="auto"/>
          <w:sz w:val="24"/>
        </w:rPr>
        <w:t>年</w:t>
      </w:r>
      <w:r>
        <w:rPr>
          <w:rFonts w:cs="宋体"/>
          <w:color w:val="auto"/>
          <w:sz w:val="24"/>
        </w:rPr>
        <w:t xml:space="preserve">  </w:t>
      </w:r>
      <w:r>
        <w:rPr>
          <w:rFonts w:hint="eastAsia" w:cs="宋体"/>
          <w:color w:val="auto"/>
          <w:sz w:val="24"/>
        </w:rPr>
        <w:t>月</w:t>
      </w:r>
      <w:r>
        <w:rPr>
          <w:rFonts w:cs="宋体"/>
          <w:color w:val="auto"/>
          <w:sz w:val="24"/>
        </w:rPr>
        <w:t xml:space="preserve">  </w:t>
      </w:r>
      <w:r>
        <w:rPr>
          <w:rFonts w:hint="eastAsia" w:cs="宋体"/>
          <w:color w:val="auto"/>
          <w:sz w:val="24"/>
        </w:rPr>
        <w:t>日</w:t>
      </w:r>
    </w:p>
    <w:p w14:paraId="5C529AB3">
      <w:pPr>
        <w:adjustRightInd w:val="0"/>
        <w:snapToGrid w:val="0"/>
        <w:spacing w:line="324" w:lineRule="auto"/>
        <w:jc w:val="left"/>
        <w:rPr>
          <w:color w:val="auto"/>
        </w:rPr>
      </w:pPr>
      <w:r>
        <w:rPr>
          <w:rFonts w:cs="宋体"/>
          <w:color w:val="auto"/>
          <w:sz w:val="24"/>
        </w:rPr>
        <w:br w:type="page"/>
      </w:r>
      <w:r>
        <w:rPr>
          <w:rFonts w:hint="eastAsia" w:ascii="宋体" w:hAnsi="宋体" w:cs="宋体"/>
          <w:color w:val="auto"/>
          <w:sz w:val="24"/>
        </w:rPr>
        <w:t>附件一：</w:t>
      </w:r>
    </w:p>
    <w:p w14:paraId="6805A289">
      <w:pPr>
        <w:pStyle w:val="2"/>
        <w:snapToGrid w:val="0"/>
        <w:spacing w:before="0" w:after="0" w:line="360" w:lineRule="auto"/>
        <w:ind w:right="372" w:rightChars="177"/>
        <w:jc w:val="center"/>
        <w:rPr>
          <w:color w:val="auto"/>
        </w:rPr>
      </w:pPr>
      <w:r>
        <w:rPr>
          <w:rFonts w:hint="eastAsia" w:ascii="宋体" w:hAnsi="宋体" w:eastAsia="宋体"/>
          <w:color w:val="auto"/>
          <w:sz w:val="24"/>
          <w:szCs w:val="24"/>
        </w:rPr>
        <w:t>资格审查资料及其他取自广州市住建行业信用管理平台内的信息一览表</w:t>
      </w:r>
    </w:p>
    <w:tbl>
      <w:tblPr>
        <w:tblStyle w:val="13"/>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0"/>
        <w:gridCol w:w="4665"/>
        <w:gridCol w:w="3598"/>
      </w:tblGrid>
      <w:tr w14:paraId="2F5F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6" w:hRule="atLeast"/>
          <w:tblHeader/>
          <w:jc w:val="center"/>
        </w:trPr>
        <w:tc>
          <w:tcPr>
            <w:tcW w:w="670" w:type="dxa"/>
            <w:tcBorders>
              <w:top w:val="double" w:color="auto" w:sz="4" w:space="0"/>
              <w:left w:val="double" w:color="auto" w:sz="4" w:space="0"/>
            </w:tcBorders>
            <w:vAlign w:val="center"/>
          </w:tcPr>
          <w:p w14:paraId="3B3955FC">
            <w:pPr>
              <w:spacing w:line="360" w:lineRule="auto"/>
              <w:jc w:val="center"/>
              <w:rPr>
                <w:rFonts w:ascii="宋体" w:hAnsi="宋体" w:cs="宋体"/>
                <w:color w:val="auto"/>
                <w:szCs w:val="21"/>
              </w:rPr>
            </w:pPr>
            <w:r>
              <w:rPr>
                <w:rFonts w:hint="eastAsia" w:ascii="宋体" w:hAnsi="宋体" w:cs="宋体"/>
                <w:color w:val="auto"/>
                <w:szCs w:val="21"/>
              </w:rPr>
              <w:t>序号</w:t>
            </w:r>
          </w:p>
        </w:tc>
        <w:tc>
          <w:tcPr>
            <w:tcW w:w="4665" w:type="dxa"/>
            <w:tcBorders>
              <w:top w:val="double" w:color="auto" w:sz="4" w:space="0"/>
            </w:tcBorders>
            <w:vAlign w:val="center"/>
          </w:tcPr>
          <w:p w14:paraId="21A473D3">
            <w:pPr>
              <w:spacing w:line="360" w:lineRule="auto"/>
              <w:jc w:val="center"/>
              <w:rPr>
                <w:rFonts w:ascii="宋体" w:hAnsi="宋体" w:cs="宋体"/>
                <w:color w:val="auto"/>
                <w:szCs w:val="21"/>
              </w:rPr>
            </w:pPr>
            <w:r>
              <w:rPr>
                <w:rFonts w:hint="eastAsia" w:ascii="宋体" w:hAnsi="宋体" w:cs="宋体"/>
                <w:b/>
                <w:color w:val="auto"/>
                <w:szCs w:val="21"/>
              </w:rPr>
              <w:t>评审项目</w:t>
            </w:r>
          </w:p>
        </w:tc>
        <w:tc>
          <w:tcPr>
            <w:tcW w:w="3598" w:type="dxa"/>
            <w:tcBorders>
              <w:top w:val="double" w:color="auto" w:sz="4" w:space="0"/>
              <w:right w:val="double" w:color="auto" w:sz="4" w:space="0"/>
            </w:tcBorders>
            <w:vAlign w:val="center"/>
          </w:tcPr>
          <w:p w14:paraId="3CFC1FDF">
            <w:pPr>
              <w:spacing w:line="360" w:lineRule="auto"/>
              <w:jc w:val="center"/>
              <w:rPr>
                <w:rFonts w:ascii="宋体" w:hAnsi="宋体" w:cs="宋体"/>
                <w:color w:val="auto"/>
                <w:szCs w:val="21"/>
              </w:rPr>
            </w:pPr>
            <w:r>
              <w:rPr>
                <w:rFonts w:hint="eastAsia" w:ascii="宋体" w:hAnsi="宋体" w:cs="宋体"/>
                <w:b/>
                <w:color w:val="auto"/>
                <w:szCs w:val="21"/>
              </w:rPr>
              <w:t>提交资料要求</w:t>
            </w:r>
          </w:p>
        </w:tc>
      </w:tr>
      <w:tr w14:paraId="5E9A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6" w:hRule="atLeast"/>
          <w:jc w:val="center"/>
        </w:trPr>
        <w:tc>
          <w:tcPr>
            <w:tcW w:w="670" w:type="dxa"/>
            <w:tcBorders>
              <w:left w:val="double" w:color="auto" w:sz="4" w:space="0"/>
            </w:tcBorders>
            <w:vAlign w:val="center"/>
          </w:tcPr>
          <w:p w14:paraId="7FB1DEF1">
            <w:pPr>
              <w:jc w:val="center"/>
              <w:rPr>
                <w:rFonts w:ascii="宋体" w:hAnsi="宋体" w:cs="宋体"/>
                <w:color w:val="auto"/>
                <w:szCs w:val="21"/>
              </w:rPr>
            </w:pPr>
            <w:r>
              <w:rPr>
                <w:rFonts w:ascii="宋体" w:hAnsi="宋体" w:cs="宋体"/>
                <w:color w:val="auto"/>
                <w:szCs w:val="21"/>
              </w:rPr>
              <w:t>1</w:t>
            </w:r>
          </w:p>
        </w:tc>
        <w:tc>
          <w:tcPr>
            <w:tcW w:w="4665" w:type="dxa"/>
            <w:vAlign w:val="center"/>
          </w:tcPr>
          <w:p w14:paraId="65C2B37E">
            <w:pPr>
              <w:rPr>
                <w:rFonts w:ascii="宋体" w:hAnsi="宋体" w:cs="宋体"/>
                <w:color w:val="auto"/>
                <w:szCs w:val="21"/>
              </w:rPr>
            </w:pPr>
            <w:r>
              <w:rPr>
                <w:rFonts w:hint="eastAsia" w:ascii="宋体" w:hAnsi="宋体" w:cs="宋体"/>
                <w:color w:val="auto"/>
                <w:szCs w:val="21"/>
              </w:rPr>
              <w:t>投标人按照附件二的内容签署盖章的投标人声明</w:t>
            </w:r>
          </w:p>
        </w:tc>
        <w:tc>
          <w:tcPr>
            <w:tcW w:w="3598" w:type="dxa"/>
            <w:tcBorders>
              <w:right w:val="double" w:color="auto" w:sz="4" w:space="0"/>
            </w:tcBorders>
            <w:vAlign w:val="center"/>
          </w:tcPr>
          <w:p w14:paraId="796CD0FF">
            <w:pPr>
              <w:rPr>
                <w:rFonts w:ascii="宋体" w:hAnsi="宋体" w:cs="宋体"/>
                <w:color w:val="auto"/>
                <w:szCs w:val="21"/>
              </w:rPr>
            </w:pPr>
            <w:r>
              <w:rPr>
                <w:rFonts w:hint="eastAsia" w:ascii="宋体" w:hAnsi="宋体" w:cs="宋体"/>
                <w:color w:val="auto"/>
                <w:szCs w:val="21"/>
              </w:rPr>
              <w:t>扫描件</w:t>
            </w:r>
          </w:p>
        </w:tc>
      </w:tr>
      <w:tr w14:paraId="1CFD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670" w:type="dxa"/>
            <w:tcBorders>
              <w:left w:val="double" w:color="auto" w:sz="4" w:space="0"/>
            </w:tcBorders>
            <w:vAlign w:val="center"/>
          </w:tcPr>
          <w:p w14:paraId="70D9AE4C">
            <w:pPr>
              <w:jc w:val="center"/>
              <w:rPr>
                <w:rFonts w:ascii="宋体" w:hAnsi="宋体" w:cs="宋体"/>
                <w:color w:val="auto"/>
                <w:szCs w:val="21"/>
              </w:rPr>
            </w:pPr>
            <w:r>
              <w:rPr>
                <w:rFonts w:hint="eastAsia" w:ascii="宋体" w:hAnsi="宋体" w:cs="宋体"/>
                <w:color w:val="auto"/>
                <w:szCs w:val="21"/>
              </w:rPr>
              <w:t>2</w:t>
            </w:r>
          </w:p>
        </w:tc>
        <w:tc>
          <w:tcPr>
            <w:tcW w:w="4665" w:type="dxa"/>
            <w:vAlign w:val="center"/>
          </w:tcPr>
          <w:p w14:paraId="6A009756">
            <w:pPr>
              <w:rPr>
                <w:rFonts w:ascii="宋体" w:hAnsi="宋体" w:cs="宋体"/>
                <w:color w:val="auto"/>
                <w:szCs w:val="21"/>
              </w:rPr>
            </w:pPr>
            <w:r>
              <w:rPr>
                <w:rFonts w:hint="eastAsia" w:ascii="宋体" w:hAnsi="宋体" w:cs="宋体"/>
                <w:color w:val="auto"/>
                <w:szCs w:val="21"/>
              </w:rPr>
              <w:t>列明牵头方的联合体共同投标协议书（联合体投标的）</w:t>
            </w:r>
          </w:p>
        </w:tc>
        <w:tc>
          <w:tcPr>
            <w:tcW w:w="3598" w:type="dxa"/>
            <w:tcBorders>
              <w:right w:val="double" w:color="auto" w:sz="4" w:space="0"/>
            </w:tcBorders>
            <w:vAlign w:val="center"/>
          </w:tcPr>
          <w:p w14:paraId="33BAB6A7">
            <w:pPr>
              <w:rPr>
                <w:rFonts w:ascii="宋体" w:hAnsi="宋体" w:cs="宋体"/>
                <w:color w:val="auto"/>
                <w:szCs w:val="21"/>
              </w:rPr>
            </w:pPr>
            <w:r>
              <w:rPr>
                <w:rFonts w:hint="eastAsia" w:ascii="宋体" w:hAnsi="宋体" w:cs="宋体"/>
                <w:color w:val="auto"/>
                <w:szCs w:val="21"/>
              </w:rPr>
              <w:t>扫描件</w:t>
            </w:r>
          </w:p>
        </w:tc>
      </w:tr>
      <w:tr w14:paraId="5F0A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4" w:hRule="atLeast"/>
          <w:jc w:val="center"/>
        </w:trPr>
        <w:tc>
          <w:tcPr>
            <w:tcW w:w="670" w:type="dxa"/>
            <w:tcBorders>
              <w:left w:val="double" w:color="auto" w:sz="4" w:space="0"/>
            </w:tcBorders>
            <w:vAlign w:val="center"/>
          </w:tcPr>
          <w:p w14:paraId="568139C0">
            <w:pPr>
              <w:jc w:val="center"/>
              <w:rPr>
                <w:rFonts w:ascii="宋体" w:hAnsi="宋体" w:cs="宋体"/>
                <w:color w:val="auto"/>
                <w:szCs w:val="21"/>
              </w:rPr>
            </w:pPr>
            <w:r>
              <w:rPr>
                <w:rFonts w:ascii="宋体" w:hAnsi="宋体" w:cs="宋体"/>
                <w:color w:val="auto"/>
                <w:szCs w:val="21"/>
              </w:rPr>
              <w:t>3</w:t>
            </w:r>
          </w:p>
        </w:tc>
        <w:tc>
          <w:tcPr>
            <w:tcW w:w="4665" w:type="dxa"/>
            <w:vAlign w:val="center"/>
          </w:tcPr>
          <w:p w14:paraId="36916EBD">
            <w:pPr>
              <w:rPr>
                <w:rFonts w:ascii="宋体" w:hAnsi="宋体" w:cs="宋体"/>
                <w:color w:val="auto"/>
                <w:szCs w:val="21"/>
              </w:rPr>
            </w:pPr>
            <w:r>
              <w:rPr>
                <w:rFonts w:hint="eastAsia" w:ascii="宋体" w:hAnsi="宋体" w:cs="宋体"/>
                <w:color w:val="auto"/>
                <w:szCs w:val="21"/>
              </w:rPr>
              <w:t>企业信用档案（联合体各方）</w:t>
            </w:r>
          </w:p>
        </w:tc>
        <w:tc>
          <w:tcPr>
            <w:tcW w:w="3598" w:type="dxa"/>
            <w:tcBorders>
              <w:right w:val="double" w:color="auto" w:sz="4" w:space="0"/>
            </w:tcBorders>
            <w:vAlign w:val="center"/>
          </w:tcPr>
          <w:p w14:paraId="04522966">
            <w:pPr>
              <w:rPr>
                <w:rFonts w:ascii="宋体" w:hAnsi="宋体" w:cs="宋体"/>
                <w:color w:val="auto"/>
                <w:szCs w:val="21"/>
              </w:rPr>
            </w:pPr>
            <w:r>
              <w:rPr>
                <w:rFonts w:hint="eastAsia" w:ascii="宋体" w:hAnsi="宋体" w:cs="宋体"/>
                <w:color w:val="auto"/>
                <w:szCs w:val="21"/>
              </w:rPr>
              <w:t>信息取自广州市住建行业信用管理平台内企业信用档案的企业信息</w:t>
            </w:r>
          </w:p>
        </w:tc>
      </w:tr>
      <w:tr w14:paraId="35A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6" w:hRule="atLeast"/>
          <w:jc w:val="center"/>
        </w:trPr>
        <w:tc>
          <w:tcPr>
            <w:tcW w:w="8933" w:type="dxa"/>
            <w:gridSpan w:val="3"/>
            <w:tcBorders>
              <w:left w:val="double" w:color="auto" w:sz="4" w:space="0"/>
              <w:right w:val="double" w:color="auto" w:sz="4" w:space="0"/>
            </w:tcBorders>
            <w:vAlign w:val="center"/>
          </w:tcPr>
          <w:p w14:paraId="3C983151">
            <w:pPr>
              <w:jc w:val="center"/>
              <w:rPr>
                <w:rFonts w:ascii="宋体" w:hAnsi="宋体" w:cs="宋体"/>
                <w:b/>
                <w:color w:val="auto"/>
                <w:szCs w:val="21"/>
              </w:rPr>
            </w:pPr>
            <w:r>
              <w:rPr>
                <w:rFonts w:hint="eastAsia" w:ascii="宋体" w:hAnsi="宋体" w:cs="宋体"/>
                <w:b/>
                <w:color w:val="auto"/>
                <w:szCs w:val="21"/>
              </w:rPr>
              <w:t>施工部分</w:t>
            </w:r>
          </w:p>
        </w:tc>
      </w:tr>
      <w:tr w14:paraId="46F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5" w:hRule="atLeast"/>
          <w:jc w:val="center"/>
        </w:trPr>
        <w:tc>
          <w:tcPr>
            <w:tcW w:w="670" w:type="dxa"/>
            <w:tcBorders>
              <w:left w:val="double" w:color="auto" w:sz="4" w:space="0"/>
            </w:tcBorders>
            <w:vAlign w:val="center"/>
          </w:tcPr>
          <w:p w14:paraId="25115F26">
            <w:pPr>
              <w:jc w:val="center"/>
              <w:rPr>
                <w:rFonts w:ascii="宋体" w:hAnsi="宋体" w:cs="宋体"/>
                <w:color w:val="auto"/>
                <w:szCs w:val="21"/>
              </w:rPr>
            </w:pPr>
            <w:r>
              <w:rPr>
                <w:rFonts w:hint="eastAsia" w:ascii="宋体" w:hAnsi="宋体" w:cs="宋体"/>
                <w:color w:val="auto"/>
                <w:szCs w:val="21"/>
              </w:rPr>
              <w:t>4</w:t>
            </w:r>
          </w:p>
        </w:tc>
        <w:tc>
          <w:tcPr>
            <w:tcW w:w="4665" w:type="dxa"/>
            <w:vAlign w:val="center"/>
          </w:tcPr>
          <w:p w14:paraId="267BF0E6">
            <w:pPr>
              <w:rPr>
                <w:rFonts w:ascii="宋体" w:hAnsi="宋体" w:cs="宋体"/>
                <w:color w:val="auto"/>
                <w:szCs w:val="21"/>
              </w:rPr>
            </w:pPr>
            <w:r>
              <w:rPr>
                <w:rFonts w:hint="eastAsia" w:ascii="宋体" w:hAnsi="宋体" w:cs="宋体"/>
                <w:color w:val="auto"/>
                <w:szCs w:val="21"/>
              </w:rPr>
              <w:t>企业法定代表人证明书（若为联合体，由联合体牵头方出具）</w:t>
            </w:r>
          </w:p>
        </w:tc>
        <w:tc>
          <w:tcPr>
            <w:tcW w:w="3598" w:type="dxa"/>
            <w:tcBorders>
              <w:right w:val="double" w:color="auto" w:sz="4" w:space="0"/>
            </w:tcBorders>
            <w:vAlign w:val="center"/>
          </w:tcPr>
          <w:p w14:paraId="7BD574F4">
            <w:pPr>
              <w:rPr>
                <w:rFonts w:ascii="宋体" w:hAnsi="宋体" w:cs="宋体"/>
                <w:color w:val="auto"/>
                <w:szCs w:val="21"/>
              </w:rPr>
            </w:pPr>
            <w:r>
              <w:rPr>
                <w:rFonts w:hint="eastAsia" w:ascii="宋体" w:hAnsi="宋体" w:cs="宋体"/>
                <w:color w:val="auto"/>
                <w:szCs w:val="21"/>
              </w:rPr>
              <w:t>扫描件</w:t>
            </w:r>
          </w:p>
        </w:tc>
      </w:tr>
      <w:tr w14:paraId="7261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1" w:hRule="atLeast"/>
          <w:jc w:val="center"/>
        </w:trPr>
        <w:tc>
          <w:tcPr>
            <w:tcW w:w="670" w:type="dxa"/>
            <w:tcBorders>
              <w:left w:val="double" w:color="auto" w:sz="4" w:space="0"/>
            </w:tcBorders>
            <w:vAlign w:val="center"/>
          </w:tcPr>
          <w:p w14:paraId="32B10C53">
            <w:pPr>
              <w:jc w:val="center"/>
              <w:rPr>
                <w:rFonts w:ascii="宋体" w:hAnsi="宋体" w:cs="宋体"/>
                <w:color w:val="auto"/>
                <w:szCs w:val="21"/>
              </w:rPr>
            </w:pPr>
            <w:r>
              <w:rPr>
                <w:rFonts w:hint="eastAsia" w:ascii="宋体" w:hAnsi="宋体" w:cs="宋体"/>
                <w:color w:val="auto"/>
                <w:szCs w:val="21"/>
              </w:rPr>
              <w:t>5</w:t>
            </w:r>
          </w:p>
        </w:tc>
        <w:tc>
          <w:tcPr>
            <w:tcW w:w="4665" w:type="dxa"/>
            <w:vAlign w:val="center"/>
          </w:tcPr>
          <w:p w14:paraId="4D32A8EA">
            <w:pPr>
              <w:rPr>
                <w:rFonts w:ascii="宋体" w:hAnsi="宋体" w:cs="宋体"/>
                <w:color w:val="auto"/>
                <w:szCs w:val="21"/>
              </w:rPr>
            </w:pPr>
            <w:r>
              <w:rPr>
                <w:rFonts w:hint="eastAsia" w:ascii="宋体" w:hAnsi="宋体" w:cs="宋体"/>
                <w:color w:val="auto"/>
                <w:szCs w:val="21"/>
              </w:rPr>
              <w:t>投标人代表的法定代表人授权委托书（若为联合体，由联合体牵头方出具）</w:t>
            </w:r>
          </w:p>
        </w:tc>
        <w:tc>
          <w:tcPr>
            <w:tcW w:w="3598" w:type="dxa"/>
            <w:tcBorders>
              <w:right w:val="double" w:color="auto" w:sz="4" w:space="0"/>
            </w:tcBorders>
            <w:vAlign w:val="center"/>
          </w:tcPr>
          <w:p w14:paraId="2B86EDE7">
            <w:pPr>
              <w:rPr>
                <w:rFonts w:ascii="宋体" w:hAnsi="宋体" w:cs="宋体"/>
                <w:color w:val="auto"/>
                <w:szCs w:val="21"/>
              </w:rPr>
            </w:pPr>
            <w:r>
              <w:rPr>
                <w:rFonts w:hint="eastAsia" w:ascii="宋体" w:hAnsi="宋体" w:cs="宋体"/>
                <w:color w:val="auto"/>
                <w:szCs w:val="21"/>
              </w:rPr>
              <w:t>扫描件</w:t>
            </w:r>
          </w:p>
        </w:tc>
      </w:tr>
      <w:tr w14:paraId="3009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5" w:hRule="atLeast"/>
          <w:jc w:val="center"/>
        </w:trPr>
        <w:tc>
          <w:tcPr>
            <w:tcW w:w="670" w:type="dxa"/>
            <w:tcBorders>
              <w:left w:val="double" w:color="auto" w:sz="4" w:space="0"/>
            </w:tcBorders>
            <w:vAlign w:val="center"/>
          </w:tcPr>
          <w:p w14:paraId="22D32179">
            <w:pPr>
              <w:jc w:val="center"/>
              <w:rPr>
                <w:rFonts w:ascii="宋体" w:hAnsi="宋体" w:cs="宋体"/>
                <w:color w:val="auto"/>
                <w:szCs w:val="21"/>
              </w:rPr>
            </w:pPr>
            <w:r>
              <w:rPr>
                <w:rFonts w:hint="eastAsia" w:ascii="宋体" w:hAnsi="宋体" w:cs="宋体"/>
                <w:color w:val="auto"/>
                <w:szCs w:val="21"/>
              </w:rPr>
              <w:t>6</w:t>
            </w:r>
          </w:p>
        </w:tc>
        <w:tc>
          <w:tcPr>
            <w:tcW w:w="4665" w:type="dxa"/>
            <w:vAlign w:val="center"/>
          </w:tcPr>
          <w:p w14:paraId="18B7D489">
            <w:pPr>
              <w:rPr>
                <w:rFonts w:ascii="宋体" w:hAnsi="宋体" w:cs="宋体"/>
                <w:color w:val="auto"/>
                <w:szCs w:val="21"/>
              </w:rPr>
            </w:pPr>
            <w:r>
              <w:rPr>
                <w:rFonts w:hint="eastAsia" w:ascii="宋体" w:hAnsi="宋体" w:cs="宋体"/>
                <w:color w:val="auto"/>
                <w:szCs w:val="21"/>
              </w:rPr>
              <w:t>企业营业执照或事业单位法人证书（施工单位）</w:t>
            </w:r>
          </w:p>
        </w:tc>
        <w:tc>
          <w:tcPr>
            <w:tcW w:w="3598" w:type="dxa"/>
            <w:tcBorders>
              <w:right w:val="double" w:color="auto" w:sz="4" w:space="0"/>
            </w:tcBorders>
            <w:vAlign w:val="center"/>
          </w:tcPr>
          <w:p w14:paraId="5F613A60">
            <w:pPr>
              <w:rPr>
                <w:rFonts w:ascii="宋体" w:hAnsi="宋体" w:cs="宋体"/>
                <w:color w:val="auto"/>
                <w:szCs w:val="21"/>
              </w:rPr>
            </w:pPr>
            <w:r>
              <w:rPr>
                <w:rFonts w:hint="eastAsia"/>
                <w:color w:val="auto"/>
              </w:rPr>
              <w:t>扫描件或电子证照</w:t>
            </w:r>
          </w:p>
        </w:tc>
      </w:tr>
      <w:tr w14:paraId="2EB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3" w:hRule="atLeast"/>
          <w:jc w:val="center"/>
        </w:trPr>
        <w:tc>
          <w:tcPr>
            <w:tcW w:w="670" w:type="dxa"/>
            <w:tcBorders>
              <w:left w:val="double" w:color="auto" w:sz="4" w:space="0"/>
            </w:tcBorders>
            <w:vAlign w:val="center"/>
          </w:tcPr>
          <w:p w14:paraId="7000D571">
            <w:pPr>
              <w:jc w:val="center"/>
              <w:rPr>
                <w:rFonts w:ascii="宋体" w:hAnsi="宋体" w:cs="宋体"/>
                <w:color w:val="auto"/>
                <w:szCs w:val="21"/>
              </w:rPr>
            </w:pPr>
            <w:r>
              <w:rPr>
                <w:rFonts w:hint="eastAsia" w:ascii="宋体" w:hAnsi="宋体" w:cs="宋体"/>
                <w:color w:val="auto"/>
                <w:szCs w:val="21"/>
              </w:rPr>
              <w:t>7</w:t>
            </w:r>
          </w:p>
        </w:tc>
        <w:tc>
          <w:tcPr>
            <w:tcW w:w="4665" w:type="dxa"/>
            <w:vAlign w:val="center"/>
          </w:tcPr>
          <w:p w14:paraId="6B0952A6">
            <w:pPr>
              <w:rPr>
                <w:rFonts w:ascii="宋体" w:hAnsi="宋体" w:cs="宋体"/>
                <w:color w:val="auto"/>
                <w:szCs w:val="21"/>
              </w:rPr>
            </w:pPr>
            <w:r>
              <w:rPr>
                <w:rFonts w:hint="eastAsia" w:ascii="宋体" w:hAnsi="宋体" w:cs="宋体"/>
                <w:color w:val="auto"/>
                <w:szCs w:val="21"/>
              </w:rPr>
              <w:t>企业资质证书（施工单位）</w:t>
            </w:r>
          </w:p>
        </w:tc>
        <w:tc>
          <w:tcPr>
            <w:tcW w:w="3598" w:type="dxa"/>
            <w:tcBorders>
              <w:right w:val="double" w:color="auto" w:sz="4" w:space="0"/>
            </w:tcBorders>
            <w:vAlign w:val="center"/>
          </w:tcPr>
          <w:p w14:paraId="5FB49B38">
            <w:pPr>
              <w:rPr>
                <w:rFonts w:ascii="宋体" w:hAnsi="宋体" w:cs="宋体"/>
                <w:color w:val="auto"/>
                <w:szCs w:val="21"/>
              </w:rPr>
            </w:pPr>
            <w:r>
              <w:rPr>
                <w:rFonts w:hint="eastAsia"/>
                <w:color w:val="auto"/>
              </w:rPr>
              <w:t>扫描件或电子证照</w:t>
            </w:r>
          </w:p>
        </w:tc>
      </w:tr>
      <w:tr w14:paraId="6054C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670" w:type="dxa"/>
            <w:tcBorders>
              <w:left w:val="double" w:color="auto" w:sz="4" w:space="0"/>
            </w:tcBorders>
            <w:vAlign w:val="center"/>
          </w:tcPr>
          <w:p w14:paraId="3D74E51F">
            <w:pPr>
              <w:jc w:val="center"/>
              <w:rPr>
                <w:rFonts w:ascii="宋体" w:hAnsi="宋体" w:cs="宋体"/>
                <w:color w:val="auto"/>
                <w:szCs w:val="21"/>
              </w:rPr>
            </w:pPr>
            <w:r>
              <w:rPr>
                <w:rFonts w:hint="eastAsia" w:ascii="宋体" w:hAnsi="宋体" w:cs="宋体"/>
                <w:color w:val="auto"/>
                <w:szCs w:val="21"/>
              </w:rPr>
              <w:t>8</w:t>
            </w:r>
          </w:p>
        </w:tc>
        <w:tc>
          <w:tcPr>
            <w:tcW w:w="4665" w:type="dxa"/>
            <w:vAlign w:val="center"/>
          </w:tcPr>
          <w:p w14:paraId="4886A0AA">
            <w:pPr>
              <w:rPr>
                <w:rFonts w:ascii="宋体" w:hAnsi="宋体" w:cs="宋体"/>
                <w:color w:val="auto"/>
                <w:szCs w:val="21"/>
              </w:rPr>
            </w:pPr>
            <w:r>
              <w:rPr>
                <w:rFonts w:hint="eastAsia" w:ascii="宋体" w:hAnsi="宋体" w:cs="宋体"/>
                <w:color w:val="auto"/>
                <w:szCs w:val="21"/>
              </w:rPr>
              <w:t>建筑施工企业安全生产许可证（施工单位）</w:t>
            </w:r>
          </w:p>
        </w:tc>
        <w:tc>
          <w:tcPr>
            <w:tcW w:w="3598" w:type="dxa"/>
            <w:tcBorders>
              <w:right w:val="double" w:color="auto" w:sz="4" w:space="0"/>
            </w:tcBorders>
            <w:vAlign w:val="center"/>
          </w:tcPr>
          <w:p w14:paraId="6FCE81C1">
            <w:pPr>
              <w:rPr>
                <w:rFonts w:ascii="宋体" w:hAnsi="宋体" w:cs="宋体"/>
                <w:color w:val="auto"/>
                <w:szCs w:val="21"/>
              </w:rPr>
            </w:pPr>
            <w:r>
              <w:rPr>
                <w:rFonts w:hint="eastAsia"/>
                <w:color w:val="auto"/>
              </w:rPr>
              <w:t>扫描件或电子证照</w:t>
            </w:r>
          </w:p>
        </w:tc>
      </w:tr>
      <w:tr w14:paraId="5E2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670" w:type="dxa"/>
            <w:tcBorders>
              <w:left w:val="double" w:color="auto" w:sz="4" w:space="0"/>
            </w:tcBorders>
            <w:vAlign w:val="center"/>
          </w:tcPr>
          <w:p w14:paraId="3068726A">
            <w:pPr>
              <w:jc w:val="center"/>
              <w:rPr>
                <w:rFonts w:ascii="宋体" w:hAnsi="宋体" w:cs="宋体"/>
                <w:color w:val="auto"/>
                <w:szCs w:val="21"/>
              </w:rPr>
            </w:pPr>
            <w:r>
              <w:rPr>
                <w:rFonts w:hint="eastAsia" w:ascii="宋体" w:hAnsi="宋体" w:cs="宋体"/>
                <w:color w:val="auto"/>
                <w:szCs w:val="21"/>
              </w:rPr>
              <w:t>9</w:t>
            </w:r>
          </w:p>
        </w:tc>
        <w:tc>
          <w:tcPr>
            <w:tcW w:w="4665" w:type="dxa"/>
            <w:vAlign w:val="center"/>
          </w:tcPr>
          <w:p w14:paraId="31FA1BC8">
            <w:pPr>
              <w:rPr>
                <w:rFonts w:ascii="宋体" w:hAnsi="宋体" w:cs="宋体"/>
                <w:color w:val="auto"/>
                <w:szCs w:val="21"/>
              </w:rPr>
            </w:pPr>
            <w:r>
              <w:rPr>
                <w:rFonts w:hint="eastAsia" w:ascii="宋体" w:hAnsi="宋体" w:cs="宋体"/>
                <w:color w:val="auto"/>
                <w:szCs w:val="21"/>
              </w:rPr>
              <w:t>拟委派项目负责人的建造师注册证书</w:t>
            </w:r>
          </w:p>
        </w:tc>
        <w:tc>
          <w:tcPr>
            <w:tcW w:w="3598" w:type="dxa"/>
            <w:tcBorders>
              <w:right w:val="double" w:color="auto" w:sz="4" w:space="0"/>
            </w:tcBorders>
            <w:vAlign w:val="center"/>
          </w:tcPr>
          <w:p w14:paraId="6308A83D">
            <w:pPr>
              <w:rPr>
                <w:color w:val="auto"/>
              </w:rPr>
            </w:pPr>
            <w:r>
              <w:rPr>
                <w:rFonts w:hint="eastAsia"/>
                <w:color w:val="auto"/>
              </w:rPr>
              <w:t>扫描件或电子证照</w:t>
            </w:r>
          </w:p>
        </w:tc>
      </w:tr>
      <w:tr w14:paraId="5A38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09" w:hRule="atLeast"/>
          <w:jc w:val="center"/>
        </w:trPr>
        <w:tc>
          <w:tcPr>
            <w:tcW w:w="670" w:type="dxa"/>
            <w:tcBorders>
              <w:left w:val="double" w:color="auto" w:sz="4" w:space="0"/>
            </w:tcBorders>
            <w:vAlign w:val="center"/>
          </w:tcPr>
          <w:p w14:paraId="345856C0">
            <w:pPr>
              <w:jc w:val="center"/>
              <w:rPr>
                <w:rFonts w:ascii="宋体" w:hAnsi="宋体" w:cs="宋体"/>
                <w:color w:val="auto"/>
                <w:szCs w:val="21"/>
              </w:rPr>
            </w:pPr>
            <w:r>
              <w:rPr>
                <w:rFonts w:hint="eastAsia" w:ascii="宋体" w:hAnsi="宋体" w:cs="宋体"/>
                <w:color w:val="auto"/>
                <w:szCs w:val="21"/>
              </w:rPr>
              <w:t>10</w:t>
            </w:r>
          </w:p>
        </w:tc>
        <w:tc>
          <w:tcPr>
            <w:tcW w:w="4665" w:type="dxa"/>
            <w:vAlign w:val="center"/>
          </w:tcPr>
          <w:p w14:paraId="3C04CD55">
            <w:pPr>
              <w:rPr>
                <w:rFonts w:ascii="宋体" w:hAnsi="宋体" w:cs="宋体"/>
                <w:color w:val="auto"/>
                <w:szCs w:val="21"/>
              </w:rPr>
            </w:pPr>
            <w:r>
              <w:rPr>
                <w:rFonts w:hint="eastAsia" w:ascii="宋体" w:hAnsi="宋体" w:cs="宋体"/>
                <w:color w:val="auto"/>
                <w:szCs w:val="21"/>
              </w:rPr>
              <w:t>项目负责人持有项目负责人在有效期内的安全生产考核合格证书（B类）或建筑施工企业项目负责人安全生产考核合格证书</w:t>
            </w:r>
          </w:p>
        </w:tc>
        <w:tc>
          <w:tcPr>
            <w:tcW w:w="3598" w:type="dxa"/>
            <w:tcBorders>
              <w:right w:val="double" w:color="auto" w:sz="4" w:space="0"/>
            </w:tcBorders>
            <w:vAlign w:val="center"/>
          </w:tcPr>
          <w:p w14:paraId="1F45F798">
            <w:pPr>
              <w:rPr>
                <w:rFonts w:ascii="宋体" w:hAnsi="宋体" w:cs="宋体"/>
                <w:color w:val="auto"/>
                <w:szCs w:val="21"/>
              </w:rPr>
            </w:pPr>
            <w:r>
              <w:rPr>
                <w:rFonts w:hint="eastAsia"/>
                <w:color w:val="auto"/>
              </w:rPr>
              <w:t>扫描件或电子证照</w:t>
            </w:r>
          </w:p>
        </w:tc>
      </w:tr>
      <w:tr w14:paraId="1B3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6" w:hRule="atLeast"/>
          <w:jc w:val="center"/>
        </w:trPr>
        <w:tc>
          <w:tcPr>
            <w:tcW w:w="670" w:type="dxa"/>
            <w:tcBorders>
              <w:left w:val="double" w:color="auto" w:sz="4" w:space="0"/>
            </w:tcBorders>
            <w:vAlign w:val="center"/>
          </w:tcPr>
          <w:p w14:paraId="3B288B8D">
            <w:pPr>
              <w:jc w:val="center"/>
              <w:rPr>
                <w:rFonts w:ascii="宋体" w:hAnsi="宋体" w:cs="宋体"/>
                <w:color w:val="auto"/>
                <w:szCs w:val="21"/>
              </w:rPr>
            </w:pPr>
            <w:r>
              <w:rPr>
                <w:rFonts w:hint="eastAsia" w:ascii="宋体" w:hAnsi="宋体" w:cs="宋体"/>
                <w:color w:val="auto"/>
                <w:szCs w:val="21"/>
              </w:rPr>
              <w:t>11</w:t>
            </w:r>
          </w:p>
        </w:tc>
        <w:tc>
          <w:tcPr>
            <w:tcW w:w="4665" w:type="dxa"/>
            <w:vAlign w:val="center"/>
          </w:tcPr>
          <w:p w14:paraId="1D7E68E8">
            <w:pPr>
              <w:rPr>
                <w:rFonts w:ascii="宋体" w:hAnsi="宋体" w:cs="宋体"/>
                <w:color w:val="auto"/>
                <w:szCs w:val="21"/>
              </w:rPr>
            </w:pPr>
            <w:r>
              <w:rPr>
                <w:rFonts w:hint="eastAsia" w:ascii="宋体" w:hAnsi="宋体" w:cs="宋体"/>
                <w:color w:val="auto"/>
                <w:szCs w:val="21"/>
              </w:rPr>
              <w:t>项目技术负责人的职称证书</w:t>
            </w:r>
          </w:p>
        </w:tc>
        <w:tc>
          <w:tcPr>
            <w:tcW w:w="3598" w:type="dxa"/>
            <w:tcBorders>
              <w:right w:val="double" w:color="auto" w:sz="4" w:space="0"/>
            </w:tcBorders>
            <w:vAlign w:val="center"/>
          </w:tcPr>
          <w:p w14:paraId="158B471A">
            <w:pPr>
              <w:rPr>
                <w:rFonts w:ascii="宋体" w:hAnsi="宋体" w:cs="宋体"/>
                <w:color w:val="auto"/>
                <w:szCs w:val="21"/>
              </w:rPr>
            </w:pPr>
            <w:r>
              <w:rPr>
                <w:rFonts w:hint="eastAsia"/>
                <w:color w:val="auto"/>
              </w:rPr>
              <w:t>扫描件或电子证照</w:t>
            </w:r>
          </w:p>
        </w:tc>
      </w:tr>
      <w:tr w14:paraId="611A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5" w:hRule="atLeast"/>
          <w:jc w:val="center"/>
        </w:trPr>
        <w:tc>
          <w:tcPr>
            <w:tcW w:w="670" w:type="dxa"/>
            <w:tcBorders>
              <w:left w:val="double" w:color="auto" w:sz="4" w:space="0"/>
            </w:tcBorders>
            <w:vAlign w:val="center"/>
          </w:tcPr>
          <w:p w14:paraId="20EE5F7B">
            <w:pPr>
              <w:jc w:val="center"/>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p>
        </w:tc>
        <w:tc>
          <w:tcPr>
            <w:tcW w:w="4665" w:type="dxa"/>
            <w:vAlign w:val="center"/>
          </w:tcPr>
          <w:p w14:paraId="73D1BE42">
            <w:pPr>
              <w:rPr>
                <w:rFonts w:ascii="宋体" w:hAnsi="宋体" w:cs="宋体"/>
                <w:color w:val="auto"/>
                <w:szCs w:val="21"/>
              </w:rPr>
            </w:pPr>
            <w:r>
              <w:rPr>
                <w:rFonts w:hint="eastAsia" w:ascii="宋体" w:hAnsi="宋体" w:cs="宋体"/>
                <w:color w:val="auto"/>
                <w:szCs w:val="21"/>
              </w:rPr>
              <w:t>专职安全人员须具有在有效期内的安全生产考核合格证书（</w:t>
            </w:r>
            <w:r>
              <w:rPr>
                <w:rFonts w:ascii="宋体" w:hAnsi="宋体" w:cs="宋体"/>
                <w:color w:val="auto"/>
                <w:szCs w:val="21"/>
              </w:rPr>
              <w:t>C类</w:t>
            </w:r>
            <w:r>
              <w:rPr>
                <w:rFonts w:hint="eastAsia" w:ascii="宋体" w:hAnsi="宋体" w:cs="宋体"/>
                <w:color w:val="auto"/>
                <w:szCs w:val="21"/>
              </w:rPr>
              <w:t>）或建筑施工企业专职安全生产管理人员安全生产考核合格证书（C</w:t>
            </w:r>
            <w:r>
              <w:rPr>
                <w:rFonts w:ascii="宋体" w:hAnsi="宋体" w:cs="宋体"/>
                <w:color w:val="auto"/>
                <w:szCs w:val="21"/>
              </w:rPr>
              <w:t>3</w:t>
            </w:r>
            <w:r>
              <w:rPr>
                <w:rFonts w:hint="eastAsia" w:ascii="宋体" w:hAnsi="宋体" w:cs="宋体"/>
                <w:color w:val="auto"/>
                <w:szCs w:val="21"/>
              </w:rPr>
              <w:t>）</w:t>
            </w:r>
          </w:p>
        </w:tc>
        <w:tc>
          <w:tcPr>
            <w:tcW w:w="3598" w:type="dxa"/>
            <w:tcBorders>
              <w:right w:val="double" w:color="auto" w:sz="4" w:space="0"/>
            </w:tcBorders>
            <w:vAlign w:val="center"/>
          </w:tcPr>
          <w:p w14:paraId="507CDC3E">
            <w:pPr>
              <w:rPr>
                <w:rFonts w:ascii="宋体" w:hAnsi="宋体" w:cs="宋体"/>
                <w:color w:val="auto"/>
                <w:szCs w:val="21"/>
              </w:rPr>
            </w:pPr>
            <w:r>
              <w:rPr>
                <w:rFonts w:hint="eastAsia"/>
                <w:color w:val="auto"/>
              </w:rPr>
              <w:t>扫描件或电子证照</w:t>
            </w:r>
          </w:p>
        </w:tc>
      </w:tr>
      <w:tr w14:paraId="6292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65" w:hRule="atLeast"/>
          <w:jc w:val="center"/>
        </w:trPr>
        <w:tc>
          <w:tcPr>
            <w:tcW w:w="670" w:type="dxa"/>
            <w:tcBorders>
              <w:left w:val="double" w:color="auto" w:sz="4" w:space="0"/>
            </w:tcBorders>
            <w:vAlign w:val="center"/>
          </w:tcPr>
          <w:p w14:paraId="3FF85133">
            <w:pPr>
              <w:jc w:val="center"/>
              <w:rPr>
                <w:rFonts w:ascii="宋体" w:hAnsi="宋体" w:cs="宋体"/>
                <w:color w:val="auto"/>
                <w:szCs w:val="21"/>
              </w:rPr>
            </w:pPr>
            <w:r>
              <w:rPr>
                <w:rFonts w:ascii="宋体" w:hAnsi="宋体" w:cs="宋体"/>
                <w:color w:val="auto"/>
                <w:szCs w:val="21"/>
              </w:rPr>
              <w:t>13</w:t>
            </w:r>
          </w:p>
        </w:tc>
        <w:tc>
          <w:tcPr>
            <w:tcW w:w="4665" w:type="dxa"/>
            <w:vAlign w:val="center"/>
          </w:tcPr>
          <w:p w14:paraId="344FE2AD">
            <w:pPr>
              <w:rPr>
                <w:rFonts w:ascii="宋体" w:hAnsi="宋体" w:cs="宋体"/>
                <w:color w:val="auto"/>
                <w:szCs w:val="21"/>
              </w:rPr>
            </w:pPr>
            <w:r>
              <w:rPr>
                <w:rFonts w:hint="eastAsia" w:ascii="宋体" w:hAnsi="宋体" w:cs="宋体"/>
                <w:color w:val="auto"/>
                <w:szCs w:val="21"/>
              </w:rPr>
              <w:t>项目负责人、专职安全员须是施工企业信用档案中的在册人员</w:t>
            </w:r>
          </w:p>
        </w:tc>
        <w:tc>
          <w:tcPr>
            <w:tcW w:w="3598" w:type="dxa"/>
            <w:tcBorders>
              <w:right w:val="double" w:color="auto" w:sz="4" w:space="0"/>
            </w:tcBorders>
            <w:vAlign w:val="center"/>
          </w:tcPr>
          <w:p w14:paraId="77B7D5D2">
            <w:pPr>
              <w:rPr>
                <w:rFonts w:ascii="宋体" w:hAnsi="宋体" w:cs="宋体"/>
                <w:color w:val="auto"/>
                <w:szCs w:val="21"/>
              </w:rPr>
            </w:pPr>
            <w:r>
              <w:rPr>
                <w:rFonts w:hint="eastAsia" w:ascii="宋体" w:hAnsi="宋体" w:cs="宋体"/>
                <w:color w:val="auto"/>
                <w:szCs w:val="21"/>
              </w:rPr>
              <w:t>信息取自广州市住建行业信用管理平台</w:t>
            </w:r>
            <w:r>
              <w:rPr>
                <w:rFonts w:hint="eastAsia" w:ascii="宋体" w:hAnsi="宋体"/>
                <w:color w:val="auto"/>
                <w:szCs w:val="21"/>
              </w:rPr>
              <w:t>内企业信用档案的人员信息</w:t>
            </w:r>
          </w:p>
        </w:tc>
      </w:tr>
      <w:tr w14:paraId="36E6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 w:hRule="atLeast"/>
          <w:jc w:val="center"/>
        </w:trPr>
        <w:tc>
          <w:tcPr>
            <w:tcW w:w="8933" w:type="dxa"/>
            <w:gridSpan w:val="3"/>
            <w:tcBorders>
              <w:left w:val="double" w:color="auto" w:sz="4" w:space="0"/>
              <w:right w:val="double" w:color="auto" w:sz="4" w:space="0"/>
            </w:tcBorders>
            <w:vAlign w:val="center"/>
          </w:tcPr>
          <w:p w14:paraId="0EA6FA8F">
            <w:pPr>
              <w:jc w:val="center"/>
              <w:rPr>
                <w:rFonts w:ascii="宋体" w:hAnsi="宋体" w:cs="宋体"/>
                <w:b/>
                <w:color w:val="auto"/>
                <w:szCs w:val="21"/>
              </w:rPr>
            </w:pPr>
            <w:r>
              <w:rPr>
                <w:rFonts w:hint="eastAsia" w:ascii="宋体" w:hAnsi="宋体" w:cs="宋体"/>
                <w:b/>
                <w:color w:val="auto"/>
                <w:szCs w:val="21"/>
              </w:rPr>
              <w:t>勘察、设计部分</w:t>
            </w:r>
          </w:p>
        </w:tc>
      </w:tr>
      <w:tr w14:paraId="6A39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9" w:hRule="atLeast"/>
          <w:jc w:val="center"/>
        </w:trPr>
        <w:tc>
          <w:tcPr>
            <w:tcW w:w="670" w:type="dxa"/>
            <w:tcBorders>
              <w:left w:val="double" w:color="auto" w:sz="4" w:space="0"/>
            </w:tcBorders>
            <w:vAlign w:val="center"/>
          </w:tcPr>
          <w:p w14:paraId="5676FE5D">
            <w:pPr>
              <w:jc w:val="cente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w:t>
            </w:r>
          </w:p>
        </w:tc>
        <w:tc>
          <w:tcPr>
            <w:tcW w:w="4665" w:type="dxa"/>
            <w:vAlign w:val="center"/>
          </w:tcPr>
          <w:p w14:paraId="2E090702">
            <w:pPr>
              <w:rPr>
                <w:rFonts w:ascii="宋体" w:hAnsi="宋体" w:cs="宋体"/>
                <w:color w:val="auto"/>
                <w:szCs w:val="21"/>
              </w:rPr>
            </w:pPr>
            <w:r>
              <w:rPr>
                <w:rFonts w:hint="eastAsia" w:ascii="宋体" w:hAnsi="宋体" w:cs="宋体"/>
                <w:color w:val="auto"/>
                <w:szCs w:val="21"/>
              </w:rPr>
              <w:t>企业营业执照（勘察、设计单位）</w:t>
            </w:r>
          </w:p>
        </w:tc>
        <w:tc>
          <w:tcPr>
            <w:tcW w:w="3598" w:type="dxa"/>
            <w:tcBorders>
              <w:right w:val="double" w:color="auto" w:sz="4" w:space="0"/>
            </w:tcBorders>
            <w:vAlign w:val="center"/>
          </w:tcPr>
          <w:p w14:paraId="2B5EADAC">
            <w:pPr>
              <w:rPr>
                <w:rFonts w:ascii="宋体" w:hAnsi="宋体" w:cs="宋体"/>
                <w:color w:val="auto"/>
                <w:szCs w:val="21"/>
              </w:rPr>
            </w:pPr>
            <w:r>
              <w:rPr>
                <w:rFonts w:hint="eastAsia"/>
                <w:color w:val="auto"/>
              </w:rPr>
              <w:t>扫描件或电子证照</w:t>
            </w:r>
          </w:p>
        </w:tc>
      </w:tr>
      <w:tr w14:paraId="5B35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1" w:hRule="atLeast"/>
          <w:jc w:val="center"/>
        </w:trPr>
        <w:tc>
          <w:tcPr>
            <w:tcW w:w="670" w:type="dxa"/>
            <w:tcBorders>
              <w:left w:val="double" w:color="auto" w:sz="4" w:space="0"/>
            </w:tcBorders>
            <w:vAlign w:val="center"/>
          </w:tcPr>
          <w:p w14:paraId="36278268">
            <w:pPr>
              <w:jc w:val="cente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5</w:t>
            </w:r>
          </w:p>
        </w:tc>
        <w:tc>
          <w:tcPr>
            <w:tcW w:w="4665" w:type="dxa"/>
            <w:vAlign w:val="center"/>
          </w:tcPr>
          <w:p w14:paraId="24C2B0E4">
            <w:pPr>
              <w:rPr>
                <w:rFonts w:ascii="宋体" w:hAnsi="宋体" w:cs="宋体"/>
                <w:color w:val="auto"/>
                <w:szCs w:val="21"/>
              </w:rPr>
            </w:pPr>
            <w:r>
              <w:rPr>
                <w:rFonts w:hint="eastAsia" w:ascii="宋体" w:hAnsi="宋体" w:cs="宋体"/>
                <w:color w:val="auto"/>
                <w:szCs w:val="21"/>
              </w:rPr>
              <w:t>企业资质证书（勘察、设计单位）</w:t>
            </w:r>
          </w:p>
        </w:tc>
        <w:tc>
          <w:tcPr>
            <w:tcW w:w="3598" w:type="dxa"/>
            <w:tcBorders>
              <w:right w:val="double" w:color="auto" w:sz="4" w:space="0"/>
            </w:tcBorders>
            <w:vAlign w:val="center"/>
          </w:tcPr>
          <w:p w14:paraId="5C08DDE3">
            <w:pPr>
              <w:rPr>
                <w:rFonts w:ascii="宋体" w:hAnsi="宋体" w:cs="宋体"/>
                <w:color w:val="auto"/>
                <w:szCs w:val="21"/>
              </w:rPr>
            </w:pPr>
            <w:r>
              <w:rPr>
                <w:rFonts w:hint="eastAsia"/>
                <w:color w:val="auto"/>
              </w:rPr>
              <w:t>扫描件或电子证照</w:t>
            </w:r>
          </w:p>
        </w:tc>
      </w:tr>
      <w:tr w14:paraId="631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4762760">
            <w:pPr>
              <w:jc w:val="cente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w:t>
            </w:r>
          </w:p>
        </w:tc>
        <w:tc>
          <w:tcPr>
            <w:tcW w:w="4665" w:type="dxa"/>
            <w:vAlign w:val="center"/>
          </w:tcPr>
          <w:p w14:paraId="63D15D4C">
            <w:pPr>
              <w:rPr>
                <w:rFonts w:ascii="宋体" w:hAnsi="宋体" w:cs="宋体"/>
                <w:color w:val="auto"/>
                <w:szCs w:val="21"/>
              </w:rPr>
            </w:pPr>
            <w:r>
              <w:rPr>
                <w:rFonts w:hint="eastAsia" w:ascii="宋体" w:hAnsi="宋体" w:cs="宋体"/>
                <w:color w:val="auto"/>
                <w:szCs w:val="21"/>
              </w:rPr>
              <w:t>拟派设计负责人的相关资格资料（需满足招标公告中的要求</w:t>
            </w:r>
            <w:r>
              <w:rPr>
                <w:rFonts w:ascii="宋体" w:hAnsi="宋体" w:cs="宋体"/>
                <w:color w:val="auto"/>
                <w:szCs w:val="21"/>
              </w:rPr>
              <w:t>)</w:t>
            </w:r>
          </w:p>
        </w:tc>
        <w:tc>
          <w:tcPr>
            <w:tcW w:w="3598" w:type="dxa"/>
            <w:tcBorders>
              <w:right w:val="double" w:color="auto" w:sz="4" w:space="0"/>
            </w:tcBorders>
            <w:vAlign w:val="center"/>
          </w:tcPr>
          <w:p w14:paraId="71F51B20">
            <w:pPr>
              <w:rPr>
                <w:rFonts w:ascii="宋体" w:hAnsi="宋体" w:cs="宋体"/>
                <w:color w:val="auto"/>
                <w:szCs w:val="21"/>
              </w:rPr>
            </w:pPr>
            <w:r>
              <w:rPr>
                <w:rFonts w:hint="eastAsia"/>
                <w:color w:val="auto"/>
              </w:rPr>
              <w:t>扫描件或电子证照</w:t>
            </w:r>
          </w:p>
        </w:tc>
      </w:tr>
      <w:tr w14:paraId="77F2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0" w:hRule="atLeast"/>
          <w:jc w:val="center"/>
        </w:trPr>
        <w:tc>
          <w:tcPr>
            <w:tcW w:w="670" w:type="dxa"/>
            <w:tcBorders>
              <w:left w:val="double" w:color="auto" w:sz="4" w:space="0"/>
            </w:tcBorders>
            <w:vAlign w:val="center"/>
          </w:tcPr>
          <w:p w14:paraId="27B0AE24">
            <w:pPr>
              <w:jc w:val="center"/>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7</w:t>
            </w:r>
          </w:p>
        </w:tc>
        <w:tc>
          <w:tcPr>
            <w:tcW w:w="4665" w:type="dxa"/>
            <w:vAlign w:val="center"/>
          </w:tcPr>
          <w:p w14:paraId="40156B8D">
            <w:pPr>
              <w:rPr>
                <w:rFonts w:ascii="宋体" w:hAnsi="宋体" w:cs="宋体"/>
                <w:color w:val="auto"/>
                <w:szCs w:val="21"/>
              </w:rPr>
            </w:pPr>
            <w:r>
              <w:rPr>
                <w:rFonts w:hint="eastAsia" w:ascii="宋体" w:hAnsi="宋体" w:cs="宋体"/>
                <w:color w:val="auto"/>
                <w:szCs w:val="21"/>
              </w:rPr>
              <w:t>设计负责人须是设计企业信用档案中的在册人员</w:t>
            </w:r>
          </w:p>
        </w:tc>
        <w:tc>
          <w:tcPr>
            <w:tcW w:w="3598" w:type="dxa"/>
            <w:tcBorders>
              <w:right w:val="double" w:color="auto" w:sz="4" w:space="0"/>
            </w:tcBorders>
            <w:vAlign w:val="center"/>
          </w:tcPr>
          <w:p w14:paraId="10CBDD36">
            <w:pPr>
              <w:rPr>
                <w:rFonts w:ascii="宋体" w:hAnsi="宋体" w:cs="宋体"/>
                <w:color w:val="auto"/>
                <w:szCs w:val="21"/>
              </w:rPr>
            </w:pPr>
            <w:r>
              <w:rPr>
                <w:rFonts w:hint="eastAsia" w:ascii="宋体" w:hAnsi="宋体" w:cs="宋体"/>
                <w:color w:val="auto"/>
                <w:szCs w:val="21"/>
              </w:rPr>
              <w:t>信息取自广州市住建行业信用管理平台</w:t>
            </w:r>
          </w:p>
        </w:tc>
      </w:tr>
    </w:tbl>
    <w:p w14:paraId="1F5DF2D9">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hint="eastAsia" w:ascii="宋体" w:hAnsi="宋体" w:cs="宋体"/>
          <w:color w:val="auto"/>
          <w:szCs w:val="21"/>
        </w:rPr>
        <w:t xml:space="preserve">注： </w:t>
      </w:r>
    </w:p>
    <w:p w14:paraId="723A2680">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.投标人资格审查合格应满足招标公告第3条单列的资审合格条件。</w:t>
      </w:r>
    </w:p>
    <w:p w14:paraId="3BE3FB21">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.以上资料除联合体共同投标协议书需联合体各方同时盖章外，其余需盖章的资料可由联合体牵头方加盖单位电子印章即可。</w:t>
      </w:r>
    </w:p>
    <w:p w14:paraId="3425F9EE">
      <w:pPr>
        <w:widowControl/>
        <w:tabs>
          <w:tab w:val="left" w:pos="180"/>
        </w:tabs>
        <w:adjustRightInd w:val="0"/>
        <w:snapToGrid w:val="0"/>
        <w:spacing w:line="276" w:lineRule="auto"/>
        <w:ind w:left="-283" w:leftChars="-135" w:right="-483" w:rightChars="-230" w:firstLine="10" w:firstLineChars="5"/>
        <w:jc w:val="left"/>
        <w:rPr>
          <w:rFonts w:ascii="宋体" w:hAnsi="宋体" w:cs="宋体"/>
          <w:color w:val="auto"/>
          <w:szCs w:val="21"/>
        </w:rPr>
      </w:pPr>
      <w:r>
        <w:rPr>
          <w:rFonts w:ascii="宋体" w:hAnsi="宋体" w:cs="宋体"/>
          <w:color w:val="auto"/>
          <w:szCs w:val="21"/>
        </w:rPr>
        <w:t>3.</w:t>
      </w:r>
      <w:r>
        <w:rPr>
          <w:rFonts w:hint="eastAsia"/>
          <w:color w:val="auto"/>
        </w:rPr>
        <w:t xml:space="preserve"> </w:t>
      </w:r>
      <w:r>
        <w:rPr>
          <w:rFonts w:hint="eastAsia" w:ascii="宋体" w:hAnsi="宋体" w:cs="宋体"/>
          <w:color w:val="auto"/>
          <w:szCs w:val="21"/>
        </w:rPr>
        <w:t>如为香港企业和香港专业人士投标的，依据《广东省住房和城乡建设厅关于印发香港工程建设咨询企业和专业人士在粤港澳大湾区内地城市开业执业试点管理暂行办法的通知》（粤建规范〔2020〕1号）的规定，香港企业和香港专业人士满足参加设计部分投标的，须提交满足招标要求的相关资料。</w:t>
      </w:r>
    </w:p>
    <w:p w14:paraId="2FF1EA3E">
      <w:pPr>
        <w:pStyle w:val="6"/>
        <w:spacing w:line="360" w:lineRule="auto"/>
        <w:ind w:firstLine="140" w:firstLineChars="67"/>
        <w:jc w:val="left"/>
        <w:rPr>
          <w:rFonts w:cs="宋体"/>
          <w:color w:val="auto"/>
          <w:sz w:val="24"/>
        </w:rPr>
      </w:pPr>
      <w:r>
        <w:rPr>
          <w:rFonts w:cs="宋体"/>
          <w:color w:val="auto"/>
          <w:sz w:val="21"/>
          <w:szCs w:val="21"/>
          <w:lang w:val="en-US"/>
        </w:rPr>
        <w:t xml:space="preserve">  </w:t>
      </w:r>
      <w:r>
        <w:rPr>
          <w:rFonts w:hint="eastAsia" w:cs="宋体"/>
          <w:color w:val="auto"/>
          <w:sz w:val="21"/>
          <w:szCs w:val="21"/>
          <w:lang w:val="en-US"/>
        </w:rPr>
        <w:t xml:space="preserve"> </w:t>
      </w:r>
      <w:r>
        <w:rPr>
          <w:rFonts w:hint="eastAsia" w:cs="宋体"/>
          <w:color w:val="auto"/>
          <w:sz w:val="24"/>
        </w:rPr>
        <w:t xml:space="preserve">               </w:t>
      </w:r>
    </w:p>
    <w:p w14:paraId="6EB40AA3">
      <w:pPr>
        <w:adjustRightInd w:val="0"/>
        <w:snapToGrid w:val="0"/>
        <w:spacing w:line="360" w:lineRule="auto"/>
        <w:jc w:val="left"/>
        <w:rPr>
          <w:rFonts w:ascii="宋体" w:hAnsi="宋体"/>
          <w:color w:val="auto"/>
          <w:sz w:val="24"/>
        </w:rPr>
      </w:pPr>
      <w:r>
        <w:rPr>
          <w:rFonts w:hint="eastAsia" w:ascii="宋体" w:hAnsi="宋体" w:cs="宋体"/>
          <w:color w:val="auto"/>
          <w:sz w:val="24"/>
        </w:rPr>
        <w:br w:type="page"/>
      </w:r>
      <w:r>
        <w:rPr>
          <w:rFonts w:hint="eastAsia" w:ascii="宋体" w:hAnsi="宋体" w:cs="宋体"/>
          <w:color w:val="auto"/>
          <w:sz w:val="24"/>
        </w:rPr>
        <w:t>附件二：</w:t>
      </w:r>
    </w:p>
    <w:p w14:paraId="0C08FF50">
      <w:pPr>
        <w:spacing w:line="360" w:lineRule="auto"/>
        <w:jc w:val="center"/>
        <w:rPr>
          <w:rFonts w:ascii="宋体" w:hAnsi="宋体"/>
          <w:b/>
          <w:color w:val="auto"/>
          <w:sz w:val="44"/>
          <w:szCs w:val="44"/>
        </w:rPr>
      </w:pPr>
      <w:bookmarkStart w:id="17" w:name="_Toc416358163"/>
      <w:bookmarkStart w:id="18" w:name="_Toc416357992"/>
      <w:r>
        <w:rPr>
          <w:rFonts w:hint="eastAsia" w:ascii="宋体" w:hAnsi="宋体"/>
          <w:b/>
          <w:color w:val="auto"/>
          <w:sz w:val="44"/>
          <w:szCs w:val="44"/>
        </w:rPr>
        <w:t>投标人声明</w:t>
      </w:r>
      <w:bookmarkEnd w:id="17"/>
      <w:bookmarkEnd w:id="18"/>
    </w:p>
    <w:p w14:paraId="6AC03F8C">
      <w:pPr>
        <w:pStyle w:val="21"/>
        <w:ind w:firstLine="0"/>
        <w:rPr>
          <w:rFonts w:ascii="宋体" w:hAnsi="宋体" w:eastAsia="宋体"/>
          <w:color w:val="auto"/>
          <w:sz w:val="24"/>
          <w:szCs w:val="24"/>
        </w:rPr>
      </w:pPr>
      <w:r>
        <w:rPr>
          <w:rFonts w:hint="eastAsia" w:ascii="宋体" w:hAnsi="宋体" w:eastAsia="宋体"/>
          <w:color w:val="auto"/>
          <w:sz w:val="24"/>
          <w:szCs w:val="24"/>
        </w:rPr>
        <w:t>广州市白云区住房建设和交通局、广州市白云区建设工程研究和招投标管理中心及广州市白云城市建设投资有限公司：</w:t>
      </w:r>
    </w:p>
    <w:p w14:paraId="6C52BB38">
      <w:pPr>
        <w:pStyle w:val="21"/>
        <w:rPr>
          <w:rFonts w:ascii="宋体" w:hAnsi="宋体" w:eastAsia="宋体"/>
          <w:color w:val="auto"/>
          <w:sz w:val="24"/>
          <w:szCs w:val="24"/>
        </w:rPr>
      </w:pPr>
      <w:r>
        <w:rPr>
          <w:rFonts w:hint="eastAsia" w:ascii="宋体" w:hAnsi="宋体" w:eastAsia="宋体"/>
          <w:color w:val="auto"/>
          <w:sz w:val="24"/>
          <w:szCs w:val="24"/>
        </w:rPr>
        <w:t>本公司就参加</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投标工作，作出郑重声明：</w:t>
      </w:r>
    </w:p>
    <w:p w14:paraId="3CE5399F">
      <w:pPr>
        <w:pStyle w:val="21"/>
        <w:rPr>
          <w:rFonts w:ascii="宋体" w:hAnsi="宋体" w:eastAsia="宋体"/>
          <w:color w:val="auto"/>
          <w:sz w:val="24"/>
          <w:szCs w:val="24"/>
        </w:rPr>
      </w:pPr>
      <w:r>
        <w:rPr>
          <w:rFonts w:hint="eastAsia" w:ascii="宋体" w:hAnsi="宋体" w:eastAsia="宋体"/>
          <w:color w:val="auto"/>
          <w:sz w:val="24"/>
          <w:szCs w:val="24"/>
        </w:rPr>
        <w:t>一、本公司保证投标文件及其后提供的一切材料都是真实的。如我司成为本项目中标候选人，我司同意并授权招标人将我司投标文件商务部分文件的人员、业绩、奖项等资料进行公开。</w:t>
      </w:r>
    </w:p>
    <w:p w14:paraId="40E0605A">
      <w:pPr>
        <w:pStyle w:val="21"/>
        <w:rPr>
          <w:rFonts w:ascii="宋体" w:hAnsi="宋体" w:eastAsia="宋体"/>
          <w:color w:val="auto"/>
          <w:sz w:val="24"/>
          <w:szCs w:val="24"/>
        </w:rPr>
      </w:pPr>
      <w:r>
        <w:rPr>
          <w:rFonts w:hint="eastAsia" w:ascii="宋体" w:hAnsi="宋体" w:eastAsia="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ADD437E">
      <w:pPr>
        <w:pStyle w:val="21"/>
        <w:rPr>
          <w:rFonts w:ascii="宋体" w:hAnsi="宋体" w:eastAsia="宋体"/>
          <w:color w:val="auto"/>
          <w:sz w:val="24"/>
          <w:szCs w:val="24"/>
        </w:rPr>
      </w:pPr>
      <w:r>
        <w:rPr>
          <w:rFonts w:hint="eastAsia" w:ascii="宋体" w:hAnsi="宋体" w:eastAsia="宋体"/>
          <w:color w:val="auto"/>
          <w:sz w:val="24"/>
          <w:szCs w:val="24"/>
        </w:rPr>
        <w:t>三、本公司不存在下列情形之一：</w:t>
      </w:r>
    </w:p>
    <w:p w14:paraId="15734112">
      <w:pPr>
        <w:pStyle w:val="21"/>
        <w:rPr>
          <w:rFonts w:ascii="宋体" w:hAnsi="宋体" w:eastAsia="宋体"/>
          <w:color w:val="auto"/>
          <w:sz w:val="24"/>
          <w:szCs w:val="24"/>
        </w:rPr>
      </w:pPr>
      <w:r>
        <w:rPr>
          <w:rFonts w:hint="eastAsia" w:ascii="宋体" w:hAnsi="宋体" w:eastAsia="宋体"/>
          <w:color w:val="auto"/>
          <w:sz w:val="24"/>
          <w:szCs w:val="24"/>
        </w:rPr>
        <w:t>（一）为招标人不具有独立法人资格的附属机构（单位）；</w:t>
      </w:r>
    </w:p>
    <w:p w14:paraId="0194129B">
      <w:pPr>
        <w:pStyle w:val="21"/>
        <w:rPr>
          <w:rFonts w:ascii="宋体" w:hAnsi="宋体" w:eastAsia="宋体"/>
          <w:color w:val="auto"/>
          <w:sz w:val="24"/>
          <w:szCs w:val="24"/>
        </w:rPr>
      </w:pPr>
      <w:r>
        <w:rPr>
          <w:rFonts w:hint="eastAsia" w:ascii="宋体" w:hAnsi="宋体" w:eastAsia="宋体"/>
          <w:color w:val="auto"/>
          <w:sz w:val="24"/>
          <w:szCs w:val="24"/>
        </w:rPr>
        <w:t>（二）为本标段前期准备提供咨询服务或者与提供咨询服务的机构存在附属关系的（已公开项目建议书、可行性研究报告等前期成果文件的编制单位除外）；</w:t>
      </w:r>
    </w:p>
    <w:p w14:paraId="289A673A">
      <w:pPr>
        <w:pStyle w:val="21"/>
        <w:rPr>
          <w:rFonts w:ascii="宋体" w:hAnsi="宋体" w:eastAsia="宋体"/>
          <w:color w:val="auto"/>
          <w:sz w:val="24"/>
          <w:szCs w:val="24"/>
        </w:rPr>
      </w:pPr>
      <w:r>
        <w:rPr>
          <w:rFonts w:hint="eastAsia" w:ascii="宋体" w:hAnsi="宋体" w:eastAsia="宋体"/>
          <w:color w:val="auto"/>
          <w:sz w:val="24"/>
          <w:szCs w:val="24"/>
        </w:rPr>
        <w:t>（三）为本标段监理人或者与本标段监理人存在隶属关系或者其他利害关系；</w:t>
      </w:r>
    </w:p>
    <w:p w14:paraId="4676E846">
      <w:pPr>
        <w:pStyle w:val="21"/>
        <w:rPr>
          <w:rFonts w:ascii="宋体" w:hAnsi="宋体" w:eastAsia="宋体"/>
          <w:color w:val="auto"/>
          <w:sz w:val="24"/>
          <w:szCs w:val="24"/>
        </w:rPr>
      </w:pPr>
      <w:r>
        <w:rPr>
          <w:rFonts w:hint="eastAsia" w:ascii="宋体" w:hAnsi="宋体" w:eastAsia="宋体"/>
          <w:color w:val="auto"/>
          <w:sz w:val="24"/>
          <w:szCs w:val="24"/>
        </w:rPr>
        <w:t>（四）为本标段的代建人；</w:t>
      </w:r>
    </w:p>
    <w:p w14:paraId="5AB9A05B">
      <w:pPr>
        <w:pStyle w:val="21"/>
        <w:rPr>
          <w:rFonts w:ascii="宋体" w:hAnsi="宋体" w:eastAsia="宋体"/>
          <w:color w:val="auto"/>
          <w:sz w:val="24"/>
          <w:szCs w:val="24"/>
        </w:rPr>
      </w:pPr>
      <w:r>
        <w:rPr>
          <w:rFonts w:hint="eastAsia" w:ascii="宋体" w:hAnsi="宋体" w:eastAsia="宋体"/>
          <w:color w:val="auto"/>
          <w:sz w:val="24"/>
          <w:szCs w:val="24"/>
        </w:rPr>
        <w:t>（五）为本标段提供招标代理服务的；</w:t>
      </w:r>
    </w:p>
    <w:p w14:paraId="1E4999E7">
      <w:pPr>
        <w:pStyle w:val="21"/>
        <w:rPr>
          <w:rFonts w:ascii="宋体" w:hAnsi="宋体" w:eastAsia="宋体"/>
          <w:color w:val="auto"/>
          <w:sz w:val="24"/>
          <w:szCs w:val="24"/>
        </w:rPr>
      </w:pPr>
      <w:r>
        <w:rPr>
          <w:rFonts w:hint="eastAsia" w:ascii="宋体" w:hAnsi="宋体" w:eastAsia="宋体"/>
          <w:color w:val="auto"/>
          <w:sz w:val="24"/>
          <w:szCs w:val="24"/>
        </w:rPr>
        <w:t>（六）与本标段的监理人或代建人或招标代理机构同为一个法定代表人的；</w:t>
      </w:r>
    </w:p>
    <w:p w14:paraId="08A1FA67">
      <w:pPr>
        <w:pStyle w:val="21"/>
        <w:rPr>
          <w:rFonts w:ascii="宋体" w:hAnsi="宋体" w:eastAsia="宋体"/>
          <w:color w:val="auto"/>
          <w:sz w:val="24"/>
          <w:szCs w:val="24"/>
        </w:rPr>
      </w:pPr>
      <w:r>
        <w:rPr>
          <w:rFonts w:hint="eastAsia" w:ascii="宋体" w:hAnsi="宋体" w:eastAsia="宋体"/>
          <w:color w:val="auto"/>
          <w:sz w:val="24"/>
          <w:szCs w:val="24"/>
        </w:rPr>
        <w:t>（七）与本标段的监理人或代建人或招标代理机构互相控股或参股的；</w:t>
      </w:r>
    </w:p>
    <w:p w14:paraId="490FFFD5">
      <w:pPr>
        <w:pStyle w:val="21"/>
        <w:rPr>
          <w:rFonts w:ascii="宋体" w:hAnsi="宋体" w:eastAsia="宋体"/>
          <w:color w:val="auto"/>
          <w:sz w:val="24"/>
          <w:szCs w:val="24"/>
        </w:rPr>
      </w:pPr>
      <w:r>
        <w:rPr>
          <w:rFonts w:hint="eastAsia" w:ascii="宋体" w:hAnsi="宋体" w:eastAsia="宋体"/>
          <w:color w:val="auto"/>
          <w:sz w:val="24"/>
          <w:szCs w:val="24"/>
        </w:rPr>
        <w:t>（八）与本标段的监理人或代建人或招标代理机构相互任职或工作的；</w:t>
      </w:r>
    </w:p>
    <w:p w14:paraId="05D673FC">
      <w:pPr>
        <w:pStyle w:val="21"/>
        <w:rPr>
          <w:rFonts w:ascii="宋体" w:hAnsi="宋体" w:eastAsia="宋体"/>
          <w:color w:val="auto"/>
          <w:sz w:val="24"/>
          <w:szCs w:val="24"/>
        </w:rPr>
      </w:pPr>
      <w:r>
        <w:rPr>
          <w:rFonts w:hint="eastAsia" w:ascii="宋体" w:hAnsi="宋体" w:eastAsia="宋体"/>
          <w:color w:val="auto"/>
          <w:sz w:val="24"/>
          <w:szCs w:val="24"/>
        </w:rPr>
        <w:t>（九）与本标段的检测机构有隶属关系或者其他利害关系；</w:t>
      </w:r>
    </w:p>
    <w:p w14:paraId="0F2C49B7">
      <w:pPr>
        <w:pStyle w:val="21"/>
        <w:rPr>
          <w:rFonts w:ascii="宋体" w:hAnsi="宋体" w:eastAsia="宋体"/>
          <w:color w:val="auto"/>
          <w:sz w:val="24"/>
          <w:szCs w:val="24"/>
        </w:rPr>
      </w:pPr>
      <w:r>
        <w:rPr>
          <w:rFonts w:hint="eastAsia" w:ascii="宋体" w:hAnsi="宋体" w:eastAsia="宋体"/>
          <w:color w:val="auto"/>
          <w:sz w:val="24"/>
          <w:szCs w:val="24"/>
        </w:rPr>
        <w:t xml:space="preserve">（十）与招标人存在利害关系且可能影响招标公正性； </w:t>
      </w:r>
    </w:p>
    <w:p w14:paraId="3114A9AE">
      <w:pPr>
        <w:pStyle w:val="21"/>
        <w:rPr>
          <w:rFonts w:ascii="宋体" w:hAnsi="宋体" w:eastAsia="宋体"/>
          <w:color w:val="auto"/>
          <w:sz w:val="24"/>
          <w:szCs w:val="24"/>
        </w:rPr>
      </w:pPr>
      <w:r>
        <w:rPr>
          <w:rFonts w:hint="eastAsia" w:ascii="宋体" w:hAnsi="宋体" w:eastAsia="宋体"/>
          <w:color w:val="auto"/>
          <w:sz w:val="24"/>
          <w:szCs w:val="24"/>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00BE3488">
      <w:pPr>
        <w:pStyle w:val="21"/>
        <w:rPr>
          <w:rFonts w:ascii="宋体" w:hAnsi="宋体" w:eastAsia="宋体"/>
          <w:color w:val="auto"/>
          <w:sz w:val="24"/>
          <w:szCs w:val="24"/>
        </w:rPr>
      </w:pPr>
      <w:r>
        <w:rPr>
          <w:rFonts w:hint="eastAsia" w:ascii="宋体" w:hAnsi="宋体" w:eastAsia="宋体"/>
          <w:color w:val="auto"/>
          <w:sz w:val="24"/>
          <w:szCs w:val="24"/>
        </w:rPr>
        <w:t>（十二）被责令停产停业、暂扣或者吊销许可证、暂扣或者吊销执照的（本项事实应当以根据《中华人民共和国行政处罚法》依法作出并已经生效的行政处罚决定为认定依据。）；</w:t>
      </w:r>
    </w:p>
    <w:p w14:paraId="1BF2015A">
      <w:pPr>
        <w:pStyle w:val="21"/>
        <w:rPr>
          <w:rFonts w:ascii="宋体" w:hAnsi="宋体" w:eastAsia="宋体"/>
          <w:color w:val="auto"/>
          <w:sz w:val="24"/>
          <w:szCs w:val="24"/>
        </w:rPr>
      </w:pPr>
      <w:r>
        <w:rPr>
          <w:rFonts w:hint="eastAsia" w:ascii="宋体" w:hAnsi="宋体" w:eastAsia="宋体"/>
          <w:color w:val="auto"/>
          <w:sz w:val="24"/>
          <w:szCs w:val="24"/>
        </w:rPr>
        <w:t>（十三）进入清算程序，或被宣布破产，或其他丧失履约能力的情形；</w:t>
      </w:r>
    </w:p>
    <w:p w14:paraId="2E2A992A">
      <w:pPr>
        <w:pStyle w:val="21"/>
        <w:rPr>
          <w:rFonts w:ascii="宋体" w:hAnsi="宋体" w:eastAsia="宋体"/>
          <w:color w:val="auto"/>
          <w:sz w:val="24"/>
          <w:szCs w:val="24"/>
        </w:rPr>
      </w:pPr>
      <w:r>
        <w:rPr>
          <w:rFonts w:hint="eastAsia" w:ascii="宋体" w:hAnsi="宋体" w:eastAsia="宋体"/>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3429977">
      <w:pPr>
        <w:pStyle w:val="21"/>
        <w:rPr>
          <w:rFonts w:ascii="宋体" w:hAnsi="宋体" w:eastAsia="宋体"/>
          <w:color w:val="auto"/>
          <w:sz w:val="24"/>
          <w:szCs w:val="24"/>
        </w:rPr>
      </w:pPr>
      <w:r>
        <w:rPr>
          <w:rFonts w:hint="eastAsia" w:ascii="宋体" w:hAnsi="宋体" w:eastAsia="宋体"/>
          <w:color w:val="auto"/>
          <w:sz w:val="24"/>
          <w:szCs w:val="24"/>
        </w:rPr>
        <w:t>（十五）法律法规规定的其他情形。</w:t>
      </w:r>
    </w:p>
    <w:p w14:paraId="1D064B14">
      <w:pPr>
        <w:pStyle w:val="21"/>
        <w:rPr>
          <w:rFonts w:ascii="宋体" w:hAnsi="宋体" w:eastAsia="宋体"/>
          <w:color w:val="auto"/>
          <w:sz w:val="24"/>
          <w:szCs w:val="24"/>
        </w:rPr>
      </w:pPr>
      <w:r>
        <w:rPr>
          <w:rFonts w:hint="eastAsia" w:ascii="宋体" w:hAnsi="宋体" w:eastAsia="宋体"/>
          <w:color w:val="auto"/>
          <w:sz w:val="24"/>
          <w:szCs w:val="24"/>
        </w:rPr>
        <w:t>四、本公司保证：本项目拟派的项目负责人在投标截止时没有在其他在建项目中任施工单位项目负责人。</w:t>
      </w:r>
    </w:p>
    <w:p w14:paraId="157AFC1F">
      <w:pPr>
        <w:pStyle w:val="21"/>
        <w:rPr>
          <w:rFonts w:ascii="宋体" w:hAnsi="宋体" w:eastAsia="宋体"/>
          <w:color w:val="auto"/>
          <w:sz w:val="24"/>
          <w:szCs w:val="24"/>
        </w:rPr>
      </w:pPr>
      <w:r>
        <w:rPr>
          <w:rFonts w:hint="eastAsia" w:ascii="宋体" w:hAnsi="宋体" w:eastAsia="宋体"/>
          <w:color w:val="auto"/>
          <w:sz w:val="24"/>
          <w:szCs w:val="24"/>
        </w:rPr>
        <w:t>五、本公司承诺：如本公司中标，本项目拟派专职安全员将只在本项目上任职，如专职安全</w:t>
      </w:r>
      <w:r>
        <w:rPr>
          <w:rFonts w:hint="eastAsia" w:ascii="宋体" w:hAnsi="宋体" w:eastAsia="宋体"/>
          <w:color w:val="auto"/>
          <w:sz w:val="24"/>
          <w:szCs w:val="24"/>
          <w:lang w:val="en-US" w:eastAsia="zh-CN"/>
        </w:rPr>
        <w:t>员</w:t>
      </w:r>
      <w:r>
        <w:rPr>
          <w:rFonts w:hint="eastAsia" w:ascii="宋体" w:hAnsi="宋体" w:eastAsia="宋体"/>
          <w:color w:val="auto"/>
          <w:sz w:val="24"/>
          <w:szCs w:val="24"/>
        </w:rPr>
        <w:t>在其他项目中已有任职的，本公司保证在开工前完成更换，确保专职安全员只在本项目上任职，否则将承担违约责任和法律责任。</w:t>
      </w:r>
    </w:p>
    <w:p w14:paraId="2A26F5C9">
      <w:pPr>
        <w:pStyle w:val="21"/>
        <w:rPr>
          <w:rFonts w:ascii="宋体" w:hAnsi="宋体" w:eastAsia="宋体"/>
          <w:color w:val="auto"/>
          <w:sz w:val="24"/>
          <w:szCs w:val="24"/>
        </w:rPr>
      </w:pPr>
      <w:r>
        <w:rPr>
          <w:rFonts w:hint="eastAsia" w:ascii="宋体" w:hAnsi="宋体" w:eastAsia="宋体"/>
          <w:color w:val="auto"/>
          <w:sz w:val="24"/>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3AFEAE9">
      <w:pPr>
        <w:pStyle w:val="21"/>
        <w:rPr>
          <w:rFonts w:ascii="宋体" w:hAnsi="宋体" w:eastAsia="宋体"/>
          <w:color w:val="auto"/>
          <w:sz w:val="24"/>
          <w:szCs w:val="24"/>
        </w:rPr>
      </w:pPr>
      <w:r>
        <w:rPr>
          <w:rFonts w:hint="eastAsia" w:ascii="宋体" w:hAnsi="宋体" w:eastAsia="宋体"/>
          <w:color w:val="auto"/>
          <w:sz w:val="24"/>
          <w:szCs w:val="24"/>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ED3C864">
      <w:pPr>
        <w:pStyle w:val="21"/>
        <w:rPr>
          <w:rFonts w:ascii="宋体" w:hAnsi="宋体" w:eastAsia="宋体"/>
          <w:color w:val="auto"/>
          <w:sz w:val="24"/>
          <w:szCs w:val="24"/>
        </w:rPr>
      </w:pPr>
      <w:r>
        <w:rPr>
          <w:rFonts w:hint="eastAsia" w:ascii="宋体" w:hAnsi="宋体" w:eastAsia="宋体"/>
          <w:color w:val="auto"/>
          <w:sz w:val="24"/>
          <w:szCs w:val="24"/>
        </w:rPr>
        <w:t>八、本公司承诺，切实落实《住房</w:t>
      </w:r>
      <w:bookmarkStart w:id="19" w:name="_GoBack"/>
      <w:bookmarkEnd w:id="19"/>
      <w:r>
        <w:rPr>
          <w:rFonts w:hint="eastAsia" w:ascii="宋体" w:hAnsi="宋体" w:eastAsia="宋体"/>
          <w:color w:val="auto"/>
          <w:sz w:val="24"/>
          <w:szCs w:val="24"/>
        </w:rPr>
        <w:t>城乡建设部</w:t>
      </w:r>
      <w:r>
        <w:rPr>
          <w:rFonts w:ascii="宋体" w:hAnsi="宋体" w:eastAsia="宋体"/>
          <w:color w:val="auto"/>
          <w:sz w:val="24"/>
          <w:szCs w:val="24"/>
        </w:rPr>
        <w:t>人力资源社会保障部关于印发建筑工人实名管理办法（试行）的通知》（建市〔2019〕18号）、《广东省建设工程领域工人工资支付专用账户管理办法》（粤人社规〔2018〕14号）、</w:t>
      </w:r>
      <w:r>
        <w:rPr>
          <w:rFonts w:hint="eastAsia" w:ascii="宋体" w:hAnsi="宋体" w:eastAsia="宋体"/>
          <w:color w:val="auto"/>
          <w:sz w:val="24"/>
          <w:szCs w:val="24"/>
        </w:rPr>
        <w:t>《广州市住房和城乡建设局关于印发广州市建筑施工实名制管理办法的通知》（穗建规字</w:t>
      </w:r>
      <w:r>
        <w:rPr>
          <w:rFonts w:ascii="宋体" w:hAnsi="宋体" w:eastAsia="宋体"/>
          <w:color w:val="auto"/>
          <w:sz w:val="24"/>
          <w:szCs w:val="24"/>
        </w:rPr>
        <w:t>[2020]18</w:t>
      </w:r>
      <w:r>
        <w:rPr>
          <w:rFonts w:hint="eastAsia" w:ascii="宋体" w:hAnsi="宋体" w:eastAsia="宋体"/>
          <w:color w:val="auto"/>
          <w:sz w:val="24"/>
          <w:szCs w:val="24"/>
        </w:rPr>
        <w:t>号）、《广州市建设领域工人工资支付分账管理实施细则》（穗建规字〔</w:t>
      </w:r>
      <w:r>
        <w:rPr>
          <w:rFonts w:ascii="宋体" w:hAnsi="宋体" w:eastAsia="宋体"/>
          <w:color w:val="auto"/>
          <w:sz w:val="24"/>
          <w:szCs w:val="24"/>
        </w:rPr>
        <w:t>2020</w:t>
      </w:r>
      <w:r>
        <w:rPr>
          <w:rFonts w:hint="eastAsia" w:ascii="宋体" w:hAnsi="宋体" w:eastAsia="宋体"/>
          <w:color w:val="auto"/>
          <w:sz w:val="24"/>
          <w:szCs w:val="24"/>
        </w:rPr>
        <w:t>〕</w:t>
      </w:r>
      <w:r>
        <w:rPr>
          <w:rFonts w:ascii="宋体" w:hAnsi="宋体" w:eastAsia="宋体"/>
          <w:color w:val="auto"/>
          <w:sz w:val="24"/>
          <w:szCs w:val="24"/>
        </w:rPr>
        <w:t>37</w:t>
      </w:r>
      <w:r>
        <w:rPr>
          <w:rFonts w:hint="eastAsia" w:ascii="宋体" w:hAnsi="宋体" w:eastAsia="宋体"/>
          <w:color w:val="auto"/>
          <w:sz w:val="24"/>
          <w:szCs w:val="24"/>
        </w:rPr>
        <w:t>号）、《关于印发广州市房屋建筑及市政工程实名制和工资支付分账平台化管理工作方案的通知》（穗建筑〔</w:t>
      </w:r>
      <w:r>
        <w:rPr>
          <w:rFonts w:ascii="宋体" w:hAnsi="宋体" w:eastAsia="宋体"/>
          <w:color w:val="auto"/>
          <w:sz w:val="24"/>
          <w:szCs w:val="24"/>
        </w:rPr>
        <w:t>2018</w:t>
      </w:r>
      <w:r>
        <w:rPr>
          <w:rFonts w:hint="eastAsia" w:ascii="宋体" w:hAnsi="宋体" w:eastAsia="宋体"/>
          <w:color w:val="auto"/>
          <w:sz w:val="24"/>
          <w:szCs w:val="24"/>
        </w:rPr>
        <w:t>〕</w:t>
      </w:r>
      <w:r>
        <w:rPr>
          <w:rFonts w:ascii="宋体" w:hAnsi="宋体" w:eastAsia="宋体"/>
          <w:color w:val="auto"/>
          <w:sz w:val="24"/>
          <w:szCs w:val="24"/>
        </w:rPr>
        <w:t>183</w:t>
      </w:r>
      <w:r>
        <w:rPr>
          <w:rFonts w:hint="eastAsia" w:ascii="宋体" w:hAnsi="宋体" w:eastAsia="宋体"/>
          <w:color w:val="auto"/>
          <w:sz w:val="24"/>
          <w:szCs w:val="24"/>
        </w:rPr>
        <w:t>号）、《广州市住房和城乡建设委员会关于转发</w:t>
      </w:r>
      <w:r>
        <w:rPr>
          <w:rFonts w:ascii="宋体" w:hAnsi="宋体" w:eastAsia="宋体"/>
          <w:color w:val="auto"/>
          <w:sz w:val="24"/>
          <w:szCs w:val="24"/>
        </w:rPr>
        <w:t>&lt;</w:t>
      </w:r>
      <w:r>
        <w:rPr>
          <w:rFonts w:hint="eastAsia" w:ascii="宋体" w:hAnsi="宋体" w:eastAsia="宋体"/>
          <w:color w:val="auto"/>
          <w:sz w:val="24"/>
          <w:szCs w:val="24"/>
        </w:rPr>
        <w:t>广东省住房和城乡建设厅关于房屋建筑和市政基础设施工程用工实名管理暂行办法</w:t>
      </w:r>
      <w:r>
        <w:rPr>
          <w:rFonts w:ascii="宋体" w:hAnsi="宋体" w:eastAsia="宋体"/>
          <w:color w:val="auto"/>
          <w:sz w:val="24"/>
          <w:szCs w:val="24"/>
        </w:rPr>
        <w:t>&gt;</w:t>
      </w:r>
      <w:r>
        <w:rPr>
          <w:rFonts w:hint="eastAsia" w:ascii="宋体" w:hAnsi="宋体" w:eastAsia="宋体"/>
          <w:color w:val="auto"/>
          <w:sz w:val="24"/>
          <w:szCs w:val="24"/>
        </w:rPr>
        <w:t>的通知》（穗建筑〔</w:t>
      </w:r>
      <w:r>
        <w:rPr>
          <w:rFonts w:ascii="宋体" w:hAnsi="宋体" w:eastAsia="宋体"/>
          <w:color w:val="auto"/>
          <w:sz w:val="24"/>
          <w:szCs w:val="24"/>
        </w:rPr>
        <w:t>2018</w:t>
      </w:r>
      <w:r>
        <w:rPr>
          <w:rFonts w:hint="eastAsia" w:ascii="宋体" w:hAnsi="宋体" w:eastAsia="宋体"/>
          <w:color w:val="auto"/>
          <w:sz w:val="24"/>
          <w:szCs w:val="24"/>
        </w:rPr>
        <w:t>〕</w:t>
      </w:r>
      <w:r>
        <w:rPr>
          <w:rFonts w:ascii="宋体" w:hAnsi="宋体" w:eastAsia="宋体"/>
          <w:color w:val="auto"/>
          <w:sz w:val="24"/>
          <w:szCs w:val="24"/>
        </w:rPr>
        <w:t>981</w:t>
      </w:r>
      <w:r>
        <w:rPr>
          <w:rFonts w:hint="eastAsia" w:ascii="宋体" w:hAnsi="宋体" w:eastAsia="宋体"/>
          <w:color w:val="auto"/>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1DBBA16C">
      <w:pPr>
        <w:pStyle w:val="21"/>
        <w:ind w:firstLine="566" w:firstLineChars="236"/>
        <w:rPr>
          <w:rFonts w:ascii="宋体" w:hAnsi="宋体" w:eastAsia="宋体"/>
          <w:color w:val="auto"/>
          <w:sz w:val="24"/>
          <w:szCs w:val="24"/>
        </w:rPr>
      </w:pPr>
      <w:r>
        <w:rPr>
          <w:rFonts w:hint="eastAsia" w:ascii="宋体" w:hAnsi="宋体" w:eastAsia="宋体"/>
          <w:color w:val="auto"/>
          <w:sz w:val="24"/>
          <w:szCs w:val="24"/>
        </w:rPr>
        <w:t>九、与本公司单位负责人为同一人或者与本公司存在控股、管理关系的其他单位包括：</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。（注：本条由投标人如实填写，如有，应列出全部满足招标公告资质要求的相关单位的名称；如无，则填写“无”。）</w:t>
      </w:r>
    </w:p>
    <w:p w14:paraId="422C7C7C">
      <w:pPr>
        <w:pStyle w:val="21"/>
        <w:ind w:firstLine="567"/>
        <w:rPr>
          <w:rFonts w:ascii="宋体" w:hAnsi="宋体" w:eastAsia="宋体"/>
          <w:color w:val="auto"/>
          <w:sz w:val="24"/>
          <w:szCs w:val="24"/>
        </w:rPr>
      </w:pPr>
      <w:r>
        <w:rPr>
          <w:rFonts w:hint="eastAsia" w:ascii="宋体" w:hAnsi="宋体" w:eastAsia="宋体"/>
          <w:color w:val="auto"/>
          <w:sz w:val="24"/>
          <w:szCs w:val="24"/>
        </w:rPr>
        <w:t>十、本公司拟委派专职安全员兼任本工程的工地余泥渣土运输与排放管理员，严格遵守建设工程余泥渣土运输与排放管理制度，执行“一不准进、三不准出”规定，选择合法的余泥渣土运输单位及排放点。</w:t>
      </w:r>
    </w:p>
    <w:p w14:paraId="3FB06921">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十一、本公司承诺，中标后将按招标人要求，积极响应广州市关于投身“百千万工程”的号召，主动参与建筑业结对帮扶。</w:t>
      </w:r>
    </w:p>
    <w:p w14:paraId="6DBDE6C9">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94B9805">
      <w:pPr>
        <w:pStyle w:val="21"/>
        <w:ind w:firstLine="567"/>
        <w:jc w:val="left"/>
        <w:rPr>
          <w:rFonts w:ascii="宋体" w:hAnsi="宋体" w:eastAsia="宋体"/>
          <w:color w:val="auto"/>
          <w:sz w:val="24"/>
          <w:szCs w:val="24"/>
        </w:rPr>
      </w:pPr>
      <w:r>
        <w:rPr>
          <w:rFonts w:hint="eastAsia" w:ascii="宋体" w:hAnsi="宋体" w:eastAsia="宋体"/>
          <w:color w:val="auto"/>
          <w:sz w:val="24"/>
          <w:szCs w:val="24"/>
        </w:rPr>
        <w:t>十三、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5413B9FA">
      <w:pPr>
        <w:pStyle w:val="21"/>
        <w:rPr>
          <w:rFonts w:ascii="宋体" w:hAnsi="宋体" w:eastAsia="宋体"/>
          <w:color w:val="auto"/>
          <w:sz w:val="24"/>
          <w:szCs w:val="24"/>
        </w:rPr>
      </w:pPr>
      <w:r>
        <w:rPr>
          <w:rFonts w:hint="eastAsia" w:ascii="宋体" w:hAnsi="宋体" w:eastAsia="宋体"/>
          <w:color w:val="auto"/>
          <w:sz w:val="24"/>
          <w:szCs w:val="24"/>
        </w:rPr>
        <w:t>特此声明</w:t>
      </w:r>
    </w:p>
    <w:p w14:paraId="13D29493">
      <w:pPr>
        <w:pStyle w:val="22"/>
        <w:ind w:left="0" w:right="1449" w:firstLine="2409" w:firstLineChars="1004"/>
        <w:jc w:val="both"/>
        <w:rPr>
          <w:rFonts w:ascii="宋体" w:hAnsi="宋体" w:eastAsia="宋体"/>
          <w:color w:val="auto"/>
          <w:sz w:val="24"/>
          <w:szCs w:val="24"/>
        </w:rPr>
      </w:pPr>
      <w:r>
        <w:rPr>
          <w:rFonts w:hint="eastAsia" w:ascii="宋体" w:hAnsi="宋体" w:eastAsia="宋体"/>
          <w:color w:val="auto"/>
          <w:sz w:val="24"/>
          <w:szCs w:val="24"/>
        </w:rPr>
        <w:t>独立投标人/联合体各成员：</w:t>
      </w:r>
    </w:p>
    <w:p w14:paraId="109A7C55">
      <w:pPr>
        <w:pStyle w:val="21"/>
        <w:ind w:right="1179" w:firstLine="0"/>
        <w:rPr>
          <w:rFonts w:ascii="宋体" w:hAnsi="宋体" w:eastAsia="宋体"/>
          <w:color w:val="auto"/>
          <w:sz w:val="24"/>
          <w:szCs w:val="24"/>
        </w:rPr>
      </w:pPr>
      <w:r>
        <w:rPr>
          <w:rFonts w:hint="eastAsia" w:ascii="宋体" w:hAnsi="宋体" w:eastAsia="宋体"/>
          <w:color w:val="auto"/>
          <w:sz w:val="24"/>
          <w:szCs w:val="24"/>
        </w:rPr>
        <w:t xml:space="preserve">                             项目负责人签字:</w:t>
      </w:r>
    </w:p>
    <w:p w14:paraId="11A093CF">
      <w:pPr>
        <w:pStyle w:val="21"/>
        <w:ind w:right="1179" w:firstLine="0"/>
        <w:rPr>
          <w:rFonts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设计负责人签字:</w:t>
      </w:r>
    </w:p>
    <w:p w14:paraId="58533840">
      <w:pPr>
        <w:pStyle w:val="21"/>
        <w:ind w:right="879" w:firstLine="2160" w:firstLineChars="900"/>
        <w:jc w:val="left"/>
        <w:rPr>
          <w:rFonts w:ascii="宋体" w:hAnsi="宋体" w:eastAsia="宋体"/>
          <w:color w:val="auto"/>
          <w:sz w:val="24"/>
          <w:szCs w:val="24"/>
        </w:rPr>
      </w:pPr>
      <w:r>
        <w:rPr>
          <w:rFonts w:hint="eastAsia" w:ascii="宋体" w:hAnsi="宋体" w:eastAsia="宋体"/>
          <w:color w:val="auto"/>
          <w:sz w:val="24"/>
          <w:szCs w:val="24"/>
        </w:rPr>
        <w:t xml:space="preserve">       项目技术负责人签字：</w:t>
      </w:r>
    </w:p>
    <w:p w14:paraId="0BA1D71B">
      <w:pPr>
        <w:pStyle w:val="21"/>
        <w:ind w:right="879" w:firstLine="2160" w:firstLineChars="900"/>
        <w:jc w:val="right"/>
        <w:rPr>
          <w:rFonts w:ascii="宋体" w:hAnsi="宋体" w:eastAsia="宋体"/>
          <w:color w:val="auto"/>
          <w:sz w:val="24"/>
          <w:szCs w:val="24"/>
        </w:rPr>
      </w:pPr>
      <w:r>
        <w:rPr>
          <w:rFonts w:hint="eastAsia" w:ascii="宋体" w:hAnsi="宋体" w:eastAsia="宋体"/>
          <w:color w:val="auto"/>
          <w:sz w:val="24"/>
          <w:szCs w:val="24"/>
        </w:rPr>
        <w:t>年   月   日</w:t>
      </w:r>
    </w:p>
    <w:p w14:paraId="5AC5D0D8">
      <w:pPr>
        <w:spacing w:line="360" w:lineRule="auto"/>
        <w:rPr>
          <w:rFonts w:ascii="宋体" w:hAnsi="宋体"/>
          <w:color w:val="auto"/>
          <w:szCs w:val="21"/>
        </w:rPr>
      </w:pPr>
      <w:r>
        <w:rPr>
          <w:rFonts w:hint="eastAsia" w:ascii="宋体" w:hAnsi="宋体"/>
          <w:color w:val="auto"/>
          <w:szCs w:val="21"/>
        </w:rPr>
        <w:t xml:space="preserve">                                                （企业公章）</w:t>
      </w:r>
    </w:p>
    <w:p w14:paraId="607E5EF0">
      <w:pPr>
        <w:spacing w:line="360" w:lineRule="auto"/>
        <w:rPr>
          <w:rFonts w:ascii="宋体" w:hAnsi="宋体" w:cs="宋体"/>
          <w:color w:val="auto"/>
          <w:sz w:val="24"/>
        </w:rPr>
      </w:pPr>
      <w:r>
        <w:rPr>
          <w:rFonts w:hint="eastAsia" w:ascii="宋体" w:hAnsi="宋体" w:cs="宋体"/>
          <w:b/>
          <w:color w:val="auto"/>
          <w:sz w:val="20"/>
          <w:szCs w:val="18"/>
        </w:rPr>
        <w:t>注：投标人（</w:t>
      </w:r>
      <w:r>
        <w:rPr>
          <w:rFonts w:hint="eastAsia" w:ascii="宋体" w:hAnsi="宋体" w:cs="宋体"/>
          <w:b/>
          <w:bCs/>
          <w:color w:val="auto"/>
          <w:sz w:val="20"/>
          <w:szCs w:val="18"/>
        </w:rPr>
        <w:t>若为联合体投标，指联合体牵头方</w:t>
      </w:r>
      <w:r>
        <w:rPr>
          <w:rFonts w:hint="eastAsia" w:ascii="宋体" w:hAnsi="宋体" w:cs="宋体"/>
          <w:b/>
          <w:color w:val="auto"/>
          <w:sz w:val="20"/>
          <w:szCs w:val="18"/>
        </w:rPr>
        <w:t>）的项目负责人、项目技术负责人需签字，投标人（</w:t>
      </w:r>
      <w:r>
        <w:rPr>
          <w:rFonts w:hint="eastAsia" w:ascii="宋体" w:hAnsi="宋体" w:cs="宋体"/>
          <w:b/>
          <w:bCs/>
          <w:color w:val="auto"/>
          <w:sz w:val="20"/>
          <w:szCs w:val="18"/>
        </w:rPr>
        <w:t>若为联合体投标，指承担设计任务的单位</w:t>
      </w:r>
      <w:r>
        <w:rPr>
          <w:rFonts w:hint="eastAsia" w:ascii="宋体" w:hAnsi="宋体" w:cs="宋体"/>
          <w:b/>
          <w:color w:val="auto"/>
          <w:sz w:val="20"/>
          <w:szCs w:val="18"/>
        </w:rPr>
        <w:t>）的设计负责人需签字。 若为联合体投标，声明企业包含联合体各单位，由联合体牵头方盖章即可。</w:t>
      </w:r>
      <w:r>
        <w:rPr>
          <w:rFonts w:ascii="宋体" w:hAnsi="宋体" w:cs="宋体"/>
          <w:color w:val="auto"/>
          <w:sz w:val="24"/>
        </w:rPr>
        <w:br w:type="page"/>
      </w:r>
    </w:p>
    <w:p w14:paraId="6B0CF634">
      <w:pPr>
        <w:widowControl/>
        <w:snapToGrid w:val="0"/>
        <w:spacing w:line="360" w:lineRule="auto"/>
        <w:ind w:right="102"/>
        <w:jc w:val="left"/>
        <w:rPr>
          <w:rFonts w:ascii="宋体" w:hAnsi="宋体" w:cs="宋体"/>
          <w:color w:val="auto"/>
          <w:sz w:val="18"/>
          <w:szCs w:val="18"/>
        </w:rPr>
      </w:pPr>
      <w:r>
        <w:rPr>
          <w:rFonts w:hint="eastAsia" w:ascii="宋体" w:hAnsi="宋体" w:cs="宋体"/>
          <w:color w:val="auto"/>
          <w:sz w:val="24"/>
        </w:rPr>
        <w:t>附件三：</w:t>
      </w:r>
    </w:p>
    <w:p w14:paraId="6B4E0619">
      <w:pPr>
        <w:spacing w:line="360" w:lineRule="auto"/>
        <w:jc w:val="center"/>
        <w:rPr>
          <w:rFonts w:ascii="宋体" w:hAnsi="宋体"/>
          <w:color w:val="auto"/>
          <w:sz w:val="24"/>
        </w:rPr>
      </w:pPr>
      <w:r>
        <w:rPr>
          <w:rFonts w:hint="eastAsia" w:ascii="宋体" w:hAnsi="宋体"/>
          <w:b/>
          <w:bCs/>
          <w:color w:val="auto"/>
          <w:sz w:val="32"/>
        </w:rPr>
        <w:t>联合体共同投标协议书</w:t>
      </w:r>
    </w:p>
    <w:p w14:paraId="2B4CEBCA">
      <w:pPr>
        <w:spacing w:line="360" w:lineRule="auto"/>
        <w:rPr>
          <w:rFonts w:ascii="宋体" w:hAnsi="宋体"/>
          <w:color w:val="auto"/>
          <w:sz w:val="24"/>
        </w:rPr>
      </w:pPr>
      <w:r>
        <w:rPr>
          <w:rFonts w:hint="eastAsia" w:ascii="宋体" w:hAnsi="宋体"/>
          <w:color w:val="auto"/>
          <w:sz w:val="24"/>
        </w:rPr>
        <w:t>投标项目名称：</w:t>
      </w:r>
      <w:r>
        <w:rPr>
          <w:rFonts w:ascii="宋体" w:hAnsi="宋体"/>
          <w:color w:val="auto"/>
          <w:sz w:val="24"/>
          <w:u w:val="single"/>
        </w:rPr>
        <w:t xml:space="preserve">                                           </w:t>
      </w:r>
      <w:r>
        <w:rPr>
          <w:rFonts w:hint="eastAsia" w:ascii="宋体" w:hAnsi="宋体"/>
          <w:color w:val="auto"/>
          <w:sz w:val="24"/>
        </w:rPr>
        <w:t>。</w:t>
      </w:r>
    </w:p>
    <w:p w14:paraId="40FE5DDA">
      <w:pPr>
        <w:pStyle w:val="6"/>
        <w:spacing w:line="360" w:lineRule="auto"/>
        <w:jc w:val="left"/>
        <w:rPr>
          <w:color w:val="auto"/>
          <w:sz w:val="24"/>
        </w:rPr>
      </w:pPr>
      <w:r>
        <w:rPr>
          <w:rFonts w:hint="eastAsia"/>
          <w:color w:val="auto"/>
          <w:sz w:val="24"/>
        </w:rPr>
        <w:t>致：</w:t>
      </w:r>
      <w:r>
        <w:rPr>
          <w:rFonts w:hint="eastAsia"/>
          <w:color w:val="auto"/>
          <w:sz w:val="24"/>
          <w:u w:val="single"/>
        </w:rPr>
        <w:t xml:space="preserve"> </w:t>
      </w:r>
      <w:r>
        <w:rPr>
          <w:color w:val="auto"/>
          <w:sz w:val="24"/>
          <w:u w:val="single"/>
        </w:rPr>
        <w:t xml:space="preserve">       </w:t>
      </w:r>
    </w:p>
    <w:p w14:paraId="79635A3F">
      <w:pPr>
        <w:spacing w:line="360" w:lineRule="auto"/>
        <w:ind w:firstLine="482"/>
        <w:rPr>
          <w:rFonts w:ascii="宋体" w:hAnsi="宋体"/>
          <w:color w:val="auto"/>
          <w:sz w:val="24"/>
        </w:rPr>
      </w:pPr>
      <w:r>
        <w:rPr>
          <w:rFonts w:ascii="宋体" w:hAnsi="宋体"/>
          <w:color w:val="auto"/>
          <w:sz w:val="24"/>
        </w:rPr>
        <w:t>我方决定组成联合体共同参加以上项目的投标，若中标，联合体各成员向招标人承担连带责任。我方授权委托本协议</w:t>
      </w:r>
      <w:r>
        <w:rPr>
          <w:rFonts w:hint="eastAsia" w:ascii="宋体" w:hAnsi="宋体"/>
          <w:color w:val="auto"/>
          <w:sz w:val="24"/>
        </w:rPr>
        <w:t>牵头方</w:t>
      </w:r>
      <w:r>
        <w:rPr>
          <w:rFonts w:ascii="宋体" w:hAnsi="宋体"/>
          <w:color w:val="auto"/>
          <w:sz w:val="24"/>
        </w:rPr>
        <w:t>，代表所有联合体成员参加投标、</w:t>
      </w:r>
      <w:r>
        <w:rPr>
          <w:rFonts w:hint="eastAsia" w:ascii="宋体" w:hAnsi="宋体"/>
          <w:color w:val="auto"/>
          <w:sz w:val="24"/>
        </w:rPr>
        <w:t>签署投标资料、</w:t>
      </w:r>
      <w:r>
        <w:rPr>
          <w:rFonts w:ascii="宋体" w:hAnsi="宋体"/>
          <w:color w:val="auto"/>
          <w:sz w:val="24"/>
        </w:rPr>
        <w:t>提交投标文件，以及与招标人签订合同，负责整个合同实施阶段的协调工作。</w:t>
      </w:r>
    </w:p>
    <w:p w14:paraId="738A0BDC">
      <w:pPr>
        <w:spacing w:line="360" w:lineRule="auto"/>
        <w:ind w:firstLine="482"/>
        <w:rPr>
          <w:rFonts w:ascii="宋体" w:hAnsi="宋体"/>
          <w:color w:val="auto"/>
          <w:sz w:val="24"/>
        </w:rPr>
      </w:pPr>
      <w:r>
        <w:rPr>
          <w:rFonts w:hint="eastAsia" w:ascii="宋体" w:hAnsi="宋体"/>
          <w:color w:val="auto"/>
          <w:sz w:val="24"/>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pPr>
        <w:spacing w:line="360" w:lineRule="auto"/>
        <w:ind w:firstLine="482"/>
        <w:rPr>
          <w:rFonts w:ascii="宋体" w:hAnsi="宋体"/>
          <w:color w:val="auto"/>
          <w:sz w:val="24"/>
        </w:rPr>
      </w:pPr>
      <w:r>
        <w:rPr>
          <w:rFonts w:ascii="宋体" w:hAnsi="宋体"/>
          <w:color w:val="auto"/>
          <w:sz w:val="24"/>
        </w:rPr>
        <w:t>联合体将严格按照招标文件的各项要求，递交投标文件，履行合同，并对外承担</w:t>
      </w:r>
      <w:r>
        <w:rPr>
          <w:rFonts w:hint="eastAsia" w:ascii="宋体" w:hAnsi="宋体"/>
          <w:color w:val="auto"/>
          <w:sz w:val="24"/>
        </w:rPr>
        <w:t>相应</w:t>
      </w:r>
      <w:r>
        <w:rPr>
          <w:rFonts w:ascii="宋体" w:hAnsi="宋体"/>
          <w:color w:val="auto"/>
          <w:sz w:val="24"/>
        </w:rPr>
        <w:t>责任。</w:t>
      </w:r>
    </w:p>
    <w:p w14:paraId="2119BAC6">
      <w:pPr>
        <w:pStyle w:val="6"/>
        <w:spacing w:line="360" w:lineRule="auto"/>
        <w:rPr>
          <w:color w:val="auto"/>
          <w:sz w:val="24"/>
        </w:rPr>
      </w:pPr>
      <w:r>
        <w:rPr>
          <w:rFonts w:hint="eastAsia"/>
          <w:color w:val="auto"/>
          <w:sz w:val="24"/>
        </w:rPr>
        <w:t xml:space="preserve">    联合体牵头方：（盖章）</w:t>
      </w:r>
      <w:r>
        <w:rPr>
          <w:rFonts w:hint="eastAsia" w:ascii="楷体_GB2312" w:eastAsia="楷体_GB2312"/>
          <w:b/>
          <w:bCs/>
          <w:color w:val="auto"/>
          <w:sz w:val="24"/>
          <w:u w:val="single"/>
        </w:rPr>
        <w:t xml:space="preserve">                        </w:t>
      </w:r>
    </w:p>
    <w:p w14:paraId="731F0DF3">
      <w:pPr>
        <w:pStyle w:val="6"/>
        <w:spacing w:line="360" w:lineRule="auto"/>
        <w:rPr>
          <w:color w:val="auto"/>
          <w:sz w:val="24"/>
        </w:rPr>
      </w:pPr>
      <w:r>
        <w:rPr>
          <w:rFonts w:hint="eastAsia"/>
          <w:color w:val="auto"/>
          <w:sz w:val="24"/>
        </w:rPr>
        <w:t xml:space="preserve">    法定代表人：（签字或盖章）</w:t>
      </w:r>
      <w:r>
        <w:rPr>
          <w:rFonts w:hint="eastAsia" w:ascii="楷体_GB2312" w:eastAsia="楷体_GB2312"/>
          <w:b/>
          <w:bCs/>
          <w:color w:val="auto"/>
          <w:sz w:val="24"/>
          <w:u w:val="single"/>
        </w:rPr>
        <w:t xml:space="preserve">        　　    　　                        </w:t>
      </w:r>
    </w:p>
    <w:p w14:paraId="0967232F">
      <w:pPr>
        <w:pStyle w:val="6"/>
        <w:spacing w:line="360" w:lineRule="auto"/>
        <w:ind w:left="480" w:hanging="480" w:hangingChars="200"/>
        <w:rPr>
          <w:color w:val="auto"/>
          <w:sz w:val="24"/>
          <w:u w:val="single"/>
        </w:rPr>
      </w:pPr>
      <w:r>
        <w:rPr>
          <w:rFonts w:hint="eastAsia"/>
          <w:color w:val="auto"/>
          <w:sz w:val="24"/>
        </w:rPr>
        <w:t xml:space="preserve">    分工内容：</w:t>
      </w:r>
      <w:r>
        <w:rPr>
          <w:rFonts w:hint="eastAsia"/>
          <w:color w:val="auto"/>
          <w:sz w:val="24"/>
          <w:u w:val="single"/>
        </w:rPr>
        <w:t xml:space="preserve">                                                          </w:t>
      </w:r>
    </w:p>
    <w:p w14:paraId="54BD77F2">
      <w:pPr>
        <w:pStyle w:val="6"/>
        <w:spacing w:line="360" w:lineRule="auto"/>
        <w:ind w:firstLine="420"/>
        <w:rPr>
          <w:color w:val="auto"/>
          <w:sz w:val="24"/>
        </w:rPr>
      </w:pPr>
    </w:p>
    <w:p w14:paraId="03AF6FC3">
      <w:pPr>
        <w:pStyle w:val="6"/>
        <w:spacing w:line="360" w:lineRule="auto"/>
        <w:ind w:firstLine="420"/>
        <w:rPr>
          <w:color w:val="auto"/>
          <w:sz w:val="24"/>
          <w:u w:val="single"/>
        </w:rPr>
      </w:pPr>
      <w:r>
        <w:rPr>
          <w:rFonts w:hint="eastAsia"/>
          <w:color w:val="auto"/>
          <w:sz w:val="24"/>
        </w:rPr>
        <w:t>联合体成员：（盖章）</w:t>
      </w:r>
      <w:r>
        <w:rPr>
          <w:rFonts w:hint="eastAsia" w:ascii="楷体_GB2312" w:eastAsia="楷体_GB2312"/>
          <w:b/>
          <w:bCs/>
          <w:color w:val="auto"/>
          <w:sz w:val="24"/>
          <w:u w:val="single"/>
        </w:rPr>
        <w:t xml:space="preserve">                         </w:t>
      </w:r>
    </w:p>
    <w:p w14:paraId="7C5F2E14">
      <w:pPr>
        <w:pStyle w:val="6"/>
        <w:spacing w:line="360" w:lineRule="auto"/>
        <w:ind w:firstLine="420"/>
        <w:rPr>
          <w:color w:val="auto"/>
          <w:sz w:val="24"/>
        </w:rPr>
      </w:pPr>
      <w:r>
        <w:rPr>
          <w:rFonts w:hint="eastAsia"/>
          <w:color w:val="auto"/>
          <w:sz w:val="24"/>
        </w:rPr>
        <w:t>法定代表人：（签字或盖章）</w:t>
      </w:r>
      <w:r>
        <w:rPr>
          <w:rFonts w:hint="eastAsia" w:ascii="楷体_GB2312" w:eastAsia="楷体_GB2312"/>
          <w:b/>
          <w:bCs/>
          <w:color w:val="auto"/>
          <w:sz w:val="24"/>
          <w:u w:val="single"/>
        </w:rPr>
        <w:t xml:space="preserve">                　　    　　                </w:t>
      </w:r>
    </w:p>
    <w:p w14:paraId="6A77B5D7">
      <w:pPr>
        <w:pStyle w:val="6"/>
        <w:spacing w:line="360" w:lineRule="auto"/>
        <w:rPr>
          <w:color w:val="auto"/>
          <w:sz w:val="24"/>
          <w:u w:val="single"/>
        </w:rPr>
      </w:pPr>
      <w:r>
        <w:rPr>
          <w:rFonts w:hint="eastAsia" w:cs="宋体"/>
          <w:color w:val="auto"/>
          <w:spacing w:val="15"/>
          <w:sz w:val="24"/>
        </w:rPr>
        <w:t xml:space="preserve">   </w:t>
      </w:r>
      <w:r>
        <w:rPr>
          <w:rFonts w:hint="eastAsia"/>
          <w:color w:val="auto"/>
          <w:sz w:val="24"/>
        </w:rPr>
        <w:t>分工内容：</w:t>
      </w:r>
      <w:r>
        <w:rPr>
          <w:rFonts w:hint="eastAsia"/>
          <w:color w:val="auto"/>
          <w:sz w:val="24"/>
          <w:u w:val="single"/>
        </w:rPr>
        <w:t xml:space="preserve">                                        </w:t>
      </w:r>
    </w:p>
    <w:p w14:paraId="0D87ED9F">
      <w:pPr>
        <w:pStyle w:val="6"/>
        <w:spacing w:line="360" w:lineRule="auto"/>
        <w:ind w:firstLine="420"/>
        <w:rPr>
          <w:color w:val="auto"/>
          <w:sz w:val="24"/>
        </w:rPr>
      </w:pPr>
    </w:p>
    <w:p w14:paraId="32B3B18C">
      <w:pPr>
        <w:pStyle w:val="6"/>
        <w:spacing w:line="360" w:lineRule="auto"/>
        <w:ind w:firstLine="420"/>
        <w:rPr>
          <w:color w:val="auto"/>
          <w:sz w:val="24"/>
          <w:u w:val="single"/>
        </w:rPr>
      </w:pPr>
      <w:r>
        <w:rPr>
          <w:rFonts w:hint="eastAsia"/>
          <w:color w:val="auto"/>
          <w:sz w:val="24"/>
        </w:rPr>
        <w:t>联合体成员：（盖章）</w:t>
      </w:r>
      <w:r>
        <w:rPr>
          <w:rFonts w:ascii="楷体_GB2312" w:eastAsia="楷体_GB2312"/>
          <w:b/>
          <w:bCs/>
          <w:color w:val="auto"/>
          <w:sz w:val="24"/>
          <w:u w:val="single"/>
        </w:rPr>
        <w:t xml:space="preserve">                         </w:t>
      </w:r>
    </w:p>
    <w:p w14:paraId="32AF17F5">
      <w:pPr>
        <w:pStyle w:val="6"/>
        <w:spacing w:line="360" w:lineRule="auto"/>
        <w:ind w:firstLine="420"/>
        <w:rPr>
          <w:color w:val="auto"/>
          <w:sz w:val="24"/>
        </w:rPr>
      </w:pPr>
      <w:r>
        <w:rPr>
          <w:rFonts w:hint="eastAsia"/>
          <w:color w:val="auto"/>
          <w:sz w:val="24"/>
        </w:rPr>
        <w:t>法定代表人：（签字或盖章）</w:t>
      </w:r>
      <w:r>
        <w:rPr>
          <w:rFonts w:ascii="楷体_GB2312" w:eastAsia="楷体_GB2312"/>
          <w:b/>
          <w:bCs/>
          <w:color w:val="auto"/>
          <w:sz w:val="24"/>
          <w:u w:val="single"/>
        </w:rPr>
        <w:t xml:space="preserve">                　　    　　                </w:t>
      </w:r>
    </w:p>
    <w:p w14:paraId="0236F284">
      <w:pPr>
        <w:pStyle w:val="6"/>
        <w:spacing w:line="360" w:lineRule="auto"/>
        <w:ind w:firstLine="420"/>
        <w:rPr>
          <w:color w:val="auto"/>
          <w:sz w:val="24"/>
          <w:u w:val="single"/>
        </w:rPr>
      </w:pPr>
      <w:r>
        <w:rPr>
          <w:rFonts w:hint="eastAsia"/>
          <w:color w:val="auto"/>
          <w:sz w:val="24"/>
        </w:rPr>
        <w:t>分工内容：</w:t>
      </w:r>
      <w:r>
        <w:rPr>
          <w:color w:val="auto"/>
          <w:sz w:val="24"/>
          <w:u w:val="single"/>
        </w:rPr>
        <w:t xml:space="preserve">                                        </w:t>
      </w:r>
    </w:p>
    <w:p w14:paraId="110263A2">
      <w:pPr>
        <w:pStyle w:val="6"/>
        <w:ind w:firstLine="420"/>
        <w:rPr>
          <w:color w:val="auto"/>
          <w:sz w:val="24"/>
          <w:u w:val="single"/>
        </w:rPr>
      </w:pPr>
    </w:p>
    <w:p w14:paraId="7B426396">
      <w:pPr>
        <w:rPr>
          <w:color w:val="auto"/>
          <w:lang w:val="zh-CN"/>
        </w:rPr>
      </w:pPr>
    </w:p>
    <w:p w14:paraId="3CF3712C">
      <w:pPr>
        <w:rPr>
          <w:color w:val="auto"/>
          <w:sz w:val="24"/>
        </w:rPr>
      </w:pPr>
      <w:r>
        <w:rPr>
          <w:rFonts w:hint="eastAsia"/>
          <w:color w:val="auto"/>
          <w:sz w:val="24"/>
        </w:rPr>
        <w:t xml:space="preserve">                                 签订日期：</w:t>
      </w:r>
      <w:r>
        <w:rPr>
          <w:rFonts w:hint="eastAsia" w:ascii="楷体_GB2312" w:eastAsia="楷体_GB2312"/>
          <w:b/>
          <w:bCs/>
          <w:color w:val="auto"/>
          <w:sz w:val="24"/>
          <w:u w:val="single"/>
        </w:rPr>
        <w:t xml:space="preserve">      </w:t>
      </w:r>
      <w:r>
        <w:rPr>
          <w:rFonts w:hint="eastAsia"/>
          <w:color w:val="auto"/>
          <w:sz w:val="24"/>
        </w:rPr>
        <w:t>年</w:t>
      </w:r>
      <w:r>
        <w:rPr>
          <w:rFonts w:hint="eastAsia" w:ascii="楷体_GB2312" w:eastAsia="楷体_GB2312"/>
          <w:b/>
          <w:bCs/>
          <w:color w:val="auto"/>
          <w:sz w:val="24"/>
          <w:u w:val="single"/>
        </w:rPr>
        <w:t xml:space="preserve">      </w:t>
      </w:r>
      <w:r>
        <w:rPr>
          <w:rFonts w:hint="eastAsia"/>
          <w:color w:val="auto"/>
          <w:sz w:val="24"/>
        </w:rPr>
        <w:t>月</w:t>
      </w:r>
      <w:r>
        <w:rPr>
          <w:rFonts w:hint="eastAsia" w:ascii="楷体_GB2312" w:eastAsia="楷体_GB2312"/>
          <w:b/>
          <w:bCs/>
          <w:color w:val="auto"/>
          <w:sz w:val="24"/>
          <w:u w:val="single"/>
        </w:rPr>
        <w:t xml:space="preserve">     </w:t>
      </w:r>
      <w:r>
        <w:rPr>
          <w:rFonts w:hint="eastAsia"/>
          <w:color w:val="auto"/>
          <w:sz w:val="24"/>
        </w:rPr>
        <w:t>日</w:t>
      </w:r>
    </w:p>
    <w:p w14:paraId="62496C3D">
      <w:pPr>
        <w:rPr>
          <w:rFonts w:ascii="宋体" w:hAnsi="宋体" w:cs="宋体"/>
          <w:color w:val="auto"/>
          <w:sz w:val="22"/>
          <w:szCs w:val="21"/>
          <w:lang w:bidi="ar"/>
        </w:rPr>
      </w:pPr>
    </w:p>
    <w:p w14:paraId="35CA5666">
      <w:pPr>
        <w:rPr>
          <w:rFonts w:ascii="宋体" w:hAnsi="宋体" w:cs="宋体"/>
          <w:color w:val="auto"/>
          <w:sz w:val="22"/>
          <w:szCs w:val="21"/>
          <w:lang w:bidi="ar"/>
        </w:rPr>
      </w:pPr>
      <w:r>
        <w:rPr>
          <w:rFonts w:hint="eastAsia" w:ascii="宋体" w:hAnsi="宋体" w:cs="宋体"/>
          <w:color w:val="auto"/>
          <w:sz w:val="22"/>
          <w:szCs w:val="21"/>
          <w:lang w:bidi="ar"/>
        </w:rPr>
        <w:t>注：</w:t>
      </w:r>
      <w:r>
        <w:rPr>
          <w:rFonts w:ascii="宋体" w:hAnsi="宋体" w:cs="宋体"/>
          <w:color w:val="auto"/>
          <w:sz w:val="22"/>
          <w:szCs w:val="21"/>
          <w:lang w:bidi="ar"/>
        </w:rPr>
        <w:t>1、</w:t>
      </w:r>
      <w:r>
        <w:rPr>
          <w:rFonts w:hint="eastAsia" w:ascii="宋体" w:hAnsi="宋体" w:cs="宋体"/>
          <w:color w:val="auto"/>
          <w:sz w:val="22"/>
          <w:szCs w:val="21"/>
          <w:lang w:bidi="ar"/>
        </w:rPr>
        <w:t>投标联合体成员数量若有增减，可按实际自行调整。</w:t>
      </w:r>
    </w:p>
    <w:p w14:paraId="41729FAD">
      <w:pPr>
        <w:ind w:firstLine="440" w:firstLineChars="200"/>
        <w:rPr>
          <w:rFonts w:ascii="宋体" w:hAnsi="宋体" w:cs="宋体"/>
          <w:color w:val="auto"/>
          <w:sz w:val="22"/>
          <w:szCs w:val="21"/>
          <w:lang w:bidi="ar"/>
        </w:rPr>
      </w:pPr>
      <w:r>
        <w:rPr>
          <w:rFonts w:ascii="宋体" w:hAnsi="宋体" w:cs="宋体"/>
          <w:color w:val="auto"/>
          <w:sz w:val="22"/>
          <w:szCs w:val="21"/>
          <w:lang w:bidi="ar"/>
        </w:rPr>
        <w:t>2</w:t>
      </w:r>
      <w:r>
        <w:rPr>
          <w:rFonts w:hint="eastAsia" w:ascii="宋体" w:hAnsi="宋体" w:cs="宋体"/>
          <w:color w:val="auto"/>
          <w:sz w:val="22"/>
          <w:szCs w:val="21"/>
          <w:lang w:bidi="ar"/>
        </w:rPr>
        <w:t>、单独投标的，无需提交本协议书。</w:t>
      </w:r>
    </w:p>
    <w:p w14:paraId="2E6152A9">
      <w:pPr>
        <w:rPr>
          <w:rFonts w:ascii="宋体" w:hAnsi="宋体" w:cs="宋体"/>
          <w:color w:val="auto"/>
          <w:sz w:val="22"/>
          <w:szCs w:val="21"/>
          <w:lang w:bidi="ar"/>
        </w:rPr>
      </w:pPr>
      <w:r>
        <w:rPr>
          <w:rFonts w:hint="eastAsia" w:ascii="宋体" w:hAnsi="宋体" w:cs="宋体"/>
          <w:color w:val="auto"/>
          <w:sz w:val="22"/>
          <w:szCs w:val="21"/>
          <w:lang w:bidi="ar"/>
        </w:rPr>
        <w:br w:type="page"/>
      </w:r>
    </w:p>
    <w:p w14:paraId="1D986923">
      <w:pPr>
        <w:pStyle w:val="6"/>
        <w:rPr>
          <w:color w:val="auto"/>
          <w:lang w:val="en-US"/>
        </w:rPr>
      </w:pPr>
      <w:r>
        <w:rPr>
          <w:rFonts w:hint="eastAsia"/>
          <w:color w:val="auto"/>
          <w:lang w:val="en-US"/>
        </w:rPr>
        <w:t>附件四：</w:t>
      </w:r>
    </w:p>
    <w:p w14:paraId="0847D6C6">
      <w:pPr>
        <w:jc w:val="center"/>
        <w:rPr>
          <w:b/>
          <w:bCs/>
          <w:color w:val="auto"/>
          <w:sz w:val="24"/>
          <w:szCs w:val="28"/>
        </w:rPr>
      </w:pPr>
      <w:r>
        <w:rPr>
          <w:rFonts w:hint="eastAsia"/>
          <w:b/>
          <w:bCs/>
          <w:color w:val="auto"/>
          <w:sz w:val="24"/>
          <w:szCs w:val="28"/>
        </w:rPr>
        <w:t>招标人声明（另册）</w:t>
      </w:r>
    </w:p>
    <w:p w14:paraId="3EA218F6">
      <w:pPr>
        <w:rPr>
          <w:color w:val="auto"/>
        </w:rPr>
      </w:pPr>
    </w:p>
    <w:p w14:paraId="521369F0">
      <w:pPr>
        <w:rPr>
          <w:color w:val="auto"/>
        </w:rPr>
      </w:pPr>
    </w:p>
    <w:sectPr>
      <w:footerReference r:id="rId3" w:type="default"/>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7313533"/>
    </w:sdtPr>
    <w:sdtContent>
      <w:p w14:paraId="2C42D9E6">
        <w:pPr>
          <w:pStyle w:val="9"/>
          <w:jc w:val="center"/>
        </w:pPr>
        <w:r>
          <w:fldChar w:fldCharType="begin"/>
        </w:r>
        <w:r>
          <w:instrText xml:space="preserve">PAGE   \* MERGEFORMAT</w:instrText>
        </w:r>
        <w:r>
          <w:fldChar w:fldCharType="separate"/>
        </w:r>
        <w:r>
          <w:rPr>
            <w:lang w:val="zh-CN"/>
          </w:rPr>
          <w:t>14</w:t>
        </w:r>
        <w:r>
          <w:fldChar w:fldCharType="end"/>
        </w:r>
      </w:p>
    </w:sdtContent>
  </w:sdt>
  <w:p w14:paraId="1BAE0B7F">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F743D2"/>
    <w:rsid w:val="0000303D"/>
    <w:rsid w:val="00004F4A"/>
    <w:rsid w:val="00013FD1"/>
    <w:rsid w:val="00020FE5"/>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108F"/>
    <w:rsid w:val="0007441F"/>
    <w:rsid w:val="00076904"/>
    <w:rsid w:val="00081460"/>
    <w:rsid w:val="000827B9"/>
    <w:rsid w:val="00084C16"/>
    <w:rsid w:val="00086BB2"/>
    <w:rsid w:val="000944AE"/>
    <w:rsid w:val="00094E55"/>
    <w:rsid w:val="000A4F2E"/>
    <w:rsid w:val="000B10AB"/>
    <w:rsid w:val="000B1C6A"/>
    <w:rsid w:val="000C1248"/>
    <w:rsid w:val="000C12DF"/>
    <w:rsid w:val="000C237E"/>
    <w:rsid w:val="000C2447"/>
    <w:rsid w:val="000C2AF4"/>
    <w:rsid w:val="000C2FCD"/>
    <w:rsid w:val="000D32BA"/>
    <w:rsid w:val="000E668F"/>
    <w:rsid w:val="000E6A48"/>
    <w:rsid w:val="000F47AF"/>
    <w:rsid w:val="000F773B"/>
    <w:rsid w:val="000F7F8B"/>
    <w:rsid w:val="001012A2"/>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50EC"/>
    <w:rsid w:val="00146731"/>
    <w:rsid w:val="00147B66"/>
    <w:rsid w:val="0015128A"/>
    <w:rsid w:val="00152D5E"/>
    <w:rsid w:val="00154BB8"/>
    <w:rsid w:val="001644AE"/>
    <w:rsid w:val="001647A7"/>
    <w:rsid w:val="001657E2"/>
    <w:rsid w:val="00177224"/>
    <w:rsid w:val="00180E83"/>
    <w:rsid w:val="0018364A"/>
    <w:rsid w:val="00190882"/>
    <w:rsid w:val="00191172"/>
    <w:rsid w:val="00197B9F"/>
    <w:rsid w:val="001B5241"/>
    <w:rsid w:val="001C205E"/>
    <w:rsid w:val="001C34B0"/>
    <w:rsid w:val="001C4E95"/>
    <w:rsid w:val="001C53A8"/>
    <w:rsid w:val="001C7B8E"/>
    <w:rsid w:val="001D67DE"/>
    <w:rsid w:val="001E040B"/>
    <w:rsid w:val="001E1006"/>
    <w:rsid w:val="001E1B22"/>
    <w:rsid w:val="001E56B0"/>
    <w:rsid w:val="001E579A"/>
    <w:rsid w:val="001E6555"/>
    <w:rsid w:val="001F4C31"/>
    <w:rsid w:val="001F5A58"/>
    <w:rsid w:val="001F5E96"/>
    <w:rsid w:val="00200C4F"/>
    <w:rsid w:val="00202D88"/>
    <w:rsid w:val="002061A2"/>
    <w:rsid w:val="0020712F"/>
    <w:rsid w:val="002157A9"/>
    <w:rsid w:val="00220A2F"/>
    <w:rsid w:val="00221FDA"/>
    <w:rsid w:val="002237DB"/>
    <w:rsid w:val="002250FF"/>
    <w:rsid w:val="00227290"/>
    <w:rsid w:val="002340F5"/>
    <w:rsid w:val="00242BF6"/>
    <w:rsid w:val="00242FE2"/>
    <w:rsid w:val="00244B26"/>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D7471"/>
    <w:rsid w:val="002E5927"/>
    <w:rsid w:val="002F420C"/>
    <w:rsid w:val="00303476"/>
    <w:rsid w:val="00303C69"/>
    <w:rsid w:val="00304D47"/>
    <w:rsid w:val="00306C7C"/>
    <w:rsid w:val="00313141"/>
    <w:rsid w:val="003147D3"/>
    <w:rsid w:val="003178E7"/>
    <w:rsid w:val="0032055C"/>
    <w:rsid w:val="00322A0E"/>
    <w:rsid w:val="00322BF2"/>
    <w:rsid w:val="00331500"/>
    <w:rsid w:val="00333331"/>
    <w:rsid w:val="0034272E"/>
    <w:rsid w:val="003474FF"/>
    <w:rsid w:val="00351F2A"/>
    <w:rsid w:val="0035457D"/>
    <w:rsid w:val="003576DE"/>
    <w:rsid w:val="0036169A"/>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B544B"/>
    <w:rsid w:val="003C108F"/>
    <w:rsid w:val="003C16B7"/>
    <w:rsid w:val="003C1A9E"/>
    <w:rsid w:val="003C1F45"/>
    <w:rsid w:val="003C34DA"/>
    <w:rsid w:val="003C6E98"/>
    <w:rsid w:val="003D0FEA"/>
    <w:rsid w:val="003D1681"/>
    <w:rsid w:val="003D267A"/>
    <w:rsid w:val="003D5E40"/>
    <w:rsid w:val="003D72B1"/>
    <w:rsid w:val="003E1838"/>
    <w:rsid w:val="003F5758"/>
    <w:rsid w:val="004024A1"/>
    <w:rsid w:val="00407AAC"/>
    <w:rsid w:val="00412806"/>
    <w:rsid w:val="004206A8"/>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52548"/>
    <w:rsid w:val="00457B8B"/>
    <w:rsid w:val="00461514"/>
    <w:rsid w:val="0046565A"/>
    <w:rsid w:val="004666D1"/>
    <w:rsid w:val="004734C7"/>
    <w:rsid w:val="00477A6C"/>
    <w:rsid w:val="004825E4"/>
    <w:rsid w:val="0049011A"/>
    <w:rsid w:val="00491AA4"/>
    <w:rsid w:val="00491D4F"/>
    <w:rsid w:val="00494BD5"/>
    <w:rsid w:val="0049614F"/>
    <w:rsid w:val="00496624"/>
    <w:rsid w:val="004A0248"/>
    <w:rsid w:val="004B0348"/>
    <w:rsid w:val="004B0517"/>
    <w:rsid w:val="004B06DE"/>
    <w:rsid w:val="004B38A9"/>
    <w:rsid w:val="004B3CAA"/>
    <w:rsid w:val="004B53E7"/>
    <w:rsid w:val="004B62A5"/>
    <w:rsid w:val="004B6A55"/>
    <w:rsid w:val="004C7425"/>
    <w:rsid w:val="004C7CEE"/>
    <w:rsid w:val="004D20CC"/>
    <w:rsid w:val="004D6269"/>
    <w:rsid w:val="004E4925"/>
    <w:rsid w:val="004E62E5"/>
    <w:rsid w:val="004E634B"/>
    <w:rsid w:val="004E6B1E"/>
    <w:rsid w:val="004F677F"/>
    <w:rsid w:val="004F7389"/>
    <w:rsid w:val="005068BF"/>
    <w:rsid w:val="00510C6E"/>
    <w:rsid w:val="0051166D"/>
    <w:rsid w:val="00524C75"/>
    <w:rsid w:val="00531007"/>
    <w:rsid w:val="005342CC"/>
    <w:rsid w:val="00534564"/>
    <w:rsid w:val="00536DE3"/>
    <w:rsid w:val="00543946"/>
    <w:rsid w:val="005503DE"/>
    <w:rsid w:val="005530C5"/>
    <w:rsid w:val="00555697"/>
    <w:rsid w:val="00561841"/>
    <w:rsid w:val="00575ACD"/>
    <w:rsid w:val="00576911"/>
    <w:rsid w:val="00580A5A"/>
    <w:rsid w:val="005859A5"/>
    <w:rsid w:val="00586F3B"/>
    <w:rsid w:val="005929E3"/>
    <w:rsid w:val="0059424C"/>
    <w:rsid w:val="005973B6"/>
    <w:rsid w:val="005974D8"/>
    <w:rsid w:val="005A4712"/>
    <w:rsid w:val="005B47A3"/>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E79ED"/>
    <w:rsid w:val="005F35D1"/>
    <w:rsid w:val="005F4D52"/>
    <w:rsid w:val="005F6533"/>
    <w:rsid w:val="005F6DC3"/>
    <w:rsid w:val="00600EDB"/>
    <w:rsid w:val="006034C9"/>
    <w:rsid w:val="00604CCA"/>
    <w:rsid w:val="00605CBA"/>
    <w:rsid w:val="00607C7C"/>
    <w:rsid w:val="00607CD4"/>
    <w:rsid w:val="00611C16"/>
    <w:rsid w:val="00612EA3"/>
    <w:rsid w:val="006142BC"/>
    <w:rsid w:val="00614D4B"/>
    <w:rsid w:val="00632892"/>
    <w:rsid w:val="00661FC1"/>
    <w:rsid w:val="00663316"/>
    <w:rsid w:val="00664228"/>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A68D8"/>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1A74"/>
    <w:rsid w:val="0072561A"/>
    <w:rsid w:val="007340F4"/>
    <w:rsid w:val="007351CF"/>
    <w:rsid w:val="0073651C"/>
    <w:rsid w:val="0073658B"/>
    <w:rsid w:val="00740E0A"/>
    <w:rsid w:val="00742679"/>
    <w:rsid w:val="00752CB3"/>
    <w:rsid w:val="00754ECB"/>
    <w:rsid w:val="00757A9D"/>
    <w:rsid w:val="00757FA7"/>
    <w:rsid w:val="00762599"/>
    <w:rsid w:val="00763630"/>
    <w:rsid w:val="00774D94"/>
    <w:rsid w:val="00774EF3"/>
    <w:rsid w:val="00780BD0"/>
    <w:rsid w:val="0078242C"/>
    <w:rsid w:val="00785889"/>
    <w:rsid w:val="00785DC9"/>
    <w:rsid w:val="00786216"/>
    <w:rsid w:val="007907DC"/>
    <w:rsid w:val="00791D02"/>
    <w:rsid w:val="007A0241"/>
    <w:rsid w:val="007A15C3"/>
    <w:rsid w:val="007A282D"/>
    <w:rsid w:val="007A4482"/>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6CB3"/>
    <w:rsid w:val="007F732E"/>
    <w:rsid w:val="00803996"/>
    <w:rsid w:val="00804E8A"/>
    <w:rsid w:val="00813BA0"/>
    <w:rsid w:val="00820421"/>
    <w:rsid w:val="00822E63"/>
    <w:rsid w:val="0083038B"/>
    <w:rsid w:val="00832411"/>
    <w:rsid w:val="008326B8"/>
    <w:rsid w:val="00832D8D"/>
    <w:rsid w:val="008351C8"/>
    <w:rsid w:val="00837FCF"/>
    <w:rsid w:val="008409C1"/>
    <w:rsid w:val="00842818"/>
    <w:rsid w:val="00842AA4"/>
    <w:rsid w:val="00843768"/>
    <w:rsid w:val="00846C2F"/>
    <w:rsid w:val="008540B4"/>
    <w:rsid w:val="00860EBE"/>
    <w:rsid w:val="00861AE3"/>
    <w:rsid w:val="0086368F"/>
    <w:rsid w:val="00865C38"/>
    <w:rsid w:val="00880854"/>
    <w:rsid w:val="00882806"/>
    <w:rsid w:val="0088429D"/>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07E6B"/>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095"/>
    <w:rsid w:val="00983C78"/>
    <w:rsid w:val="00985E2F"/>
    <w:rsid w:val="0098667B"/>
    <w:rsid w:val="00987712"/>
    <w:rsid w:val="00992736"/>
    <w:rsid w:val="00992F4B"/>
    <w:rsid w:val="009A26E8"/>
    <w:rsid w:val="009B0B37"/>
    <w:rsid w:val="009B21CC"/>
    <w:rsid w:val="009B43BA"/>
    <w:rsid w:val="009B4D54"/>
    <w:rsid w:val="009B5CBE"/>
    <w:rsid w:val="009C2213"/>
    <w:rsid w:val="009D2688"/>
    <w:rsid w:val="009D435F"/>
    <w:rsid w:val="009D5593"/>
    <w:rsid w:val="009D5FF0"/>
    <w:rsid w:val="009D7B84"/>
    <w:rsid w:val="009E21CF"/>
    <w:rsid w:val="009E4EBB"/>
    <w:rsid w:val="009E7F4E"/>
    <w:rsid w:val="009F69A4"/>
    <w:rsid w:val="00A02299"/>
    <w:rsid w:val="00A02530"/>
    <w:rsid w:val="00A04E61"/>
    <w:rsid w:val="00A04E84"/>
    <w:rsid w:val="00A07D68"/>
    <w:rsid w:val="00A12042"/>
    <w:rsid w:val="00A2107A"/>
    <w:rsid w:val="00A225A1"/>
    <w:rsid w:val="00A24B0E"/>
    <w:rsid w:val="00A27D7E"/>
    <w:rsid w:val="00A326C4"/>
    <w:rsid w:val="00A40519"/>
    <w:rsid w:val="00A40AEF"/>
    <w:rsid w:val="00A41F35"/>
    <w:rsid w:val="00A44FA7"/>
    <w:rsid w:val="00A451AE"/>
    <w:rsid w:val="00A455F3"/>
    <w:rsid w:val="00A46077"/>
    <w:rsid w:val="00A46FDE"/>
    <w:rsid w:val="00A47391"/>
    <w:rsid w:val="00A53176"/>
    <w:rsid w:val="00A57C9E"/>
    <w:rsid w:val="00A62E5A"/>
    <w:rsid w:val="00A65874"/>
    <w:rsid w:val="00A67542"/>
    <w:rsid w:val="00A77277"/>
    <w:rsid w:val="00A7743F"/>
    <w:rsid w:val="00A83E36"/>
    <w:rsid w:val="00A85D3C"/>
    <w:rsid w:val="00A922E4"/>
    <w:rsid w:val="00A936A8"/>
    <w:rsid w:val="00A943C3"/>
    <w:rsid w:val="00A95411"/>
    <w:rsid w:val="00A960D2"/>
    <w:rsid w:val="00AA0766"/>
    <w:rsid w:val="00AA38D5"/>
    <w:rsid w:val="00AA64C3"/>
    <w:rsid w:val="00AB3A6E"/>
    <w:rsid w:val="00AB4F0F"/>
    <w:rsid w:val="00AB73F8"/>
    <w:rsid w:val="00AB74AB"/>
    <w:rsid w:val="00AD0808"/>
    <w:rsid w:val="00AD65D5"/>
    <w:rsid w:val="00AE192B"/>
    <w:rsid w:val="00AE4FFE"/>
    <w:rsid w:val="00AE67CC"/>
    <w:rsid w:val="00B002A6"/>
    <w:rsid w:val="00B0073C"/>
    <w:rsid w:val="00B01472"/>
    <w:rsid w:val="00B023D5"/>
    <w:rsid w:val="00B03619"/>
    <w:rsid w:val="00B06F27"/>
    <w:rsid w:val="00B16464"/>
    <w:rsid w:val="00B164E2"/>
    <w:rsid w:val="00B17942"/>
    <w:rsid w:val="00B17F53"/>
    <w:rsid w:val="00B2319C"/>
    <w:rsid w:val="00B31B98"/>
    <w:rsid w:val="00B40E0F"/>
    <w:rsid w:val="00B56327"/>
    <w:rsid w:val="00B62F5A"/>
    <w:rsid w:val="00B66845"/>
    <w:rsid w:val="00B6773C"/>
    <w:rsid w:val="00B70EA6"/>
    <w:rsid w:val="00B729CD"/>
    <w:rsid w:val="00B75555"/>
    <w:rsid w:val="00B82BDD"/>
    <w:rsid w:val="00B82D42"/>
    <w:rsid w:val="00B8416F"/>
    <w:rsid w:val="00B85F65"/>
    <w:rsid w:val="00B902AA"/>
    <w:rsid w:val="00B903B0"/>
    <w:rsid w:val="00B94B0E"/>
    <w:rsid w:val="00B94C64"/>
    <w:rsid w:val="00B95984"/>
    <w:rsid w:val="00B96F18"/>
    <w:rsid w:val="00B96FE2"/>
    <w:rsid w:val="00BA6C51"/>
    <w:rsid w:val="00BA70CE"/>
    <w:rsid w:val="00BB1A34"/>
    <w:rsid w:val="00BB1AFE"/>
    <w:rsid w:val="00BB4FA1"/>
    <w:rsid w:val="00BB718F"/>
    <w:rsid w:val="00BB77D3"/>
    <w:rsid w:val="00BC0057"/>
    <w:rsid w:val="00BC10F6"/>
    <w:rsid w:val="00BC1C48"/>
    <w:rsid w:val="00BE60B8"/>
    <w:rsid w:val="00BE6A5C"/>
    <w:rsid w:val="00BF5908"/>
    <w:rsid w:val="00BF60AD"/>
    <w:rsid w:val="00BF70A4"/>
    <w:rsid w:val="00BF76FA"/>
    <w:rsid w:val="00C1144F"/>
    <w:rsid w:val="00C1251B"/>
    <w:rsid w:val="00C15D0C"/>
    <w:rsid w:val="00C160FD"/>
    <w:rsid w:val="00C172D0"/>
    <w:rsid w:val="00C21F67"/>
    <w:rsid w:val="00C22373"/>
    <w:rsid w:val="00C26CC3"/>
    <w:rsid w:val="00C307BC"/>
    <w:rsid w:val="00C3242A"/>
    <w:rsid w:val="00C33D27"/>
    <w:rsid w:val="00C41AE9"/>
    <w:rsid w:val="00C46E8D"/>
    <w:rsid w:val="00C51F52"/>
    <w:rsid w:val="00C53EC7"/>
    <w:rsid w:val="00C54381"/>
    <w:rsid w:val="00C5498E"/>
    <w:rsid w:val="00C54ECF"/>
    <w:rsid w:val="00C60431"/>
    <w:rsid w:val="00C647D0"/>
    <w:rsid w:val="00C656C8"/>
    <w:rsid w:val="00C71DF2"/>
    <w:rsid w:val="00C817FE"/>
    <w:rsid w:val="00C839F2"/>
    <w:rsid w:val="00C83C3C"/>
    <w:rsid w:val="00C86133"/>
    <w:rsid w:val="00C92901"/>
    <w:rsid w:val="00C93902"/>
    <w:rsid w:val="00C9467B"/>
    <w:rsid w:val="00C94F2D"/>
    <w:rsid w:val="00CA637C"/>
    <w:rsid w:val="00CB02BC"/>
    <w:rsid w:val="00CB3B7D"/>
    <w:rsid w:val="00CB4A35"/>
    <w:rsid w:val="00CB77C6"/>
    <w:rsid w:val="00CC1FB3"/>
    <w:rsid w:val="00CC233E"/>
    <w:rsid w:val="00CC484D"/>
    <w:rsid w:val="00CC66A5"/>
    <w:rsid w:val="00CC6C23"/>
    <w:rsid w:val="00CD223E"/>
    <w:rsid w:val="00CD58CA"/>
    <w:rsid w:val="00CE31A1"/>
    <w:rsid w:val="00CE45A3"/>
    <w:rsid w:val="00CF104E"/>
    <w:rsid w:val="00CF39E4"/>
    <w:rsid w:val="00CF5D3A"/>
    <w:rsid w:val="00D03AB9"/>
    <w:rsid w:val="00D03D42"/>
    <w:rsid w:val="00D0694B"/>
    <w:rsid w:val="00D12607"/>
    <w:rsid w:val="00D12817"/>
    <w:rsid w:val="00D16249"/>
    <w:rsid w:val="00D26226"/>
    <w:rsid w:val="00D26E93"/>
    <w:rsid w:val="00D3421D"/>
    <w:rsid w:val="00D34FF6"/>
    <w:rsid w:val="00D37A6C"/>
    <w:rsid w:val="00D434B2"/>
    <w:rsid w:val="00D4578D"/>
    <w:rsid w:val="00D46090"/>
    <w:rsid w:val="00D47B9F"/>
    <w:rsid w:val="00D75EFE"/>
    <w:rsid w:val="00D80D11"/>
    <w:rsid w:val="00D81D3F"/>
    <w:rsid w:val="00D83826"/>
    <w:rsid w:val="00D84F00"/>
    <w:rsid w:val="00D85820"/>
    <w:rsid w:val="00D87012"/>
    <w:rsid w:val="00D87B1B"/>
    <w:rsid w:val="00D90997"/>
    <w:rsid w:val="00D91416"/>
    <w:rsid w:val="00D9162D"/>
    <w:rsid w:val="00D92F23"/>
    <w:rsid w:val="00D94E99"/>
    <w:rsid w:val="00D957B4"/>
    <w:rsid w:val="00D95C2D"/>
    <w:rsid w:val="00DA1CEF"/>
    <w:rsid w:val="00DA20F6"/>
    <w:rsid w:val="00DA5448"/>
    <w:rsid w:val="00DC5D83"/>
    <w:rsid w:val="00DC6520"/>
    <w:rsid w:val="00DC6B5B"/>
    <w:rsid w:val="00DC6D47"/>
    <w:rsid w:val="00DD3C0F"/>
    <w:rsid w:val="00DD4ED1"/>
    <w:rsid w:val="00DD5BB8"/>
    <w:rsid w:val="00DD61FB"/>
    <w:rsid w:val="00DD64CB"/>
    <w:rsid w:val="00DD70E8"/>
    <w:rsid w:val="00DD7577"/>
    <w:rsid w:val="00DE5B6E"/>
    <w:rsid w:val="00DE750A"/>
    <w:rsid w:val="00DE7C4F"/>
    <w:rsid w:val="00DF7A6B"/>
    <w:rsid w:val="00E05A42"/>
    <w:rsid w:val="00E061F2"/>
    <w:rsid w:val="00E14473"/>
    <w:rsid w:val="00E145B6"/>
    <w:rsid w:val="00E14740"/>
    <w:rsid w:val="00E16080"/>
    <w:rsid w:val="00E17863"/>
    <w:rsid w:val="00E21F2C"/>
    <w:rsid w:val="00E221B6"/>
    <w:rsid w:val="00E26B88"/>
    <w:rsid w:val="00E34B5B"/>
    <w:rsid w:val="00E357F7"/>
    <w:rsid w:val="00E4132E"/>
    <w:rsid w:val="00E42BBB"/>
    <w:rsid w:val="00E56842"/>
    <w:rsid w:val="00E56C89"/>
    <w:rsid w:val="00E5752C"/>
    <w:rsid w:val="00E60BC8"/>
    <w:rsid w:val="00E60FB2"/>
    <w:rsid w:val="00E67D0C"/>
    <w:rsid w:val="00E717E4"/>
    <w:rsid w:val="00E7193F"/>
    <w:rsid w:val="00E81BEC"/>
    <w:rsid w:val="00E85848"/>
    <w:rsid w:val="00E906C6"/>
    <w:rsid w:val="00E9160B"/>
    <w:rsid w:val="00E96055"/>
    <w:rsid w:val="00EA27F0"/>
    <w:rsid w:val="00EA69BB"/>
    <w:rsid w:val="00EA75DA"/>
    <w:rsid w:val="00EA7E09"/>
    <w:rsid w:val="00EB3165"/>
    <w:rsid w:val="00EB7444"/>
    <w:rsid w:val="00EC0E35"/>
    <w:rsid w:val="00ED55D3"/>
    <w:rsid w:val="00ED7E32"/>
    <w:rsid w:val="00EE1000"/>
    <w:rsid w:val="00EE1266"/>
    <w:rsid w:val="00EE203C"/>
    <w:rsid w:val="00EF22EA"/>
    <w:rsid w:val="00F050A3"/>
    <w:rsid w:val="00F079B3"/>
    <w:rsid w:val="00F10107"/>
    <w:rsid w:val="00F10A3C"/>
    <w:rsid w:val="00F1261C"/>
    <w:rsid w:val="00F16101"/>
    <w:rsid w:val="00F16C96"/>
    <w:rsid w:val="00F20DA2"/>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0BEE"/>
    <w:rsid w:val="00F71009"/>
    <w:rsid w:val="00F743D2"/>
    <w:rsid w:val="00F76DC6"/>
    <w:rsid w:val="00F776AB"/>
    <w:rsid w:val="00F824D9"/>
    <w:rsid w:val="00F82827"/>
    <w:rsid w:val="00F84A51"/>
    <w:rsid w:val="00F8693F"/>
    <w:rsid w:val="00F86A93"/>
    <w:rsid w:val="00F96D63"/>
    <w:rsid w:val="00FA033F"/>
    <w:rsid w:val="00FA1D85"/>
    <w:rsid w:val="00FA460F"/>
    <w:rsid w:val="00FA629A"/>
    <w:rsid w:val="00FA66F5"/>
    <w:rsid w:val="00FB4280"/>
    <w:rsid w:val="00FB629D"/>
    <w:rsid w:val="00FC229B"/>
    <w:rsid w:val="00FC6009"/>
    <w:rsid w:val="00FD2695"/>
    <w:rsid w:val="00FD2E03"/>
    <w:rsid w:val="00FE585C"/>
    <w:rsid w:val="00FE613E"/>
    <w:rsid w:val="00FE733E"/>
    <w:rsid w:val="00FF0484"/>
    <w:rsid w:val="00FF22B3"/>
    <w:rsid w:val="00FF4E5D"/>
    <w:rsid w:val="00FF785B"/>
    <w:rsid w:val="013712F7"/>
    <w:rsid w:val="01A6215B"/>
    <w:rsid w:val="0267005E"/>
    <w:rsid w:val="045E224E"/>
    <w:rsid w:val="056B1570"/>
    <w:rsid w:val="05792E4B"/>
    <w:rsid w:val="077C5CB6"/>
    <w:rsid w:val="081A1F72"/>
    <w:rsid w:val="08920B45"/>
    <w:rsid w:val="090348F9"/>
    <w:rsid w:val="09837FD9"/>
    <w:rsid w:val="09DF6757"/>
    <w:rsid w:val="0E68183E"/>
    <w:rsid w:val="0EF00CEF"/>
    <w:rsid w:val="0F7E5E5F"/>
    <w:rsid w:val="0FF13609"/>
    <w:rsid w:val="13843763"/>
    <w:rsid w:val="15313C29"/>
    <w:rsid w:val="15D14DE8"/>
    <w:rsid w:val="18710E80"/>
    <w:rsid w:val="18C41FB0"/>
    <w:rsid w:val="1901601B"/>
    <w:rsid w:val="1AC15ADF"/>
    <w:rsid w:val="1AE608DB"/>
    <w:rsid w:val="1AEA11EF"/>
    <w:rsid w:val="1B746F78"/>
    <w:rsid w:val="1E28738C"/>
    <w:rsid w:val="1F583BAF"/>
    <w:rsid w:val="1F5C603D"/>
    <w:rsid w:val="1FED554B"/>
    <w:rsid w:val="202C7560"/>
    <w:rsid w:val="206C74F6"/>
    <w:rsid w:val="20FB2E46"/>
    <w:rsid w:val="211E304D"/>
    <w:rsid w:val="21C23EDA"/>
    <w:rsid w:val="22BF31CF"/>
    <w:rsid w:val="22F76A45"/>
    <w:rsid w:val="25BF09D7"/>
    <w:rsid w:val="26860917"/>
    <w:rsid w:val="26C46336"/>
    <w:rsid w:val="270E7812"/>
    <w:rsid w:val="280E2503"/>
    <w:rsid w:val="2838407F"/>
    <w:rsid w:val="2ABD4249"/>
    <w:rsid w:val="2B144DFE"/>
    <w:rsid w:val="2B662D13"/>
    <w:rsid w:val="2BD46ECE"/>
    <w:rsid w:val="2C556F0F"/>
    <w:rsid w:val="2C8B2374"/>
    <w:rsid w:val="2CDE0C8A"/>
    <w:rsid w:val="2CF3692C"/>
    <w:rsid w:val="2D6B6A5D"/>
    <w:rsid w:val="2DAB34A1"/>
    <w:rsid w:val="2E8039FF"/>
    <w:rsid w:val="2F126434"/>
    <w:rsid w:val="2FBE31C8"/>
    <w:rsid w:val="30B520A4"/>
    <w:rsid w:val="317D0677"/>
    <w:rsid w:val="33E91C8B"/>
    <w:rsid w:val="3406324F"/>
    <w:rsid w:val="36DA3DC2"/>
    <w:rsid w:val="38353194"/>
    <w:rsid w:val="3A7B36BC"/>
    <w:rsid w:val="3C1876BB"/>
    <w:rsid w:val="3C685A54"/>
    <w:rsid w:val="3D12664F"/>
    <w:rsid w:val="3E1D4DF6"/>
    <w:rsid w:val="3E3944AF"/>
    <w:rsid w:val="3EA9130C"/>
    <w:rsid w:val="3F477AA5"/>
    <w:rsid w:val="3FE52169"/>
    <w:rsid w:val="40B437EF"/>
    <w:rsid w:val="413C4BDD"/>
    <w:rsid w:val="41FA689E"/>
    <w:rsid w:val="42375131"/>
    <w:rsid w:val="42860430"/>
    <w:rsid w:val="44562E10"/>
    <w:rsid w:val="45196317"/>
    <w:rsid w:val="45545F62"/>
    <w:rsid w:val="45F24700"/>
    <w:rsid w:val="461C4059"/>
    <w:rsid w:val="46623EF6"/>
    <w:rsid w:val="483C739A"/>
    <w:rsid w:val="489B5F59"/>
    <w:rsid w:val="492746C4"/>
    <w:rsid w:val="49811DE9"/>
    <w:rsid w:val="4A802994"/>
    <w:rsid w:val="4B820380"/>
    <w:rsid w:val="4E7E2ADA"/>
    <w:rsid w:val="50706A49"/>
    <w:rsid w:val="52F50A61"/>
    <w:rsid w:val="53B93617"/>
    <w:rsid w:val="542645AC"/>
    <w:rsid w:val="5567483D"/>
    <w:rsid w:val="56764C4B"/>
    <w:rsid w:val="580B61B0"/>
    <w:rsid w:val="59871EB0"/>
    <w:rsid w:val="5AAE01B7"/>
    <w:rsid w:val="5B1C2265"/>
    <w:rsid w:val="5BEA2363"/>
    <w:rsid w:val="5C096494"/>
    <w:rsid w:val="5CAF2C65"/>
    <w:rsid w:val="5D7C4E7E"/>
    <w:rsid w:val="5E37645F"/>
    <w:rsid w:val="5ECA4115"/>
    <w:rsid w:val="5F5776B8"/>
    <w:rsid w:val="60EF4F3D"/>
    <w:rsid w:val="610A4876"/>
    <w:rsid w:val="62D57C58"/>
    <w:rsid w:val="646C1399"/>
    <w:rsid w:val="65083310"/>
    <w:rsid w:val="6A0D7387"/>
    <w:rsid w:val="6B744906"/>
    <w:rsid w:val="6CE90966"/>
    <w:rsid w:val="6FE33998"/>
    <w:rsid w:val="71683B7F"/>
    <w:rsid w:val="721F1882"/>
    <w:rsid w:val="72A7186E"/>
    <w:rsid w:val="73DC1BB7"/>
    <w:rsid w:val="747A7B49"/>
    <w:rsid w:val="752245AB"/>
    <w:rsid w:val="755F5D18"/>
    <w:rsid w:val="760F75E6"/>
    <w:rsid w:val="76784ED0"/>
    <w:rsid w:val="76CD04E1"/>
    <w:rsid w:val="77A56195"/>
    <w:rsid w:val="783E7253"/>
    <w:rsid w:val="79967B68"/>
    <w:rsid w:val="7B8F1E3B"/>
    <w:rsid w:val="7D6544B9"/>
    <w:rsid w:val="7E6A56D2"/>
    <w:rsid w:val="7ECB1EA2"/>
    <w:rsid w:val="7F4C2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color w:val="000000"/>
      <w:sz w:val="21"/>
      <w:szCs w:val="22"/>
      <w:lang w:val="en-US" w:eastAsia="zh-CN" w:bidi="ar-SA"/>
    </w:rPr>
  </w:style>
  <w:style w:type="paragraph" w:styleId="2">
    <w:name w:val="heading 2"/>
    <w:basedOn w:val="1"/>
    <w:next w:val="1"/>
    <w:link w:val="17"/>
    <w:qFormat/>
    <w:uiPriority w:val="0"/>
    <w:pPr>
      <w:keepNext/>
      <w:keepLines/>
      <w:spacing w:before="260" w:after="260" w:line="413" w:lineRule="auto"/>
      <w:outlineLvl w:val="1"/>
    </w:pPr>
    <w:rPr>
      <w:rFonts w:ascii="Arial" w:hAnsi="Arial" w:eastAsia="黑体" w:cs="Arial"/>
      <w:b/>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cs="Times New Roman"/>
      <w:szCs w:val="24"/>
    </w:rPr>
  </w:style>
  <w:style w:type="paragraph" w:styleId="4">
    <w:name w:val="annotation text"/>
    <w:basedOn w:val="1"/>
    <w:next w:val="1"/>
    <w:link w:val="26"/>
    <w:unhideWhenUsed/>
    <w:qFormat/>
    <w:uiPriority w:val="99"/>
    <w:pPr>
      <w:jc w:val="left"/>
    </w:pPr>
  </w:style>
  <w:style w:type="paragraph" w:styleId="5">
    <w:name w:val="Body Text"/>
    <w:basedOn w:val="1"/>
    <w:link w:val="19"/>
    <w:qFormat/>
    <w:uiPriority w:val="0"/>
    <w:pPr>
      <w:spacing w:after="120"/>
    </w:pPr>
    <w:rPr>
      <w:kern w:val="1"/>
    </w:rPr>
  </w:style>
  <w:style w:type="paragraph" w:styleId="6">
    <w:name w:val="Plain Text"/>
    <w:basedOn w:val="1"/>
    <w:next w:val="1"/>
    <w:link w:val="18"/>
    <w:qFormat/>
    <w:uiPriority w:val="0"/>
    <w:rPr>
      <w:rFonts w:ascii="宋体" w:hAnsi="宋体" w:cs="Courier New"/>
      <w:sz w:val="20"/>
      <w:szCs w:val="20"/>
      <w:lang w:val="zh-CN"/>
    </w:rPr>
  </w:style>
  <w:style w:type="paragraph" w:styleId="7">
    <w:name w:val="Date"/>
    <w:basedOn w:val="1"/>
    <w:next w:val="1"/>
    <w:link w:val="30"/>
    <w:semiHidden/>
    <w:unhideWhenUsed/>
    <w:qFormat/>
    <w:uiPriority w:val="99"/>
    <w:pPr>
      <w:ind w:left="100" w:leftChars="2500"/>
    </w:pPr>
  </w:style>
  <w:style w:type="paragraph" w:styleId="8">
    <w:name w:val="Balloon Text"/>
    <w:basedOn w:val="1"/>
    <w:link w:val="28"/>
    <w:semiHidden/>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link w:val="20"/>
    <w:qFormat/>
    <w:uiPriority w:val="0"/>
    <w:pPr>
      <w:spacing w:after="120" w:line="480" w:lineRule="auto"/>
    </w:pPr>
    <w:rPr>
      <w:sz w:val="20"/>
      <w:szCs w:val="24"/>
    </w:rPr>
  </w:style>
  <w:style w:type="paragraph" w:styleId="12">
    <w:name w:val="annotation subject"/>
    <w:basedOn w:val="4"/>
    <w:next w:val="4"/>
    <w:link w:val="27"/>
    <w:semiHidden/>
    <w:unhideWhenUsed/>
    <w:qFormat/>
    <w:uiPriority w:val="99"/>
    <w:rPr>
      <w:b/>
      <w:bCs/>
    </w:rPr>
  </w:style>
  <w:style w:type="character" w:styleId="15">
    <w:name w:val="Hyperlink"/>
    <w:unhideWhenUsed/>
    <w:qFormat/>
    <w:uiPriority w:val="99"/>
    <w:rPr>
      <w:color w:val="0000FF"/>
      <w:u w:val="single"/>
    </w:rPr>
  </w:style>
  <w:style w:type="character" w:styleId="16">
    <w:name w:val="annotation reference"/>
    <w:basedOn w:val="14"/>
    <w:unhideWhenUsed/>
    <w:qFormat/>
    <w:uiPriority w:val="99"/>
    <w:rPr>
      <w:sz w:val="21"/>
      <w:szCs w:val="21"/>
    </w:rPr>
  </w:style>
  <w:style w:type="character" w:customStyle="1" w:styleId="17">
    <w:name w:val="标题 2 Char"/>
    <w:basedOn w:val="14"/>
    <w:link w:val="2"/>
    <w:qFormat/>
    <w:uiPriority w:val="0"/>
    <w:rPr>
      <w:rFonts w:ascii="Arial" w:hAnsi="Arial" w:eastAsia="黑体" w:cs="Arial"/>
      <w:b/>
      <w:color w:val="000000"/>
      <w:kern w:val="0"/>
      <w:sz w:val="32"/>
      <w:szCs w:val="32"/>
    </w:rPr>
  </w:style>
  <w:style w:type="character" w:customStyle="1" w:styleId="18">
    <w:name w:val="纯文本 Char"/>
    <w:basedOn w:val="14"/>
    <w:link w:val="6"/>
    <w:qFormat/>
    <w:uiPriority w:val="0"/>
    <w:rPr>
      <w:rFonts w:ascii="宋体" w:hAnsi="宋体" w:eastAsia="宋体" w:cs="Courier New"/>
      <w:color w:val="000000"/>
      <w:kern w:val="0"/>
      <w:sz w:val="20"/>
      <w:szCs w:val="20"/>
      <w:lang w:val="zh-CN"/>
    </w:rPr>
  </w:style>
  <w:style w:type="character" w:customStyle="1" w:styleId="19">
    <w:name w:val="正文文本 Char"/>
    <w:basedOn w:val="14"/>
    <w:link w:val="5"/>
    <w:qFormat/>
    <w:uiPriority w:val="0"/>
    <w:rPr>
      <w:rFonts w:ascii="Calibri" w:hAnsi="Calibri" w:eastAsia="宋体" w:cs="Calibri"/>
      <w:color w:val="000000"/>
      <w:kern w:val="1"/>
    </w:rPr>
  </w:style>
  <w:style w:type="character" w:customStyle="1" w:styleId="20">
    <w:name w:val="正文文本 2 Char"/>
    <w:basedOn w:val="14"/>
    <w:link w:val="11"/>
    <w:qFormat/>
    <w:uiPriority w:val="0"/>
    <w:rPr>
      <w:rFonts w:ascii="Calibri" w:hAnsi="Calibri" w:eastAsia="宋体" w:cs="Calibri"/>
      <w:color w:val="000000"/>
      <w:kern w:val="0"/>
      <w:sz w:val="20"/>
      <w:szCs w:val="24"/>
    </w:rPr>
  </w:style>
  <w:style w:type="paragraph" w:customStyle="1" w:styleId="21">
    <w:name w:val="公文正文"/>
    <w:qFormat/>
    <w:uiPriority w:val="0"/>
    <w:pPr>
      <w:widowControl w:val="0"/>
      <w:spacing w:line="360" w:lineRule="auto"/>
      <w:ind w:firstLine="629"/>
      <w:jc w:val="both"/>
    </w:pPr>
    <w:rPr>
      <w:rFonts w:ascii="仿宋_GB2312" w:hAnsi="仿宋_GB2312" w:eastAsia="仿宋_GB2312" w:cs="Calisto MT"/>
      <w:color w:val="000000"/>
      <w:sz w:val="32"/>
      <w:szCs w:val="22"/>
      <w:lang w:val="en-US" w:eastAsia="zh-CN" w:bidi="ar-SA"/>
    </w:rPr>
  </w:style>
  <w:style w:type="paragraph" w:customStyle="1" w:styleId="22">
    <w:name w:val="发文落款"/>
    <w:basedOn w:val="21"/>
    <w:qFormat/>
    <w:uiPriority w:val="0"/>
    <w:pPr>
      <w:ind w:left="4094" w:right="607" w:firstLine="0"/>
      <w:jc w:val="center"/>
    </w:pPr>
  </w:style>
  <w:style w:type="character" w:customStyle="1" w:styleId="23">
    <w:name w:val="页眉 Char"/>
    <w:basedOn w:val="14"/>
    <w:link w:val="10"/>
    <w:qFormat/>
    <w:uiPriority w:val="99"/>
    <w:rPr>
      <w:rFonts w:ascii="Calibri" w:hAnsi="Calibri" w:eastAsia="宋体" w:cs="Calibri"/>
      <w:color w:val="000000"/>
      <w:kern w:val="0"/>
      <w:sz w:val="18"/>
      <w:szCs w:val="18"/>
    </w:rPr>
  </w:style>
  <w:style w:type="character" w:customStyle="1" w:styleId="24">
    <w:name w:val="页脚 Char"/>
    <w:basedOn w:val="14"/>
    <w:link w:val="9"/>
    <w:qFormat/>
    <w:uiPriority w:val="99"/>
    <w:rPr>
      <w:rFonts w:ascii="Calibri" w:hAnsi="Calibri" w:eastAsia="宋体" w:cs="Calibri"/>
      <w:color w:val="000000"/>
      <w:kern w:val="0"/>
      <w:sz w:val="18"/>
      <w:szCs w:val="18"/>
    </w:rPr>
  </w:style>
  <w:style w:type="paragraph" w:customStyle="1" w:styleId="25">
    <w:name w:val="修订1"/>
    <w:hidden/>
    <w:semiHidden/>
    <w:qFormat/>
    <w:uiPriority w:val="99"/>
    <w:rPr>
      <w:rFonts w:ascii="Calibri" w:hAnsi="Calibri" w:eastAsia="宋体" w:cs="Calibri"/>
      <w:color w:val="000000"/>
      <w:sz w:val="21"/>
      <w:szCs w:val="22"/>
      <w:lang w:val="en-US" w:eastAsia="zh-CN" w:bidi="ar-SA"/>
    </w:rPr>
  </w:style>
  <w:style w:type="character" w:customStyle="1" w:styleId="26">
    <w:name w:val="批注文字 Char"/>
    <w:basedOn w:val="14"/>
    <w:link w:val="4"/>
    <w:qFormat/>
    <w:uiPriority w:val="99"/>
    <w:rPr>
      <w:rFonts w:ascii="Calibri" w:hAnsi="Calibri" w:eastAsia="宋体" w:cs="Calibri"/>
      <w:color w:val="000000"/>
      <w:sz w:val="21"/>
      <w:szCs w:val="22"/>
    </w:rPr>
  </w:style>
  <w:style w:type="character" w:customStyle="1" w:styleId="27">
    <w:name w:val="批注主题 Char"/>
    <w:basedOn w:val="26"/>
    <w:link w:val="12"/>
    <w:semiHidden/>
    <w:qFormat/>
    <w:uiPriority w:val="99"/>
    <w:rPr>
      <w:rFonts w:ascii="Calibri" w:hAnsi="Calibri" w:eastAsia="宋体" w:cs="Calibri"/>
      <w:b/>
      <w:bCs/>
      <w:color w:val="000000"/>
      <w:sz w:val="21"/>
      <w:szCs w:val="22"/>
    </w:rPr>
  </w:style>
  <w:style w:type="character" w:customStyle="1" w:styleId="28">
    <w:name w:val="批注框文本 Char"/>
    <w:basedOn w:val="14"/>
    <w:link w:val="8"/>
    <w:semiHidden/>
    <w:qFormat/>
    <w:uiPriority w:val="99"/>
    <w:rPr>
      <w:rFonts w:ascii="Calibri" w:hAnsi="Calibri" w:eastAsia="宋体" w:cs="Calibri"/>
      <w:color w:val="000000"/>
      <w:sz w:val="18"/>
      <w:szCs w:val="18"/>
    </w:rPr>
  </w:style>
  <w:style w:type="character" w:customStyle="1" w:styleId="29">
    <w:name w:val="批注文字 字符1"/>
    <w:basedOn w:val="14"/>
    <w:qFormat/>
    <w:uiPriority w:val="0"/>
    <w:rPr>
      <w:rFonts w:ascii="Calibri" w:hAnsi="Calibri" w:eastAsia="宋体" w:cs="Calibri"/>
      <w:color w:val="000000"/>
      <w:sz w:val="21"/>
      <w:szCs w:val="22"/>
    </w:rPr>
  </w:style>
  <w:style w:type="character" w:customStyle="1" w:styleId="30">
    <w:name w:val="日期 Char"/>
    <w:basedOn w:val="14"/>
    <w:link w:val="7"/>
    <w:semiHidden/>
    <w:qFormat/>
    <w:uiPriority w:val="99"/>
    <w:rPr>
      <w:rFonts w:ascii="Calibri" w:hAnsi="Calibri" w:eastAsia="宋体" w:cs="Calibri"/>
      <w:color w:val="000000"/>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6C73-0EF5-4DDB-9827-BAB2C38A9518}">
  <ds:schemaRefs/>
</ds:datastoreItem>
</file>

<file path=docProps/app.xml><?xml version="1.0" encoding="utf-8"?>
<Properties xmlns="http://schemas.openxmlformats.org/officeDocument/2006/extended-properties" xmlns:vt="http://schemas.openxmlformats.org/officeDocument/2006/docPropsVTypes">
  <Template>Normal</Template>
  <Pages>19</Pages>
  <Words>11027</Words>
  <Characters>11792</Characters>
  <Lines>96</Lines>
  <Paragraphs>27</Paragraphs>
  <TotalTime>149</TotalTime>
  <ScaleCrop>false</ScaleCrop>
  <LinksUpToDate>false</LinksUpToDate>
  <CharactersWithSpaces>11987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2024-08-13T07:24:00Z</dcterms:created>
  <dc:creator>NTKO</dc:creator>
  <cp:lastModifiedBy>An</cp:lastModifiedBy>
  <cp:lastPrinted>2025-11-20T06:24:00Z</cp:lastPrinted>
  <dcterms:modified xsi:type="dcterms:W3CDTF">2025-11-20T11:14:16Z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C8EDB542E20B4ACA9E02E76D3722FCF6_13</vt:lpwstr>
  </property>
  <property fmtid="{D5CDD505-2E9C-101B-9397-08002B2CF9AE}" pid="4" name="KSOTemplateDocerSaveRecord">
    <vt:lpwstr>eyJoZGlkIjoiMDEwYzI2ZTI4MDA0ODg3MjA0ZTYxNTVhYzAzYTY5OTkiLCJ1c2VySWQiOiIzNjQxMjMwNTgifQ==</vt:lpwstr>
  </property>
</Properties>
</file>