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BC368">
      <w:pPr>
        <w:spacing w:line="360" w:lineRule="auto"/>
        <w:jc w:val="center"/>
        <w:rPr>
          <w:rFonts w:ascii="宋体" w:hAnsi="宋体" w:cs="楷体"/>
          <w:b/>
          <w:bCs/>
          <w:sz w:val="44"/>
          <w:szCs w:val="44"/>
        </w:rPr>
      </w:pPr>
      <w:r>
        <w:rPr>
          <w:rFonts w:hint="eastAsia" w:ascii="宋体" w:hAnsi="宋体" w:cs="楷体"/>
          <w:b/>
          <w:bCs/>
          <w:sz w:val="44"/>
          <w:szCs w:val="44"/>
        </w:rPr>
        <w:t>设计任务书</w:t>
      </w:r>
    </w:p>
    <w:p w14:paraId="1843AFF2">
      <w:pPr>
        <w:spacing w:line="360" w:lineRule="auto"/>
        <w:ind w:firstLine="482" w:firstLineChars="200"/>
        <w:rPr>
          <w:rFonts w:ascii="宋体" w:hAnsi="宋体" w:cs="楷体"/>
          <w:b/>
          <w:bCs/>
          <w:sz w:val="24"/>
        </w:rPr>
      </w:pPr>
      <w:r>
        <w:rPr>
          <w:rFonts w:hint="eastAsia" w:ascii="宋体" w:hAnsi="宋体" w:cs="楷体"/>
          <w:b/>
          <w:bCs/>
          <w:sz w:val="24"/>
        </w:rPr>
        <w:t>一、编制依据</w:t>
      </w:r>
    </w:p>
    <w:p w14:paraId="77C18DD5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1、《“美丽花都”暨全域土地综合整治项目（一期）可行性研究报告》</w:t>
      </w:r>
    </w:p>
    <w:p w14:paraId="576B2A0D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2、《建筑设计防火规范》(GB50016-2014)（2018 年版）</w:t>
      </w:r>
    </w:p>
    <w:p w14:paraId="4539105C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3、《建筑地基基础设计规范》(GB50007-2019)；</w:t>
      </w:r>
    </w:p>
    <w:p w14:paraId="393578E2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4、《室外给水设计规范》（GB50013－2006）；</w:t>
      </w:r>
    </w:p>
    <w:p w14:paraId="536B3950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5、《室外排水设计规范》（GB50014－2006）；</w:t>
      </w:r>
    </w:p>
    <w:p w14:paraId="53828947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6、《混凝土结构通用规范》(GB 55008-2021)；</w:t>
      </w:r>
    </w:p>
    <w:p w14:paraId="51D9531E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7、《民用建筑电气设计规范》（GB 51348—2019）</w:t>
      </w:r>
    </w:p>
    <w:p w14:paraId="19567613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8、《电力工程电缆设计规范》（GB50217-2018）；</w:t>
      </w:r>
    </w:p>
    <w:p w14:paraId="24FC7804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9、《供配电系统设计规范》（GB50052-2009）；</w:t>
      </w:r>
    </w:p>
    <w:p w14:paraId="04950560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10、《低压配电设计规范》（GB50054-2011）；</w:t>
      </w:r>
    </w:p>
    <w:p w14:paraId="63FBF822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11、《建筑物防雷设计规范》（GB50057-2019）；</w:t>
      </w:r>
    </w:p>
    <w:p w14:paraId="546B1C66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12、《建筑照明设计标准》（GB50034-2013）；</w:t>
      </w:r>
    </w:p>
    <w:p w14:paraId="2C2D4C0C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13、《工程建设施工企业质量管理规范》（GB/T50430-2017）。</w:t>
      </w:r>
      <w:bookmarkStart w:id="0" w:name="_GoBack"/>
      <w:bookmarkEnd w:id="0"/>
    </w:p>
    <w:p w14:paraId="60CB3DC7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14、建设单位提供的其他项目相关资料；</w:t>
      </w:r>
    </w:p>
    <w:p w14:paraId="700DD7D4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15、国家和地方其他乡村振兴、产业规划及相关政策文件；</w:t>
      </w:r>
    </w:p>
    <w:p w14:paraId="5E1DC65E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16、国家和地方有关法律法规和设计规范。</w:t>
      </w:r>
    </w:p>
    <w:p w14:paraId="374FE2C9">
      <w:pPr>
        <w:spacing w:line="360" w:lineRule="auto"/>
        <w:ind w:firstLine="482" w:firstLineChars="200"/>
        <w:rPr>
          <w:rFonts w:ascii="宋体" w:hAnsi="宋体" w:cs="楷体"/>
          <w:b/>
          <w:bCs/>
          <w:sz w:val="24"/>
        </w:rPr>
      </w:pPr>
      <w:r>
        <w:rPr>
          <w:rFonts w:hint="eastAsia" w:ascii="宋体" w:hAnsi="宋体" w:cs="楷体"/>
          <w:b/>
          <w:bCs/>
          <w:sz w:val="24"/>
        </w:rPr>
        <w:t>二、项目规模</w:t>
      </w:r>
    </w:p>
    <w:p w14:paraId="423FCDCD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现代农业科技产业园：包括1个科创生产中心及多个农业基地，总建筑面积约3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536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0平方米，其中：科创生产中心包括种业研发及推广中心约5760平方米、农产品检测中心约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2880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平方米、物流仓储等其他配套设施约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11840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平方米（以设施农业用地为主，具体建设内容根据产业孵化情况为准），农业产业孵化空间面积约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000亩。农业基地包括配套建设设施农业面积约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50000平方米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，建设农业基础设施约1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4880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平方米，选址于各耕地恢复地块，根据产业孵化情况进行规划和实施。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以上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建筑高度小于24米，单体建筑面积小于500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0平方米。</w:t>
      </w:r>
    </w:p>
    <w:p w14:paraId="5CCB1A85">
      <w:pPr>
        <w:spacing w:line="360" w:lineRule="auto"/>
        <w:ind w:firstLine="482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b/>
          <w:bCs/>
          <w:sz w:val="24"/>
        </w:rPr>
        <w:t>三、工程设计目的和任务</w:t>
      </w:r>
    </w:p>
    <w:p w14:paraId="76C54684">
      <w:pPr>
        <w:spacing w:line="360" w:lineRule="auto"/>
        <w:ind w:firstLine="482" w:firstLineChars="200"/>
        <w:rPr>
          <w:rFonts w:ascii="宋体" w:hAnsi="宋体" w:cs="楷体"/>
          <w:b/>
          <w:bCs/>
          <w:sz w:val="24"/>
        </w:rPr>
      </w:pPr>
      <w:r>
        <w:rPr>
          <w:rFonts w:hint="eastAsia" w:ascii="宋体" w:hAnsi="宋体" w:cs="楷体"/>
          <w:b/>
          <w:bCs/>
          <w:sz w:val="24"/>
        </w:rPr>
        <w:t>1、工程设计目的</w:t>
      </w:r>
    </w:p>
    <w:p w14:paraId="092F2CDE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通过使用科学、合理的设计方案，向建设单位提供可操作性强、性价比高、符合本项目工程类型的设计；确保该项目符合可研的资金预算、推进的时间节点；使该项目成为优秀的高质量发展工程。</w:t>
      </w:r>
    </w:p>
    <w:p w14:paraId="71D8FE50">
      <w:pPr>
        <w:spacing w:line="360" w:lineRule="auto"/>
        <w:ind w:firstLine="482" w:firstLineChars="200"/>
        <w:rPr>
          <w:rFonts w:ascii="宋体" w:hAnsi="宋体" w:cs="楷体"/>
          <w:b/>
          <w:bCs/>
          <w:sz w:val="24"/>
        </w:rPr>
      </w:pPr>
      <w:r>
        <w:rPr>
          <w:rFonts w:hint="eastAsia" w:ascii="宋体" w:hAnsi="宋体" w:cs="楷体"/>
          <w:b/>
          <w:bCs/>
          <w:sz w:val="24"/>
        </w:rPr>
        <w:t>2、工程设计任务</w:t>
      </w:r>
    </w:p>
    <w:p w14:paraId="2CA12FB6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根据建设单位提出的要求，结合项目可行性研究报告及相关批复文件，实地勘查现场，收集各方资料，完成相关的设计工作，提交设计成果文件，并提供后期施工技术指导及竣工验收服务。</w:t>
      </w:r>
    </w:p>
    <w:p w14:paraId="3EB01B47">
      <w:pPr>
        <w:spacing w:line="360" w:lineRule="auto"/>
        <w:ind w:firstLine="482" w:firstLineChars="200"/>
        <w:rPr>
          <w:rFonts w:ascii="宋体" w:hAnsi="宋体" w:cs="楷体"/>
          <w:b/>
          <w:bCs/>
          <w:sz w:val="24"/>
        </w:rPr>
      </w:pPr>
      <w:r>
        <w:rPr>
          <w:rFonts w:hint="eastAsia" w:ascii="宋体" w:hAnsi="宋体" w:cs="楷体"/>
          <w:b/>
          <w:bCs/>
          <w:sz w:val="24"/>
        </w:rPr>
        <w:t>四、设计要求</w:t>
      </w:r>
    </w:p>
    <w:p w14:paraId="05135B8C">
      <w:pPr>
        <w:spacing w:line="360" w:lineRule="auto"/>
        <w:ind w:firstLine="482" w:firstLineChars="200"/>
        <w:rPr>
          <w:rFonts w:ascii="宋体" w:hAnsi="宋体" w:cs="楷体"/>
          <w:b/>
          <w:bCs/>
          <w:sz w:val="24"/>
        </w:rPr>
      </w:pPr>
      <w:r>
        <w:rPr>
          <w:rFonts w:hint="eastAsia" w:ascii="宋体" w:hAnsi="宋体" w:cs="楷体"/>
          <w:b/>
          <w:bCs/>
          <w:sz w:val="24"/>
        </w:rPr>
        <w:t>1、场地规划设计</w:t>
      </w:r>
    </w:p>
    <w:p w14:paraId="52ABBAC9">
      <w:pPr>
        <w:spacing w:line="360" w:lineRule="auto"/>
        <w:ind w:firstLine="720" w:firstLineChars="300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</w:rPr>
        <w:t>规划设计必须坚持立足当前、分布实施、扎实推进的原则，充分考虑市场需求及项目地块的实际情况，科学、合理的进行场地规划。充分强化地形地貌特征的可利用性；体现</w:t>
      </w:r>
      <w:r>
        <w:rPr>
          <w:rFonts w:hint="eastAsia" w:ascii="宋体" w:hAnsi="宋体" w:cs="楷体"/>
          <w:color w:val="auto"/>
          <w:sz w:val="24"/>
          <w:lang w:val="en-US" w:eastAsia="zh-CN"/>
        </w:rPr>
        <w:t>农业产业农产品的种植</w:t>
      </w:r>
      <w:r>
        <w:rPr>
          <w:rFonts w:hint="eastAsia" w:ascii="宋体" w:hAnsi="宋体" w:cs="楷体"/>
          <w:color w:val="auto"/>
          <w:sz w:val="24"/>
        </w:rPr>
        <w:t>特点，利用土地现有资源，因地制宜进行规划布局，在建设的同时避免对生态环境的破坏、利用和保护并举。</w:t>
      </w:r>
    </w:p>
    <w:p w14:paraId="2129A250">
      <w:pPr>
        <w:spacing w:line="360" w:lineRule="auto"/>
        <w:ind w:firstLine="482" w:firstLineChars="200"/>
        <w:rPr>
          <w:rFonts w:ascii="宋体" w:hAnsi="宋体" w:cs="楷体"/>
          <w:b/>
          <w:bCs/>
          <w:color w:val="auto"/>
          <w:sz w:val="24"/>
        </w:rPr>
      </w:pPr>
      <w:r>
        <w:rPr>
          <w:rFonts w:hint="eastAsia" w:ascii="宋体" w:hAnsi="宋体" w:cs="楷体"/>
          <w:b/>
          <w:bCs/>
          <w:color w:val="auto"/>
          <w:sz w:val="24"/>
        </w:rPr>
        <w:t>2、大棚结构设计</w:t>
      </w:r>
    </w:p>
    <w:p w14:paraId="5544A31D">
      <w:pPr>
        <w:spacing w:line="360" w:lineRule="auto"/>
        <w:ind w:firstLine="720" w:firstLineChars="300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</w:rPr>
        <w:t>本项目根据项目所处的地理位置、社会经济条件、种植的</w:t>
      </w:r>
      <w:r>
        <w:rPr>
          <w:rFonts w:hint="eastAsia" w:ascii="宋体" w:hAnsi="宋体" w:cs="楷体"/>
          <w:color w:val="auto"/>
          <w:sz w:val="24"/>
          <w:lang w:val="en-US" w:eastAsia="zh-CN"/>
        </w:rPr>
        <w:t>农</w:t>
      </w:r>
      <w:r>
        <w:rPr>
          <w:rFonts w:hint="eastAsia" w:ascii="宋体" w:hAnsi="宋体" w:cs="楷体"/>
          <w:color w:val="auto"/>
          <w:sz w:val="24"/>
        </w:rPr>
        <w:t>产品习性，选用钢结构作为大棚的建造结构类型。要求综合考虑建造成本、天气情况、材料供货、施工进度等要求，合理选用钢结构大棚的连接方式及基础形式。并根据</w:t>
      </w:r>
      <w:r>
        <w:rPr>
          <w:rFonts w:hint="eastAsia" w:ascii="宋体" w:hAnsi="宋体" w:cs="楷体"/>
          <w:color w:val="auto"/>
          <w:sz w:val="24"/>
          <w:lang w:val="en-US" w:eastAsia="zh-CN"/>
        </w:rPr>
        <w:t>农产品</w:t>
      </w:r>
      <w:r>
        <w:rPr>
          <w:rFonts w:hint="eastAsia" w:ascii="宋体" w:hAnsi="宋体" w:cs="楷体"/>
          <w:color w:val="auto"/>
          <w:sz w:val="24"/>
        </w:rPr>
        <w:t>的生产习性，科学合理设计通风、避雨等设施。</w:t>
      </w:r>
    </w:p>
    <w:p w14:paraId="45327763">
      <w:pPr>
        <w:spacing w:line="360" w:lineRule="auto"/>
        <w:ind w:firstLine="482" w:firstLineChars="200"/>
        <w:rPr>
          <w:rFonts w:ascii="宋体" w:hAnsi="宋体" w:cs="楷体"/>
          <w:b/>
          <w:bCs/>
          <w:color w:val="auto"/>
          <w:sz w:val="24"/>
        </w:rPr>
      </w:pPr>
      <w:r>
        <w:rPr>
          <w:rFonts w:hint="eastAsia" w:ascii="宋体" w:hAnsi="宋体" w:cs="楷体"/>
          <w:b/>
          <w:bCs/>
          <w:color w:val="auto"/>
          <w:sz w:val="24"/>
        </w:rPr>
        <w:t>3、设备设施设计</w:t>
      </w:r>
    </w:p>
    <w:p w14:paraId="3C1AE15D">
      <w:pPr>
        <w:spacing w:line="360" w:lineRule="auto"/>
        <w:ind w:firstLine="480" w:firstLineChars="200"/>
        <w:rPr>
          <w:rFonts w:ascii="宋体" w:hAnsi="宋体" w:cs="楷体"/>
          <w:bCs/>
          <w:color w:val="auto"/>
          <w:sz w:val="24"/>
        </w:rPr>
      </w:pPr>
      <w:r>
        <w:rPr>
          <w:rFonts w:hint="eastAsia" w:ascii="宋体" w:hAnsi="宋体" w:cs="楷体"/>
          <w:bCs/>
          <w:color w:val="auto"/>
          <w:sz w:val="24"/>
        </w:rPr>
        <w:t>本项目根据每块地所处的不同位置，供水条件、排水条件针对性设计；对生产用水、生活用水、场地排水、场地消防进行科学、合理设计。</w:t>
      </w:r>
    </w:p>
    <w:p w14:paraId="555AE064">
      <w:pPr>
        <w:spacing w:line="360" w:lineRule="auto"/>
        <w:ind w:firstLine="480" w:firstLineChars="200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</w:rPr>
        <w:t>根据项目规划及大棚设计的特点，完成各地块的强电、弱电、防雷、工艺配电、</w:t>
      </w:r>
      <w:r>
        <w:rPr>
          <w:rFonts w:hint="eastAsia" w:ascii="宋体" w:hAnsi="宋体" w:cs="楷体"/>
          <w:color w:val="auto"/>
          <w:sz w:val="24"/>
          <w:lang w:val="en-US" w:eastAsia="zh-CN"/>
        </w:rPr>
        <w:t>专业农业设施</w:t>
      </w:r>
      <w:r>
        <w:rPr>
          <w:rFonts w:hint="eastAsia" w:ascii="宋体" w:hAnsi="宋体" w:cs="楷体"/>
          <w:color w:val="auto"/>
          <w:sz w:val="24"/>
        </w:rPr>
        <w:t>、监控系统设计。要求采用科学、合理的设计方案，采用先进的智能化系统，且做到成本可控、后续运营维护简易的要求。</w:t>
      </w:r>
    </w:p>
    <w:p w14:paraId="1A5F4827">
      <w:pPr>
        <w:spacing w:line="360" w:lineRule="auto"/>
        <w:ind w:firstLine="482" w:firstLineChars="200"/>
        <w:rPr>
          <w:rFonts w:ascii="宋体" w:hAnsi="宋体" w:cs="楷体"/>
          <w:b/>
          <w:bCs/>
          <w:color w:val="auto"/>
          <w:sz w:val="24"/>
        </w:rPr>
      </w:pPr>
      <w:r>
        <w:rPr>
          <w:rFonts w:ascii="宋体" w:hAnsi="宋体" w:cs="楷体"/>
          <w:b/>
          <w:bCs/>
          <w:color w:val="auto"/>
          <w:sz w:val="24"/>
        </w:rPr>
        <w:t>4</w:t>
      </w:r>
      <w:r>
        <w:rPr>
          <w:rFonts w:hint="eastAsia" w:ascii="宋体" w:hAnsi="宋体" w:cs="楷体"/>
          <w:b/>
          <w:bCs/>
          <w:color w:val="auto"/>
          <w:sz w:val="24"/>
        </w:rPr>
        <w:t>、其他</w:t>
      </w:r>
    </w:p>
    <w:p w14:paraId="545FC241">
      <w:pPr>
        <w:spacing w:line="360" w:lineRule="auto"/>
        <w:ind w:firstLine="480" w:firstLineChars="200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</w:rPr>
        <w:t>同步对各地块的配套用房进行设计，如：</w:t>
      </w:r>
      <w:r>
        <w:rPr>
          <w:rFonts w:hint="eastAsia" w:ascii="宋体" w:hAnsi="宋体" w:eastAsia="宋体" w:cs="楷体"/>
          <w:color w:val="auto"/>
          <w:sz w:val="24"/>
          <w:lang w:val="en-US" w:eastAsia="zh-CN"/>
        </w:rPr>
        <w:t>种业研发、推广中心、农产品检测中心、</w:t>
      </w:r>
      <w:r>
        <w:rPr>
          <w:rFonts w:hint="eastAsia" w:ascii="宋体" w:hAnsi="宋体" w:cs="楷体"/>
          <w:color w:val="auto"/>
          <w:sz w:val="24"/>
          <w:lang w:val="en-US" w:eastAsia="zh-CN"/>
        </w:rPr>
        <w:t>物流仓储</w:t>
      </w:r>
      <w:r>
        <w:rPr>
          <w:rFonts w:hint="eastAsia" w:ascii="宋体" w:hAnsi="宋体" w:cs="楷体"/>
          <w:color w:val="auto"/>
          <w:sz w:val="24"/>
        </w:rPr>
        <w:t>等配套用房。同步对场地围墙、道路、水渠、临时卫生间等配套设施进行设计。</w:t>
      </w:r>
    </w:p>
    <w:p w14:paraId="78AC1964">
      <w:pPr>
        <w:spacing w:line="360" w:lineRule="auto"/>
        <w:ind w:firstLine="482" w:firstLineChars="200"/>
        <w:rPr>
          <w:rFonts w:ascii="宋体" w:hAnsi="宋体" w:cs="楷体"/>
          <w:b/>
          <w:bCs/>
          <w:sz w:val="24"/>
        </w:rPr>
      </w:pPr>
      <w:r>
        <w:rPr>
          <w:rFonts w:hint="eastAsia" w:ascii="宋体" w:hAnsi="宋体" w:cs="楷体"/>
          <w:b/>
          <w:bCs/>
          <w:sz w:val="24"/>
        </w:rPr>
        <w:t>五、对项目设计的技术要求</w:t>
      </w:r>
    </w:p>
    <w:p w14:paraId="7D57131A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各专业设计应符合国家和地方的相关设计规程、规范及标准，同时满足建设单位提出的合理意见。本项目设计鼓励采用新型材料，新技术的运用。</w:t>
      </w:r>
    </w:p>
    <w:p w14:paraId="1084BD5E">
      <w:pPr>
        <w:spacing w:line="360" w:lineRule="auto"/>
        <w:ind w:firstLine="482" w:firstLineChars="200"/>
        <w:rPr>
          <w:rFonts w:ascii="宋体" w:hAnsi="宋体" w:cs="楷体"/>
          <w:b/>
          <w:bCs/>
          <w:sz w:val="24"/>
        </w:rPr>
      </w:pPr>
      <w:r>
        <w:rPr>
          <w:rFonts w:hint="eastAsia" w:ascii="宋体" w:hAnsi="宋体" w:cs="楷体"/>
          <w:b/>
          <w:bCs/>
          <w:sz w:val="24"/>
        </w:rPr>
        <w:t>六、设计成果要求</w:t>
      </w:r>
    </w:p>
    <w:p w14:paraId="4F61686F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1、设计深度：达到住建部最新版《建筑工程设计文件编制深度规定》、《市政公用工程设计文件编制深度规定》设计深度要求。</w:t>
      </w:r>
    </w:p>
    <w:p w14:paraId="66F04762">
      <w:pPr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2、其他：因项目论证、评审需要的成果文件按实际要求提供，最终初设、技施设计成果纸质版不少于8套，电子版一份。</w:t>
      </w:r>
    </w:p>
    <w:p w14:paraId="3DF6DD26">
      <w:pPr>
        <w:spacing w:line="360" w:lineRule="auto"/>
        <w:ind w:firstLine="482" w:firstLineChars="200"/>
        <w:rPr>
          <w:rFonts w:hint="eastAsia" w:ascii="宋体" w:hAnsi="宋体" w:cs="楷体"/>
          <w:b/>
          <w:bCs/>
          <w:sz w:val="24"/>
        </w:rPr>
      </w:pPr>
      <w:r>
        <w:rPr>
          <w:rFonts w:hint="eastAsia" w:ascii="宋体" w:hAnsi="宋体" w:cs="楷体"/>
          <w:b/>
          <w:bCs/>
          <w:sz w:val="24"/>
        </w:rPr>
        <w:t>七、本设计任务书未尽之处应以招标人要求为准。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E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2434690"/>
      <w:docPartObj>
        <w:docPartGallery w:val="autotext"/>
      </w:docPartObj>
    </w:sdtPr>
    <w:sdtContent>
      <w:p w14:paraId="4A8C6C82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Y2FkZGE4MjFmNTU0MDMzODE4ODlmZWUzYmRkZDYifQ=="/>
  </w:docVars>
  <w:rsids>
    <w:rsidRoot w:val="7086381D"/>
    <w:rsid w:val="000A0C77"/>
    <w:rsid w:val="000E4BF7"/>
    <w:rsid w:val="001B0884"/>
    <w:rsid w:val="00294E43"/>
    <w:rsid w:val="002C1A36"/>
    <w:rsid w:val="0084740F"/>
    <w:rsid w:val="00AF76A6"/>
    <w:rsid w:val="00F23C89"/>
    <w:rsid w:val="00F46DA4"/>
    <w:rsid w:val="10BA2306"/>
    <w:rsid w:val="2E4C1AEF"/>
    <w:rsid w:val="3B3775C0"/>
    <w:rsid w:val="456B2D05"/>
    <w:rsid w:val="4D625313"/>
    <w:rsid w:val="6EEC5AA5"/>
    <w:rsid w:val="7086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/>
      <w:kern w:val="0"/>
      <w:sz w:val="20"/>
      <w:szCs w:val="21"/>
    </w:rPr>
  </w:style>
  <w:style w:type="paragraph" w:styleId="3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1460</Words>
  <Characters>1627</Characters>
  <Lines>11</Lines>
  <Paragraphs>3</Paragraphs>
  <TotalTime>0</TotalTime>
  <ScaleCrop>false</ScaleCrop>
  <LinksUpToDate>false</LinksUpToDate>
  <CharactersWithSpaces>1630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2023-04-27T14:21:00Z</dcterms:created>
  <dc:creator>谢龙腾</dc:creator>
  <cp:lastModifiedBy>tangzhibin</cp:lastModifiedBy>
  <dcterms:modified xsi:type="dcterms:W3CDTF">2025-11-18T06:42:16Z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E17D2986BC5341A290235B6CEA9A8082_13</vt:lpwstr>
  </property>
  <property fmtid="{D5CDD505-2E9C-101B-9397-08002B2CF9AE}" pid="4" name="KSOTemplateDocerSaveRecord">
    <vt:lpwstr>eyJoZGlkIjoiYjc1NzhmYTRhMmJhNTYwZTNhYzYwMjQxMWZkMGE5MDgiLCJ1c2VySWQiOiIyMzkxMTI2MzEifQ==</vt:lpwstr>
  </property>
</Properties>
</file>