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3E6B7" w14:textId="77777777" w:rsidR="00433F1C" w:rsidRDefault="00275A33">
      <w:pPr>
        <w:spacing w:line="360" w:lineRule="auto"/>
        <w:jc w:val="center"/>
        <w:rPr>
          <w:rFonts w:ascii="黑体" w:eastAsia="黑体" w:hAnsi="黑体" w:cs="黑体"/>
          <w:b/>
          <w:bCs/>
          <w:sz w:val="52"/>
          <w:szCs w:val="52"/>
        </w:rPr>
      </w:pPr>
      <w:bookmarkStart w:id="0" w:name="_Toc5544"/>
      <w:bookmarkStart w:id="1" w:name="_Toc4995"/>
      <w:bookmarkStart w:id="2" w:name="_Toc259716908"/>
      <w:bookmarkStart w:id="3" w:name="_Toc28026"/>
      <w:bookmarkStart w:id="4" w:name="_Toc459138145"/>
      <w:bookmarkStart w:id="5" w:name="_Toc227593222"/>
      <w:bookmarkStart w:id="6" w:name="_Toc22490"/>
      <w:bookmarkStart w:id="7" w:name="_Toc5767"/>
      <w:bookmarkStart w:id="8" w:name="_Toc17414"/>
      <w:bookmarkStart w:id="9" w:name="_Toc24933"/>
      <w:bookmarkStart w:id="10" w:name="_Toc21507_WPSOffice_Level1"/>
      <w:bookmarkStart w:id="11" w:name="_Toc301873336"/>
      <w:bookmarkStart w:id="12" w:name="_Toc17140"/>
      <w:bookmarkStart w:id="13" w:name="_Toc210924850"/>
      <w:bookmarkStart w:id="14" w:name="_Toc10725"/>
      <w:bookmarkStart w:id="15" w:name="_Toc97026246"/>
      <w:bookmarkStart w:id="16" w:name="_Toc10170"/>
      <w:proofErr w:type="gramStart"/>
      <w:r>
        <w:rPr>
          <w:rFonts w:ascii="黑体" w:eastAsia="黑体" w:hAnsi="黑体" w:cs="黑体" w:hint="eastAsia"/>
          <w:b/>
          <w:bCs/>
          <w:kern w:val="0"/>
          <w:sz w:val="52"/>
          <w:szCs w:val="52"/>
        </w:rPr>
        <w:t>番禺区</w:t>
      </w:r>
      <w:proofErr w:type="gramEnd"/>
      <w:r>
        <w:rPr>
          <w:rFonts w:ascii="黑体" w:eastAsia="黑体" w:hAnsi="黑体" w:cs="黑体" w:hint="eastAsia"/>
          <w:b/>
          <w:bCs/>
          <w:kern w:val="0"/>
          <w:sz w:val="52"/>
          <w:szCs w:val="52"/>
        </w:rPr>
        <w:t>南村镇</w:t>
      </w:r>
      <w:proofErr w:type="gramStart"/>
      <w:r>
        <w:rPr>
          <w:rFonts w:ascii="黑体" w:eastAsia="黑体" w:hAnsi="黑体" w:cs="黑体" w:hint="eastAsia"/>
          <w:b/>
          <w:bCs/>
          <w:kern w:val="0"/>
          <w:sz w:val="52"/>
          <w:szCs w:val="52"/>
        </w:rPr>
        <w:t>里仁洞村</w:t>
      </w:r>
      <w:proofErr w:type="gramEnd"/>
      <w:r>
        <w:rPr>
          <w:rFonts w:ascii="黑体" w:eastAsia="黑体" w:hAnsi="黑体" w:cs="黑体" w:hint="eastAsia"/>
          <w:b/>
          <w:bCs/>
          <w:kern w:val="0"/>
          <w:sz w:val="52"/>
          <w:szCs w:val="52"/>
        </w:rPr>
        <w:t>更新改造项目自编号</w:t>
      </w:r>
      <w:r>
        <w:rPr>
          <w:rFonts w:ascii="黑体" w:eastAsia="黑体" w:hAnsi="黑体" w:cs="黑体" w:hint="eastAsia"/>
          <w:b/>
          <w:bCs/>
          <w:kern w:val="0"/>
          <w:sz w:val="52"/>
          <w:szCs w:val="52"/>
        </w:rPr>
        <w:t>F2-1</w:t>
      </w:r>
      <w:r>
        <w:rPr>
          <w:rFonts w:ascii="黑体" w:eastAsia="黑体" w:hAnsi="黑体" w:cs="黑体" w:hint="eastAsia"/>
          <w:b/>
          <w:bCs/>
          <w:kern w:val="0"/>
          <w:sz w:val="52"/>
          <w:szCs w:val="52"/>
        </w:rPr>
        <w:t>南地块建设工程全过程监理服务合同</w:t>
      </w:r>
    </w:p>
    <w:p w14:paraId="1E96A651" w14:textId="77777777" w:rsidR="00433F1C" w:rsidRDefault="00433F1C">
      <w:pPr>
        <w:spacing w:before="50" w:after="50" w:line="360" w:lineRule="auto"/>
        <w:jc w:val="center"/>
        <w:rPr>
          <w:rFonts w:ascii="宋体" w:hAnsi="宋体"/>
          <w:sz w:val="28"/>
          <w:szCs w:val="28"/>
        </w:rPr>
      </w:pPr>
    </w:p>
    <w:p w14:paraId="14772EDF" w14:textId="77777777" w:rsidR="00433F1C" w:rsidRDefault="00433F1C">
      <w:pPr>
        <w:pStyle w:val="af9"/>
        <w:rPr>
          <w:rFonts w:ascii="宋体" w:hAnsi="宋体"/>
          <w:sz w:val="28"/>
          <w:szCs w:val="28"/>
        </w:rPr>
      </w:pPr>
    </w:p>
    <w:p w14:paraId="3B4DD264" w14:textId="77777777" w:rsidR="00433F1C" w:rsidRDefault="00433F1C">
      <w:pPr>
        <w:pStyle w:val="af9"/>
        <w:rPr>
          <w:rFonts w:ascii="宋体" w:hAnsi="宋体"/>
          <w:sz w:val="28"/>
          <w:szCs w:val="28"/>
        </w:rPr>
      </w:pPr>
    </w:p>
    <w:p w14:paraId="338D14B4" w14:textId="77777777" w:rsidR="00433F1C" w:rsidRDefault="00433F1C">
      <w:pPr>
        <w:pStyle w:val="af9"/>
        <w:rPr>
          <w:rFonts w:ascii="宋体" w:hAnsi="宋体"/>
          <w:sz w:val="28"/>
          <w:szCs w:val="28"/>
        </w:rPr>
      </w:pPr>
    </w:p>
    <w:p w14:paraId="46601714" w14:textId="77777777" w:rsidR="00433F1C" w:rsidRDefault="00433F1C">
      <w:pPr>
        <w:spacing w:beforeLines="50" w:before="156" w:afterLines="50" w:after="156" w:line="360" w:lineRule="auto"/>
        <w:jc w:val="center"/>
        <w:rPr>
          <w:rFonts w:ascii="宋体" w:hAnsi="宋体"/>
          <w:sz w:val="32"/>
          <w:szCs w:val="32"/>
        </w:rPr>
      </w:pPr>
    </w:p>
    <w:p w14:paraId="6F62445D" w14:textId="77777777" w:rsidR="00433F1C" w:rsidRDefault="00433F1C">
      <w:pPr>
        <w:spacing w:beforeLines="50" w:before="156" w:afterLines="50" w:after="156" w:line="360" w:lineRule="auto"/>
        <w:jc w:val="center"/>
        <w:rPr>
          <w:rFonts w:ascii="宋体" w:hAnsi="宋体"/>
          <w:sz w:val="32"/>
          <w:szCs w:val="32"/>
        </w:rPr>
      </w:pPr>
    </w:p>
    <w:p w14:paraId="27E5856B" w14:textId="77777777" w:rsidR="00433F1C" w:rsidRDefault="00433F1C">
      <w:pPr>
        <w:spacing w:beforeLines="50" w:before="156" w:afterLines="50" w:after="156" w:line="360" w:lineRule="auto"/>
        <w:jc w:val="center"/>
        <w:rPr>
          <w:rFonts w:ascii="宋体" w:hAnsi="宋体"/>
          <w:sz w:val="32"/>
          <w:szCs w:val="32"/>
        </w:rPr>
      </w:pPr>
    </w:p>
    <w:p w14:paraId="2B3C276C" w14:textId="77777777" w:rsidR="00433F1C" w:rsidRDefault="00433F1C">
      <w:pPr>
        <w:pStyle w:val="af9"/>
        <w:rPr>
          <w:rFonts w:ascii="宋体" w:hAnsi="宋体"/>
          <w:sz w:val="32"/>
          <w:szCs w:val="32"/>
        </w:rPr>
      </w:pPr>
    </w:p>
    <w:p w14:paraId="3DC13400" w14:textId="77777777" w:rsidR="00433F1C" w:rsidRDefault="00433F1C">
      <w:pPr>
        <w:pStyle w:val="af9"/>
        <w:rPr>
          <w:rFonts w:ascii="宋体" w:hAnsi="宋体"/>
          <w:sz w:val="32"/>
          <w:szCs w:val="32"/>
        </w:rPr>
      </w:pPr>
    </w:p>
    <w:p w14:paraId="37F4AEB4" w14:textId="77777777" w:rsidR="00433F1C" w:rsidRDefault="00433F1C">
      <w:pPr>
        <w:pStyle w:val="af9"/>
        <w:rPr>
          <w:rFonts w:ascii="宋体" w:hAnsi="宋体"/>
          <w:sz w:val="32"/>
          <w:szCs w:val="32"/>
        </w:rPr>
      </w:pPr>
    </w:p>
    <w:p w14:paraId="40DF0CE7" w14:textId="77777777" w:rsidR="00433F1C" w:rsidRDefault="00433F1C">
      <w:pPr>
        <w:spacing w:line="480" w:lineRule="auto"/>
        <w:rPr>
          <w:rFonts w:ascii="宋体" w:hAnsi="宋体"/>
        </w:rPr>
      </w:pPr>
    </w:p>
    <w:p w14:paraId="47FEC7C5" w14:textId="77777777" w:rsidR="00433F1C" w:rsidRDefault="00275A33">
      <w:pPr>
        <w:tabs>
          <w:tab w:val="left" w:pos="1701"/>
          <w:tab w:val="left" w:pos="1985"/>
        </w:tabs>
        <w:spacing w:line="360" w:lineRule="auto"/>
        <w:rPr>
          <w:rFonts w:ascii="宋体" w:hAnsi="宋体"/>
          <w:b/>
          <w:sz w:val="30"/>
          <w:szCs w:val="30"/>
        </w:rPr>
      </w:pPr>
      <w:r>
        <w:rPr>
          <w:rFonts w:ascii="宋体" w:hAnsi="宋体" w:hint="eastAsia"/>
          <w:b/>
          <w:sz w:val="30"/>
          <w:szCs w:val="30"/>
        </w:rPr>
        <w:t xml:space="preserve">          </w:t>
      </w:r>
      <w:r>
        <w:rPr>
          <w:rFonts w:ascii="宋体" w:hAnsi="宋体" w:hint="eastAsia"/>
          <w:b/>
          <w:sz w:val="30"/>
          <w:szCs w:val="30"/>
        </w:rPr>
        <w:t>合同编号：</w:t>
      </w:r>
      <w:r>
        <w:rPr>
          <w:rFonts w:ascii="宋体" w:hAnsi="宋体"/>
          <w:b/>
          <w:sz w:val="30"/>
          <w:szCs w:val="30"/>
        </w:rPr>
        <w:tab/>
      </w:r>
    </w:p>
    <w:p w14:paraId="14429FD8" w14:textId="77777777" w:rsidR="00433F1C" w:rsidRDefault="00275A33">
      <w:pPr>
        <w:tabs>
          <w:tab w:val="left" w:pos="1701"/>
          <w:tab w:val="left" w:pos="1985"/>
        </w:tabs>
        <w:spacing w:line="360" w:lineRule="auto"/>
        <w:ind w:firstLineChars="500" w:firstLine="1506"/>
        <w:rPr>
          <w:rFonts w:ascii="宋体" w:hAnsi="宋体"/>
          <w:b/>
          <w:sz w:val="30"/>
          <w:szCs w:val="30"/>
        </w:rPr>
      </w:pPr>
      <w:r>
        <w:rPr>
          <w:rFonts w:ascii="宋体" w:hAnsi="宋体" w:hint="eastAsia"/>
          <w:b/>
          <w:sz w:val="30"/>
          <w:szCs w:val="30"/>
        </w:rPr>
        <w:t>建设单位：</w:t>
      </w:r>
    </w:p>
    <w:p w14:paraId="5AFADBB0" w14:textId="77777777" w:rsidR="00433F1C" w:rsidRDefault="00433F1C">
      <w:pPr>
        <w:pStyle w:val="af9"/>
      </w:pPr>
    </w:p>
    <w:p w14:paraId="64CACDF2" w14:textId="77777777" w:rsidR="00433F1C" w:rsidRDefault="00275A33">
      <w:pPr>
        <w:pStyle w:val="af9"/>
      </w:pPr>
      <w:r>
        <w:rPr>
          <w:rFonts w:ascii="宋体" w:hAnsi="宋体" w:hint="eastAsia"/>
          <w:b/>
          <w:sz w:val="30"/>
          <w:szCs w:val="30"/>
        </w:rPr>
        <w:t xml:space="preserve">          </w:t>
      </w:r>
      <w:r>
        <w:rPr>
          <w:rFonts w:ascii="宋体" w:hAnsi="宋体" w:hint="eastAsia"/>
          <w:b/>
          <w:sz w:val="30"/>
          <w:szCs w:val="30"/>
        </w:rPr>
        <w:t>监理单位：</w:t>
      </w:r>
    </w:p>
    <w:p w14:paraId="534BA30A" w14:textId="77777777" w:rsidR="00433F1C" w:rsidRDefault="00275A33">
      <w:pPr>
        <w:pStyle w:val="1"/>
        <w:spacing w:before="0" w:after="0" w:line="360" w:lineRule="auto"/>
        <w:rPr>
          <w:rFonts w:ascii="宋体" w:hAnsi="宋体"/>
          <w:szCs w:val="21"/>
        </w:rPr>
      </w:pPr>
      <w:r>
        <w:rPr>
          <w:rFonts w:ascii="宋体" w:hAnsi="宋体" w:cs="宋体"/>
        </w:rPr>
        <w:br w:type="page"/>
      </w:r>
      <w:r>
        <w:rPr>
          <w:rFonts w:ascii="宋体" w:hAnsi="宋体" w:cs="宋体" w:hint="eastAsia"/>
        </w:rPr>
        <w:lastRenderedPageBreak/>
        <w:t>合同模板</w:t>
      </w:r>
      <w:bookmarkEnd w:id="0"/>
    </w:p>
    <w:p w14:paraId="17BAA694" w14:textId="77777777" w:rsidR="00433F1C" w:rsidRDefault="00275A33">
      <w:pPr>
        <w:tabs>
          <w:tab w:val="left" w:pos="2310"/>
          <w:tab w:val="center" w:pos="4536"/>
        </w:tabs>
        <w:jc w:val="center"/>
        <w:rPr>
          <w:rFonts w:ascii="宋体" w:hAnsi="宋体"/>
          <w:b/>
          <w:bCs/>
          <w:color w:val="000000"/>
          <w:spacing w:val="2"/>
          <w:sz w:val="28"/>
          <w:szCs w:val="28"/>
        </w:rPr>
      </w:pPr>
      <w:r>
        <w:rPr>
          <w:rFonts w:ascii="宋体" w:hAnsi="宋体"/>
          <w:color w:val="000000"/>
          <w:spacing w:val="2"/>
          <w:sz w:val="28"/>
          <w:szCs w:val="28"/>
        </w:rPr>
        <w:t>第一部分</w:t>
      </w:r>
      <w:r>
        <w:rPr>
          <w:rFonts w:ascii="宋体" w:hAnsi="宋体"/>
          <w:color w:val="000000"/>
          <w:spacing w:val="2"/>
          <w:sz w:val="28"/>
          <w:szCs w:val="28"/>
        </w:rPr>
        <w:t xml:space="preserve">  </w:t>
      </w:r>
      <w:r>
        <w:rPr>
          <w:rFonts w:ascii="宋体" w:hAnsi="宋体"/>
          <w:color w:val="000000"/>
          <w:spacing w:val="2"/>
          <w:sz w:val="28"/>
          <w:szCs w:val="28"/>
        </w:rPr>
        <w:t>协议书</w:t>
      </w:r>
    </w:p>
    <w:p w14:paraId="6E953D7A" w14:textId="77777777" w:rsidR="00433F1C" w:rsidRDefault="00275A33">
      <w:pPr>
        <w:spacing w:line="360" w:lineRule="auto"/>
        <w:ind w:left="1" w:firstLine="480"/>
        <w:rPr>
          <w:rFonts w:ascii="宋体" w:hAnsi="宋体"/>
          <w:color w:val="000000"/>
          <w:spacing w:val="2"/>
          <w:sz w:val="24"/>
        </w:rPr>
      </w:pPr>
      <w:r>
        <w:rPr>
          <w:rFonts w:ascii="宋体" w:hAnsi="宋体" w:hint="eastAsia"/>
          <w:b/>
          <w:color w:val="000000"/>
          <w:spacing w:val="2"/>
          <w:sz w:val="24"/>
        </w:rPr>
        <w:t>建设单位</w:t>
      </w:r>
      <w:r>
        <w:rPr>
          <w:rFonts w:ascii="宋体" w:hAnsi="宋体" w:hint="eastAsia"/>
          <w:color w:val="000000"/>
          <w:spacing w:val="2"/>
          <w:sz w:val="24"/>
        </w:rPr>
        <w:t>【</w:t>
      </w:r>
      <w:r>
        <w:rPr>
          <w:rFonts w:ascii="宋体" w:hAnsi="宋体"/>
          <w:color w:val="000000"/>
          <w:spacing w:val="2"/>
          <w:sz w:val="24"/>
        </w:rPr>
        <w:t>】与</w:t>
      </w:r>
      <w:r>
        <w:rPr>
          <w:rFonts w:ascii="宋体" w:hAnsi="宋体" w:hint="eastAsia"/>
          <w:b/>
          <w:color w:val="000000"/>
          <w:spacing w:val="2"/>
          <w:sz w:val="24"/>
        </w:rPr>
        <w:t>监理单位【】</w:t>
      </w:r>
      <w:r>
        <w:rPr>
          <w:rFonts w:ascii="宋体" w:hAnsi="宋体"/>
          <w:color w:val="000000"/>
          <w:spacing w:val="2"/>
          <w:sz w:val="24"/>
        </w:rPr>
        <w:t>经双方协商一致，签订本合同。</w:t>
      </w:r>
    </w:p>
    <w:p w14:paraId="6E64569F" w14:textId="77777777" w:rsidR="00433F1C" w:rsidRDefault="00275A33">
      <w:pPr>
        <w:numPr>
          <w:ilvl w:val="0"/>
          <w:numId w:val="3"/>
        </w:numPr>
        <w:tabs>
          <w:tab w:val="left" w:pos="426"/>
          <w:tab w:val="left" w:pos="1680"/>
        </w:tabs>
        <w:suppressAutoHyphens/>
        <w:adjustRightInd w:val="0"/>
        <w:snapToGrid w:val="0"/>
        <w:spacing w:beforeLines="50" w:before="156" w:afterLines="50" w:after="156" w:line="360" w:lineRule="auto"/>
        <w:ind w:left="426" w:hanging="6"/>
        <w:rPr>
          <w:rFonts w:ascii="宋体" w:hAnsi="宋体"/>
          <w:color w:val="000000"/>
          <w:spacing w:val="2"/>
          <w:sz w:val="24"/>
        </w:rPr>
      </w:pPr>
      <w:r>
        <w:rPr>
          <w:rFonts w:ascii="宋体" w:hAnsi="宋体" w:hint="eastAsia"/>
          <w:color w:val="000000"/>
          <w:spacing w:val="2"/>
          <w:sz w:val="24"/>
        </w:rPr>
        <w:t>建设单位</w:t>
      </w:r>
      <w:r>
        <w:rPr>
          <w:rFonts w:ascii="宋体" w:hAnsi="宋体"/>
          <w:color w:val="000000"/>
          <w:spacing w:val="2"/>
          <w:sz w:val="24"/>
        </w:rPr>
        <w:t>委托</w:t>
      </w:r>
      <w:r>
        <w:rPr>
          <w:rFonts w:ascii="宋体" w:hAnsi="宋体" w:hint="eastAsia"/>
          <w:color w:val="000000"/>
          <w:spacing w:val="2"/>
          <w:sz w:val="24"/>
        </w:rPr>
        <w:t>监理单位监理</w:t>
      </w:r>
      <w:r>
        <w:rPr>
          <w:rFonts w:ascii="宋体" w:hAnsi="宋体"/>
          <w:color w:val="000000"/>
          <w:spacing w:val="2"/>
          <w:sz w:val="24"/>
        </w:rPr>
        <w:t>的</w:t>
      </w:r>
      <w:r>
        <w:rPr>
          <w:rFonts w:ascii="宋体" w:hAnsi="宋体" w:hint="eastAsia"/>
          <w:color w:val="000000"/>
          <w:spacing w:val="2"/>
          <w:sz w:val="24"/>
        </w:rPr>
        <w:t>项目</w:t>
      </w:r>
      <w:r>
        <w:rPr>
          <w:rFonts w:ascii="宋体" w:hAnsi="宋体"/>
          <w:color w:val="000000"/>
          <w:spacing w:val="2"/>
          <w:sz w:val="24"/>
        </w:rPr>
        <w:t>(</w:t>
      </w:r>
      <w:r>
        <w:rPr>
          <w:rFonts w:ascii="宋体" w:hAnsi="宋体"/>
          <w:color w:val="000000"/>
          <w:spacing w:val="2"/>
          <w:sz w:val="24"/>
        </w:rPr>
        <w:t>以下简称</w:t>
      </w:r>
      <w:r>
        <w:rPr>
          <w:rFonts w:ascii="宋体" w:hAnsi="宋体"/>
          <w:color w:val="000000"/>
          <w:spacing w:val="2"/>
          <w:sz w:val="24"/>
        </w:rPr>
        <w:t>“</w:t>
      </w:r>
      <w:r>
        <w:rPr>
          <w:rFonts w:ascii="宋体" w:hAnsi="宋体"/>
          <w:color w:val="000000"/>
          <w:spacing w:val="2"/>
          <w:sz w:val="24"/>
        </w:rPr>
        <w:t>本</w:t>
      </w:r>
      <w:r>
        <w:rPr>
          <w:rFonts w:ascii="宋体" w:hAnsi="宋体" w:hint="eastAsia"/>
          <w:color w:val="000000"/>
          <w:spacing w:val="2"/>
          <w:sz w:val="24"/>
        </w:rPr>
        <w:t>项目</w:t>
      </w:r>
      <w:r>
        <w:rPr>
          <w:rFonts w:ascii="宋体" w:hAnsi="宋体"/>
          <w:color w:val="000000"/>
          <w:spacing w:val="2"/>
          <w:sz w:val="24"/>
        </w:rPr>
        <w:t>”)</w:t>
      </w:r>
      <w:r>
        <w:rPr>
          <w:rFonts w:ascii="宋体" w:hAnsi="宋体"/>
          <w:color w:val="000000"/>
          <w:spacing w:val="2"/>
          <w:sz w:val="24"/>
        </w:rPr>
        <w:t>概况如下：</w:t>
      </w:r>
    </w:p>
    <w:p w14:paraId="1A5C01C8" w14:textId="77777777" w:rsidR="00433F1C" w:rsidRDefault="00275A33">
      <w:pPr>
        <w:numPr>
          <w:ilvl w:val="0"/>
          <w:numId w:val="4"/>
        </w:numPr>
        <w:suppressAutoHyphens/>
        <w:spacing w:line="360" w:lineRule="auto"/>
        <w:rPr>
          <w:rFonts w:ascii="宋体" w:hAnsi="宋体"/>
          <w:color w:val="000000"/>
          <w:spacing w:val="2"/>
          <w:sz w:val="24"/>
        </w:rPr>
      </w:pPr>
      <w:r>
        <w:rPr>
          <w:rFonts w:ascii="宋体" w:hAnsi="宋体" w:hint="eastAsia"/>
          <w:color w:val="000000"/>
          <w:spacing w:val="2"/>
          <w:sz w:val="24"/>
        </w:rPr>
        <w:t>项目</w:t>
      </w:r>
      <w:r>
        <w:rPr>
          <w:rFonts w:ascii="宋体" w:hAnsi="宋体"/>
          <w:color w:val="000000"/>
          <w:spacing w:val="2"/>
          <w:sz w:val="24"/>
        </w:rPr>
        <w:t>名称：</w:t>
      </w:r>
      <w:r>
        <w:rPr>
          <w:rFonts w:ascii="宋体" w:hAnsi="宋体" w:hint="eastAsia"/>
          <w:color w:val="000000"/>
          <w:spacing w:val="2"/>
          <w:sz w:val="24"/>
        </w:rPr>
        <w:t>【】；</w:t>
      </w:r>
    </w:p>
    <w:p w14:paraId="56BD1E69" w14:textId="77777777" w:rsidR="00433F1C" w:rsidRDefault="00275A33">
      <w:pPr>
        <w:numPr>
          <w:ilvl w:val="0"/>
          <w:numId w:val="4"/>
        </w:numPr>
        <w:suppressAutoHyphens/>
        <w:spacing w:line="360" w:lineRule="auto"/>
        <w:rPr>
          <w:rFonts w:ascii="宋体" w:hAnsi="宋体"/>
          <w:color w:val="000000"/>
          <w:spacing w:val="2"/>
          <w:sz w:val="24"/>
        </w:rPr>
      </w:pPr>
      <w:r>
        <w:rPr>
          <w:rFonts w:ascii="宋体" w:hAnsi="宋体" w:hint="eastAsia"/>
          <w:color w:val="000000"/>
          <w:spacing w:val="2"/>
        </w:rPr>
        <w:t>项目地点：【】；</w:t>
      </w:r>
    </w:p>
    <w:p w14:paraId="30448A4C" w14:textId="77777777" w:rsidR="00433F1C" w:rsidRDefault="00275A33">
      <w:pPr>
        <w:numPr>
          <w:ilvl w:val="0"/>
          <w:numId w:val="4"/>
        </w:numPr>
        <w:suppressAutoHyphens/>
        <w:spacing w:line="360" w:lineRule="auto"/>
        <w:rPr>
          <w:rFonts w:ascii="宋体" w:hAnsi="宋体"/>
          <w:color w:val="000000"/>
          <w:spacing w:val="2"/>
          <w:sz w:val="24"/>
        </w:rPr>
      </w:pPr>
      <w:r>
        <w:rPr>
          <w:rFonts w:ascii="宋体" w:hAnsi="宋体" w:hint="eastAsia"/>
          <w:color w:val="000000"/>
          <w:spacing w:val="2"/>
          <w:sz w:val="24"/>
        </w:rPr>
        <w:t>工程规模：</w:t>
      </w:r>
    </w:p>
    <w:p w14:paraId="507A4B84" w14:textId="77777777" w:rsidR="00433F1C" w:rsidRDefault="00275A33">
      <w:pPr>
        <w:numPr>
          <w:ilvl w:val="0"/>
          <w:numId w:val="3"/>
        </w:numPr>
        <w:tabs>
          <w:tab w:val="left" w:pos="426"/>
          <w:tab w:val="left" w:pos="1680"/>
        </w:tabs>
        <w:suppressAutoHyphens/>
        <w:adjustRightInd w:val="0"/>
        <w:snapToGrid w:val="0"/>
        <w:spacing w:beforeLines="50" w:before="156" w:afterLines="50" w:after="156" w:line="360" w:lineRule="auto"/>
        <w:ind w:left="426" w:hanging="6"/>
        <w:rPr>
          <w:rFonts w:ascii="宋体" w:hAnsi="宋体"/>
          <w:color w:val="000000"/>
          <w:spacing w:val="2"/>
          <w:sz w:val="24"/>
        </w:rPr>
      </w:pPr>
      <w:r>
        <w:rPr>
          <w:rFonts w:ascii="宋体" w:hAnsi="宋体"/>
          <w:color w:val="000000"/>
          <w:spacing w:val="2"/>
          <w:sz w:val="24"/>
        </w:rPr>
        <w:t>下列文件均为本合同的组成部分：</w:t>
      </w:r>
    </w:p>
    <w:p w14:paraId="7EAFF2D9" w14:textId="77777777" w:rsidR="00433F1C" w:rsidRDefault="00275A33">
      <w:pPr>
        <w:numPr>
          <w:ilvl w:val="0"/>
          <w:numId w:val="5"/>
        </w:numPr>
        <w:suppressAutoHyphens/>
        <w:spacing w:line="360" w:lineRule="auto"/>
        <w:rPr>
          <w:rFonts w:ascii="宋体" w:hAnsi="宋体"/>
          <w:color w:val="000000"/>
          <w:spacing w:val="2"/>
          <w:sz w:val="24"/>
        </w:rPr>
      </w:pPr>
      <w:r>
        <w:rPr>
          <w:rFonts w:ascii="宋体" w:hAnsi="宋体" w:hint="eastAsia"/>
          <w:color w:val="000000"/>
          <w:spacing w:val="2"/>
          <w:sz w:val="24"/>
        </w:rPr>
        <w:t>在实施过程中双方共同签署的补充、修正文件和协议；</w:t>
      </w:r>
    </w:p>
    <w:p w14:paraId="3F045E40" w14:textId="77777777" w:rsidR="00433F1C" w:rsidRDefault="00275A33">
      <w:pPr>
        <w:numPr>
          <w:ilvl w:val="0"/>
          <w:numId w:val="5"/>
        </w:numPr>
        <w:suppressAutoHyphens/>
        <w:spacing w:line="360" w:lineRule="auto"/>
        <w:rPr>
          <w:rFonts w:ascii="宋体" w:hAnsi="宋体"/>
          <w:color w:val="000000"/>
          <w:spacing w:val="2"/>
          <w:sz w:val="24"/>
        </w:rPr>
      </w:pPr>
      <w:r>
        <w:rPr>
          <w:rFonts w:ascii="宋体" w:hAnsi="宋体" w:hint="eastAsia"/>
          <w:color w:val="000000"/>
          <w:spacing w:val="2"/>
          <w:sz w:val="24"/>
        </w:rPr>
        <w:t>协议书；</w:t>
      </w:r>
    </w:p>
    <w:p w14:paraId="25A09AFD" w14:textId="77777777" w:rsidR="00433F1C" w:rsidRDefault="00275A33">
      <w:pPr>
        <w:numPr>
          <w:ilvl w:val="0"/>
          <w:numId w:val="5"/>
        </w:numPr>
        <w:suppressAutoHyphens/>
        <w:spacing w:line="360" w:lineRule="auto"/>
        <w:rPr>
          <w:rFonts w:ascii="宋体" w:hAnsi="宋体"/>
          <w:color w:val="000000"/>
          <w:spacing w:val="2"/>
          <w:sz w:val="24"/>
        </w:rPr>
      </w:pPr>
      <w:r>
        <w:rPr>
          <w:rFonts w:ascii="宋体" w:hAnsi="宋体" w:hint="eastAsia"/>
          <w:color w:val="000000"/>
          <w:spacing w:val="2"/>
          <w:sz w:val="24"/>
        </w:rPr>
        <w:t>委托书；</w:t>
      </w:r>
    </w:p>
    <w:p w14:paraId="1D66984E" w14:textId="77777777" w:rsidR="00433F1C" w:rsidRDefault="00275A33">
      <w:pPr>
        <w:numPr>
          <w:ilvl w:val="0"/>
          <w:numId w:val="5"/>
        </w:numPr>
        <w:suppressAutoHyphens/>
        <w:spacing w:line="360" w:lineRule="auto"/>
        <w:rPr>
          <w:rFonts w:ascii="宋体" w:hAnsi="宋体"/>
          <w:color w:val="000000"/>
          <w:spacing w:val="2"/>
          <w:sz w:val="24"/>
        </w:rPr>
      </w:pPr>
      <w:r>
        <w:rPr>
          <w:rFonts w:ascii="宋体" w:hAnsi="宋体" w:hint="eastAsia"/>
          <w:color w:val="000000"/>
          <w:spacing w:val="2"/>
          <w:sz w:val="24"/>
        </w:rPr>
        <w:t>本合同专用条件；</w:t>
      </w:r>
    </w:p>
    <w:p w14:paraId="03EDAB40" w14:textId="77777777" w:rsidR="00433F1C" w:rsidRDefault="00275A33">
      <w:pPr>
        <w:numPr>
          <w:ilvl w:val="0"/>
          <w:numId w:val="5"/>
        </w:numPr>
        <w:suppressAutoHyphens/>
        <w:spacing w:line="360" w:lineRule="auto"/>
        <w:rPr>
          <w:rFonts w:ascii="宋体" w:hAnsi="宋体"/>
          <w:color w:val="000000"/>
          <w:spacing w:val="2"/>
          <w:sz w:val="24"/>
        </w:rPr>
      </w:pPr>
      <w:r>
        <w:rPr>
          <w:rFonts w:ascii="宋体" w:hAnsi="宋体" w:hint="eastAsia"/>
          <w:color w:val="000000"/>
          <w:spacing w:val="2"/>
          <w:sz w:val="24"/>
        </w:rPr>
        <w:t>本合同标准条件。</w:t>
      </w:r>
    </w:p>
    <w:p w14:paraId="4FCF7198" w14:textId="77777777" w:rsidR="00433F1C" w:rsidRDefault="00275A33">
      <w:pPr>
        <w:numPr>
          <w:ilvl w:val="0"/>
          <w:numId w:val="3"/>
        </w:numPr>
        <w:tabs>
          <w:tab w:val="left" w:pos="426"/>
          <w:tab w:val="left" w:pos="1680"/>
        </w:tabs>
        <w:suppressAutoHyphens/>
        <w:adjustRightInd w:val="0"/>
        <w:snapToGrid w:val="0"/>
        <w:spacing w:beforeLines="50" w:before="156" w:afterLines="50" w:after="156" w:line="360" w:lineRule="auto"/>
        <w:ind w:left="426" w:hanging="6"/>
        <w:rPr>
          <w:rFonts w:ascii="宋体" w:hAnsi="宋体"/>
          <w:color w:val="000000"/>
          <w:spacing w:val="2"/>
          <w:sz w:val="24"/>
        </w:rPr>
      </w:pPr>
      <w:r>
        <w:rPr>
          <w:rFonts w:ascii="宋体" w:hAnsi="宋体" w:hint="eastAsia"/>
          <w:color w:val="000000"/>
          <w:spacing w:val="2"/>
          <w:sz w:val="24"/>
        </w:rPr>
        <w:t>监理单位</w:t>
      </w:r>
      <w:r>
        <w:rPr>
          <w:rFonts w:ascii="宋体" w:hAnsi="宋体"/>
          <w:color w:val="000000"/>
          <w:spacing w:val="2"/>
          <w:sz w:val="24"/>
        </w:rPr>
        <w:t>向</w:t>
      </w:r>
      <w:r>
        <w:rPr>
          <w:rFonts w:ascii="宋体" w:hAnsi="宋体" w:hint="eastAsia"/>
          <w:color w:val="000000"/>
          <w:spacing w:val="2"/>
          <w:sz w:val="24"/>
        </w:rPr>
        <w:t>建设单位</w:t>
      </w:r>
      <w:r>
        <w:rPr>
          <w:rFonts w:ascii="宋体" w:hAnsi="宋体"/>
          <w:color w:val="000000"/>
          <w:spacing w:val="2"/>
          <w:sz w:val="24"/>
        </w:rPr>
        <w:t>承诺，按照本合同的规定，承担本合同专用条件中议定范围内的</w:t>
      </w:r>
      <w:r>
        <w:rPr>
          <w:rFonts w:ascii="宋体" w:hAnsi="宋体" w:hint="eastAsia"/>
          <w:color w:val="000000"/>
          <w:spacing w:val="2"/>
          <w:sz w:val="24"/>
        </w:rPr>
        <w:t>监理</w:t>
      </w:r>
      <w:r>
        <w:rPr>
          <w:rFonts w:ascii="宋体" w:hAnsi="宋体"/>
          <w:color w:val="000000"/>
          <w:spacing w:val="2"/>
          <w:sz w:val="24"/>
        </w:rPr>
        <w:t>业务。</w:t>
      </w:r>
    </w:p>
    <w:p w14:paraId="6445A8A9" w14:textId="77777777" w:rsidR="00433F1C" w:rsidRDefault="00275A33">
      <w:pPr>
        <w:numPr>
          <w:ilvl w:val="0"/>
          <w:numId w:val="3"/>
        </w:numPr>
        <w:tabs>
          <w:tab w:val="clear" w:pos="147"/>
          <w:tab w:val="left" w:pos="426"/>
          <w:tab w:val="left" w:pos="1680"/>
        </w:tabs>
        <w:suppressAutoHyphens/>
        <w:adjustRightInd w:val="0"/>
        <w:snapToGrid w:val="0"/>
        <w:spacing w:beforeLines="50" w:before="156" w:afterLines="50" w:after="156" w:line="360" w:lineRule="auto"/>
        <w:ind w:left="426" w:hanging="6"/>
        <w:rPr>
          <w:rFonts w:ascii="宋体" w:hAnsi="宋体"/>
          <w:color w:val="000000"/>
          <w:spacing w:val="2"/>
          <w:sz w:val="24"/>
        </w:rPr>
      </w:pPr>
      <w:r>
        <w:rPr>
          <w:rFonts w:ascii="宋体" w:hAnsi="宋体" w:hint="eastAsia"/>
          <w:color w:val="000000"/>
          <w:spacing w:val="2"/>
          <w:sz w:val="24"/>
        </w:rPr>
        <w:t>建设单位</w:t>
      </w:r>
      <w:r>
        <w:rPr>
          <w:rFonts w:ascii="宋体" w:hAnsi="宋体"/>
          <w:color w:val="000000"/>
          <w:spacing w:val="2"/>
          <w:sz w:val="24"/>
        </w:rPr>
        <w:t>同意按照本合同</w:t>
      </w:r>
      <w:r>
        <w:rPr>
          <w:rFonts w:ascii="宋体" w:hAnsi="宋体" w:hint="eastAsia"/>
          <w:color w:val="000000"/>
          <w:spacing w:val="2"/>
          <w:sz w:val="24"/>
        </w:rPr>
        <w:t>约定</w:t>
      </w:r>
      <w:r>
        <w:rPr>
          <w:rFonts w:ascii="宋体" w:hAnsi="宋体"/>
          <w:color w:val="000000"/>
          <w:spacing w:val="2"/>
          <w:sz w:val="24"/>
        </w:rPr>
        <w:t>的期限、方式、币种向</w:t>
      </w:r>
      <w:r>
        <w:rPr>
          <w:rFonts w:ascii="宋体" w:hAnsi="宋体" w:hint="eastAsia"/>
          <w:color w:val="000000"/>
          <w:spacing w:val="2"/>
          <w:sz w:val="24"/>
        </w:rPr>
        <w:t>监理单位计</w:t>
      </w:r>
      <w:r>
        <w:rPr>
          <w:rFonts w:ascii="宋体" w:hAnsi="宋体"/>
          <w:color w:val="000000"/>
          <w:spacing w:val="2"/>
          <w:sz w:val="24"/>
        </w:rPr>
        <w:t>付酬金。</w:t>
      </w:r>
    </w:p>
    <w:p w14:paraId="5F64506E" w14:textId="77777777" w:rsidR="00433F1C" w:rsidRDefault="00275A33">
      <w:pPr>
        <w:numPr>
          <w:ilvl w:val="0"/>
          <w:numId w:val="3"/>
        </w:numPr>
        <w:tabs>
          <w:tab w:val="clear" w:pos="147"/>
          <w:tab w:val="left" w:pos="426"/>
          <w:tab w:val="left" w:pos="1680"/>
        </w:tabs>
        <w:suppressAutoHyphens/>
        <w:adjustRightInd w:val="0"/>
        <w:snapToGrid w:val="0"/>
        <w:spacing w:beforeLines="50" w:before="156" w:afterLines="50" w:after="156" w:line="360" w:lineRule="auto"/>
        <w:ind w:left="426" w:hanging="6"/>
        <w:rPr>
          <w:rFonts w:ascii="宋体" w:hAnsi="宋体"/>
          <w:color w:val="000000"/>
          <w:spacing w:val="2"/>
          <w:sz w:val="24"/>
        </w:rPr>
      </w:pPr>
      <w:r>
        <w:rPr>
          <w:rFonts w:ascii="宋体" w:hAnsi="宋体" w:hint="eastAsia"/>
          <w:color w:val="000000"/>
          <w:spacing w:val="2"/>
          <w:sz w:val="24"/>
        </w:rPr>
        <w:t>本合同通用条款约定的内容与本合同专用条款约定的内容相冲突时，以本合同专用条款所约定的内容为准。本合同通用条款与本合同专用条款约定的双方共同签署的本合同补充与修正文件所约定的内容相冲突时，以双方共同签署的本合同补充与修正文件所约定的内容为准。</w:t>
      </w:r>
    </w:p>
    <w:p w14:paraId="266E8186" w14:textId="77777777" w:rsidR="00433F1C" w:rsidRDefault="00275A33">
      <w:pPr>
        <w:numPr>
          <w:ilvl w:val="0"/>
          <w:numId w:val="3"/>
        </w:numPr>
        <w:tabs>
          <w:tab w:val="left" w:pos="426"/>
          <w:tab w:val="left" w:pos="1680"/>
        </w:tabs>
        <w:suppressAutoHyphens/>
        <w:adjustRightInd w:val="0"/>
        <w:snapToGrid w:val="0"/>
        <w:spacing w:beforeLines="50" w:before="156" w:afterLines="50" w:after="156" w:line="360" w:lineRule="auto"/>
        <w:ind w:left="426" w:hanging="6"/>
        <w:rPr>
          <w:rFonts w:ascii="宋体" w:hAnsi="宋体"/>
          <w:color w:val="000000"/>
          <w:spacing w:val="2"/>
          <w:sz w:val="24"/>
        </w:rPr>
      </w:pPr>
      <w:r>
        <w:rPr>
          <w:rFonts w:ascii="宋体" w:hAnsi="宋体"/>
          <w:color w:val="000000"/>
          <w:spacing w:val="2"/>
          <w:sz w:val="24"/>
        </w:rPr>
        <w:t>本合同一式</w:t>
      </w:r>
      <w:r>
        <w:rPr>
          <w:rFonts w:ascii="宋体" w:hAnsi="宋体" w:hint="eastAsia"/>
          <w:color w:val="000000"/>
          <w:spacing w:val="2"/>
          <w:sz w:val="24"/>
          <w:u w:val="single"/>
        </w:rPr>
        <w:t xml:space="preserve"> </w:t>
      </w:r>
      <w:r>
        <w:rPr>
          <w:rFonts w:ascii="宋体" w:hAnsi="宋体"/>
          <w:color w:val="000000"/>
          <w:spacing w:val="2"/>
          <w:sz w:val="24"/>
          <w:u w:val="single"/>
        </w:rPr>
        <w:t xml:space="preserve"> </w:t>
      </w:r>
      <w:r>
        <w:rPr>
          <w:rFonts w:ascii="宋体" w:hAnsi="宋体" w:hint="eastAsia"/>
          <w:color w:val="000000"/>
          <w:spacing w:val="2"/>
          <w:sz w:val="24"/>
        </w:rPr>
        <w:t>份，建设单位执</w:t>
      </w:r>
      <w:r>
        <w:rPr>
          <w:rFonts w:ascii="宋体" w:hAnsi="宋体" w:hint="eastAsia"/>
          <w:color w:val="000000"/>
          <w:spacing w:val="2"/>
          <w:sz w:val="24"/>
          <w:u w:val="single"/>
        </w:rPr>
        <w:t xml:space="preserve"> </w:t>
      </w:r>
      <w:r>
        <w:rPr>
          <w:rFonts w:ascii="宋体" w:hAnsi="宋体"/>
          <w:color w:val="000000"/>
          <w:spacing w:val="2"/>
          <w:sz w:val="24"/>
          <w:u w:val="single"/>
        </w:rPr>
        <w:t xml:space="preserve"> </w:t>
      </w:r>
      <w:r>
        <w:rPr>
          <w:rFonts w:ascii="宋体" w:hAnsi="宋体" w:hint="eastAsia"/>
          <w:color w:val="000000"/>
          <w:spacing w:val="2"/>
          <w:sz w:val="24"/>
        </w:rPr>
        <w:t>份、监理</w:t>
      </w:r>
      <w:r>
        <w:rPr>
          <w:rFonts w:ascii="宋体" w:hAnsi="宋体" w:hint="eastAsia"/>
          <w:color w:val="000000"/>
          <w:spacing w:val="2"/>
          <w:sz w:val="24"/>
        </w:rPr>
        <w:t xml:space="preserve"> </w:t>
      </w:r>
      <w:r>
        <w:rPr>
          <w:rFonts w:ascii="宋体" w:hAnsi="宋体" w:hint="eastAsia"/>
          <w:color w:val="000000"/>
          <w:spacing w:val="2"/>
          <w:sz w:val="24"/>
        </w:rPr>
        <w:t>单位执</w:t>
      </w:r>
      <w:r>
        <w:rPr>
          <w:rFonts w:ascii="宋体" w:hAnsi="宋体" w:hint="eastAsia"/>
          <w:color w:val="000000"/>
          <w:spacing w:val="2"/>
          <w:sz w:val="24"/>
          <w:u w:val="single"/>
        </w:rPr>
        <w:t xml:space="preserve"> </w:t>
      </w:r>
      <w:r>
        <w:rPr>
          <w:rFonts w:ascii="宋体" w:hAnsi="宋体"/>
          <w:color w:val="000000"/>
          <w:spacing w:val="2"/>
          <w:sz w:val="24"/>
          <w:u w:val="single"/>
        </w:rPr>
        <w:t xml:space="preserve"> </w:t>
      </w:r>
      <w:r>
        <w:rPr>
          <w:rFonts w:ascii="宋体" w:hAnsi="宋体" w:hint="eastAsia"/>
          <w:color w:val="000000"/>
          <w:spacing w:val="2"/>
          <w:sz w:val="24"/>
        </w:rPr>
        <w:t>份，</w:t>
      </w:r>
      <w:r>
        <w:rPr>
          <w:rFonts w:ascii="宋体" w:hAnsi="宋体"/>
          <w:color w:val="000000"/>
          <w:spacing w:val="2"/>
          <w:sz w:val="24"/>
        </w:rPr>
        <w:t>具有同等法律效力</w:t>
      </w:r>
      <w:r>
        <w:rPr>
          <w:rFonts w:ascii="宋体" w:hAnsi="宋体" w:hint="eastAsia"/>
          <w:color w:val="000000"/>
          <w:spacing w:val="2"/>
          <w:sz w:val="24"/>
        </w:rPr>
        <w:t>。</w:t>
      </w:r>
    </w:p>
    <w:p w14:paraId="786BCB4A" w14:textId="77777777" w:rsidR="00433F1C" w:rsidRDefault="00433F1C">
      <w:pPr>
        <w:pStyle w:val="af9"/>
      </w:pPr>
    </w:p>
    <w:p w14:paraId="5A62DF60" w14:textId="77777777" w:rsidR="00433F1C" w:rsidRDefault="00433F1C">
      <w:pPr>
        <w:tabs>
          <w:tab w:val="left" w:pos="426"/>
          <w:tab w:val="left" w:pos="1680"/>
        </w:tabs>
        <w:suppressAutoHyphens/>
        <w:adjustRightInd w:val="0"/>
        <w:snapToGrid w:val="0"/>
        <w:spacing w:beforeLines="50" w:before="156" w:afterLines="50" w:after="156" w:line="360" w:lineRule="auto"/>
        <w:rPr>
          <w:rFonts w:ascii="宋体" w:hAnsi="宋体"/>
          <w:color w:val="000000"/>
          <w:spacing w:val="2"/>
          <w:sz w:val="24"/>
        </w:rPr>
      </w:pPr>
    </w:p>
    <w:tbl>
      <w:tblPr>
        <w:tblpPr w:leftFromText="180" w:rightFromText="180" w:vertAnchor="text" w:horzAnchor="page" w:tblpX="1470" w:tblpY="-10"/>
        <w:tblOverlap w:val="never"/>
        <w:tblW w:w="935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Look w:val="04A0" w:firstRow="1" w:lastRow="0" w:firstColumn="1" w:lastColumn="0" w:noHBand="0" w:noVBand="1"/>
      </w:tblPr>
      <w:tblGrid>
        <w:gridCol w:w="4675"/>
        <w:gridCol w:w="4678"/>
      </w:tblGrid>
      <w:tr w:rsidR="00433F1C" w14:paraId="51318F24" w14:textId="77777777">
        <w:trPr>
          <w:cantSplit/>
          <w:trHeight w:val="1238"/>
        </w:trPr>
        <w:tc>
          <w:tcPr>
            <w:tcW w:w="4675" w:type="dxa"/>
          </w:tcPr>
          <w:p w14:paraId="1E204BB4" w14:textId="77777777" w:rsidR="00433F1C" w:rsidRDefault="00275A33">
            <w:pPr>
              <w:spacing w:line="288" w:lineRule="auto"/>
              <w:rPr>
                <w:rFonts w:ascii="宋体" w:hAnsi="宋体"/>
                <w:b/>
                <w:color w:val="000000"/>
                <w:spacing w:val="2"/>
                <w:sz w:val="28"/>
                <w:szCs w:val="28"/>
              </w:rPr>
            </w:pPr>
            <w:r>
              <w:rPr>
                <w:rFonts w:ascii="宋体" w:hAnsi="宋体" w:hint="eastAsia"/>
                <w:color w:val="000000"/>
                <w:spacing w:val="2"/>
                <w:sz w:val="28"/>
                <w:szCs w:val="28"/>
              </w:rPr>
              <w:lastRenderedPageBreak/>
              <w:t>建设单位</w:t>
            </w:r>
            <w:r>
              <w:rPr>
                <w:rFonts w:ascii="宋体" w:hAnsi="宋体"/>
                <w:color w:val="000000"/>
                <w:spacing w:val="2"/>
                <w:sz w:val="28"/>
                <w:szCs w:val="28"/>
              </w:rPr>
              <w:t>：</w:t>
            </w:r>
          </w:p>
          <w:p w14:paraId="58050C76" w14:textId="77777777" w:rsidR="00433F1C" w:rsidRDefault="00275A33">
            <w:pPr>
              <w:spacing w:line="288" w:lineRule="auto"/>
              <w:jc w:val="center"/>
              <w:rPr>
                <w:rFonts w:ascii="宋体" w:hAnsi="宋体"/>
                <w:color w:val="000000"/>
                <w:spacing w:val="2"/>
                <w:sz w:val="28"/>
                <w:szCs w:val="28"/>
              </w:rPr>
            </w:pPr>
            <w:r>
              <w:rPr>
                <w:rFonts w:ascii="宋体" w:hAnsi="宋体"/>
                <w:color w:val="000000"/>
                <w:spacing w:val="2"/>
                <w:sz w:val="28"/>
                <w:szCs w:val="28"/>
              </w:rPr>
              <w:t>（盖章）</w:t>
            </w:r>
          </w:p>
        </w:tc>
        <w:tc>
          <w:tcPr>
            <w:tcW w:w="4678" w:type="dxa"/>
          </w:tcPr>
          <w:p w14:paraId="54BBDD10" w14:textId="77777777" w:rsidR="00433F1C" w:rsidRDefault="00275A33">
            <w:pPr>
              <w:spacing w:line="288" w:lineRule="auto"/>
              <w:rPr>
                <w:rFonts w:ascii="宋体" w:hAnsi="宋体"/>
                <w:b/>
                <w:color w:val="000000"/>
                <w:spacing w:val="2"/>
                <w:sz w:val="28"/>
                <w:szCs w:val="28"/>
              </w:rPr>
            </w:pPr>
            <w:r>
              <w:rPr>
                <w:rFonts w:ascii="宋体" w:hAnsi="宋体" w:hint="eastAsia"/>
                <w:color w:val="000000"/>
                <w:spacing w:val="2"/>
                <w:sz w:val="28"/>
                <w:szCs w:val="28"/>
              </w:rPr>
              <w:t>监理单位</w:t>
            </w:r>
            <w:r>
              <w:rPr>
                <w:rFonts w:ascii="宋体" w:hAnsi="宋体"/>
                <w:color w:val="000000"/>
                <w:spacing w:val="2"/>
                <w:sz w:val="28"/>
                <w:szCs w:val="28"/>
              </w:rPr>
              <w:t>：</w:t>
            </w:r>
          </w:p>
          <w:p w14:paraId="461C929E" w14:textId="77777777" w:rsidR="00433F1C" w:rsidRDefault="00275A33">
            <w:pPr>
              <w:spacing w:line="288" w:lineRule="auto"/>
              <w:jc w:val="center"/>
              <w:rPr>
                <w:rFonts w:ascii="宋体" w:hAnsi="宋体"/>
                <w:color w:val="000000"/>
                <w:spacing w:val="2"/>
                <w:sz w:val="28"/>
                <w:szCs w:val="28"/>
              </w:rPr>
            </w:pPr>
            <w:r>
              <w:rPr>
                <w:rFonts w:ascii="宋体" w:hAnsi="宋体"/>
                <w:color w:val="000000"/>
                <w:spacing w:val="2"/>
                <w:sz w:val="28"/>
                <w:szCs w:val="28"/>
              </w:rPr>
              <w:t>（盖章）</w:t>
            </w:r>
          </w:p>
        </w:tc>
      </w:tr>
      <w:tr w:rsidR="00433F1C" w14:paraId="5A8AF430" w14:textId="77777777">
        <w:trPr>
          <w:cantSplit/>
          <w:trHeight w:val="622"/>
        </w:trPr>
        <w:tc>
          <w:tcPr>
            <w:tcW w:w="4675" w:type="dxa"/>
          </w:tcPr>
          <w:p w14:paraId="754D2673" w14:textId="77777777" w:rsidR="00433F1C" w:rsidRDefault="00275A33">
            <w:pPr>
              <w:spacing w:line="288" w:lineRule="auto"/>
              <w:rPr>
                <w:rFonts w:ascii="宋体" w:hAnsi="宋体"/>
                <w:color w:val="000000"/>
                <w:spacing w:val="2"/>
                <w:sz w:val="28"/>
                <w:szCs w:val="28"/>
              </w:rPr>
            </w:pPr>
            <w:r>
              <w:rPr>
                <w:rFonts w:ascii="宋体" w:hAnsi="宋体"/>
                <w:color w:val="000000"/>
                <w:spacing w:val="2"/>
                <w:sz w:val="28"/>
                <w:szCs w:val="28"/>
              </w:rPr>
              <w:t>法定代表人：</w:t>
            </w:r>
          </w:p>
        </w:tc>
        <w:tc>
          <w:tcPr>
            <w:tcW w:w="4678" w:type="dxa"/>
          </w:tcPr>
          <w:p w14:paraId="2BC909D5" w14:textId="77777777" w:rsidR="00433F1C" w:rsidRDefault="00275A33">
            <w:pPr>
              <w:spacing w:line="288" w:lineRule="auto"/>
              <w:rPr>
                <w:rFonts w:ascii="宋体" w:hAnsi="宋体"/>
                <w:color w:val="000000"/>
                <w:spacing w:val="2"/>
                <w:sz w:val="28"/>
                <w:szCs w:val="28"/>
              </w:rPr>
            </w:pPr>
            <w:r>
              <w:rPr>
                <w:rFonts w:ascii="宋体" w:hAnsi="宋体"/>
                <w:color w:val="000000"/>
                <w:spacing w:val="2"/>
                <w:sz w:val="28"/>
                <w:szCs w:val="28"/>
              </w:rPr>
              <w:t>法定代表人：</w:t>
            </w:r>
          </w:p>
        </w:tc>
      </w:tr>
      <w:tr w:rsidR="00433F1C" w14:paraId="7D641314" w14:textId="77777777">
        <w:trPr>
          <w:cantSplit/>
          <w:trHeight w:val="622"/>
        </w:trPr>
        <w:tc>
          <w:tcPr>
            <w:tcW w:w="4675" w:type="dxa"/>
          </w:tcPr>
          <w:p w14:paraId="1FC6BE0A" w14:textId="77777777" w:rsidR="00433F1C" w:rsidRDefault="00275A33">
            <w:pPr>
              <w:spacing w:line="288" w:lineRule="auto"/>
              <w:rPr>
                <w:rFonts w:ascii="宋体" w:hAnsi="宋体"/>
                <w:color w:val="000000"/>
                <w:spacing w:val="2"/>
                <w:sz w:val="28"/>
                <w:szCs w:val="28"/>
              </w:rPr>
            </w:pPr>
            <w:r>
              <w:rPr>
                <w:rFonts w:ascii="宋体" w:hAnsi="宋体"/>
                <w:color w:val="000000"/>
                <w:spacing w:val="2"/>
                <w:sz w:val="28"/>
                <w:szCs w:val="28"/>
              </w:rPr>
              <w:t>委托代理人：</w:t>
            </w:r>
          </w:p>
        </w:tc>
        <w:tc>
          <w:tcPr>
            <w:tcW w:w="4678" w:type="dxa"/>
          </w:tcPr>
          <w:p w14:paraId="26754EFD" w14:textId="77777777" w:rsidR="00433F1C" w:rsidRDefault="00275A33">
            <w:pPr>
              <w:spacing w:line="288" w:lineRule="auto"/>
              <w:rPr>
                <w:rFonts w:ascii="宋体" w:hAnsi="宋体"/>
                <w:color w:val="000000"/>
                <w:spacing w:val="2"/>
                <w:sz w:val="28"/>
                <w:szCs w:val="28"/>
              </w:rPr>
            </w:pPr>
            <w:r>
              <w:rPr>
                <w:rFonts w:ascii="宋体" w:hAnsi="宋体"/>
                <w:color w:val="000000"/>
                <w:spacing w:val="2"/>
                <w:sz w:val="28"/>
                <w:szCs w:val="28"/>
              </w:rPr>
              <w:t>委托代理人：</w:t>
            </w:r>
          </w:p>
        </w:tc>
      </w:tr>
      <w:tr w:rsidR="00433F1C" w14:paraId="10FABA2E" w14:textId="77777777">
        <w:trPr>
          <w:cantSplit/>
          <w:trHeight w:val="622"/>
        </w:trPr>
        <w:tc>
          <w:tcPr>
            <w:tcW w:w="4675" w:type="dxa"/>
          </w:tcPr>
          <w:p w14:paraId="033CD7F0" w14:textId="77777777" w:rsidR="00433F1C" w:rsidRDefault="00275A33">
            <w:pPr>
              <w:spacing w:line="288" w:lineRule="auto"/>
              <w:rPr>
                <w:rFonts w:ascii="宋体" w:hAnsi="宋体"/>
                <w:color w:val="000000"/>
                <w:spacing w:val="2"/>
                <w:sz w:val="28"/>
                <w:szCs w:val="28"/>
              </w:rPr>
            </w:pPr>
            <w:r>
              <w:rPr>
                <w:rFonts w:ascii="宋体" w:hAnsi="宋体"/>
                <w:color w:val="000000"/>
                <w:spacing w:val="2"/>
                <w:sz w:val="28"/>
                <w:szCs w:val="28"/>
              </w:rPr>
              <w:t>经</w:t>
            </w:r>
            <w:r>
              <w:rPr>
                <w:rFonts w:ascii="宋体" w:hAnsi="宋体" w:hint="eastAsia"/>
                <w:color w:val="000000"/>
                <w:spacing w:val="2"/>
                <w:sz w:val="28"/>
                <w:szCs w:val="28"/>
              </w:rPr>
              <w:t xml:space="preserve">  </w:t>
            </w:r>
            <w:r>
              <w:rPr>
                <w:rFonts w:ascii="宋体" w:hAnsi="宋体"/>
                <w:color w:val="000000"/>
                <w:spacing w:val="2"/>
                <w:sz w:val="28"/>
                <w:szCs w:val="28"/>
              </w:rPr>
              <w:t>办</w:t>
            </w:r>
            <w:r>
              <w:rPr>
                <w:rFonts w:ascii="宋体" w:hAnsi="宋体" w:hint="eastAsia"/>
                <w:color w:val="000000"/>
                <w:spacing w:val="2"/>
                <w:sz w:val="28"/>
                <w:szCs w:val="28"/>
              </w:rPr>
              <w:t xml:space="preserve">  </w:t>
            </w:r>
            <w:r>
              <w:rPr>
                <w:rFonts w:ascii="宋体" w:hAnsi="宋体"/>
                <w:color w:val="000000"/>
                <w:spacing w:val="2"/>
                <w:sz w:val="28"/>
                <w:szCs w:val="28"/>
              </w:rPr>
              <w:t>人：</w:t>
            </w:r>
            <w:r>
              <w:rPr>
                <w:rFonts w:ascii="宋体" w:hAnsi="宋体" w:hint="eastAsia"/>
                <w:color w:val="000000"/>
                <w:spacing w:val="2"/>
                <w:sz w:val="28"/>
                <w:szCs w:val="28"/>
              </w:rPr>
              <w:t xml:space="preserve"> </w:t>
            </w:r>
          </w:p>
        </w:tc>
        <w:tc>
          <w:tcPr>
            <w:tcW w:w="4678" w:type="dxa"/>
          </w:tcPr>
          <w:p w14:paraId="5034B46E" w14:textId="77777777" w:rsidR="00433F1C" w:rsidRDefault="00275A33">
            <w:pPr>
              <w:spacing w:line="288" w:lineRule="auto"/>
              <w:rPr>
                <w:rFonts w:ascii="宋体" w:hAnsi="宋体"/>
                <w:color w:val="000000"/>
                <w:spacing w:val="2"/>
                <w:sz w:val="28"/>
                <w:szCs w:val="28"/>
              </w:rPr>
            </w:pPr>
            <w:r>
              <w:rPr>
                <w:rFonts w:ascii="宋体" w:hAnsi="宋体"/>
                <w:color w:val="000000"/>
                <w:spacing w:val="2"/>
                <w:sz w:val="28"/>
                <w:szCs w:val="28"/>
              </w:rPr>
              <w:t>经</w:t>
            </w:r>
            <w:r>
              <w:rPr>
                <w:rFonts w:ascii="宋体" w:hAnsi="宋体" w:hint="eastAsia"/>
                <w:color w:val="000000"/>
                <w:spacing w:val="2"/>
                <w:sz w:val="28"/>
                <w:szCs w:val="28"/>
              </w:rPr>
              <w:t xml:space="preserve">  </w:t>
            </w:r>
            <w:r>
              <w:rPr>
                <w:rFonts w:ascii="宋体" w:hAnsi="宋体"/>
                <w:color w:val="000000"/>
                <w:spacing w:val="2"/>
                <w:sz w:val="28"/>
                <w:szCs w:val="28"/>
              </w:rPr>
              <w:t>办</w:t>
            </w:r>
            <w:r>
              <w:rPr>
                <w:rFonts w:ascii="宋体" w:hAnsi="宋体" w:hint="eastAsia"/>
                <w:color w:val="000000"/>
                <w:spacing w:val="2"/>
                <w:sz w:val="28"/>
                <w:szCs w:val="28"/>
              </w:rPr>
              <w:t xml:space="preserve">  </w:t>
            </w:r>
            <w:r>
              <w:rPr>
                <w:rFonts w:ascii="宋体" w:hAnsi="宋体"/>
                <w:color w:val="000000"/>
                <w:spacing w:val="2"/>
                <w:sz w:val="28"/>
                <w:szCs w:val="28"/>
              </w:rPr>
              <w:t>人：</w:t>
            </w:r>
            <w:r>
              <w:rPr>
                <w:rFonts w:ascii="宋体" w:hAnsi="宋体" w:hint="eastAsia"/>
                <w:color w:val="000000"/>
                <w:spacing w:val="2"/>
                <w:sz w:val="28"/>
                <w:szCs w:val="28"/>
              </w:rPr>
              <w:t xml:space="preserve"> </w:t>
            </w:r>
          </w:p>
        </w:tc>
      </w:tr>
      <w:tr w:rsidR="00433F1C" w14:paraId="1B209221" w14:textId="77777777">
        <w:trPr>
          <w:cantSplit/>
          <w:trHeight w:val="1238"/>
        </w:trPr>
        <w:tc>
          <w:tcPr>
            <w:tcW w:w="4675" w:type="dxa"/>
          </w:tcPr>
          <w:p w14:paraId="7DC5357F" w14:textId="77777777" w:rsidR="00433F1C" w:rsidRDefault="00275A33">
            <w:pPr>
              <w:spacing w:line="288" w:lineRule="auto"/>
              <w:rPr>
                <w:rFonts w:ascii="宋体" w:hAnsi="宋体"/>
                <w:color w:val="000000"/>
                <w:spacing w:val="2"/>
                <w:sz w:val="28"/>
                <w:szCs w:val="28"/>
              </w:rPr>
            </w:pPr>
            <w:r>
              <w:rPr>
                <w:rFonts w:ascii="宋体" w:hAnsi="宋体"/>
                <w:color w:val="000000"/>
                <w:spacing w:val="2"/>
                <w:sz w:val="28"/>
                <w:szCs w:val="28"/>
              </w:rPr>
              <w:t>地址：</w:t>
            </w:r>
            <w:r>
              <w:rPr>
                <w:rFonts w:ascii="宋体" w:hAnsi="宋体"/>
                <w:color w:val="000000"/>
                <w:spacing w:val="2"/>
                <w:sz w:val="28"/>
                <w:szCs w:val="28"/>
              </w:rPr>
              <w:t xml:space="preserve"> </w:t>
            </w:r>
          </w:p>
        </w:tc>
        <w:tc>
          <w:tcPr>
            <w:tcW w:w="4678" w:type="dxa"/>
          </w:tcPr>
          <w:p w14:paraId="11A25196" w14:textId="77777777" w:rsidR="00433F1C" w:rsidRDefault="00275A33">
            <w:pPr>
              <w:spacing w:line="288" w:lineRule="auto"/>
              <w:rPr>
                <w:rFonts w:ascii="宋体" w:hAnsi="宋体"/>
                <w:color w:val="000000"/>
                <w:spacing w:val="2"/>
                <w:sz w:val="28"/>
                <w:szCs w:val="28"/>
              </w:rPr>
            </w:pPr>
            <w:r>
              <w:rPr>
                <w:rFonts w:ascii="宋体" w:hAnsi="宋体"/>
                <w:color w:val="000000"/>
                <w:spacing w:val="2"/>
                <w:sz w:val="28"/>
                <w:szCs w:val="28"/>
              </w:rPr>
              <w:t>地址：</w:t>
            </w:r>
          </w:p>
        </w:tc>
      </w:tr>
      <w:tr w:rsidR="00433F1C" w14:paraId="2C1D0A85" w14:textId="77777777">
        <w:trPr>
          <w:cantSplit/>
          <w:trHeight w:val="622"/>
        </w:trPr>
        <w:tc>
          <w:tcPr>
            <w:tcW w:w="4675" w:type="dxa"/>
          </w:tcPr>
          <w:p w14:paraId="4B92BD07" w14:textId="77777777" w:rsidR="00433F1C" w:rsidRDefault="00275A33">
            <w:pPr>
              <w:spacing w:line="288" w:lineRule="auto"/>
              <w:rPr>
                <w:rFonts w:ascii="宋体" w:hAnsi="宋体"/>
                <w:color w:val="000000"/>
                <w:spacing w:val="2"/>
                <w:sz w:val="28"/>
                <w:szCs w:val="28"/>
              </w:rPr>
            </w:pPr>
            <w:r>
              <w:rPr>
                <w:rFonts w:ascii="宋体" w:hAnsi="宋体"/>
                <w:color w:val="000000"/>
                <w:spacing w:val="2"/>
                <w:sz w:val="28"/>
                <w:szCs w:val="28"/>
              </w:rPr>
              <w:t>传真：</w:t>
            </w:r>
          </w:p>
        </w:tc>
        <w:tc>
          <w:tcPr>
            <w:tcW w:w="4678" w:type="dxa"/>
          </w:tcPr>
          <w:p w14:paraId="576A827E" w14:textId="77777777" w:rsidR="00433F1C" w:rsidRDefault="00275A33">
            <w:pPr>
              <w:spacing w:line="288" w:lineRule="auto"/>
              <w:rPr>
                <w:rFonts w:ascii="宋体" w:hAnsi="宋体"/>
                <w:color w:val="000000"/>
                <w:spacing w:val="2"/>
                <w:sz w:val="28"/>
                <w:szCs w:val="28"/>
              </w:rPr>
            </w:pPr>
            <w:r>
              <w:rPr>
                <w:rFonts w:ascii="宋体" w:hAnsi="宋体"/>
                <w:color w:val="000000"/>
                <w:spacing w:val="2"/>
                <w:sz w:val="28"/>
                <w:szCs w:val="28"/>
              </w:rPr>
              <w:t>传真：</w:t>
            </w:r>
          </w:p>
        </w:tc>
      </w:tr>
      <w:tr w:rsidR="00433F1C" w14:paraId="3733183D" w14:textId="77777777">
        <w:trPr>
          <w:cantSplit/>
          <w:trHeight w:val="622"/>
        </w:trPr>
        <w:tc>
          <w:tcPr>
            <w:tcW w:w="4675" w:type="dxa"/>
          </w:tcPr>
          <w:p w14:paraId="7129559F" w14:textId="77777777" w:rsidR="00433F1C" w:rsidRDefault="00275A33">
            <w:pPr>
              <w:spacing w:line="288" w:lineRule="auto"/>
              <w:rPr>
                <w:rFonts w:ascii="宋体" w:hAnsi="宋体"/>
                <w:color w:val="000000"/>
                <w:spacing w:val="2"/>
                <w:sz w:val="28"/>
                <w:szCs w:val="28"/>
              </w:rPr>
            </w:pPr>
            <w:r>
              <w:rPr>
                <w:rFonts w:ascii="宋体" w:hAnsi="宋体"/>
                <w:color w:val="000000"/>
                <w:spacing w:val="2"/>
                <w:sz w:val="28"/>
                <w:szCs w:val="28"/>
              </w:rPr>
              <w:t>电话：</w:t>
            </w:r>
          </w:p>
        </w:tc>
        <w:tc>
          <w:tcPr>
            <w:tcW w:w="4678" w:type="dxa"/>
          </w:tcPr>
          <w:p w14:paraId="59C6B5A3" w14:textId="77777777" w:rsidR="00433F1C" w:rsidRDefault="00275A33">
            <w:pPr>
              <w:spacing w:line="288" w:lineRule="auto"/>
              <w:rPr>
                <w:rFonts w:ascii="宋体" w:hAnsi="宋体"/>
                <w:color w:val="000000"/>
                <w:spacing w:val="2"/>
                <w:sz w:val="28"/>
                <w:szCs w:val="28"/>
              </w:rPr>
            </w:pPr>
            <w:r>
              <w:rPr>
                <w:rFonts w:ascii="宋体" w:hAnsi="宋体"/>
                <w:color w:val="000000"/>
                <w:spacing w:val="2"/>
                <w:sz w:val="28"/>
                <w:szCs w:val="28"/>
              </w:rPr>
              <w:t>电话：</w:t>
            </w:r>
            <w:r>
              <w:rPr>
                <w:rFonts w:ascii="宋体" w:hAnsi="宋体" w:hint="eastAsia"/>
                <w:color w:val="000000"/>
                <w:spacing w:val="2"/>
                <w:sz w:val="28"/>
                <w:szCs w:val="28"/>
              </w:rPr>
              <w:t xml:space="preserve"> </w:t>
            </w:r>
          </w:p>
        </w:tc>
      </w:tr>
      <w:tr w:rsidR="00433F1C" w14:paraId="5C64FFAB" w14:textId="77777777">
        <w:trPr>
          <w:cantSplit/>
          <w:trHeight w:val="1238"/>
        </w:trPr>
        <w:tc>
          <w:tcPr>
            <w:tcW w:w="4675" w:type="dxa"/>
          </w:tcPr>
          <w:p w14:paraId="3E35B6D3" w14:textId="77777777" w:rsidR="00433F1C" w:rsidRDefault="00275A33">
            <w:pPr>
              <w:spacing w:line="288" w:lineRule="auto"/>
              <w:rPr>
                <w:rFonts w:ascii="宋体" w:hAnsi="宋体"/>
                <w:color w:val="000000"/>
                <w:spacing w:val="2"/>
                <w:sz w:val="28"/>
                <w:szCs w:val="28"/>
              </w:rPr>
            </w:pPr>
            <w:r>
              <w:rPr>
                <w:rFonts w:ascii="宋体" w:hAnsi="宋体" w:hint="eastAsia"/>
                <w:color w:val="000000"/>
                <w:spacing w:val="2"/>
                <w:sz w:val="28"/>
                <w:szCs w:val="28"/>
              </w:rPr>
              <w:t>开户银行：</w:t>
            </w:r>
          </w:p>
        </w:tc>
        <w:tc>
          <w:tcPr>
            <w:tcW w:w="4678" w:type="dxa"/>
          </w:tcPr>
          <w:p w14:paraId="2DB38E40" w14:textId="77777777" w:rsidR="00433F1C" w:rsidRDefault="00275A33">
            <w:pPr>
              <w:rPr>
                <w:rFonts w:ascii="宋体" w:hAnsi="宋体"/>
                <w:color w:val="000000"/>
                <w:spacing w:val="2"/>
                <w:sz w:val="28"/>
                <w:szCs w:val="28"/>
              </w:rPr>
            </w:pPr>
            <w:r>
              <w:rPr>
                <w:rFonts w:ascii="宋体" w:hAnsi="宋体" w:hint="eastAsia"/>
                <w:color w:val="000000"/>
                <w:spacing w:val="2"/>
                <w:sz w:val="28"/>
                <w:szCs w:val="28"/>
              </w:rPr>
              <w:t>开户银行：</w:t>
            </w:r>
          </w:p>
        </w:tc>
      </w:tr>
      <w:tr w:rsidR="00433F1C" w14:paraId="372252FA" w14:textId="77777777">
        <w:trPr>
          <w:cantSplit/>
          <w:trHeight w:val="627"/>
        </w:trPr>
        <w:tc>
          <w:tcPr>
            <w:tcW w:w="4675" w:type="dxa"/>
          </w:tcPr>
          <w:p w14:paraId="29B13BD5" w14:textId="77777777" w:rsidR="00433F1C" w:rsidRDefault="00275A33">
            <w:pPr>
              <w:spacing w:line="288" w:lineRule="auto"/>
              <w:rPr>
                <w:rFonts w:ascii="宋体" w:hAnsi="宋体"/>
                <w:color w:val="000000"/>
                <w:spacing w:val="2"/>
                <w:sz w:val="28"/>
                <w:szCs w:val="28"/>
              </w:rPr>
            </w:pPr>
            <w:r>
              <w:rPr>
                <w:rFonts w:ascii="宋体" w:hAnsi="宋体" w:hint="eastAsia"/>
                <w:color w:val="000000"/>
                <w:spacing w:val="2"/>
                <w:sz w:val="28"/>
                <w:szCs w:val="28"/>
              </w:rPr>
              <w:t>账号：</w:t>
            </w:r>
          </w:p>
        </w:tc>
        <w:tc>
          <w:tcPr>
            <w:tcW w:w="4678" w:type="dxa"/>
          </w:tcPr>
          <w:p w14:paraId="0F5125C3" w14:textId="77777777" w:rsidR="00433F1C" w:rsidRDefault="00275A33">
            <w:pPr>
              <w:spacing w:line="288" w:lineRule="auto"/>
              <w:rPr>
                <w:rFonts w:ascii="宋体" w:hAnsi="宋体"/>
                <w:color w:val="000000"/>
                <w:spacing w:val="2"/>
                <w:sz w:val="28"/>
                <w:szCs w:val="28"/>
              </w:rPr>
            </w:pPr>
            <w:r>
              <w:rPr>
                <w:rFonts w:ascii="宋体" w:hAnsi="宋体" w:hint="eastAsia"/>
                <w:color w:val="000000"/>
                <w:spacing w:val="2"/>
                <w:sz w:val="28"/>
                <w:szCs w:val="28"/>
              </w:rPr>
              <w:t>账号：</w:t>
            </w:r>
          </w:p>
        </w:tc>
      </w:tr>
    </w:tbl>
    <w:p w14:paraId="3AD60FF2" w14:textId="77777777" w:rsidR="00433F1C" w:rsidRDefault="00275A33">
      <w:pPr>
        <w:jc w:val="center"/>
        <w:rPr>
          <w:rFonts w:ascii="宋体" w:hAnsi="宋体"/>
          <w:color w:val="000000"/>
          <w:spacing w:val="2"/>
          <w:sz w:val="28"/>
          <w:szCs w:val="28"/>
        </w:rPr>
      </w:pPr>
      <w:r>
        <w:rPr>
          <w:rFonts w:ascii="宋体" w:hAnsi="宋体"/>
          <w:color w:val="000000"/>
          <w:spacing w:val="2"/>
          <w:sz w:val="24"/>
        </w:rPr>
        <w:br w:type="page"/>
      </w:r>
      <w:r>
        <w:rPr>
          <w:rFonts w:ascii="宋体" w:hAnsi="宋体"/>
          <w:color w:val="000000"/>
          <w:spacing w:val="2"/>
          <w:sz w:val="28"/>
          <w:szCs w:val="28"/>
        </w:rPr>
        <w:lastRenderedPageBreak/>
        <w:t>第二部分</w:t>
      </w:r>
      <w:r>
        <w:rPr>
          <w:rFonts w:ascii="宋体" w:hAnsi="宋体"/>
          <w:color w:val="000000"/>
          <w:spacing w:val="2"/>
          <w:sz w:val="28"/>
          <w:szCs w:val="28"/>
        </w:rPr>
        <w:t xml:space="preserve">  </w:t>
      </w:r>
      <w:r>
        <w:rPr>
          <w:rFonts w:ascii="宋体" w:hAnsi="宋体"/>
          <w:color w:val="000000"/>
          <w:spacing w:val="2"/>
          <w:sz w:val="28"/>
          <w:szCs w:val="28"/>
        </w:rPr>
        <w:t>合同标准条件</w:t>
      </w:r>
    </w:p>
    <w:p w14:paraId="412E898F" w14:textId="77777777" w:rsidR="00433F1C" w:rsidRDefault="00275A33">
      <w:pPr>
        <w:spacing w:beforeLines="100" w:before="312" w:afterLines="50" w:after="156" w:line="360" w:lineRule="auto"/>
        <w:ind w:firstLine="539"/>
        <w:jc w:val="center"/>
        <w:rPr>
          <w:rFonts w:ascii="宋体" w:hAnsi="宋体"/>
          <w:b/>
          <w:color w:val="000000"/>
          <w:spacing w:val="2"/>
          <w:sz w:val="24"/>
        </w:rPr>
      </w:pPr>
      <w:r>
        <w:rPr>
          <w:rFonts w:ascii="宋体" w:hAnsi="宋体"/>
          <w:b/>
          <w:color w:val="000000"/>
          <w:spacing w:val="2"/>
          <w:sz w:val="24"/>
        </w:rPr>
        <w:t>词语定义、适用范围和法规</w:t>
      </w:r>
    </w:p>
    <w:p w14:paraId="31601A34"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第一条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color w:val="000000"/>
          <w:spacing w:val="2"/>
          <w:sz w:val="24"/>
        </w:rPr>
        <w:t>下列名词和用语，除上下文另有规定外，有如下含义：</w:t>
      </w:r>
    </w:p>
    <w:p w14:paraId="4ED9FBE8" w14:textId="77777777" w:rsidR="00433F1C" w:rsidRDefault="00275A33">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w:t>
      </w:r>
      <w:r>
        <w:rPr>
          <w:rFonts w:ascii="宋体" w:hAnsi="宋体"/>
          <w:color w:val="000000"/>
          <w:spacing w:val="2"/>
          <w:sz w:val="24"/>
        </w:rPr>
        <w:t>工程</w:t>
      </w:r>
      <w:r>
        <w:rPr>
          <w:rFonts w:ascii="宋体" w:hAnsi="宋体"/>
          <w:color w:val="000000"/>
          <w:spacing w:val="2"/>
          <w:sz w:val="24"/>
        </w:rPr>
        <w:t>”</w:t>
      </w:r>
      <w:r>
        <w:rPr>
          <w:rFonts w:ascii="宋体" w:hAnsi="宋体"/>
          <w:color w:val="000000"/>
          <w:spacing w:val="2"/>
          <w:sz w:val="24"/>
        </w:rPr>
        <w:t>是指</w:t>
      </w:r>
      <w:r>
        <w:rPr>
          <w:rFonts w:ascii="宋体" w:hAnsi="宋体" w:hint="eastAsia"/>
          <w:color w:val="000000"/>
          <w:spacing w:val="2"/>
          <w:sz w:val="24"/>
        </w:rPr>
        <w:t>建设单位</w:t>
      </w:r>
      <w:r>
        <w:rPr>
          <w:rFonts w:ascii="宋体" w:hAnsi="宋体"/>
          <w:color w:val="000000"/>
          <w:spacing w:val="2"/>
          <w:sz w:val="24"/>
        </w:rPr>
        <w:t>委托实施</w:t>
      </w:r>
      <w:r>
        <w:rPr>
          <w:rFonts w:ascii="宋体" w:hAnsi="宋体" w:hint="eastAsia"/>
          <w:color w:val="000000"/>
          <w:spacing w:val="2"/>
          <w:sz w:val="24"/>
        </w:rPr>
        <w:t>监理</w:t>
      </w:r>
      <w:r>
        <w:rPr>
          <w:rFonts w:ascii="宋体" w:hAnsi="宋体"/>
          <w:color w:val="000000"/>
          <w:spacing w:val="2"/>
          <w:sz w:val="24"/>
        </w:rPr>
        <w:t>的工程。</w:t>
      </w:r>
    </w:p>
    <w:p w14:paraId="1BA1C3E8" w14:textId="77777777" w:rsidR="00433F1C" w:rsidRDefault="00275A33">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w:t>
      </w:r>
      <w:r>
        <w:rPr>
          <w:rFonts w:ascii="宋体" w:hAnsi="宋体" w:hint="eastAsia"/>
          <w:color w:val="000000"/>
          <w:spacing w:val="2"/>
          <w:sz w:val="24"/>
        </w:rPr>
        <w:t>建设单位</w:t>
      </w:r>
      <w:r>
        <w:rPr>
          <w:rFonts w:ascii="宋体" w:hAnsi="宋体"/>
          <w:color w:val="000000"/>
          <w:spacing w:val="2"/>
          <w:sz w:val="24"/>
        </w:rPr>
        <w:t>”</w:t>
      </w:r>
      <w:r>
        <w:rPr>
          <w:rFonts w:ascii="宋体" w:hAnsi="宋体"/>
          <w:color w:val="000000"/>
          <w:spacing w:val="2"/>
          <w:sz w:val="24"/>
        </w:rPr>
        <w:t>是指承担直接投资责任和委托</w:t>
      </w:r>
      <w:r>
        <w:rPr>
          <w:rFonts w:ascii="宋体" w:hAnsi="宋体" w:hint="eastAsia"/>
          <w:color w:val="000000"/>
          <w:spacing w:val="2"/>
          <w:sz w:val="24"/>
        </w:rPr>
        <w:t>监理</w:t>
      </w:r>
      <w:r>
        <w:rPr>
          <w:rFonts w:ascii="宋体" w:hAnsi="宋体"/>
          <w:color w:val="000000"/>
          <w:spacing w:val="2"/>
          <w:sz w:val="24"/>
        </w:rPr>
        <w:t>业务的一方以及其合法继承人。</w:t>
      </w:r>
    </w:p>
    <w:p w14:paraId="27E55FD8" w14:textId="77777777" w:rsidR="00433F1C" w:rsidRDefault="00275A33">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w:t>
      </w:r>
      <w:r>
        <w:rPr>
          <w:rFonts w:ascii="宋体" w:hAnsi="宋体" w:hint="eastAsia"/>
          <w:color w:val="000000"/>
          <w:spacing w:val="2"/>
          <w:sz w:val="24"/>
        </w:rPr>
        <w:t>监理单位</w:t>
      </w:r>
      <w:r>
        <w:rPr>
          <w:rFonts w:ascii="宋体" w:hAnsi="宋体"/>
          <w:color w:val="000000"/>
          <w:spacing w:val="2"/>
          <w:sz w:val="24"/>
        </w:rPr>
        <w:t>”</w:t>
      </w:r>
      <w:r>
        <w:rPr>
          <w:rFonts w:ascii="宋体" w:hAnsi="宋体"/>
          <w:color w:val="000000"/>
          <w:spacing w:val="2"/>
          <w:sz w:val="24"/>
        </w:rPr>
        <w:t>是指承担</w:t>
      </w:r>
      <w:r>
        <w:rPr>
          <w:rFonts w:ascii="宋体" w:hAnsi="宋体" w:hint="eastAsia"/>
          <w:color w:val="000000"/>
          <w:spacing w:val="2"/>
          <w:sz w:val="24"/>
        </w:rPr>
        <w:t>监理</w:t>
      </w:r>
      <w:r>
        <w:rPr>
          <w:rFonts w:ascii="宋体" w:hAnsi="宋体"/>
          <w:color w:val="000000"/>
          <w:spacing w:val="2"/>
          <w:sz w:val="24"/>
        </w:rPr>
        <w:t>业务和</w:t>
      </w:r>
      <w:r>
        <w:rPr>
          <w:rFonts w:ascii="宋体" w:hAnsi="宋体" w:hint="eastAsia"/>
          <w:color w:val="000000"/>
          <w:spacing w:val="2"/>
          <w:sz w:val="24"/>
        </w:rPr>
        <w:t>监理</w:t>
      </w:r>
      <w:r>
        <w:rPr>
          <w:rFonts w:ascii="宋体" w:hAnsi="宋体"/>
          <w:color w:val="000000"/>
          <w:spacing w:val="2"/>
          <w:sz w:val="24"/>
        </w:rPr>
        <w:t>责任的一方，以及其合法继承人。</w:t>
      </w:r>
    </w:p>
    <w:p w14:paraId="259A9CAA" w14:textId="77777777" w:rsidR="00433F1C" w:rsidRDefault="00275A33">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w:t>
      </w:r>
      <w:r>
        <w:rPr>
          <w:rFonts w:ascii="宋体" w:hAnsi="宋体" w:hint="eastAsia"/>
          <w:color w:val="000000"/>
          <w:spacing w:val="2"/>
          <w:sz w:val="24"/>
        </w:rPr>
        <w:t>服务</w:t>
      </w:r>
      <w:r>
        <w:rPr>
          <w:rFonts w:ascii="宋体" w:hAnsi="宋体"/>
          <w:color w:val="000000"/>
          <w:spacing w:val="2"/>
          <w:sz w:val="24"/>
        </w:rPr>
        <w:t>机构</w:t>
      </w:r>
      <w:r>
        <w:rPr>
          <w:rFonts w:ascii="宋体" w:hAnsi="宋体"/>
          <w:color w:val="000000"/>
          <w:spacing w:val="2"/>
          <w:sz w:val="24"/>
        </w:rPr>
        <w:t>”</w:t>
      </w:r>
      <w:r>
        <w:rPr>
          <w:rFonts w:ascii="宋体" w:hAnsi="宋体"/>
          <w:color w:val="000000"/>
          <w:spacing w:val="2"/>
          <w:sz w:val="24"/>
        </w:rPr>
        <w:t>是指</w:t>
      </w:r>
      <w:r>
        <w:rPr>
          <w:rFonts w:ascii="宋体" w:hAnsi="宋体" w:hint="eastAsia"/>
          <w:color w:val="000000"/>
          <w:spacing w:val="2"/>
          <w:sz w:val="24"/>
        </w:rPr>
        <w:t>监理单位</w:t>
      </w:r>
      <w:r>
        <w:rPr>
          <w:rFonts w:ascii="宋体" w:hAnsi="宋体"/>
          <w:color w:val="000000"/>
          <w:spacing w:val="2"/>
          <w:sz w:val="24"/>
        </w:rPr>
        <w:t>派驻本项目现场实施</w:t>
      </w:r>
      <w:r>
        <w:rPr>
          <w:rFonts w:ascii="宋体" w:hAnsi="宋体" w:hint="eastAsia"/>
          <w:color w:val="000000"/>
          <w:spacing w:val="2"/>
          <w:sz w:val="24"/>
        </w:rPr>
        <w:t>监理</w:t>
      </w:r>
      <w:r>
        <w:rPr>
          <w:rFonts w:ascii="宋体" w:hAnsi="宋体"/>
          <w:color w:val="000000"/>
          <w:spacing w:val="2"/>
          <w:sz w:val="24"/>
        </w:rPr>
        <w:t>业务的组织。</w:t>
      </w:r>
    </w:p>
    <w:p w14:paraId="3778EC44" w14:textId="77777777" w:rsidR="00433F1C" w:rsidRDefault="00275A33">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w:t>
      </w:r>
      <w:r>
        <w:rPr>
          <w:rFonts w:ascii="宋体" w:hAnsi="宋体" w:hint="eastAsia"/>
          <w:color w:val="000000"/>
          <w:spacing w:val="2"/>
          <w:sz w:val="24"/>
        </w:rPr>
        <w:t>总监理工程师</w:t>
      </w:r>
      <w:r>
        <w:rPr>
          <w:rFonts w:ascii="宋体" w:hAnsi="宋体"/>
          <w:color w:val="000000"/>
          <w:spacing w:val="2"/>
          <w:sz w:val="24"/>
        </w:rPr>
        <w:t>”</w:t>
      </w:r>
      <w:r>
        <w:rPr>
          <w:rFonts w:ascii="宋体" w:hAnsi="宋体"/>
          <w:color w:val="000000"/>
          <w:spacing w:val="2"/>
          <w:sz w:val="24"/>
        </w:rPr>
        <w:t>是指经</w:t>
      </w:r>
      <w:r>
        <w:rPr>
          <w:rFonts w:ascii="宋体" w:hAnsi="宋体" w:hint="eastAsia"/>
          <w:color w:val="000000"/>
          <w:spacing w:val="2"/>
          <w:sz w:val="24"/>
        </w:rPr>
        <w:t>建设单位</w:t>
      </w:r>
      <w:r>
        <w:rPr>
          <w:rFonts w:ascii="宋体" w:hAnsi="宋体"/>
          <w:color w:val="000000"/>
          <w:spacing w:val="2"/>
          <w:sz w:val="24"/>
        </w:rPr>
        <w:t>同意，</w:t>
      </w:r>
      <w:r>
        <w:rPr>
          <w:rFonts w:ascii="宋体" w:hAnsi="宋体" w:hint="eastAsia"/>
          <w:color w:val="000000"/>
          <w:spacing w:val="2"/>
          <w:sz w:val="24"/>
        </w:rPr>
        <w:t>监理单位</w:t>
      </w:r>
      <w:r>
        <w:rPr>
          <w:rFonts w:ascii="宋体" w:hAnsi="宋体"/>
          <w:color w:val="000000"/>
          <w:spacing w:val="2"/>
          <w:sz w:val="24"/>
        </w:rPr>
        <w:t>派到</w:t>
      </w:r>
      <w:r>
        <w:rPr>
          <w:rFonts w:ascii="宋体" w:hAnsi="宋体" w:hint="eastAsia"/>
          <w:color w:val="000000"/>
          <w:spacing w:val="2"/>
          <w:sz w:val="24"/>
        </w:rPr>
        <w:t>服务</w:t>
      </w:r>
      <w:r>
        <w:rPr>
          <w:rFonts w:ascii="宋体" w:hAnsi="宋体"/>
          <w:color w:val="000000"/>
          <w:spacing w:val="2"/>
          <w:sz w:val="24"/>
        </w:rPr>
        <w:t>机构全面履行本合同</w:t>
      </w:r>
      <w:r>
        <w:rPr>
          <w:rFonts w:ascii="宋体" w:hAnsi="宋体" w:hint="eastAsia"/>
          <w:color w:val="000000"/>
          <w:spacing w:val="2"/>
          <w:sz w:val="24"/>
        </w:rPr>
        <w:t>监理工作的</w:t>
      </w:r>
      <w:r>
        <w:rPr>
          <w:rFonts w:ascii="宋体" w:hAnsi="宋体"/>
          <w:color w:val="000000"/>
          <w:spacing w:val="2"/>
          <w:sz w:val="24"/>
        </w:rPr>
        <w:t>负责人。</w:t>
      </w:r>
    </w:p>
    <w:p w14:paraId="350CC39F" w14:textId="77777777" w:rsidR="00433F1C" w:rsidRDefault="00275A33">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w:t>
      </w:r>
      <w:r>
        <w:rPr>
          <w:rFonts w:ascii="宋体" w:hAnsi="宋体" w:hint="eastAsia"/>
          <w:color w:val="000000"/>
          <w:spacing w:val="2"/>
          <w:sz w:val="24"/>
        </w:rPr>
        <w:t>承包单位</w:t>
      </w:r>
      <w:r>
        <w:rPr>
          <w:rFonts w:ascii="宋体" w:hAnsi="宋体"/>
          <w:color w:val="000000"/>
          <w:spacing w:val="2"/>
          <w:sz w:val="24"/>
        </w:rPr>
        <w:t>”</w:t>
      </w:r>
      <w:r>
        <w:rPr>
          <w:rFonts w:ascii="宋体" w:hAnsi="宋体"/>
          <w:color w:val="000000"/>
          <w:spacing w:val="2"/>
          <w:sz w:val="24"/>
        </w:rPr>
        <w:t>是指除</w:t>
      </w:r>
      <w:r>
        <w:rPr>
          <w:rFonts w:ascii="宋体" w:hAnsi="宋体" w:hint="eastAsia"/>
          <w:color w:val="000000"/>
          <w:spacing w:val="2"/>
          <w:sz w:val="24"/>
        </w:rPr>
        <w:t>监理单位</w:t>
      </w:r>
      <w:r>
        <w:rPr>
          <w:rFonts w:ascii="宋体" w:hAnsi="宋体"/>
          <w:color w:val="000000"/>
          <w:spacing w:val="2"/>
          <w:sz w:val="24"/>
        </w:rPr>
        <w:t>以外，</w:t>
      </w:r>
      <w:r>
        <w:rPr>
          <w:rFonts w:ascii="宋体" w:hAnsi="宋体" w:hint="eastAsia"/>
          <w:color w:val="000000"/>
          <w:spacing w:val="2"/>
          <w:sz w:val="24"/>
        </w:rPr>
        <w:t>建设单位</w:t>
      </w:r>
      <w:r>
        <w:rPr>
          <w:rFonts w:ascii="宋体" w:hAnsi="宋体"/>
          <w:color w:val="000000"/>
          <w:spacing w:val="2"/>
          <w:sz w:val="24"/>
        </w:rPr>
        <w:t>就工程建设有关事宜签订合同的当事人。</w:t>
      </w:r>
    </w:p>
    <w:p w14:paraId="45B97936" w14:textId="77777777" w:rsidR="00433F1C" w:rsidRDefault="00275A33">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w:t>
      </w:r>
      <w:r>
        <w:rPr>
          <w:rFonts w:ascii="宋体" w:hAnsi="宋体"/>
          <w:color w:val="000000"/>
          <w:spacing w:val="2"/>
          <w:sz w:val="24"/>
        </w:rPr>
        <w:t>工程</w:t>
      </w:r>
      <w:r>
        <w:rPr>
          <w:rFonts w:ascii="宋体" w:hAnsi="宋体" w:hint="eastAsia"/>
          <w:color w:val="000000"/>
          <w:spacing w:val="2"/>
          <w:sz w:val="24"/>
        </w:rPr>
        <w:t>服务</w:t>
      </w:r>
      <w:r>
        <w:rPr>
          <w:rFonts w:ascii="宋体" w:hAnsi="宋体"/>
          <w:color w:val="000000"/>
          <w:spacing w:val="2"/>
          <w:sz w:val="24"/>
        </w:rPr>
        <w:t>的正常工作</w:t>
      </w:r>
      <w:r>
        <w:rPr>
          <w:rFonts w:ascii="宋体" w:hAnsi="宋体"/>
          <w:color w:val="000000"/>
          <w:spacing w:val="2"/>
          <w:sz w:val="24"/>
        </w:rPr>
        <w:t>”</w:t>
      </w:r>
      <w:r>
        <w:rPr>
          <w:rFonts w:ascii="宋体" w:hAnsi="宋体"/>
          <w:color w:val="000000"/>
          <w:spacing w:val="2"/>
          <w:sz w:val="24"/>
        </w:rPr>
        <w:t>是指双方在专用条件中约定，</w:t>
      </w:r>
      <w:r>
        <w:rPr>
          <w:rFonts w:ascii="宋体" w:hAnsi="宋体" w:hint="eastAsia"/>
          <w:color w:val="000000"/>
          <w:spacing w:val="2"/>
          <w:sz w:val="24"/>
        </w:rPr>
        <w:t>建设单位</w:t>
      </w:r>
      <w:r>
        <w:rPr>
          <w:rFonts w:ascii="宋体" w:hAnsi="宋体"/>
          <w:color w:val="000000"/>
          <w:spacing w:val="2"/>
          <w:sz w:val="24"/>
        </w:rPr>
        <w:t>委托的</w:t>
      </w:r>
      <w:r>
        <w:rPr>
          <w:rFonts w:ascii="宋体" w:hAnsi="宋体" w:hint="eastAsia"/>
          <w:color w:val="000000"/>
          <w:spacing w:val="2"/>
          <w:sz w:val="24"/>
        </w:rPr>
        <w:t>监理</w:t>
      </w:r>
      <w:r>
        <w:rPr>
          <w:rFonts w:ascii="宋体" w:hAnsi="宋体"/>
          <w:color w:val="000000"/>
          <w:spacing w:val="2"/>
          <w:sz w:val="24"/>
        </w:rPr>
        <w:t>工作范围和内容。</w:t>
      </w:r>
    </w:p>
    <w:p w14:paraId="776BED46" w14:textId="77777777" w:rsidR="00433F1C" w:rsidRDefault="00275A33">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w:t>
      </w:r>
      <w:r>
        <w:rPr>
          <w:rFonts w:ascii="宋体" w:hAnsi="宋体"/>
          <w:color w:val="000000"/>
          <w:spacing w:val="2"/>
          <w:sz w:val="24"/>
        </w:rPr>
        <w:t>工程</w:t>
      </w:r>
      <w:r>
        <w:rPr>
          <w:rFonts w:ascii="宋体" w:hAnsi="宋体" w:hint="eastAsia"/>
          <w:color w:val="000000"/>
          <w:spacing w:val="2"/>
          <w:sz w:val="24"/>
        </w:rPr>
        <w:t>服务</w:t>
      </w:r>
      <w:r>
        <w:rPr>
          <w:rFonts w:ascii="宋体" w:hAnsi="宋体"/>
          <w:color w:val="000000"/>
          <w:spacing w:val="2"/>
          <w:sz w:val="24"/>
        </w:rPr>
        <w:t>的附加工作</w:t>
      </w:r>
      <w:r>
        <w:rPr>
          <w:rFonts w:ascii="宋体" w:hAnsi="宋体"/>
          <w:color w:val="000000"/>
          <w:spacing w:val="2"/>
          <w:sz w:val="24"/>
        </w:rPr>
        <w:t>”</w:t>
      </w:r>
      <w:r>
        <w:rPr>
          <w:rFonts w:ascii="宋体" w:hAnsi="宋体"/>
          <w:color w:val="000000"/>
          <w:spacing w:val="2"/>
          <w:sz w:val="24"/>
        </w:rPr>
        <w:t>是指：</w:t>
      </w:r>
      <w:r>
        <w:rPr>
          <w:rFonts w:ascii="宋体" w:hAnsi="宋体"/>
          <w:color w:val="000000"/>
          <w:spacing w:val="2"/>
          <w:sz w:val="24"/>
        </w:rPr>
        <w:t>①</w:t>
      </w:r>
      <w:r>
        <w:rPr>
          <w:rFonts w:ascii="宋体" w:hAnsi="宋体" w:hint="eastAsia"/>
          <w:color w:val="000000"/>
          <w:spacing w:val="2"/>
          <w:sz w:val="24"/>
        </w:rPr>
        <w:t>建设单位</w:t>
      </w:r>
      <w:r>
        <w:rPr>
          <w:rFonts w:ascii="宋体" w:hAnsi="宋体"/>
          <w:color w:val="000000"/>
          <w:spacing w:val="2"/>
          <w:sz w:val="24"/>
        </w:rPr>
        <w:t>委托</w:t>
      </w:r>
      <w:r>
        <w:rPr>
          <w:rFonts w:ascii="宋体" w:hAnsi="宋体" w:hint="eastAsia"/>
          <w:color w:val="000000"/>
          <w:spacing w:val="2"/>
          <w:sz w:val="24"/>
        </w:rPr>
        <w:t>监理</w:t>
      </w:r>
      <w:r>
        <w:rPr>
          <w:rFonts w:ascii="宋体" w:hAnsi="宋体"/>
          <w:color w:val="000000"/>
          <w:spacing w:val="2"/>
          <w:sz w:val="24"/>
        </w:rPr>
        <w:t>范围以外，通过双方书面协议另外增加的工作内容。</w:t>
      </w:r>
      <w:r>
        <w:rPr>
          <w:rFonts w:ascii="宋体" w:hAnsi="宋体"/>
          <w:color w:val="000000"/>
          <w:spacing w:val="2"/>
          <w:sz w:val="24"/>
        </w:rPr>
        <w:t>②</w:t>
      </w:r>
      <w:r>
        <w:rPr>
          <w:rFonts w:ascii="宋体" w:hAnsi="宋体"/>
          <w:color w:val="000000"/>
          <w:spacing w:val="2"/>
          <w:sz w:val="24"/>
        </w:rPr>
        <w:t>由于</w:t>
      </w:r>
      <w:r>
        <w:rPr>
          <w:rFonts w:ascii="宋体" w:hAnsi="宋体" w:hint="eastAsia"/>
          <w:color w:val="000000"/>
          <w:spacing w:val="2"/>
          <w:sz w:val="24"/>
        </w:rPr>
        <w:t>建设单位</w:t>
      </w:r>
      <w:r>
        <w:rPr>
          <w:rFonts w:ascii="宋体" w:hAnsi="宋体"/>
          <w:color w:val="000000"/>
          <w:spacing w:val="2"/>
          <w:sz w:val="24"/>
        </w:rPr>
        <w:t>或</w:t>
      </w:r>
      <w:r>
        <w:rPr>
          <w:rFonts w:ascii="宋体" w:hAnsi="宋体" w:hint="eastAsia"/>
          <w:color w:val="000000"/>
          <w:spacing w:val="2"/>
          <w:sz w:val="24"/>
        </w:rPr>
        <w:t>承包单位</w:t>
      </w:r>
      <w:r>
        <w:rPr>
          <w:rFonts w:ascii="宋体" w:hAnsi="宋体"/>
          <w:color w:val="000000"/>
          <w:spacing w:val="2"/>
          <w:sz w:val="24"/>
        </w:rPr>
        <w:t>原因，使</w:t>
      </w:r>
      <w:r>
        <w:rPr>
          <w:rFonts w:ascii="宋体" w:hAnsi="宋体" w:hint="eastAsia"/>
          <w:color w:val="000000"/>
          <w:spacing w:val="2"/>
          <w:sz w:val="24"/>
        </w:rPr>
        <w:t>服务</w:t>
      </w:r>
      <w:r>
        <w:rPr>
          <w:rFonts w:ascii="宋体" w:hAnsi="宋体"/>
          <w:color w:val="000000"/>
          <w:spacing w:val="2"/>
          <w:sz w:val="24"/>
        </w:rPr>
        <w:t>工作受到阻碍或延误，因增加工作量或持续时间而增加的工作。</w:t>
      </w:r>
    </w:p>
    <w:p w14:paraId="027A7C69" w14:textId="77777777" w:rsidR="00433F1C" w:rsidRDefault="00275A33">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w:t>
      </w:r>
      <w:r>
        <w:rPr>
          <w:rFonts w:ascii="宋体" w:hAnsi="宋体"/>
          <w:color w:val="000000"/>
          <w:spacing w:val="2"/>
          <w:sz w:val="24"/>
        </w:rPr>
        <w:t>工程</w:t>
      </w:r>
      <w:r>
        <w:rPr>
          <w:rFonts w:ascii="宋体" w:hAnsi="宋体" w:hint="eastAsia"/>
          <w:color w:val="000000"/>
          <w:spacing w:val="2"/>
          <w:sz w:val="24"/>
        </w:rPr>
        <w:t>服务</w:t>
      </w:r>
      <w:r>
        <w:rPr>
          <w:rFonts w:ascii="宋体" w:hAnsi="宋体"/>
          <w:color w:val="000000"/>
          <w:spacing w:val="2"/>
          <w:sz w:val="24"/>
        </w:rPr>
        <w:t>的额外工作</w:t>
      </w:r>
      <w:r>
        <w:rPr>
          <w:rFonts w:ascii="宋体" w:hAnsi="宋体"/>
          <w:color w:val="000000"/>
          <w:spacing w:val="2"/>
          <w:sz w:val="24"/>
        </w:rPr>
        <w:t>”</w:t>
      </w:r>
      <w:r>
        <w:rPr>
          <w:rFonts w:ascii="宋体" w:hAnsi="宋体"/>
          <w:color w:val="000000"/>
          <w:spacing w:val="2"/>
          <w:sz w:val="24"/>
        </w:rPr>
        <w:t>是指正</w:t>
      </w:r>
      <w:proofErr w:type="gramStart"/>
      <w:r>
        <w:rPr>
          <w:rFonts w:ascii="宋体" w:hAnsi="宋体"/>
          <w:color w:val="000000"/>
          <w:spacing w:val="2"/>
          <w:sz w:val="24"/>
        </w:rPr>
        <w:t>常工作</w:t>
      </w:r>
      <w:proofErr w:type="gramEnd"/>
      <w:r>
        <w:rPr>
          <w:rFonts w:ascii="宋体" w:hAnsi="宋体"/>
          <w:color w:val="000000"/>
          <w:spacing w:val="2"/>
          <w:sz w:val="24"/>
        </w:rPr>
        <w:t>和附加工作以外或非</w:t>
      </w:r>
      <w:r>
        <w:rPr>
          <w:rFonts w:ascii="宋体" w:hAnsi="宋体" w:hint="eastAsia"/>
          <w:color w:val="000000"/>
          <w:spacing w:val="2"/>
          <w:sz w:val="24"/>
        </w:rPr>
        <w:t>监理单位</w:t>
      </w:r>
      <w:r>
        <w:rPr>
          <w:rFonts w:ascii="宋体" w:hAnsi="宋体"/>
          <w:color w:val="000000"/>
          <w:spacing w:val="2"/>
          <w:sz w:val="24"/>
        </w:rPr>
        <w:t>自己的原因而暂停或终止监理业务，其善后工作及恢复</w:t>
      </w:r>
      <w:r>
        <w:rPr>
          <w:rFonts w:ascii="宋体" w:hAnsi="宋体" w:hint="eastAsia"/>
          <w:color w:val="000000"/>
          <w:spacing w:val="2"/>
          <w:sz w:val="24"/>
        </w:rPr>
        <w:t>监理</w:t>
      </w:r>
      <w:r>
        <w:rPr>
          <w:rFonts w:ascii="宋体" w:hAnsi="宋体"/>
          <w:color w:val="000000"/>
          <w:spacing w:val="2"/>
          <w:sz w:val="24"/>
        </w:rPr>
        <w:t>业务的工作。</w:t>
      </w:r>
    </w:p>
    <w:p w14:paraId="300383DD" w14:textId="77777777" w:rsidR="00433F1C" w:rsidRDefault="00275A33">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hint="eastAsia"/>
          <w:color w:val="000000"/>
          <w:spacing w:val="2"/>
          <w:sz w:val="24"/>
        </w:rPr>
        <w:t>“停工”指工程由于建设单位或由于第三</w:t>
      </w:r>
      <w:proofErr w:type="gramStart"/>
      <w:r>
        <w:rPr>
          <w:rFonts w:ascii="宋体" w:hAnsi="宋体" w:hint="eastAsia"/>
          <w:color w:val="000000"/>
          <w:spacing w:val="2"/>
          <w:sz w:val="24"/>
        </w:rPr>
        <w:t>人原因</w:t>
      </w:r>
      <w:proofErr w:type="gramEnd"/>
      <w:r>
        <w:rPr>
          <w:rFonts w:ascii="宋体" w:hAnsi="宋体" w:hint="eastAsia"/>
          <w:color w:val="000000"/>
          <w:spacing w:val="2"/>
          <w:sz w:val="24"/>
        </w:rPr>
        <w:t>使服务工作受到阻碍或延误，监理单位无法正常执行监理业务时间持续超过</w:t>
      </w:r>
      <w:r>
        <w:rPr>
          <w:rFonts w:ascii="宋体" w:hAnsi="宋体" w:hint="eastAsia"/>
          <w:color w:val="000000"/>
          <w:spacing w:val="2"/>
          <w:sz w:val="24"/>
        </w:rPr>
        <w:t>15</w:t>
      </w:r>
      <w:r>
        <w:rPr>
          <w:rFonts w:ascii="宋体" w:hAnsi="宋体" w:hint="eastAsia"/>
          <w:color w:val="000000"/>
          <w:spacing w:val="2"/>
          <w:sz w:val="24"/>
        </w:rPr>
        <w:t>天（含</w:t>
      </w:r>
      <w:r>
        <w:rPr>
          <w:rFonts w:ascii="宋体" w:hAnsi="宋体" w:hint="eastAsia"/>
          <w:color w:val="000000"/>
          <w:spacing w:val="2"/>
          <w:sz w:val="24"/>
        </w:rPr>
        <w:t>15</w:t>
      </w:r>
      <w:r>
        <w:rPr>
          <w:rFonts w:ascii="宋体" w:hAnsi="宋体" w:hint="eastAsia"/>
          <w:color w:val="000000"/>
          <w:spacing w:val="2"/>
          <w:sz w:val="24"/>
        </w:rPr>
        <w:t>天）。</w:t>
      </w:r>
    </w:p>
    <w:p w14:paraId="11E68637" w14:textId="77777777" w:rsidR="00433F1C" w:rsidRDefault="00275A33">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w:t>
      </w:r>
      <w:r>
        <w:rPr>
          <w:rFonts w:ascii="宋体" w:hAnsi="宋体"/>
          <w:color w:val="000000"/>
          <w:spacing w:val="2"/>
          <w:sz w:val="24"/>
        </w:rPr>
        <w:t>日</w:t>
      </w:r>
      <w:r>
        <w:rPr>
          <w:rFonts w:ascii="宋体" w:hAnsi="宋体"/>
          <w:color w:val="000000"/>
          <w:spacing w:val="2"/>
          <w:sz w:val="24"/>
        </w:rPr>
        <w:t>”</w:t>
      </w:r>
      <w:r>
        <w:rPr>
          <w:rFonts w:ascii="宋体" w:hAnsi="宋体"/>
          <w:color w:val="000000"/>
          <w:spacing w:val="2"/>
          <w:sz w:val="24"/>
        </w:rPr>
        <w:t>是指任何一天零时至第二天零时的时间段。</w:t>
      </w:r>
    </w:p>
    <w:p w14:paraId="53B796B0" w14:textId="77777777" w:rsidR="00433F1C" w:rsidRDefault="00275A33">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w:t>
      </w:r>
      <w:r>
        <w:rPr>
          <w:rFonts w:ascii="宋体" w:hAnsi="宋体"/>
          <w:color w:val="000000"/>
          <w:spacing w:val="2"/>
          <w:sz w:val="24"/>
        </w:rPr>
        <w:t>月</w:t>
      </w:r>
      <w:r>
        <w:rPr>
          <w:rFonts w:ascii="宋体" w:hAnsi="宋体"/>
          <w:color w:val="000000"/>
          <w:spacing w:val="2"/>
          <w:sz w:val="24"/>
        </w:rPr>
        <w:t>”</w:t>
      </w:r>
      <w:r>
        <w:rPr>
          <w:rFonts w:ascii="宋体" w:hAnsi="宋体"/>
          <w:color w:val="000000"/>
          <w:spacing w:val="2"/>
          <w:sz w:val="24"/>
        </w:rPr>
        <w:t>是指根据公历从一个月份中任何一天开始到下一个月相应日期的前一天的时间段。</w:t>
      </w:r>
    </w:p>
    <w:p w14:paraId="451CCC4F"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第二条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color w:val="000000"/>
          <w:spacing w:val="2"/>
          <w:sz w:val="24"/>
        </w:rPr>
        <w:t>建设工程委托监理合同适用的法律是指国家的法律、行政法规，以及专</w:t>
      </w:r>
      <w:r>
        <w:rPr>
          <w:rFonts w:ascii="宋体" w:hAnsi="宋体"/>
          <w:color w:val="000000"/>
          <w:spacing w:val="2"/>
          <w:sz w:val="24"/>
        </w:rPr>
        <w:t>用条件中议定的部门规章或工程所在地的地方法规、地方规章。</w:t>
      </w:r>
    </w:p>
    <w:p w14:paraId="7CD6BB87"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第三条</w:t>
      </w:r>
      <w:r>
        <w:rPr>
          <w:rFonts w:ascii="宋体" w:hAnsi="宋体"/>
          <w:color w:val="000000"/>
          <w:spacing w:val="2"/>
          <w:sz w:val="24"/>
        </w:rPr>
        <w:t xml:space="preserve">  </w:t>
      </w:r>
      <w:r>
        <w:rPr>
          <w:rFonts w:ascii="宋体" w:hAnsi="宋体"/>
          <w:color w:val="000000"/>
          <w:spacing w:val="2"/>
          <w:sz w:val="24"/>
        </w:rPr>
        <w:t>本合同文件使用汉语语言文字书写、解释和说明。如专用条件约定使用两种以上</w:t>
      </w:r>
      <w:r>
        <w:rPr>
          <w:rFonts w:ascii="宋体" w:hAnsi="宋体"/>
          <w:color w:val="000000"/>
          <w:spacing w:val="2"/>
          <w:sz w:val="24"/>
        </w:rPr>
        <w:t>(</w:t>
      </w:r>
      <w:r>
        <w:rPr>
          <w:rFonts w:ascii="宋体" w:hAnsi="宋体"/>
          <w:color w:val="000000"/>
          <w:spacing w:val="2"/>
          <w:sz w:val="24"/>
        </w:rPr>
        <w:t>含两种</w:t>
      </w:r>
      <w:r>
        <w:rPr>
          <w:rFonts w:ascii="宋体" w:hAnsi="宋体"/>
          <w:color w:val="000000"/>
          <w:spacing w:val="2"/>
          <w:sz w:val="24"/>
        </w:rPr>
        <w:t>)</w:t>
      </w:r>
      <w:r>
        <w:rPr>
          <w:rFonts w:ascii="宋体" w:hAnsi="宋体"/>
          <w:color w:val="000000"/>
          <w:spacing w:val="2"/>
          <w:sz w:val="24"/>
        </w:rPr>
        <w:t>语言文字时，汉语</w:t>
      </w:r>
      <w:r>
        <w:rPr>
          <w:rFonts w:ascii="宋体" w:hAnsi="宋体" w:hint="eastAsia"/>
          <w:color w:val="000000"/>
          <w:spacing w:val="2"/>
          <w:sz w:val="24"/>
        </w:rPr>
        <w:t>应</w:t>
      </w:r>
      <w:r>
        <w:rPr>
          <w:rFonts w:ascii="宋体" w:hAnsi="宋体"/>
          <w:color w:val="000000"/>
          <w:spacing w:val="2"/>
          <w:sz w:val="24"/>
        </w:rPr>
        <w:t>为解释和说明本合同的标准语言文字。</w:t>
      </w:r>
    </w:p>
    <w:p w14:paraId="54E51929" w14:textId="77777777" w:rsidR="00433F1C" w:rsidRDefault="00275A33">
      <w:pPr>
        <w:spacing w:beforeLines="100" w:before="312" w:afterLines="50" w:after="156" w:line="360" w:lineRule="auto"/>
        <w:ind w:firstLine="539"/>
        <w:jc w:val="center"/>
        <w:rPr>
          <w:rFonts w:ascii="宋体" w:hAnsi="宋体"/>
          <w:b/>
          <w:color w:val="000000"/>
          <w:spacing w:val="2"/>
          <w:sz w:val="24"/>
        </w:rPr>
      </w:pPr>
      <w:r>
        <w:rPr>
          <w:rFonts w:ascii="宋体" w:hAnsi="宋体" w:hint="eastAsia"/>
          <w:b/>
          <w:color w:val="000000"/>
          <w:spacing w:val="2"/>
          <w:sz w:val="24"/>
        </w:rPr>
        <w:lastRenderedPageBreak/>
        <w:t>监理单位</w:t>
      </w:r>
      <w:r>
        <w:rPr>
          <w:rFonts w:ascii="宋体" w:hAnsi="宋体"/>
          <w:b/>
          <w:color w:val="000000"/>
          <w:spacing w:val="2"/>
          <w:sz w:val="24"/>
        </w:rPr>
        <w:t>义务</w:t>
      </w:r>
    </w:p>
    <w:p w14:paraId="7403221E"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第四条</w:t>
      </w:r>
      <w:r>
        <w:rPr>
          <w:rFonts w:ascii="宋体" w:hAnsi="宋体"/>
          <w:color w:val="000000"/>
          <w:spacing w:val="2"/>
          <w:sz w:val="24"/>
        </w:rPr>
        <w:t xml:space="preserve">  </w:t>
      </w:r>
      <w:r>
        <w:rPr>
          <w:rFonts w:ascii="宋体" w:hAnsi="宋体" w:hint="eastAsia"/>
          <w:color w:val="000000"/>
          <w:spacing w:val="2"/>
          <w:sz w:val="24"/>
        </w:rPr>
        <w:t>监理单位</w:t>
      </w:r>
      <w:r>
        <w:rPr>
          <w:rFonts w:ascii="宋体" w:hAnsi="宋体"/>
          <w:color w:val="000000"/>
          <w:spacing w:val="2"/>
          <w:sz w:val="24"/>
        </w:rPr>
        <w:t>按合同约定派出</w:t>
      </w:r>
      <w:r>
        <w:rPr>
          <w:rFonts w:ascii="宋体" w:hAnsi="宋体" w:hint="eastAsia"/>
          <w:color w:val="000000"/>
          <w:spacing w:val="2"/>
          <w:sz w:val="24"/>
        </w:rPr>
        <w:t>监理</w:t>
      </w:r>
      <w:r>
        <w:rPr>
          <w:rFonts w:ascii="宋体" w:hAnsi="宋体"/>
          <w:color w:val="000000"/>
          <w:spacing w:val="2"/>
          <w:sz w:val="24"/>
        </w:rPr>
        <w:t>工作需要的</w:t>
      </w:r>
      <w:r>
        <w:rPr>
          <w:rFonts w:ascii="宋体" w:hAnsi="宋体" w:hint="eastAsia"/>
          <w:color w:val="000000"/>
          <w:spacing w:val="2"/>
          <w:sz w:val="24"/>
        </w:rPr>
        <w:t>服务</w:t>
      </w:r>
      <w:r>
        <w:rPr>
          <w:rFonts w:ascii="宋体" w:hAnsi="宋体"/>
          <w:color w:val="000000"/>
          <w:spacing w:val="2"/>
          <w:sz w:val="24"/>
        </w:rPr>
        <w:t>机构及</w:t>
      </w:r>
      <w:r>
        <w:rPr>
          <w:rFonts w:ascii="宋体" w:hAnsi="宋体" w:hint="eastAsia"/>
          <w:color w:val="000000"/>
          <w:spacing w:val="2"/>
          <w:sz w:val="24"/>
        </w:rPr>
        <w:t>监理人员</w:t>
      </w:r>
      <w:r>
        <w:rPr>
          <w:rFonts w:ascii="宋体" w:hAnsi="宋体"/>
          <w:color w:val="000000"/>
          <w:spacing w:val="2"/>
          <w:sz w:val="24"/>
        </w:rPr>
        <w:t>，向</w:t>
      </w:r>
      <w:r>
        <w:rPr>
          <w:rFonts w:ascii="宋体" w:hAnsi="宋体" w:hint="eastAsia"/>
          <w:color w:val="000000"/>
          <w:spacing w:val="2"/>
          <w:sz w:val="24"/>
        </w:rPr>
        <w:t>建设单位</w:t>
      </w:r>
      <w:r>
        <w:rPr>
          <w:rFonts w:ascii="宋体" w:hAnsi="宋体"/>
          <w:color w:val="000000"/>
          <w:spacing w:val="2"/>
          <w:sz w:val="24"/>
        </w:rPr>
        <w:t>报送委派的</w:t>
      </w:r>
      <w:r>
        <w:rPr>
          <w:rFonts w:ascii="宋体" w:hAnsi="宋体" w:hint="eastAsia"/>
          <w:color w:val="000000"/>
          <w:spacing w:val="2"/>
          <w:sz w:val="24"/>
        </w:rPr>
        <w:t>总监理</w:t>
      </w:r>
      <w:r>
        <w:rPr>
          <w:rFonts w:ascii="宋体" w:hAnsi="宋体"/>
          <w:color w:val="000000"/>
          <w:spacing w:val="2"/>
          <w:sz w:val="24"/>
        </w:rPr>
        <w:t>工程师及其</w:t>
      </w:r>
      <w:r>
        <w:rPr>
          <w:rFonts w:ascii="宋体" w:hAnsi="宋体" w:hint="eastAsia"/>
          <w:color w:val="000000"/>
          <w:spacing w:val="2"/>
          <w:sz w:val="24"/>
        </w:rPr>
        <w:t>服务</w:t>
      </w:r>
      <w:r>
        <w:rPr>
          <w:rFonts w:ascii="宋体" w:hAnsi="宋体"/>
          <w:color w:val="000000"/>
          <w:spacing w:val="2"/>
          <w:sz w:val="24"/>
        </w:rPr>
        <w:t>机构主要成员名单、</w:t>
      </w:r>
      <w:r>
        <w:rPr>
          <w:rFonts w:ascii="宋体" w:hAnsi="宋体" w:hint="eastAsia"/>
          <w:color w:val="000000"/>
          <w:spacing w:val="2"/>
          <w:sz w:val="24"/>
        </w:rPr>
        <w:t>管理</w:t>
      </w:r>
      <w:r>
        <w:rPr>
          <w:rFonts w:ascii="宋体" w:hAnsi="宋体"/>
          <w:color w:val="000000"/>
          <w:spacing w:val="2"/>
          <w:sz w:val="24"/>
        </w:rPr>
        <w:t>规划，完成</w:t>
      </w:r>
      <w:r>
        <w:rPr>
          <w:rFonts w:ascii="宋体" w:hAnsi="宋体" w:hint="eastAsia"/>
          <w:color w:val="000000"/>
          <w:spacing w:val="2"/>
          <w:sz w:val="24"/>
        </w:rPr>
        <w:t>本</w:t>
      </w:r>
      <w:r>
        <w:rPr>
          <w:rFonts w:ascii="宋体" w:hAnsi="宋体"/>
          <w:color w:val="000000"/>
          <w:spacing w:val="2"/>
          <w:sz w:val="24"/>
        </w:rPr>
        <w:t>合同专用条件中约定的范围内的</w:t>
      </w:r>
      <w:r>
        <w:rPr>
          <w:rFonts w:ascii="宋体" w:hAnsi="宋体" w:hint="eastAsia"/>
          <w:color w:val="000000"/>
          <w:spacing w:val="2"/>
          <w:sz w:val="24"/>
        </w:rPr>
        <w:t>监理</w:t>
      </w:r>
      <w:r>
        <w:rPr>
          <w:rFonts w:ascii="宋体" w:hAnsi="宋体"/>
          <w:color w:val="000000"/>
          <w:spacing w:val="2"/>
          <w:sz w:val="24"/>
        </w:rPr>
        <w:t>业务。在履行合同义务期间，应按合同约定定期向</w:t>
      </w:r>
      <w:r>
        <w:rPr>
          <w:rFonts w:ascii="宋体" w:hAnsi="宋体" w:hint="eastAsia"/>
          <w:color w:val="000000"/>
          <w:spacing w:val="2"/>
          <w:sz w:val="24"/>
        </w:rPr>
        <w:t>建设单位</w:t>
      </w:r>
      <w:r>
        <w:rPr>
          <w:rFonts w:ascii="宋体" w:hAnsi="宋体"/>
          <w:color w:val="000000"/>
          <w:spacing w:val="2"/>
          <w:sz w:val="24"/>
        </w:rPr>
        <w:t>报告</w:t>
      </w:r>
      <w:r>
        <w:rPr>
          <w:rFonts w:ascii="宋体" w:hAnsi="宋体" w:hint="eastAsia"/>
          <w:color w:val="000000"/>
          <w:spacing w:val="2"/>
          <w:sz w:val="24"/>
        </w:rPr>
        <w:t>服务</w:t>
      </w:r>
      <w:r>
        <w:rPr>
          <w:rFonts w:ascii="宋体" w:hAnsi="宋体"/>
          <w:color w:val="000000"/>
          <w:spacing w:val="2"/>
          <w:sz w:val="24"/>
        </w:rPr>
        <w:t>工作。</w:t>
      </w:r>
    </w:p>
    <w:p w14:paraId="3740CC24"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第五条</w:t>
      </w:r>
      <w:r>
        <w:rPr>
          <w:rFonts w:ascii="宋体" w:hAnsi="宋体"/>
          <w:color w:val="000000"/>
          <w:spacing w:val="2"/>
          <w:sz w:val="24"/>
        </w:rPr>
        <w:t xml:space="preserve">  </w:t>
      </w:r>
      <w:r>
        <w:rPr>
          <w:rFonts w:ascii="宋体" w:hAnsi="宋体" w:hint="eastAsia"/>
          <w:color w:val="000000"/>
          <w:spacing w:val="2"/>
          <w:sz w:val="24"/>
        </w:rPr>
        <w:t>监理单位</w:t>
      </w:r>
      <w:r>
        <w:rPr>
          <w:rFonts w:ascii="宋体" w:hAnsi="宋体"/>
          <w:color w:val="000000"/>
          <w:spacing w:val="2"/>
          <w:sz w:val="24"/>
        </w:rPr>
        <w:t>在履行本合同的义务期间，应认真、勤奋地工作，为</w:t>
      </w:r>
      <w:r>
        <w:rPr>
          <w:rFonts w:ascii="宋体" w:hAnsi="宋体" w:hint="eastAsia"/>
          <w:color w:val="000000"/>
          <w:spacing w:val="2"/>
          <w:sz w:val="24"/>
        </w:rPr>
        <w:t>建设单位</w:t>
      </w:r>
      <w:r>
        <w:rPr>
          <w:rFonts w:ascii="宋体" w:hAnsi="宋体"/>
          <w:color w:val="000000"/>
          <w:spacing w:val="2"/>
          <w:sz w:val="24"/>
        </w:rPr>
        <w:t>提供与其水平相适应的咨询意见，公正维护各方面的合法权益。</w:t>
      </w:r>
    </w:p>
    <w:p w14:paraId="4BE442A4"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第六条</w:t>
      </w:r>
      <w:r>
        <w:rPr>
          <w:rFonts w:ascii="宋体" w:hAnsi="宋体"/>
          <w:color w:val="000000"/>
          <w:spacing w:val="2"/>
          <w:sz w:val="24"/>
        </w:rPr>
        <w:t xml:space="preserve">  </w:t>
      </w:r>
      <w:r>
        <w:rPr>
          <w:rFonts w:ascii="宋体" w:hAnsi="宋体" w:hint="eastAsia"/>
          <w:color w:val="000000"/>
          <w:spacing w:val="2"/>
          <w:sz w:val="24"/>
        </w:rPr>
        <w:t>监理单位</w:t>
      </w:r>
      <w:r>
        <w:rPr>
          <w:rFonts w:ascii="宋体" w:hAnsi="宋体"/>
          <w:color w:val="000000"/>
          <w:spacing w:val="2"/>
          <w:sz w:val="24"/>
        </w:rPr>
        <w:t>使用</w:t>
      </w:r>
      <w:r>
        <w:rPr>
          <w:rFonts w:ascii="宋体" w:hAnsi="宋体" w:hint="eastAsia"/>
          <w:color w:val="000000"/>
          <w:spacing w:val="2"/>
          <w:sz w:val="24"/>
        </w:rPr>
        <w:t>建设单位</w:t>
      </w:r>
      <w:r>
        <w:rPr>
          <w:rFonts w:ascii="宋体" w:hAnsi="宋体"/>
          <w:color w:val="000000"/>
          <w:spacing w:val="2"/>
          <w:sz w:val="24"/>
        </w:rPr>
        <w:t>提供的设施和物品属</w:t>
      </w:r>
      <w:r>
        <w:rPr>
          <w:rFonts w:ascii="宋体" w:hAnsi="宋体" w:hint="eastAsia"/>
          <w:color w:val="000000"/>
          <w:spacing w:val="2"/>
          <w:sz w:val="24"/>
        </w:rPr>
        <w:t>建设单位</w:t>
      </w:r>
      <w:r>
        <w:rPr>
          <w:rFonts w:ascii="宋体" w:hAnsi="宋体"/>
          <w:color w:val="000000"/>
          <w:spacing w:val="2"/>
          <w:sz w:val="24"/>
        </w:rPr>
        <w:t>的财产。在监理工作完成或中止时，应将其设施和剩余的物品按合同约定的时间和方式移交给</w:t>
      </w:r>
      <w:r>
        <w:rPr>
          <w:rFonts w:ascii="宋体" w:hAnsi="宋体" w:hint="eastAsia"/>
          <w:color w:val="000000"/>
          <w:spacing w:val="2"/>
          <w:sz w:val="24"/>
        </w:rPr>
        <w:t>建设单位</w:t>
      </w:r>
      <w:r>
        <w:rPr>
          <w:rFonts w:ascii="宋体" w:hAnsi="宋体"/>
          <w:color w:val="000000"/>
          <w:spacing w:val="2"/>
          <w:sz w:val="24"/>
        </w:rPr>
        <w:t>。</w:t>
      </w:r>
    </w:p>
    <w:p w14:paraId="0EDD64F3"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第七条</w:t>
      </w:r>
      <w:r>
        <w:rPr>
          <w:rFonts w:ascii="宋体" w:hAnsi="宋体"/>
          <w:color w:val="000000"/>
          <w:spacing w:val="2"/>
          <w:sz w:val="24"/>
        </w:rPr>
        <w:t xml:space="preserve">  </w:t>
      </w:r>
      <w:r>
        <w:rPr>
          <w:rFonts w:ascii="宋体" w:hAnsi="宋体"/>
          <w:color w:val="000000"/>
          <w:spacing w:val="2"/>
          <w:sz w:val="24"/>
        </w:rPr>
        <w:t>在合同期内或合同终止后，未征得</w:t>
      </w:r>
      <w:r>
        <w:rPr>
          <w:rFonts w:ascii="宋体" w:hAnsi="宋体" w:hint="eastAsia"/>
          <w:color w:val="000000"/>
          <w:spacing w:val="2"/>
          <w:sz w:val="24"/>
        </w:rPr>
        <w:t>建设单位</w:t>
      </w:r>
      <w:r>
        <w:rPr>
          <w:rFonts w:ascii="宋体" w:hAnsi="宋体"/>
          <w:color w:val="000000"/>
          <w:spacing w:val="2"/>
          <w:sz w:val="24"/>
        </w:rPr>
        <w:t>同意，不得泄露与本项目、本合同业务有关的保密资料</w:t>
      </w:r>
      <w:r>
        <w:rPr>
          <w:rFonts w:ascii="宋体" w:hAnsi="宋体" w:hint="eastAsia"/>
          <w:color w:val="000000"/>
          <w:spacing w:val="2"/>
          <w:sz w:val="24"/>
        </w:rPr>
        <w:t>或信息</w:t>
      </w:r>
      <w:r>
        <w:rPr>
          <w:rFonts w:ascii="宋体" w:hAnsi="宋体"/>
          <w:color w:val="000000"/>
          <w:spacing w:val="2"/>
          <w:sz w:val="24"/>
        </w:rPr>
        <w:t>。</w:t>
      </w:r>
    </w:p>
    <w:p w14:paraId="5E7669CF" w14:textId="77777777" w:rsidR="00433F1C" w:rsidRDefault="00275A33">
      <w:pPr>
        <w:spacing w:beforeLines="100" w:before="312" w:afterLines="50" w:after="156" w:line="360" w:lineRule="auto"/>
        <w:ind w:firstLine="539"/>
        <w:jc w:val="center"/>
        <w:rPr>
          <w:rFonts w:ascii="宋体" w:hAnsi="宋体"/>
          <w:b/>
          <w:color w:val="000000"/>
          <w:spacing w:val="2"/>
          <w:sz w:val="24"/>
        </w:rPr>
      </w:pPr>
      <w:r>
        <w:rPr>
          <w:rFonts w:ascii="宋体" w:hAnsi="宋体" w:hint="eastAsia"/>
          <w:b/>
          <w:color w:val="000000"/>
          <w:spacing w:val="2"/>
          <w:sz w:val="24"/>
        </w:rPr>
        <w:t>建设单位</w:t>
      </w:r>
      <w:r>
        <w:rPr>
          <w:rFonts w:ascii="宋体" w:hAnsi="宋体"/>
          <w:b/>
          <w:color w:val="000000"/>
          <w:spacing w:val="2"/>
          <w:sz w:val="24"/>
        </w:rPr>
        <w:t>义务</w:t>
      </w:r>
    </w:p>
    <w:p w14:paraId="7FC6187D"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第八条</w:t>
      </w:r>
      <w:r>
        <w:rPr>
          <w:rFonts w:ascii="宋体" w:hAnsi="宋体"/>
          <w:color w:val="000000"/>
          <w:spacing w:val="2"/>
          <w:sz w:val="24"/>
        </w:rPr>
        <w:t xml:space="preserve">  </w:t>
      </w:r>
      <w:r>
        <w:rPr>
          <w:rFonts w:ascii="宋体" w:hAnsi="宋体" w:hint="eastAsia"/>
          <w:color w:val="000000"/>
          <w:spacing w:val="2"/>
          <w:sz w:val="24"/>
        </w:rPr>
        <w:t>建设单位</w:t>
      </w:r>
      <w:r>
        <w:rPr>
          <w:rFonts w:ascii="宋体" w:hAnsi="宋体"/>
          <w:color w:val="000000"/>
          <w:spacing w:val="2"/>
          <w:sz w:val="24"/>
        </w:rPr>
        <w:t>按合同约定向</w:t>
      </w:r>
      <w:r>
        <w:rPr>
          <w:rFonts w:ascii="宋体" w:hAnsi="宋体" w:hint="eastAsia"/>
          <w:color w:val="000000"/>
          <w:spacing w:val="2"/>
          <w:sz w:val="24"/>
        </w:rPr>
        <w:t>监理单位</w:t>
      </w:r>
      <w:r>
        <w:rPr>
          <w:rFonts w:ascii="宋体" w:hAnsi="宋体"/>
          <w:color w:val="000000"/>
          <w:spacing w:val="2"/>
          <w:sz w:val="24"/>
        </w:rPr>
        <w:t>支付监理酬金。</w:t>
      </w:r>
    </w:p>
    <w:p w14:paraId="6DA681FF"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第九条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hint="eastAsia"/>
          <w:color w:val="000000"/>
          <w:spacing w:val="2"/>
          <w:sz w:val="24"/>
        </w:rPr>
        <w:t>建设单位</w:t>
      </w:r>
      <w:r>
        <w:rPr>
          <w:rFonts w:ascii="宋体" w:hAnsi="宋体"/>
          <w:color w:val="000000"/>
          <w:spacing w:val="2"/>
          <w:sz w:val="24"/>
        </w:rPr>
        <w:t>应当负责工程建设的所有外部关系的协调，为</w:t>
      </w:r>
      <w:r>
        <w:rPr>
          <w:rFonts w:ascii="宋体" w:hAnsi="宋体" w:hint="eastAsia"/>
          <w:color w:val="000000"/>
          <w:spacing w:val="2"/>
          <w:sz w:val="24"/>
        </w:rPr>
        <w:t>服务</w:t>
      </w:r>
      <w:r>
        <w:rPr>
          <w:rFonts w:ascii="宋体" w:hAnsi="宋体"/>
          <w:color w:val="000000"/>
          <w:spacing w:val="2"/>
          <w:sz w:val="24"/>
        </w:rPr>
        <w:t>工作提供外部条件。根据需要，如将部分或全部协调工作委托</w:t>
      </w:r>
      <w:r>
        <w:rPr>
          <w:rFonts w:ascii="宋体" w:hAnsi="宋体" w:hint="eastAsia"/>
          <w:color w:val="000000"/>
          <w:spacing w:val="2"/>
          <w:sz w:val="24"/>
        </w:rPr>
        <w:t>监理单位</w:t>
      </w:r>
      <w:r>
        <w:rPr>
          <w:rFonts w:ascii="宋体" w:hAnsi="宋体"/>
          <w:color w:val="000000"/>
          <w:spacing w:val="2"/>
          <w:sz w:val="24"/>
        </w:rPr>
        <w:t>承担，则应在专用条件中明确委托的工作和相应的报酬。</w:t>
      </w:r>
    </w:p>
    <w:p w14:paraId="27D606F4"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第十条</w:t>
      </w:r>
      <w:r>
        <w:rPr>
          <w:rFonts w:ascii="宋体" w:hAnsi="宋体"/>
          <w:color w:val="000000"/>
          <w:spacing w:val="2"/>
          <w:sz w:val="24"/>
        </w:rPr>
        <w:t xml:space="preserve">  </w:t>
      </w:r>
      <w:r>
        <w:rPr>
          <w:rFonts w:ascii="宋体" w:hAnsi="宋体" w:hint="eastAsia"/>
          <w:color w:val="000000"/>
          <w:spacing w:val="2"/>
          <w:sz w:val="24"/>
        </w:rPr>
        <w:t>建设单位</w:t>
      </w:r>
      <w:r>
        <w:rPr>
          <w:rFonts w:ascii="宋体" w:hAnsi="宋体"/>
          <w:color w:val="000000"/>
          <w:spacing w:val="2"/>
          <w:sz w:val="24"/>
        </w:rPr>
        <w:t>应当在双方约定的时间内免费向</w:t>
      </w:r>
      <w:r>
        <w:rPr>
          <w:rFonts w:ascii="宋体" w:hAnsi="宋体" w:hint="eastAsia"/>
          <w:color w:val="000000"/>
          <w:spacing w:val="2"/>
          <w:sz w:val="24"/>
        </w:rPr>
        <w:t>监理单位</w:t>
      </w:r>
      <w:r>
        <w:rPr>
          <w:rFonts w:ascii="宋体" w:hAnsi="宋体"/>
          <w:color w:val="000000"/>
          <w:spacing w:val="2"/>
          <w:sz w:val="24"/>
        </w:rPr>
        <w:t>提供与工程有关的为监理工作所需要的工程资料。</w:t>
      </w:r>
    </w:p>
    <w:p w14:paraId="58D58718"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第十一条</w:t>
      </w:r>
      <w:r>
        <w:rPr>
          <w:rFonts w:ascii="宋体" w:hAnsi="宋体"/>
          <w:color w:val="000000"/>
          <w:spacing w:val="2"/>
          <w:sz w:val="24"/>
        </w:rPr>
        <w:t xml:space="preserve">  </w:t>
      </w:r>
      <w:r>
        <w:rPr>
          <w:rFonts w:ascii="宋体" w:hAnsi="宋体" w:hint="eastAsia"/>
          <w:color w:val="000000"/>
          <w:spacing w:val="2"/>
          <w:sz w:val="24"/>
        </w:rPr>
        <w:t>建设单位</w:t>
      </w:r>
      <w:r>
        <w:rPr>
          <w:rFonts w:ascii="宋体" w:hAnsi="宋体"/>
          <w:color w:val="000000"/>
          <w:spacing w:val="2"/>
          <w:sz w:val="24"/>
        </w:rPr>
        <w:t>应当在专用条款约定的时间内就</w:t>
      </w:r>
      <w:r>
        <w:rPr>
          <w:rFonts w:ascii="宋体" w:hAnsi="宋体" w:hint="eastAsia"/>
          <w:color w:val="000000"/>
          <w:spacing w:val="2"/>
          <w:sz w:val="24"/>
        </w:rPr>
        <w:t>监理单位</w:t>
      </w:r>
      <w:r>
        <w:rPr>
          <w:rFonts w:ascii="宋体" w:hAnsi="宋体"/>
          <w:color w:val="000000"/>
          <w:spacing w:val="2"/>
          <w:sz w:val="24"/>
        </w:rPr>
        <w:t>书面提交并要求</w:t>
      </w:r>
      <w:proofErr w:type="gramStart"/>
      <w:r>
        <w:rPr>
          <w:rFonts w:ascii="宋体" w:hAnsi="宋体"/>
          <w:color w:val="000000"/>
          <w:spacing w:val="2"/>
          <w:sz w:val="24"/>
        </w:rPr>
        <w:t>作出</w:t>
      </w:r>
      <w:proofErr w:type="gramEnd"/>
      <w:r>
        <w:rPr>
          <w:rFonts w:ascii="宋体" w:hAnsi="宋体"/>
          <w:color w:val="000000"/>
          <w:spacing w:val="2"/>
          <w:sz w:val="24"/>
        </w:rPr>
        <w:t>决定的一切事宜</w:t>
      </w:r>
      <w:proofErr w:type="gramStart"/>
      <w:r>
        <w:rPr>
          <w:rFonts w:ascii="宋体" w:hAnsi="宋体"/>
          <w:color w:val="000000"/>
          <w:spacing w:val="2"/>
          <w:sz w:val="24"/>
        </w:rPr>
        <w:t>作出</w:t>
      </w:r>
      <w:proofErr w:type="gramEnd"/>
      <w:r>
        <w:rPr>
          <w:rFonts w:ascii="宋体" w:hAnsi="宋体"/>
          <w:color w:val="000000"/>
          <w:spacing w:val="2"/>
          <w:sz w:val="24"/>
        </w:rPr>
        <w:t>书面决定。</w:t>
      </w:r>
    </w:p>
    <w:p w14:paraId="12AC965D"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第十二条</w:t>
      </w:r>
      <w:r>
        <w:rPr>
          <w:rFonts w:ascii="宋体" w:hAnsi="宋体"/>
          <w:color w:val="000000"/>
          <w:spacing w:val="2"/>
          <w:sz w:val="24"/>
        </w:rPr>
        <w:t xml:space="preserve">  </w:t>
      </w:r>
      <w:r>
        <w:rPr>
          <w:rFonts w:ascii="宋体" w:hAnsi="宋体" w:hint="eastAsia"/>
          <w:color w:val="000000"/>
          <w:spacing w:val="2"/>
          <w:sz w:val="24"/>
        </w:rPr>
        <w:t>建设单位</w:t>
      </w:r>
      <w:r>
        <w:rPr>
          <w:rFonts w:ascii="宋体" w:hAnsi="宋体"/>
          <w:color w:val="000000"/>
          <w:spacing w:val="2"/>
          <w:sz w:val="24"/>
        </w:rPr>
        <w:t>应当授权一名熟悉工作情况、能在规定时间内</w:t>
      </w:r>
      <w:proofErr w:type="gramStart"/>
      <w:r>
        <w:rPr>
          <w:rFonts w:ascii="宋体" w:hAnsi="宋体"/>
          <w:color w:val="000000"/>
          <w:spacing w:val="2"/>
          <w:sz w:val="24"/>
        </w:rPr>
        <w:t>作出</w:t>
      </w:r>
      <w:proofErr w:type="gramEnd"/>
      <w:r>
        <w:rPr>
          <w:rFonts w:ascii="宋体" w:hAnsi="宋体"/>
          <w:color w:val="000000"/>
          <w:spacing w:val="2"/>
          <w:sz w:val="24"/>
        </w:rPr>
        <w:t>决定的常驻代表</w:t>
      </w:r>
      <w:r>
        <w:rPr>
          <w:rFonts w:ascii="宋体" w:hAnsi="宋体"/>
          <w:color w:val="000000"/>
          <w:spacing w:val="2"/>
          <w:sz w:val="24"/>
        </w:rPr>
        <w:t>(</w:t>
      </w:r>
      <w:r>
        <w:rPr>
          <w:rFonts w:ascii="宋体" w:hAnsi="宋体"/>
          <w:color w:val="000000"/>
          <w:spacing w:val="2"/>
          <w:sz w:val="24"/>
        </w:rPr>
        <w:t>在专用条款中约定</w:t>
      </w:r>
      <w:r>
        <w:rPr>
          <w:rFonts w:ascii="宋体" w:hAnsi="宋体"/>
          <w:color w:val="000000"/>
          <w:spacing w:val="2"/>
          <w:sz w:val="24"/>
        </w:rPr>
        <w:t>)</w:t>
      </w:r>
      <w:r>
        <w:rPr>
          <w:rFonts w:ascii="宋体" w:hAnsi="宋体"/>
          <w:color w:val="000000"/>
          <w:spacing w:val="2"/>
          <w:sz w:val="24"/>
        </w:rPr>
        <w:t>，负责与</w:t>
      </w:r>
      <w:r>
        <w:rPr>
          <w:rFonts w:ascii="宋体" w:hAnsi="宋体" w:hint="eastAsia"/>
          <w:color w:val="000000"/>
          <w:spacing w:val="2"/>
          <w:sz w:val="24"/>
        </w:rPr>
        <w:t>监理单位</w:t>
      </w:r>
      <w:r>
        <w:rPr>
          <w:rFonts w:ascii="宋体" w:hAnsi="宋体"/>
          <w:color w:val="000000"/>
          <w:spacing w:val="2"/>
          <w:sz w:val="24"/>
        </w:rPr>
        <w:t>联系。更换常驻代表，要提前通知</w:t>
      </w:r>
      <w:r>
        <w:rPr>
          <w:rFonts w:ascii="宋体" w:hAnsi="宋体" w:hint="eastAsia"/>
          <w:color w:val="000000"/>
          <w:spacing w:val="2"/>
          <w:sz w:val="24"/>
        </w:rPr>
        <w:t>监理单</w:t>
      </w:r>
      <w:r>
        <w:rPr>
          <w:rFonts w:ascii="宋体" w:hAnsi="宋体" w:hint="eastAsia"/>
          <w:color w:val="000000"/>
          <w:spacing w:val="2"/>
          <w:sz w:val="24"/>
        </w:rPr>
        <w:t>位</w:t>
      </w:r>
      <w:r>
        <w:rPr>
          <w:rFonts w:ascii="宋体" w:hAnsi="宋体"/>
          <w:color w:val="000000"/>
          <w:spacing w:val="2"/>
          <w:sz w:val="24"/>
        </w:rPr>
        <w:t>。</w:t>
      </w:r>
    </w:p>
    <w:p w14:paraId="02111DD1"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第十三条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hint="eastAsia"/>
          <w:color w:val="000000"/>
          <w:spacing w:val="2"/>
          <w:sz w:val="24"/>
        </w:rPr>
        <w:t>建设单位</w:t>
      </w:r>
      <w:r>
        <w:rPr>
          <w:rFonts w:ascii="宋体" w:hAnsi="宋体"/>
          <w:color w:val="000000"/>
          <w:spacing w:val="2"/>
          <w:sz w:val="24"/>
        </w:rPr>
        <w:t>应当将授予</w:t>
      </w:r>
      <w:r>
        <w:rPr>
          <w:rFonts w:ascii="宋体" w:hAnsi="宋体" w:hint="eastAsia"/>
          <w:color w:val="000000"/>
          <w:spacing w:val="2"/>
          <w:sz w:val="24"/>
        </w:rPr>
        <w:t>监理单位</w:t>
      </w:r>
      <w:r>
        <w:rPr>
          <w:rFonts w:ascii="宋体" w:hAnsi="宋体"/>
          <w:color w:val="000000"/>
          <w:spacing w:val="2"/>
          <w:sz w:val="24"/>
        </w:rPr>
        <w:t>的</w:t>
      </w:r>
      <w:r>
        <w:rPr>
          <w:rFonts w:ascii="宋体" w:hAnsi="宋体" w:hint="eastAsia"/>
          <w:color w:val="000000"/>
          <w:spacing w:val="2"/>
          <w:sz w:val="24"/>
        </w:rPr>
        <w:t>监理</w:t>
      </w:r>
      <w:r>
        <w:rPr>
          <w:rFonts w:ascii="宋体" w:hAnsi="宋体"/>
          <w:color w:val="000000"/>
          <w:spacing w:val="2"/>
          <w:sz w:val="24"/>
        </w:rPr>
        <w:t>权利，以及</w:t>
      </w:r>
      <w:r>
        <w:rPr>
          <w:rFonts w:ascii="宋体" w:hAnsi="宋体" w:hint="eastAsia"/>
          <w:color w:val="000000"/>
          <w:spacing w:val="2"/>
          <w:sz w:val="24"/>
        </w:rPr>
        <w:t>监理单位</w:t>
      </w:r>
      <w:r>
        <w:rPr>
          <w:rFonts w:ascii="宋体" w:hAnsi="宋体"/>
          <w:color w:val="000000"/>
          <w:spacing w:val="2"/>
          <w:sz w:val="24"/>
        </w:rPr>
        <w:t>主要成员的职能分工、</w:t>
      </w:r>
      <w:r>
        <w:rPr>
          <w:rFonts w:ascii="宋体" w:hAnsi="宋体" w:hint="eastAsia"/>
          <w:color w:val="000000"/>
          <w:spacing w:val="2"/>
          <w:sz w:val="24"/>
        </w:rPr>
        <w:t>服务</w:t>
      </w:r>
      <w:r>
        <w:rPr>
          <w:rFonts w:ascii="宋体" w:hAnsi="宋体"/>
          <w:color w:val="000000"/>
          <w:spacing w:val="2"/>
          <w:sz w:val="24"/>
        </w:rPr>
        <w:t>权限及时书面通知</w:t>
      </w:r>
      <w:r>
        <w:rPr>
          <w:rFonts w:ascii="宋体" w:hAnsi="宋体" w:hint="eastAsia"/>
          <w:color w:val="000000"/>
          <w:spacing w:val="2"/>
          <w:sz w:val="24"/>
        </w:rPr>
        <w:t>承包单位</w:t>
      </w:r>
      <w:r>
        <w:rPr>
          <w:rFonts w:ascii="宋体" w:hAnsi="宋体"/>
          <w:color w:val="000000"/>
          <w:spacing w:val="2"/>
          <w:sz w:val="24"/>
        </w:rPr>
        <w:t>，并在与第三人签订的合同中予以明确。</w:t>
      </w:r>
    </w:p>
    <w:p w14:paraId="65B19EF5"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第十四条</w:t>
      </w:r>
      <w:r>
        <w:rPr>
          <w:rFonts w:ascii="宋体" w:hAnsi="宋体"/>
          <w:color w:val="000000"/>
          <w:spacing w:val="2"/>
          <w:sz w:val="24"/>
        </w:rPr>
        <w:t xml:space="preserve">  </w:t>
      </w:r>
      <w:r>
        <w:rPr>
          <w:rFonts w:ascii="宋体" w:hAnsi="宋体" w:hint="eastAsia"/>
          <w:color w:val="000000"/>
          <w:spacing w:val="2"/>
          <w:sz w:val="24"/>
        </w:rPr>
        <w:t>建设单位</w:t>
      </w:r>
      <w:r>
        <w:rPr>
          <w:rFonts w:ascii="宋体" w:hAnsi="宋体"/>
          <w:color w:val="000000"/>
          <w:spacing w:val="2"/>
          <w:sz w:val="24"/>
        </w:rPr>
        <w:t>应在不影响</w:t>
      </w:r>
      <w:r>
        <w:rPr>
          <w:rFonts w:ascii="宋体" w:hAnsi="宋体" w:hint="eastAsia"/>
          <w:color w:val="000000"/>
          <w:spacing w:val="2"/>
          <w:sz w:val="24"/>
        </w:rPr>
        <w:t>监理单位</w:t>
      </w:r>
      <w:r>
        <w:rPr>
          <w:rFonts w:ascii="宋体" w:hAnsi="宋体"/>
          <w:color w:val="000000"/>
          <w:spacing w:val="2"/>
          <w:sz w:val="24"/>
        </w:rPr>
        <w:t>开展</w:t>
      </w:r>
      <w:r>
        <w:rPr>
          <w:rFonts w:ascii="宋体" w:hAnsi="宋体" w:hint="eastAsia"/>
          <w:color w:val="000000"/>
          <w:spacing w:val="2"/>
          <w:sz w:val="24"/>
        </w:rPr>
        <w:t>服务</w:t>
      </w:r>
      <w:r>
        <w:rPr>
          <w:rFonts w:ascii="宋体" w:hAnsi="宋体"/>
          <w:color w:val="000000"/>
          <w:spacing w:val="2"/>
          <w:sz w:val="24"/>
        </w:rPr>
        <w:t>工作的时间内提供如下资料</w:t>
      </w:r>
      <w:r>
        <w:rPr>
          <w:rFonts w:ascii="宋体" w:hAnsi="宋体" w:hint="eastAsia"/>
          <w:color w:val="000000"/>
          <w:spacing w:val="2"/>
          <w:sz w:val="24"/>
        </w:rPr>
        <w:t>及物资</w:t>
      </w:r>
      <w:r>
        <w:rPr>
          <w:rFonts w:ascii="宋体" w:hAnsi="宋体"/>
          <w:color w:val="000000"/>
          <w:spacing w:val="2"/>
          <w:sz w:val="24"/>
        </w:rPr>
        <w:t>：</w:t>
      </w:r>
    </w:p>
    <w:p w14:paraId="6A2C1A82" w14:textId="77777777" w:rsidR="00433F1C" w:rsidRDefault="00275A33">
      <w:pPr>
        <w:numPr>
          <w:ilvl w:val="0"/>
          <w:numId w:val="7"/>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lastRenderedPageBreak/>
        <w:t>与本项目合作的原材料、构配件、设备等生产厂家名录。</w:t>
      </w:r>
    </w:p>
    <w:p w14:paraId="3901E796" w14:textId="77777777" w:rsidR="00433F1C" w:rsidRDefault="00275A33">
      <w:pPr>
        <w:numPr>
          <w:ilvl w:val="0"/>
          <w:numId w:val="7"/>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提供与本项目有关的协作单位、配合单位的名录。</w:t>
      </w:r>
    </w:p>
    <w:p w14:paraId="191E30B9" w14:textId="77777777" w:rsidR="00433F1C" w:rsidRDefault="00275A33">
      <w:pPr>
        <w:numPr>
          <w:ilvl w:val="0"/>
          <w:numId w:val="7"/>
        </w:numPr>
        <w:tabs>
          <w:tab w:val="left" w:pos="567"/>
        </w:tabs>
        <w:suppressAutoHyphens/>
        <w:spacing w:line="360" w:lineRule="auto"/>
        <w:textAlignment w:val="baseline"/>
        <w:rPr>
          <w:rFonts w:ascii="宋体" w:hAnsi="宋体"/>
          <w:color w:val="000000"/>
          <w:spacing w:val="2"/>
          <w:sz w:val="24"/>
        </w:rPr>
      </w:pPr>
      <w:r>
        <w:rPr>
          <w:rFonts w:ascii="宋体" w:hAnsi="宋体" w:hint="eastAsia"/>
          <w:color w:val="000000"/>
          <w:spacing w:val="2"/>
          <w:sz w:val="24"/>
        </w:rPr>
        <w:t>工地及周边市政管线走向及必要的前期报建等资料。</w:t>
      </w:r>
    </w:p>
    <w:p w14:paraId="363FEAC5" w14:textId="77777777" w:rsidR="00433F1C" w:rsidRDefault="00275A33">
      <w:pPr>
        <w:numPr>
          <w:ilvl w:val="0"/>
          <w:numId w:val="7"/>
        </w:numPr>
        <w:tabs>
          <w:tab w:val="left" w:pos="567"/>
        </w:tabs>
        <w:suppressAutoHyphens/>
        <w:spacing w:line="360" w:lineRule="auto"/>
        <w:textAlignment w:val="baseline"/>
        <w:rPr>
          <w:rFonts w:ascii="宋体" w:hAnsi="宋体"/>
          <w:color w:val="000000"/>
          <w:spacing w:val="2"/>
          <w:sz w:val="24"/>
        </w:rPr>
      </w:pPr>
      <w:r>
        <w:rPr>
          <w:rFonts w:ascii="宋体" w:hAnsi="宋体" w:hint="eastAsia"/>
          <w:color w:val="000000"/>
          <w:spacing w:val="2"/>
          <w:sz w:val="24"/>
        </w:rPr>
        <w:t>监理人员在监理服务期间所使用的饮用水。</w:t>
      </w:r>
    </w:p>
    <w:p w14:paraId="4D1E5EEF"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第十五条</w:t>
      </w:r>
      <w:r>
        <w:rPr>
          <w:rFonts w:ascii="宋体" w:hAnsi="宋体"/>
          <w:color w:val="000000"/>
          <w:spacing w:val="2"/>
          <w:sz w:val="24"/>
        </w:rPr>
        <w:t xml:space="preserve">  </w:t>
      </w:r>
      <w:r>
        <w:rPr>
          <w:rFonts w:ascii="宋体" w:hAnsi="宋体" w:hint="eastAsia"/>
          <w:color w:val="000000"/>
          <w:spacing w:val="2"/>
          <w:sz w:val="24"/>
        </w:rPr>
        <w:t>建设单位</w:t>
      </w:r>
      <w:r>
        <w:rPr>
          <w:rFonts w:ascii="宋体" w:hAnsi="宋体"/>
          <w:color w:val="000000"/>
          <w:spacing w:val="2"/>
          <w:sz w:val="24"/>
        </w:rPr>
        <w:t>应免费向</w:t>
      </w:r>
      <w:r>
        <w:rPr>
          <w:rFonts w:ascii="宋体" w:hAnsi="宋体" w:hint="eastAsia"/>
          <w:color w:val="000000"/>
          <w:spacing w:val="2"/>
          <w:sz w:val="24"/>
        </w:rPr>
        <w:t>监理单位</w:t>
      </w:r>
      <w:r>
        <w:rPr>
          <w:rFonts w:ascii="宋体" w:hAnsi="宋体"/>
          <w:color w:val="000000"/>
          <w:spacing w:val="2"/>
          <w:sz w:val="24"/>
        </w:rPr>
        <w:t>提供办公用房、通讯</w:t>
      </w:r>
      <w:r>
        <w:rPr>
          <w:rFonts w:ascii="宋体" w:hAnsi="宋体" w:hint="eastAsia"/>
          <w:color w:val="000000"/>
          <w:spacing w:val="2"/>
          <w:sz w:val="24"/>
        </w:rPr>
        <w:t>线路</w:t>
      </w:r>
      <w:r>
        <w:rPr>
          <w:rFonts w:ascii="宋体" w:hAnsi="宋体"/>
          <w:color w:val="000000"/>
          <w:spacing w:val="2"/>
          <w:sz w:val="24"/>
        </w:rPr>
        <w:t>、</w:t>
      </w:r>
      <w:r>
        <w:rPr>
          <w:rFonts w:ascii="宋体" w:hAnsi="宋体" w:hint="eastAsia"/>
          <w:color w:val="000000"/>
          <w:spacing w:val="2"/>
          <w:sz w:val="24"/>
        </w:rPr>
        <w:t>监理人员</w:t>
      </w:r>
      <w:r>
        <w:rPr>
          <w:rFonts w:ascii="宋体" w:hAnsi="宋体"/>
          <w:color w:val="000000"/>
          <w:spacing w:val="2"/>
          <w:sz w:val="24"/>
        </w:rPr>
        <w:t>工地住房及合同专用条件约</w:t>
      </w:r>
      <w:r>
        <w:rPr>
          <w:rFonts w:ascii="宋体" w:hAnsi="宋体"/>
          <w:color w:val="000000"/>
          <w:spacing w:val="2"/>
          <w:sz w:val="24"/>
        </w:rPr>
        <w:t>定的设施。</w:t>
      </w:r>
    </w:p>
    <w:p w14:paraId="212CC8B9"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第十六条</w:t>
      </w:r>
      <w:r>
        <w:rPr>
          <w:rFonts w:ascii="宋体" w:hAnsi="宋体"/>
          <w:color w:val="000000"/>
          <w:spacing w:val="2"/>
          <w:sz w:val="24"/>
        </w:rPr>
        <w:t xml:space="preserve">  </w:t>
      </w:r>
      <w:r>
        <w:rPr>
          <w:rFonts w:ascii="宋体" w:hAnsi="宋体"/>
          <w:color w:val="000000"/>
          <w:spacing w:val="2"/>
          <w:sz w:val="24"/>
        </w:rPr>
        <w:t>根据情况需要，如果双方约定，由</w:t>
      </w:r>
      <w:r>
        <w:rPr>
          <w:rFonts w:ascii="宋体" w:hAnsi="宋体" w:hint="eastAsia"/>
          <w:color w:val="000000"/>
          <w:spacing w:val="2"/>
          <w:sz w:val="24"/>
        </w:rPr>
        <w:t>建设单位</w:t>
      </w:r>
      <w:r>
        <w:rPr>
          <w:rFonts w:ascii="宋体" w:hAnsi="宋体"/>
          <w:color w:val="000000"/>
          <w:spacing w:val="2"/>
          <w:sz w:val="24"/>
        </w:rPr>
        <w:t>免费向</w:t>
      </w:r>
      <w:r>
        <w:rPr>
          <w:rFonts w:ascii="宋体" w:hAnsi="宋体" w:hint="eastAsia"/>
          <w:color w:val="000000"/>
          <w:spacing w:val="2"/>
          <w:sz w:val="24"/>
        </w:rPr>
        <w:t>监理单位</w:t>
      </w:r>
      <w:r>
        <w:rPr>
          <w:rFonts w:ascii="宋体" w:hAnsi="宋体"/>
          <w:color w:val="000000"/>
          <w:spacing w:val="2"/>
          <w:sz w:val="24"/>
        </w:rPr>
        <w:t>提供其他人员，应在</w:t>
      </w:r>
      <w:r>
        <w:rPr>
          <w:rFonts w:ascii="宋体" w:hAnsi="宋体" w:hint="eastAsia"/>
          <w:color w:val="000000"/>
          <w:spacing w:val="2"/>
          <w:sz w:val="24"/>
        </w:rPr>
        <w:t>服务</w:t>
      </w:r>
      <w:r>
        <w:rPr>
          <w:rFonts w:ascii="宋体" w:hAnsi="宋体"/>
          <w:color w:val="000000"/>
          <w:spacing w:val="2"/>
          <w:sz w:val="24"/>
        </w:rPr>
        <w:t>合同专用条件中予以明确。</w:t>
      </w:r>
    </w:p>
    <w:p w14:paraId="4E1D2923" w14:textId="77777777" w:rsidR="00433F1C" w:rsidRDefault="00275A33">
      <w:pPr>
        <w:spacing w:beforeLines="100" w:before="312" w:afterLines="50" w:after="156" w:line="360" w:lineRule="auto"/>
        <w:ind w:firstLine="539"/>
        <w:jc w:val="center"/>
        <w:rPr>
          <w:rFonts w:ascii="宋体" w:hAnsi="宋体"/>
          <w:b/>
          <w:color w:val="000000"/>
          <w:spacing w:val="2"/>
          <w:sz w:val="24"/>
        </w:rPr>
      </w:pPr>
      <w:r>
        <w:rPr>
          <w:rFonts w:ascii="宋体" w:hAnsi="宋体" w:hint="eastAsia"/>
          <w:b/>
          <w:color w:val="000000"/>
          <w:spacing w:val="2"/>
          <w:sz w:val="24"/>
        </w:rPr>
        <w:t>监理单位</w:t>
      </w:r>
      <w:r>
        <w:rPr>
          <w:rFonts w:ascii="宋体" w:hAnsi="宋体"/>
          <w:b/>
          <w:color w:val="000000"/>
          <w:spacing w:val="2"/>
          <w:sz w:val="24"/>
        </w:rPr>
        <w:t>权利</w:t>
      </w:r>
    </w:p>
    <w:p w14:paraId="4FC00BF1"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第十七条</w:t>
      </w:r>
      <w:r>
        <w:rPr>
          <w:rFonts w:ascii="宋体" w:hAnsi="宋体"/>
          <w:color w:val="000000"/>
          <w:spacing w:val="2"/>
          <w:sz w:val="24"/>
        </w:rPr>
        <w:t xml:space="preserve">  </w:t>
      </w:r>
      <w:r>
        <w:rPr>
          <w:rFonts w:ascii="宋体" w:hAnsi="宋体" w:hint="eastAsia"/>
          <w:color w:val="000000"/>
          <w:spacing w:val="2"/>
          <w:sz w:val="24"/>
        </w:rPr>
        <w:t>监理单位</w:t>
      </w:r>
      <w:r>
        <w:rPr>
          <w:rFonts w:ascii="宋体" w:hAnsi="宋体"/>
          <w:color w:val="000000"/>
          <w:spacing w:val="2"/>
          <w:sz w:val="24"/>
        </w:rPr>
        <w:t>在</w:t>
      </w:r>
      <w:r>
        <w:rPr>
          <w:rFonts w:ascii="宋体" w:hAnsi="宋体" w:hint="eastAsia"/>
          <w:color w:val="000000"/>
          <w:spacing w:val="2"/>
          <w:sz w:val="24"/>
        </w:rPr>
        <w:t>建设单位</w:t>
      </w:r>
      <w:r>
        <w:rPr>
          <w:rFonts w:ascii="宋体" w:hAnsi="宋体"/>
          <w:color w:val="000000"/>
          <w:spacing w:val="2"/>
          <w:sz w:val="24"/>
        </w:rPr>
        <w:t>委托的工程范围内，享有以下权利：</w:t>
      </w:r>
    </w:p>
    <w:p w14:paraId="1596E96E" w14:textId="77777777" w:rsidR="00433F1C" w:rsidRDefault="00275A33">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选择工程总</w:t>
      </w:r>
      <w:r>
        <w:rPr>
          <w:rFonts w:ascii="宋体" w:hAnsi="宋体" w:hint="eastAsia"/>
          <w:color w:val="000000"/>
          <w:spacing w:val="2"/>
          <w:sz w:val="24"/>
        </w:rPr>
        <w:t>承包单位</w:t>
      </w:r>
      <w:r>
        <w:rPr>
          <w:rFonts w:ascii="宋体" w:hAnsi="宋体"/>
          <w:color w:val="000000"/>
          <w:spacing w:val="2"/>
          <w:sz w:val="24"/>
        </w:rPr>
        <w:t>的建议权。</w:t>
      </w:r>
    </w:p>
    <w:p w14:paraId="5985E25F" w14:textId="77777777" w:rsidR="00433F1C" w:rsidRDefault="00275A33">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选择工程</w:t>
      </w:r>
      <w:r>
        <w:rPr>
          <w:rFonts w:ascii="宋体" w:hAnsi="宋体" w:hint="eastAsia"/>
          <w:color w:val="000000"/>
          <w:spacing w:val="2"/>
          <w:sz w:val="24"/>
        </w:rPr>
        <w:t>分包单位</w:t>
      </w:r>
      <w:r>
        <w:rPr>
          <w:rFonts w:ascii="宋体" w:hAnsi="宋体"/>
          <w:color w:val="000000"/>
          <w:spacing w:val="2"/>
          <w:sz w:val="24"/>
        </w:rPr>
        <w:t>的认可权。</w:t>
      </w:r>
    </w:p>
    <w:p w14:paraId="004A464F" w14:textId="77777777" w:rsidR="00433F1C" w:rsidRDefault="00275A33">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对工程建设有关事项包括工程规模、设计标准、规划设计、生产工艺设计和使用功能要求，向</w:t>
      </w:r>
      <w:r>
        <w:rPr>
          <w:rFonts w:ascii="宋体" w:hAnsi="宋体" w:hint="eastAsia"/>
          <w:color w:val="000000"/>
          <w:spacing w:val="2"/>
          <w:sz w:val="24"/>
        </w:rPr>
        <w:t>建设单位</w:t>
      </w:r>
      <w:r>
        <w:rPr>
          <w:rFonts w:ascii="宋体" w:hAnsi="宋体"/>
          <w:color w:val="000000"/>
          <w:spacing w:val="2"/>
          <w:sz w:val="24"/>
        </w:rPr>
        <w:t>的建议权。</w:t>
      </w:r>
    </w:p>
    <w:p w14:paraId="3C77F87A" w14:textId="77777777" w:rsidR="00433F1C" w:rsidRDefault="00275A33">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对工程设计中的技术问题，按照安全和优化的原则，向</w:t>
      </w:r>
      <w:r>
        <w:rPr>
          <w:rFonts w:ascii="宋体" w:hAnsi="宋体" w:hint="eastAsia"/>
          <w:color w:val="000000"/>
          <w:spacing w:val="2"/>
          <w:sz w:val="24"/>
        </w:rPr>
        <w:t>设计单位</w:t>
      </w:r>
      <w:r>
        <w:rPr>
          <w:rFonts w:ascii="宋体" w:hAnsi="宋体"/>
          <w:color w:val="000000"/>
          <w:spacing w:val="2"/>
          <w:sz w:val="24"/>
        </w:rPr>
        <w:t>提出建议</w:t>
      </w:r>
      <w:r>
        <w:rPr>
          <w:rFonts w:ascii="宋体" w:hAnsi="宋体"/>
          <w:color w:val="000000"/>
          <w:spacing w:val="2"/>
          <w:sz w:val="24"/>
        </w:rPr>
        <w:t>;</w:t>
      </w:r>
      <w:r>
        <w:rPr>
          <w:rFonts w:ascii="宋体" w:hAnsi="宋体"/>
          <w:color w:val="000000"/>
          <w:spacing w:val="2"/>
          <w:sz w:val="24"/>
        </w:rPr>
        <w:t>如果拟提出的建议可能会提高工程造价，或延长工期，应当事先征得</w:t>
      </w:r>
      <w:r>
        <w:rPr>
          <w:rFonts w:ascii="宋体" w:hAnsi="宋体" w:hint="eastAsia"/>
          <w:color w:val="000000"/>
          <w:spacing w:val="2"/>
          <w:sz w:val="24"/>
        </w:rPr>
        <w:t>建设单位</w:t>
      </w:r>
      <w:r>
        <w:rPr>
          <w:rFonts w:ascii="宋体" w:hAnsi="宋体"/>
          <w:color w:val="000000"/>
          <w:spacing w:val="2"/>
          <w:sz w:val="24"/>
        </w:rPr>
        <w:t>的同意。当发现工程设计不符合国家颁布的建设工程质量标准或设计合同约定的质量标准时，</w:t>
      </w:r>
      <w:r>
        <w:rPr>
          <w:rFonts w:ascii="宋体" w:hAnsi="宋体" w:hint="eastAsia"/>
          <w:color w:val="000000"/>
          <w:spacing w:val="2"/>
          <w:sz w:val="24"/>
        </w:rPr>
        <w:t>监理单位</w:t>
      </w:r>
      <w:r>
        <w:rPr>
          <w:rFonts w:ascii="宋体" w:hAnsi="宋体"/>
          <w:color w:val="000000"/>
          <w:spacing w:val="2"/>
          <w:sz w:val="24"/>
        </w:rPr>
        <w:t>应当书面报告</w:t>
      </w:r>
      <w:r>
        <w:rPr>
          <w:rFonts w:ascii="宋体" w:hAnsi="宋体" w:hint="eastAsia"/>
          <w:color w:val="000000"/>
          <w:spacing w:val="2"/>
          <w:sz w:val="24"/>
        </w:rPr>
        <w:t>建设单位</w:t>
      </w:r>
      <w:r>
        <w:rPr>
          <w:rFonts w:ascii="宋体" w:hAnsi="宋体"/>
          <w:color w:val="000000"/>
          <w:spacing w:val="2"/>
          <w:sz w:val="24"/>
        </w:rPr>
        <w:t>并要求</w:t>
      </w:r>
      <w:r>
        <w:rPr>
          <w:rFonts w:ascii="宋体" w:hAnsi="宋体" w:hint="eastAsia"/>
          <w:color w:val="000000"/>
          <w:spacing w:val="2"/>
          <w:sz w:val="24"/>
        </w:rPr>
        <w:t>设计单位</w:t>
      </w:r>
      <w:r>
        <w:rPr>
          <w:rFonts w:ascii="宋体" w:hAnsi="宋体"/>
          <w:color w:val="000000"/>
          <w:spacing w:val="2"/>
          <w:sz w:val="24"/>
        </w:rPr>
        <w:t>更正。</w:t>
      </w:r>
    </w:p>
    <w:p w14:paraId="61842780" w14:textId="77777777" w:rsidR="00433F1C" w:rsidRDefault="00275A33">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审批工程施工组织设计和技术方案，按照保质量、保工期和降低成本的原则，向</w:t>
      </w:r>
      <w:r>
        <w:rPr>
          <w:rFonts w:ascii="宋体" w:hAnsi="宋体" w:hint="eastAsia"/>
          <w:color w:val="000000"/>
          <w:spacing w:val="2"/>
          <w:sz w:val="24"/>
        </w:rPr>
        <w:t>承包单位</w:t>
      </w:r>
      <w:r>
        <w:rPr>
          <w:rFonts w:ascii="宋体" w:hAnsi="宋体"/>
          <w:color w:val="000000"/>
          <w:spacing w:val="2"/>
          <w:sz w:val="24"/>
        </w:rPr>
        <w:t>提出建议，并向</w:t>
      </w:r>
      <w:r>
        <w:rPr>
          <w:rFonts w:ascii="宋体" w:hAnsi="宋体" w:hint="eastAsia"/>
          <w:color w:val="000000"/>
          <w:spacing w:val="2"/>
          <w:sz w:val="24"/>
        </w:rPr>
        <w:t>建设单位</w:t>
      </w:r>
      <w:r>
        <w:rPr>
          <w:rFonts w:ascii="宋体" w:hAnsi="宋体"/>
          <w:color w:val="000000"/>
          <w:spacing w:val="2"/>
          <w:sz w:val="24"/>
        </w:rPr>
        <w:t>提出书面报告。</w:t>
      </w:r>
    </w:p>
    <w:p w14:paraId="25EC5728" w14:textId="77777777" w:rsidR="00433F1C" w:rsidRDefault="00275A33">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主持工程建设有关协作单位的组织协调，重要协调事项应当事先向</w:t>
      </w:r>
      <w:r>
        <w:rPr>
          <w:rFonts w:ascii="宋体" w:hAnsi="宋体" w:hint="eastAsia"/>
          <w:color w:val="000000"/>
          <w:spacing w:val="2"/>
          <w:sz w:val="24"/>
        </w:rPr>
        <w:t>建设单位</w:t>
      </w:r>
      <w:r>
        <w:rPr>
          <w:rFonts w:ascii="宋体" w:hAnsi="宋体"/>
          <w:color w:val="000000"/>
          <w:spacing w:val="2"/>
          <w:sz w:val="24"/>
        </w:rPr>
        <w:t>报告。</w:t>
      </w:r>
    </w:p>
    <w:p w14:paraId="76D86475" w14:textId="77777777" w:rsidR="00433F1C" w:rsidRDefault="00275A33">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征得</w:t>
      </w:r>
      <w:r>
        <w:rPr>
          <w:rFonts w:ascii="宋体" w:hAnsi="宋体" w:hint="eastAsia"/>
          <w:color w:val="000000"/>
          <w:spacing w:val="2"/>
          <w:sz w:val="24"/>
        </w:rPr>
        <w:t>建设单位</w:t>
      </w:r>
      <w:r>
        <w:rPr>
          <w:rFonts w:ascii="宋体" w:hAnsi="宋体"/>
          <w:color w:val="000000"/>
          <w:spacing w:val="2"/>
          <w:sz w:val="24"/>
        </w:rPr>
        <w:t>同意，</w:t>
      </w:r>
      <w:r>
        <w:rPr>
          <w:rFonts w:ascii="宋体" w:hAnsi="宋体" w:hint="eastAsia"/>
          <w:color w:val="000000"/>
          <w:spacing w:val="2"/>
          <w:sz w:val="24"/>
        </w:rPr>
        <w:t>监理单位</w:t>
      </w:r>
      <w:r>
        <w:rPr>
          <w:rFonts w:ascii="宋体" w:hAnsi="宋体"/>
          <w:color w:val="000000"/>
          <w:spacing w:val="2"/>
          <w:sz w:val="24"/>
        </w:rPr>
        <w:t>有权发布开</w:t>
      </w:r>
      <w:proofErr w:type="gramStart"/>
      <w:r>
        <w:rPr>
          <w:rFonts w:ascii="宋体" w:hAnsi="宋体"/>
          <w:color w:val="000000"/>
          <w:spacing w:val="2"/>
          <w:sz w:val="24"/>
        </w:rPr>
        <w:t>工令</w:t>
      </w:r>
      <w:proofErr w:type="gramEnd"/>
      <w:r>
        <w:rPr>
          <w:rFonts w:ascii="宋体" w:hAnsi="宋体"/>
          <w:color w:val="000000"/>
          <w:spacing w:val="2"/>
          <w:sz w:val="24"/>
        </w:rPr>
        <w:t>、停工令、复</w:t>
      </w:r>
      <w:proofErr w:type="gramStart"/>
      <w:r>
        <w:rPr>
          <w:rFonts w:ascii="宋体" w:hAnsi="宋体"/>
          <w:color w:val="000000"/>
          <w:spacing w:val="2"/>
          <w:sz w:val="24"/>
        </w:rPr>
        <w:t>工令</w:t>
      </w:r>
      <w:proofErr w:type="gramEnd"/>
      <w:r>
        <w:rPr>
          <w:rFonts w:ascii="宋体" w:hAnsi="宋体"/>
          <w:color w:val="000000"/>
          <w:spacing w:val="2"/>
          <w:sz w:val="24"/>
        </w:rPr>
        <w:t>，但应当事先向</w:t>
      </w:r>
      <w:r>
        <w:rPr>
          <w:rFonts w:ascii="宋体" w:hAnsi="宋体" w:hint="eastAsia"/>
          <w:color w:val="000000"/>
          <w:spacing w:val="2"/>
          <w:sz w:val="24"/>
        </w:rPr>
        <w:t>建设单位</w:t>
      </w:r>
      <w:r>
        <w:rPr>
          <w:rFonts w:ascii="宋体" w:hAnsi="宋体"/>
          <w:color w:val="000000"/>
          <w:spacing w:val="2"/>
          <w:sz w:val="24"/>
        </w:rPr>
        <w:t>报告。如在紧急情况下未能事先报告时</w:t>
      </w:r>
      <w:r>
        <w:rPr>
          <w:rFonts w:ascii="宋体" w:hAnsi="宋体"/>
          <w:color w:val="000000"/>
          <w:spacing w:val="2"/>
          <w:sz w:val="24"/>
        </w:rPr>
        <w:t>，则应在</w:t>
      </w:r>
      <w:r>
        <w:rPr>
          <w:rFonts w:ascii="宋体" w:hAnsi="宋体"/>
          <w:color w:val="000000"/>
          <w:spacing w:val="2"/>
          <w:sz w:val="24"/>
        </w:rPr>
        <w:t>24</w:t>
      </w:r>
      <w:r>
        <w:rPr>
          <w:rFonts w:ascii="宋体" w:hAnsi="宋体"/>
          <w:color w:val="000000"/>
          <w:spacing w:val="2"/>
          <w:sz w:val="24"/>
        </w:rPr>
        <w:t>小时内向</w:t>
      </w:r>
      <w:r>
        <w:rPr>
          <w:rFonts w:ascii="宋体" w:hAnsi="宋体" w:hint="eastAsia"/>
          <w:color w:val="000000"/>
          <w:spacing w:val="2"/>
          <w:sz w:val="24"/>
        </w:rPr>
        <w:t>建设单位</w:t>
      </w:r>
      <w:proofErr w:type="gramStart"/>
      <w:r>
        <w:rPr>
          <w:rFonts w:ascii="宋体" w:hAnsi="宋体"/>
          <w:color w:val="000000"/>
          <w:spacing w:val="2"/>
          <w:sz w:val="24"/>
        </w:rPr>
        <w:t>作出</w:t>
      </w:r>
      <w:proofErr w:type="gramEnd"/>
      <w:r>
        <w:rPr>
          <w:rFonts w:ascii="宋体" w:hAnsi="宋体"/>
          <w:color w:val="000000"/>
          <w:spacing w:val="2"/>
          <w:sz w:val="24"/>
        </w:rPr>
        <w:t>书面报告。</w:t>
      </w:r>
    </w:p>
    <w:p w14:paraId="6692CEEB" w14:textId="77777777" w:rsidR="00433F1C" w:rsidRDefault="00275A33">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工程上使用的材料和施工质量的检验权。对于不符合设计要求和合同约定及国家质量标准的材料、构配件、设备，有权通知</w:t>
      </w:r>
      <w:r>
        <w:rPr>
          <w:rFonts w:ascii="宋体" w:hAnsi="宋体" w:hint="eastAsia"/>
          <w:color w:val="000000"/>
          <w:spacing w:val="2"/>
          <w:sz w:val="24"/>
        </w:rPr>
        <w:t>承包单位</w:t>
      </w:r>
      <w:r>
        <w:rPr>
          <w:rFonts w:ascii="宋体" w:hAnsi="宋体"/>
          <w:color w:val="000000"/>
          <w:spacing w:val="2"/>
          <w:sz w:val="24"/>
        </w:rPr>
        <w:t>停止使用。对于不符合规范和质量标准的工序、分部、分项工程和不安全施工作业，有</w:t>
      </w:r>
      <w:r>
        <w:rPr>
          <w:rFonts w:ascii="宋体" w:hAnsi="宋体"/>
          <w:color w:val="000000"/>
          <w:spacing w:val="2"/>
          <w:sz w:val="24"/>
        </w:rPr>
        <w:lastRenderedPageBreak/>
        <w:t>权通知</w:t>
      </w:r>
      <w:r>
        <w:rPr>
          <w:rFonts w:ascii="宋体" w:hAnsi="宋体" w:hint="eastAsia"/>
          <w:color w:val="000000"/>
          <w:spacing w:val="2"/>
          <w:sz w:val="24"/>
        </w:rPr>
        <w:t>承包单位</w:t>
      </w:r>
      <w:r>
        <w:rPr>
          <w:rFonts w:ascii="宋体" w:hAnsi="宋体"/>
          <w:color w:val="000000"/>
          <w:spacing w:val="2"/>
          <w:sz w:val="24"/>
        </w:rPr>
        <w:t>停工整改、返工。</w:t>
      </w:r>
      <w:r>
        <w:rPr>
          <w:rFonts w:ascii="宋体" w:hAnsi="宋体" w:hint="eastAsia"/>
          <w:color w:val="000000"/>
          <w:spacing w:val="2"/>
          <w:sz w:val="24"/>
        </w:rPr>
        <w:t>承包单位</w:t>
      </w:r>
      <w:r>
        <w:rPr>
          <w:rFonts w:ascii="宋体" w:hAnsi="宋体"/>
          <w:color w:val="000000"/>
          <w:spacing w:val="2"/>
          <w:sz w:val="24"/>
        </w:rPr>
        <w:t>得到</w:t>
      </w:r>
      <w:r>
        <w:rPr>
          <w:rFonts w:ascii="宋体" w:hAnsi="宋体" w:hint="eastAsia"/>
          <w:color w:val="000000"/>
          <w:spacing w:val="2"/>
          <w:sz w:val="24"/>
        </w:rPr>
        <w:t>监理单位</w:t>
      </w:r>
      <w:r>
        <w:rPr>
          <w:rFonts w:ascii="宋体" w:hAnsi="宋体"/>
          <w:color w:val="000000"/>
          <w:spacing w:val="2"/>
          <w:sz w:val="24"/>
        </w:rPr>
        <w:t>复</w:t>
      </w:r>
      <w:proofErr w:type="gramStart"/>
      <w:r>
        <w:rPr>
          <w:rFonts w:ascii="宋体" w:hAnsi="宋体"/>
          <w:color w:val="000000"/>
          <w:spacing w:val="2"/>
          <w:sz w:val="24"/>
        </w:rPr>
        <w:t>工令</w:t>
      </w:r>
      <w:proofErr w:type="gramEnd"/>
      <w:r>
        <w:rPr>
          <w:rFonts w:ascii="宋体" w:hAnsi="宋体"/>
          <w:color w:val="000000"/>
          <w:spacing w:val="2"/>
          <w:sz w:val="24"/>
        </w:rPr>
        <w:t>后才能复工。</w:t>
      </w:r>
    </w:p>
    <w:p w14:paraId="2918F54C" w14:textId="77777777" w:rsidR="00433F1C" w:rsidRDefault="00275A33">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工程施工进度的检查、监督权，以及工程实际竣工日期提前或超过工程施工合同规定的竣工期限的签认权。</w:t>
      </w:r>
    </w:p>
    <w:p w14:paraId="3D873BFA" w14:textId="77777777" w:rsidR="00433F1C" w:rsidRDefault="00275A33">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在工程施工合同约定的工程价格范围内，工程款支付的审核和签认权，以及工程结算的复核确认权与否决权。未经总监理工程师签字确认，</w:t>
      </w:r>
      <w:r>
        <w:rPr>
          <w:rFonts w:ascii="宋体" w:hAnsi="宋体" w:hint="eastAsia"/>
          <w:color w:val="000000"/>
          <w:spacing w:val="2"/>
          <w:sz w:val="24"/>
        </w:rPr>
        <w:t>建设单位</w:t>
      </w:r>
      <w:r>
        <w:rPr>
          <w:rFonts w:ascii="宋体" w:hAnsi="宋体"/>
          <w:color w:val="000000"/>
          <w:spacing w:val="2"/>
          <w:sz w:val="24"/>
        </w:rPr>
        <w:t>不支付工程款。</w:t>
      </w:r>
    </w:p>
    <w:p w14:paraId="0814B7B8"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第十八条</w:t>
      </w:r>
      <w:r>
        <w:rPr>
          <w:rFonts w:ascii="宋体" w:hAnsi="宋体"/>
          <w:color w:val="000000"/>
          <w:spacing w:val="2"/>
          <w:sz w:val="24"/>
        </w:rPr>
        <w:t xml:space="preserve">  </w:t>
      </w:r>
      <w:r>
        <w:rPr>
          <w:rFonts w:ascii="宋体" w:hAnsi="宋体" w:hint="eastAsia"/>
          <w:color w:val="000000"/>
          <w:spacing w:val="2"/>
          <w:sz w:val="24"/>
        </w:rPr>
        <w:t>监理单位</w:t>
      </w:r>
      <w:r>
        <w:rPr>
          <w:rFonts w:ascii="宋体" w:hAnsi="宋体"/>
          <w:color w:val="000000"/>
          <w:spacing w:val="2"/>
          <w:sz w:val="24"/>
        </w:rPr>
        <w:t>在</w:t>
      </w:r>
      <w:r>
        <w:rPr>
          <w:rFonts w:ascii="宋体" w:hAnsi="宋体" w:hint="eastAsia"/>
          <w:color w:val="000000"/>
          <w:spacing w:val="2"/>
          <w:sz w:val="24"/>
        </w:rPr>
        <w:t>建设单位</w:t>
      </w:r>
      <w:r>
        <w:rPr>
          <w:rFonts w:ascii="宋体" w:hAnsi="宋体"/>
          <w:color w:val="000000"/>
          <w:spacing w:val="2"/>
          <w:sz w:val="24"/>
        </w:rPr>
        <w:t>授权下，可对任何</w:t>
      </w:r>
      <w:r>
        <w:rPr>
          <w:rFonts w:ascii="宋体" w:hAnsi="宋体" w:hint="eastAsia"/>
          <w:color w:val="000000"/>
          <w:spacing w:val="2"/>
          <w:sz w:val="24"/>
        </w:rPr>
        <w:t>承包单位</w:t>
      </w:r>
      <w:r>
        <w:rPr>
          <w:rFonts w:ascii="宋体" w:hAnsi="宋体"/>
          <w:color w:val="000000"/>
          <w:spacing w:val="2"/>
          <w:sz w:val="24"/>
        </w:rPr>
        <w:t>合同规定的义务提出变更。如果由此严重影响了工程费用或质量、或进度，则这种变更须经</w:t>
      </w:r>
      <w:r>
        <w:rPr>
          <w:rFonts w:ascii="宋体" w:hAnsi="宋体" w:hint="eastAsia"/>
          <w:color w:val="000000"/>
          <w:spacing w:val="2"/>
          <w:sz w:val="24"/>
        </w:rPr>
        <w:t>建设单位</w:t>
      </w:r>
      <w:r>
        <w:rPr>
          <w:rFonts w:ascii="宋体" w:hAnsi="宋体"/>
          <w:color w:val="000000"/>
          <w:spacing w:val="2"/>
          <w:sz w:val="24"/>
        </w:rPr>
        <w:t>事先批准。在紧急情况下未能事先报</w:t>
      </w:r>
      <w:r>
        <w:rPr>
          <w:rFonts w:ascii="宋体" w:hAnsi="宋体" w:hint="eastAsia"/>
          <w:color w:val="000000"/>
          <w:spacing w:val="2"/>
          <w:sz w:val="24"/>
        </w:rPr>
        <w:t>建设单位</w:t>
      </w:r>
      <w:r>
        <w:rPr>
          <w:rFonts w:ascii="宋体" w:hAnsi="宋体"/>
          <w:color w:val="000000"/>
          <w:spacing w:val="2"/>
          <w:sz w:val="24"/>
        </w:rPr>
        <w:t>批准时，</w:t>
      </w:r>
      <w:r>
        <w:rPr>
          <w:rFonts w:ascii="宋体" w:hAnsi="宋体" w:hint="eastAsia"/>
          <w:color w:val="000000"/>
          <w:spacing w:val="2"/>
          <w:sz w:val="24"/>
        </w:rPr>
        <w:t>监理单位</w:t>
      </w:r>
      <w:r>
        <w:rPr>
          <w:rFonts w:ascii="宋体" w:hAnsi="宋体"/>
          <w:color w:val="000000"/>
          <w:spacing w:val="2"/>
          <w:sz w:val="24"/>
        </w:rPr>
        <w:t>所做的变更也应尽快通知</w:t>
      </w:r>
      <w:r>
        <w:rPr>
          <w:rFonts w:ascii="宋体" w:hAnsi="宋体" w:hint="eastAsia"/>
          <w:color w:val="000000"/>
          <w:spacing w:val="2"/>
          <w:sz w:val="24"/>
        </w:rPr>
        <w:t>建设单位</w:t>
      </w:r>
      <w:r>
        <w:rPr>
          <w:rFonts w:ascii="宋体" w:hAnsi="宋体"/>
          <w:color w:val="000000"/>
          <w:spacing w:val="2"/>
          <w:sz w:val="24"/>
        </w:rPr>
        <w:t>。在监理过程中如发现工程</w:t>
      </w:r>
      <w:r>
        <w:rPr>
          <w:rFonts w:ascii="宋体" w:hAnsi="宋体" w:hint="eastAsia"/>
          <w:color w:val="000000"/>
          <w:spacing w:val="2"/>
          <w:sz w:val="24"/>
        </w:rPr>
        <w:t>承包单位</w:t>
      </w:r>
      <w:r>
        <w:rPr>
          <w:rFonts w:ascii="宋体" w:hAnsi="宋体"/>
          <w:color w:val="000000"/>
          <w:spacing w:val="2"/>
          <w:sz w:val="24"/>
        </w:rPr>
        <w:t>人员工作不力，</w:t>
      </w:r>
      <w:r>
        <w:rPr>
          <w:rFonts w:ascii="宋体" w:hAnsi="宋体" w:hint="eastAsia"/>
          <w:color w:val="000000"/>
          <w:spacing w:val="2"/>
          <w:sz w:val="24"/>
        </w:rPr>
        <w:t>监理单位</w:t>
      </w:r>
      <w:r>
        <w:rPr>
          <w:rFonts w:ascii="宋体" w:hAnsi="宋体"/>
          <w:color w:val="000000"/>
          <w:spacing w:val="2"/>
          <w:sz w:val="24"/>
        </w:rPr>
        <w:t>可要求</w:t>
      </w:r>
      <w:r>
        <w:rPr>
          <w:rFonts w:ascii="宋体" w:hAnsi="宋体" w:hint="eastAsia"/>
          <w:color w:val="000000"/>
          <w:spacing w:val="2"/>
          <w:sz w:val="24"/>
        </w:rPr>
        <w:t>承包单位</w:t>
      </w:r>
      <w:r>
        <w:rPr>
          <w:rFonts w:ascii="宋体" w:hAnsi="宋体"/>
          <w:color w:val="000000"/>
          <w:spacing w:val="2"/>
          <w:sz w:val="24"/>
        </w:rPr>
        <w:t>调换有关人员。</w:t>
      </w:r>
    </w:p>
    <w:p w14:paraId="1DD8D5C7"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第十九条</w:t>
      </w:r>
      <w:r>
        <w:rPr>
          <w:rFonts w:ascii="宋体" w:hAnsi="宋体"/>
          <w:b/>
          <w:color w:val="000000"/>
          <w:spacing w:val="2"/>
          <w:sz w:val="24"/>
        </w:rPr>
        <w:t xml:space="preserve">  </w:t>
      </w:r>
      <w:r>
        <w:rPr>
          <w:rFonts w:ascii="宋体" w:hAnsi="宋体"/>
          <w:color w:val="000000"/>
          <w:spacing w:val="2"/>
          <w:sz w:val="24"/>
        </w:rPr>
        <w:t>在委托的工程范围内，</w:t>
      </w:r>
      <w:r>
        <w:rPr>
          <w:rFonts w:ascii="宋体" w:hAnsi="宋体" w:hint="eastAsia"/>
          <w:color w:val="000000"/>
          <w:spacing w:val="2"/>
          <w:sz w:val="24"/>
        </w:rPr>
        <w:t>建设单位</w:t>
      </w:r>
      <w:r>
        <w:rPr>
          <w:rFonts w:ascii="宋体" w:hAnsi="宋体"/>
          <w:color w:val="000000"/>
          <w:spacing w:val="2"/>
          <w:sz w:val="24"/>
        </w:rPr>
        <w:t>或</w:t>
      </w:r>
      <w:r>
        <w:rPr>
          <w:rFonts w:ascii="宋体" w:hAnsi="宋体" w:hint="eastAsia"/>
          <w:color w:val="000000"/>
          <w:spacing w:val="2"/>
          <w:sz w:val="24"/>
        </w:rPr>
        <w:t>承包单位</w:t>
      </w:r>
      <w:r>
        <w:rPr>
          <w:rFonts w:ascii="宋体" w:hAnsi="宋体"/>
          <w:color w:val="000000"/>
          <w:spacing w:val="2"/>
          <w:sz w:val="24"/>
        </w:rPr>
        <w:t>对对</w:t>
      </w:r>
      <w:r>
        <w:rPr>
          <w:rFonts w:ascii="宋体" w:hAnsi="宋体"/>
          <w:color w:val="000000"/>
          <w:spacing w:val="2"/>
          <w:sz w:val="24"/>
        </w:rPr>
        <w:t>方的任何意见和要求</w:t>
      </w:r>
      <w:r>
        <w:rPr>
          <w:rFonts w:ascii="宋体" w:hAnsi="宋体"/>
          <w:color w:val="000000"/>
          <w:spacing w:val="2"/>
          <w:sz w:val="24"/>
        </w:rPr>
        <w:t>(</w:t>
      </w:r>
      <w:r>
        <w:rPr>
          <w:rFonts w:ascii="宋体" w:hAnsi="宋体"/>
          <w:color w:val="000000"/>
          <w:spacing w:val="2"/>
          <w:sz w:val="24"/>
        </w:rPr>
        <w:t>包括索赔要求</w:t>
      </w:r>
      <w:r>
        <w:rPr>
          <w:rFonts w:ascii="宋体" w:hAnsi="宋体"/>
          <w:color w:val="000000"/>
          <w:spacing w:val="2"/>
          <w:sz w:val="24"/>
        </w:rPr>
        <w:t>)</w:t>
      </w:r>
      <w:r>
        <w:rPr>
          <w:rFonts w:ascii="宋体" w:hAnsi="宋体"/>
          <w:color w:val="000000"/>
          <w:spacing w:val="2"/>
          <w:sz w:val="24"/>
        </w:rPr>
        <w:t>，均必须首先向</w:t>
      </w:r>
      <w:r>
        <w:rPr>
          <w:rFonts w:ascii="宋体" w:hAnsi="宋体" w:hint="eastAsia"/>
          <w:color w:val="000000"/>
          <w:spacing w:val="2"/>
          <w:sz w:val="24"/>
        </w:rPr>
        <w:t>监理单位</w:t>
      </w:r>
      <w:r>
        <w:rPr>
          <w:rFonts w:ascii="宋体" w:hAnsi="宋体"/>
          <w:color w:val="000000"/>
          <w:spacing w:val="2"/>
          <w:sz w:val="24"/>
        </w:rPr>
        <w:t>提出，由</w:t>
      </w:r>
      <w:r>
        <w:rPr>
          <w:rFonts w:ascii="宋体" w:hAnsi="宋体" w:hint="eastAsia"/>
          <w:color w:val="000000"/>
          <w:spacing w:val="2"/>
          <w:sz w:val="24"/>
        </w:rPr>
        <w:t>监理单位</w:t>
      </w:r>
      <w:r>
        <w:rPr>
          <w:rFonts w:ascii="宋体" w:hAnsi="宋体"/>
          <w:color w:val="000000"/>
          <w:spacing w:val="2"/>
          <w:sz w:val="24"/>
        </w:rPr>
        <w:t>研究处置意见，再同双方协商确定。当</w:t>
      </w:r>
      <w:r>
        <w:rPr>
          <w:rFonts w:ascii="宋体" w:hAnsi="宋体" w:hint="eastAsia"/>
          <w:color w:val="000000"/>
          <w:spacing w:val="2"/>
          <w:sz w:val="24"/>
        </w:rPr>
        <w:t>建设单位</w:t>
      </w:r>
      <w:r>
        <w:rPr>
          <w:rFonts w:ascii="宋体" w:hAnsi="宋体"/>
          <w:color w:val="000000"/>
          <w:spacing w:val="2"/>
          <w:sz w:val="24"/>
        </w:rPr>
        <w:t>和</w:t>
      </w:r>
      <w:r>
        <w:rPr>
          <w:rFonts w:ascii="宋体" w:hAnsi="宋体" w:hint="eastAsia"/>
          <w:color w:val="000000"/>
          <w:spacing w:val="2"/>
          <w:sz w:val="24"/>
        </w:rPr>
        <w:t>承包单位</w:t>
      </w:r>
      <w:r>
        <w:rPr>
          <w:rFonts w:ascii="宋体" w:hAnsi="宋体"/>
          <w:color w:val="000000"/>
          <w:spacing w:val="2"/>
          <w:sz w:val="24"/>
        </w:rPr>
        <w:t>发生争议时，</w:t>
      </w:r>
      <w:r>
        <w:rPr>
          <w:rFonts w:ascii="宋体" w:hAnsi="宋体" w:hint="eastAsia"/>
          <w:color w:val="000000"/>
          <w:spacing w:val="2"/>
          <w:sz w:val="24"/>
        </w:rPr>
        <w:t>监理单位</w:t>
      </w:r>
      <w:r>
        <w:rPr>
          <w:rFonts w:ascii="宋体" w:hAnsi="宋体"/>
          <w:color w:val="000000"/>
          <w:spacing w:val="2"/>
          <w:sz w:val="24"/>
        </w:rPr>
        <w:t>应根据自己的职能，以独立的身份判断，公正地进行调解。当双方的争议由政府建设行政主管部门调解或仲裁机构仲裁时，应当提供作证的事实材料。</w:t>
      </w:r>
    </w:p>
    <w:p w14:paraId="228DF528" w14:textId="77777777" w:rsidR="00433F1C" w:rsidRDefault="00275A33">
      <w:pPr>
        <w:spacing w:beforeLines="100" w:before="312" w:afterLines="50" w:after="156" w:line="360" w:lineRule="auto"/>
        <w:ind w:firstLine="539"/>
        <w:jc w:val="center"/>
        <w:rPr>
          <w:rFonts w:ascii="宋体" w:hAnsi="宋体"/>
          <w:b/>
          <w:color w:val="000000"/>
          <w:spacing w:val="2"/>
          <w:sz w:val="24"/>
        </w:rPr>
      </w:pPr>
      <w:r>
        <w:rPr>
          <w:rFonts w:ascii="宋体" w:hAnsi="宋体" w:hint="eastAsia"/>
          <w:b/>
          <w:color w:val="000000"/>
          <w:spacing w:val="2"/>
          <w:sz w:val="24"/>
        </w:rPr>
        <w:t>建设单位</w:t>
      </w:r>
      <w:r>
        <w:rPr>
          <w:rFonts w:ascii="宋体" w:hAnsi="宋体"/>
          <w:b/>
          <w:color w:val="000000"/>
          <w:spacing w:val="2"/>
          <w:sz w:val="24"/>
        </w:rPr>
        <w:t>权利</w:t>
      </w:r>
    </w:p>
    <w:p w14:paraId="3B02CC69"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第二十条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hint="eastAsia"/>
          <w:color w:val="000000"/>
          <w:spacing w:val="2"/>
          <w:sz w:val="24"/>
        </w:rPr>
        <w:t>建设单位</w:t>
      </w:r>
      <w:r>
        <w:rPr>
          <w:rFonts w:ascii="宋体" w:hAnsi="宋体"/>
          <w:color w:val="000000"/>
          <w:spacing w:val="2"/>
          <w:sz w:val="24"/>
        </w:rPr>
        <w:t>有选定工程总</w:t>
      </w:r>
      <w:r>
        <w:rPr>
          <w:rFonts w:ascii="宋体" w:hAnsi="宋体" w:hint="eastAsia"/>
          <w:color w:val="000000"/>
          <w:spacing w:val="2"/>
          <w:sz w:val="24"/>
        </w:rPr>
        <w:t>承包单位</w:t>
      </w:r>
      <w:r>
        <w:rPr>
          <w:rFonts w:ascii="宋体" w:hAnsi="宋体"/>
          <w:color w:val="000000"/>
          <w:spacing w:val="2"/>
          <w:sz w:val="24"/>
        </w:rPr>
        <w:t>，以及与其订立合同的权利。</w:t>
      </w:r>
    </w:p>
    <w:p w14:paraId="7568998E"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第二十一条</w:t>
      </w:r>
      <w:r>
        <w:rPr>
          <w:rFonts w:ascii="宋体" w:hAnsi="宋体"/>
          <w:color w:val="000000"/>
          <w:spacing w:val="2"/>
          <w:sz w:val="24"/>
        </w:rPr>
        <w:t xml:space="preserve">  </w:t>
      </w:r>
      <w:r>
        <w:rPr>
          <w:rFonts w:ascii="宋体" w:hAnsi="宋体" w:hint="eastAsia"/>
          <w:color w:val="000000"/>
          <w:spacing w:val="2"/>
          <w:sz w:val="24"/>
        </w:rPr>
        <w:t>建设单位</w:t>
      </w:r>
      <w:r>
        <w:rPr>
          <w:rFonts w:ascii="宋体" w:hAnsi="宋体"/>
          <w:color w:val="000000"/>
          <w:spacing w:val="2"/>
          <w:sz w:val="24"/>
        </w:rPr>
        <w:t>有对工程规模、设计标准、规划设计、生产工艺设计和设计使用功能要求的认定权，以及对工程设计变更的审批权。</w:t>
      </w:r>
    </w:p>
    <w:p w14:paraId="48D7CC61"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第二十二条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hint="eastAsia"/>
          <w:color w:val="000000"/>
          <w:spacing w:val="2"/>
          <w:sz w:val="24"/>
        </w:rPr>
        <w:t>监理单位</w:t>
      </w:r>
      <w:proofErr w:type="gramStart"/>
      <w:r>
        <w:rPr>
          <w:rFonts w:ascii="宋体" w:hAnsi="宋体"/>
          <w:color w:val="000000"/>
          <w:spacing w:val="2"/>
          <w:sz w:val="24"/>
        </w:rPr>
        <w:t>调换总</w:t>
      </w:r>
      <w:proofErr w:type="gramEnd"/>
      <w:r>
        <w:rPr>
          <w:rFonts w:ascii="宋体" w:hAnsi="宋体"/>
          <w:color w:val="000000"/>
          <w:spacing w:val="2"/>
          <w:sz w:val="24"/>
        </w:rPr>
        <w:t>监理工程师须事先经</w:t>
      </w:r>
      <w:r>
        <w:rPr>
          <w:rFonts w:ascii="宋体" w:hAnsi="宋体" w:hint="eastAsia"/>
          <w:color w:val="000000"/>
          <w:spacing w:val="2"/>
          <w:sz w:val="24"/>
        </w:rPr>
        <w:t>建设单位书面</w:t>
      </w:r>
      <w:r>
        <w:rPr>
          <w:rFonts w:ascii="宋体" w:hAnsi="宋体"/>
          <w:color w:val="000000"/>
          <w:spacing w:val="2"/>
          <w:sz w:val="24"/>
        </w:rPr>
        <w:t>同意。</w:t>
      </w:r>
    </w:p>
    <w:p w14:paraId="19C87F61"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第二十三条</w:t>
      </w:r>
      <w:r>
        <w:rPr>
          <w:rFonts w:ascii="宋体" w:hAnsi="宋体"/>
          <w:color w:val="000000"/>
          <w:spacing w:val="2"/>
          <w:sz w:val="24"/>
        </w:rPr>
        <w:t xml:space="preserve">  </w:t>
      </w:r>
      <w:r>
        <w:rPr>
          <w:rFonts w:ascii="宋体" w:hAnsi="宋体" w:hint="eastAsia"/>
          <w:color w:val="000000"/>
          <w:spacing w:val="2"/>
          <w:sz w:val="24"/>
        </w:rPr>
        <w:t>建设单位</w:t>
      </w:r>
      <w:r>
        <w:rPr>
          <w:rFonts w:ascii="宋体" w:hAnsi="宋体"/>
          <w:color w:val="000000"/>
          <w:spacing w:val="2"/>
          <w:sz w:val="24"/>
        </w:rPr>
        <w:t>有权要求</w:t>
      </w:r>
      <w:r>
        <w:rPr>
          <w:rFonts w:ascii="宋体" w:hAnsi="宋体" w:hint="eastAsia"/>
          <w:color w:val="000000"/>
          <w:spacing w:val="2"/>
          <w:sz w:val="24"/>
        </w:rPr>
        <w:t>监理单位</w:t>
      </w:r>
      <w:r>
        <w:rPr>
          <w:rFonts w:ascii="宋体" w:hAnsi="宋体"/>
          <w:color w:val="000000"/>
          <w:spacing w:val="2"/>
          <w:sz w:val="24"/>
        </w:rPr>
        <w:t>提交工作月报及</w:t>
      </w:r>
      <w:r>
        <w:rPr>
          <w:rFonts w:ascii="宋体" w:hAnsi="宋体" w:hint="eastAsia"/>
          <w:color w:val="000000"/>
          <w:spacing w:val="2"/>
          <w:sz w:val="24"/>
        </w:rPr>
        <w:t>监理</w:t>
      </w:r>
      <w:r>
        <w:rPr>
          <w:rFonts w:ascii="宋体" w:hAnsi="宋体"/>
          <w:color w:val="000000"/>
          <w:spacing w:val="2"/>
          <w:sz w:val="24"/>
        </w:rPr>
        <w:t>业务范围内的专项报告。</w:t>
      </w:r>
    </w:p>
    <w:p w14:paraId="3BCB736C"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第二十四条</w:t>
      </w:r>
      <w:r>
        <w:rPr>
          <w:rFonts w:ascii="宋体" w:hAnsi="宋体" w:hint="eastAsia"/>
          <w:b/>
          <w:color w:val="000000"/>
          <w:spacing w:val="2"/>
          <w:sz w:val="24"/>
        </w:rPr>
        <w:t xml:space="preserve"> </w:t>
      </w:r>
      <w:r>
        <w:rPr>
          <w:rFonts w:ascii="宋体" w:hAnsi="宋体"/>
          <w:color w:val="000000"/>
          <w:spacing w:val="2"/>
          <w:sz w:val="24"/>
        </w:rPr>
        <w:t>当</w:t>
      </w:r>
      <w:r>
        <w:rPr>
          <w:rFonts w:ascii="宋体" w:hAnsi="宋体" w:hint="eastAsia"/>
          <w:color w:val="000000"/>
          <w:spacing w:val="2"/>
          <w:sz w:val="24"/>
        </w:rPr>
        <w:t>建设单位</w:t>
      </w:r>
      <w:r>
        <w:rPr>
          <w:rFonts w:ascii="宋体" w:hAnsi="宋体"/>
          <w:color w:val="000000"/>
          <w:spacing w:val="2"/>
          <w:sz w:val="24"/>
        </w:rPr>
        <w:t>发现</w:t>
      </w:r>
      <w:r>
        <w:rPr>
          <w:rFonts w:ascii="宋体" w:hAnsi="宋体" w:hint="eastAsia"/>
          <w:color w:val="000000"/>
          <w:spacing w:val="2"/>
          <w:sz w:val="24"/>
        </w:rPr>
        <w:t>监理人员</w:t>
      </w:r>
      <w:r>
        <w:rPr>
          <w:rFonts w:ascii="宋体" w:hAnsi="宋体"/>
          <w:color w:val="000000"/>
          <w:spacing w:val="2"/>
          <w:sz w:val="24"/>
        </w:rPr>
        <w:t>不按</w:t>
      </w:r>
      <w:r>
        <w:rPr>
          <w:rFonts w:ascii="宋体" w:hAnsi="宋体" w:hint="eastAsia"/>
          <w:color w:val="000000"/>
          <w:spacing w:val="2"/>
          <w:sz w:val="24"/>
        </w:rPr>
        <w:t>服务</w:t>
      </w:r>
      <w:r>
        <w:rPr>
          <w:rFonts w:ascii="宋体" w:hAnsi="宋体"/>
          <w:color w:val="000000"/>
          <w:spacing w:val="2"/>
          <w:sz w:val="24"/>
        </w:rPr>
        <w:t>合同履行职责，或与</w:t>
      </w:r>
      <w:r>
        <w:rPr>
          <w:rFonts w:ascii="宋体" w:hAnsi="宋体" w:hint="eastAsia"/>
          <w:color w:val="000000"/>
          <w:spacing w:val="2"/>
          <w:sz w:val="24"/>
        </w:rPr>
        <w:t>第三方</w:t>
      </w:r>
      <w:r>
        <w:rPr>
          <w:rFonts w:ascii="宋体" w:hAnsi="宋体"/>
          <w:color w:val="000000"/>
          <w:spacing w:val="2"/>
          <w:sz w:val="24"/>
        </w:rPr>
        <w:t>串通给</w:t>
      </w:r>
      <w:r>
        <w:rPr>
          <w:rFonts w:ascii="宋体" w:hAnsi="宋体" w:hint="eastAsia"/>
          <w:color w:val="000000"/>
          <w:spacing w:val="2"/>
          <w:sz w:val="24"/>
        </w:rPr>
        <w:t>建设单位</w:t>
      </w:r>
      <w:r>
        <w:rPr>
          <w:rFonts w:ascii="宋体" w:hAnsi="宋体"/>
          <w:color w:val="000000"/>
          <w:spacing w:val="2"/>
          <w:sz w:val="24"/>
        </w:rPr>
        <w:t>或工程造成损失的，</w:t>
      </w:r>
      <w:r>
        <w:rPr>
          <w:rFonts w:ascii="宋体" w:hAnsi="宋体" w:hint="eastAsia"/>
          <w:color w:val="000000"/>
          <w:spacing w:val="2"/>
          <w:sz w:val="24"/>
        </w:rPr>
        <w:t>建设单位</w:t>
      </w:r>
      <w:r>
        <w:rPr>
          <w:rFonts w:ascii="宋体" w:hAnsi="宋体"/>
          <w:color w:val="000000"/>
          <w:spacing w:val="2"/>
          <w:sz w:val="24"/>
        </w:rPr>
        <w:t>有权要求</w:t>
      </w:r>
      <w:r>
        <w:rPr>
          <w:rFonts w:ascii="宋体" w:hAnsi="宋体" w:hint="eastAsia"/>
          <w:color w:val="000000"/>
          <w:spacing w:val="2"/>
          <w:sz w:val="24"/>
        </w:rPr>
        <w:t>监理单位</w:t>
      </w:r>
      <w:r>
        <w:rPr>
          <w:rFonts w:ascii="宋体" w:hAnsi="宋体"/>
          <w:color w:val="000000"/>
          <w:spacing w:val="2"/>
          <w:sz w:val="24"/>
        </w:rPr>
        <w:t>更换</w:t>
      </w:r>
      <w:r>
        <w:rPr>
          <w:rFonts w:ascii="宋体" w:hAnsi="宋体" w:hint="eastAsia"/>
          <w:color w:val="000000"/>
          <w:spacing w:val="2"/>
          <w:sz w:val="24"/>
        </w:rPr>
        <w:t>监理人员</w:t>
      </w:r>
      <w:r>
        <w:rPr>
          <w:rFonts w:ascii="宋体" w:hAnsi="宋体"/>
          <w:color w:val="000000"/>
          <w:spacing w:val="2"/>
          <w:sz w:val="24"/>
        </w:rPr>
        <w:t>直到终止合同</w:t>
      </w:r>
      <w:r>
        <w:rPr>
          <w:rFonts w:ascii="宋体" w:hAnsi="宋体" w:hint="eastAsia"/>
          <w:color w:val="000000"/>
          <w:spacing w:val="2"/>
          <w:sz w:val="24"/>
        </w:rPr>
        <w:t>，</w:t>
      </w:r>
      <w:r>
        <w:rPr>
          <w:rFonts w:ascii="宋体" w:hAnsi="宋体"/>
          <w:color w:val="000000"/>
          <w:spacing w:val="2"/>
          <w:sz w:val="24"/>
        </w:rPr>
        <w:t>并要求</w:t>
      </w:r>
      <w:r>
        <w:rPr>
          <w:rFonts w:ascii="宋体" w:hAnsi="宋体" w:hint="eastAsia"/>
          <w:color w:val="000000"/>
          <w:spacing w:val="2"/>
          <w:sz w:val="24"/>
        </w:rPr>
        <w:t>监理单位</w:t>
      </w:r>
      <w:r>
        <w:rPr>
          <w:rFonts w:ascii="宋体" w:hAnsi="宋体"/>
          <w:color w:val="000000"/>
          <w:spacing w:val="2"/>
          <w:sz w:val="24"/>
        </w:rPr>
        <w:t>承担相应的赔偿责任或连带赔偿责任。</w:t>
      </w:r>
    </w:p>
    <w:p w14:paraId="0717BF25" w14:textId="77777777" w:rsidR="00433F1C" w:rsidRDefault="00275A33">
      <w:pPr>
        <w:spacing w:beforeLines="100" w:before="312" w:afterLines="50" w:after="156" w:line="360" w:lineRule="auto"/>
        <w:ind w:firstLine="539"/>
        <w:jc w:val="center"/>
        <w:rPr>
          <w:rFonts w:ascii="宋体" w:hAnsi="宋体"/>
          <w:b/>
          <w:color w:val="000000"/>
          <w:spacing w:val="2"/>
          <w:sz w:val="24"/>
        </w:rPr>
      </w:pPr>
      <w:r>
        <w:rPr>
          <w:rFonts w:ascii="宋体" w:hAnsi="宋体" w:hint="eastAsia"/>
          <w:b/>
          <w:color w:val="000000"/>
          <w:spacing w:val="2"/>
          <w:sz w:val="24"/>
        </w:rPr>
        <w:t>监理单位</w:t>
      </w:r>
      <w:r>
        <w:rPr>
          <w:rFonts w:ascii="宋体" w:hAnsi="宋体"/>
          <w:b/>
          <w:color w:val="000000"/>
          <w:spacing w:val="2"/>
          <w:sz w:val="24"/>
        </w:rPr>
        <w:t>责任</w:t>
      </w:r>
    </w:p>
    <w:p w14:paraId="350C97CE"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lastRenderedPageBreak/>
        <w:t>第二十</w:t>
      </w:r>
      <w:r>
        <w:rPr>
          <w:rFonts w:ascii="宋体" w:hAnsi="宋体" w:hint="eastAsia"/>
          <w:b/>
          <w:color w:val="000000"/>
          <w:spacing w:val="2"/>
          <w:sz w:val="24"/>
        </w:rPr>
        <w:t>五</w:t>
      </w:r>
      <w:r>
        <w:rPr>
          <w:rFonts w:ascii="宋体" w:hAnsi="宋体"/>
          <w:b/>
          <w:color w:val="000000"/>
          <w:spacing w:val="2"/>
          <w:sz w:val="24"/>
        </w:rPr>
        <w:t>条</w:t>
      </w:r>
      <w:r>
        <w:rPr>
          <w:rFonts w:ascii="宋体" w:hAnsi="宋体"/>
          <w:color w:val="000000"/>
          <w:spacing w:val="2"/>
          <w:sz w:val="24"/>
        </w:rPr>
        <w:t xml:space="preserve">  </w:t>
      </w:r>
      <w:r>
        <w:rPr>
          <w:rFonts w:ascii="宋体" w:hAnsi="宋体" w:hint="eastAsia"/>
          <w:color w:val="000000"/>
          <w:spacing w:val="2"/>
          <w:sz w:val="24"/>
        </w:rPr>
        <w:t>监理单位</w:t>
      </w:r>
      <w:r>
        <w:rPr>
          <w:rFonts w:ascii="宋体" w:hAnsi="宋体"/>
          <w:color w:val="000000"/>
          <w:spacing w:val="2"/>
          <w:sz w:val="24"/>
        </w:rPr>
        <w:t>的责任期即</w:t>
      </w:r>
      <w:r>
        <w:rPr>
          <w:rFonts w:ascii="宋体" w:hAnsi="宋体" w:hint="eastAsia"/>
          <w:color w:val="000000"/>
          <w:spacing w:val="2"/>
          <w:sz w:val="24"/>
        </w:rPr>
        <w:t>服务</w:t>
      </w:r>
      <w:r>
        <w:rPr>
          <w:rFonts w:ascii="宋体" w:hAnsi="宋体"/>
          <w:color w:val="000000"/>
          <w:spacing w:val="2"/>
          <w:sz w:val="24"/>
        </w:rPr>
        <w:t>合同有效期。在</w:t>
      </w:r>
      <w:r>
        <w:rPr>
          <w:rFonts w:ascii="宋体" w:hAnsi="宋体" w:hint="eastAsia"/>
          <w:color w:val="000000"/>
          <w:spacing w:val="2"/>
          <w:sz w:val="24"/>
        </w:rPr>
        <w:t>服务</w:t>
      </w:r>
      <w:r>
        <w:rPr>
          <w:rFonts w:ascii="宋体" w:hAnsi="宋体"/>
          <w:color w:val="000000"/>
          <w:spacing w:val="2"/>
          <w:sz w:val="24"/>
        </w:rPr>
        <w:t>过程中，如果因工程建设进度的推迟或延误而超过书面约定的日期，双方应进一步约定相应延长的合同期。</w:t>
      </w:r>
    </w:p>
    <w:p w14:paraId="3F287781"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第二十</w:t>
      </w:r>
      <w:r>
        <w:rPr>
          <w:rFonts w:ascii="宋体" w:hAnsi="宋体" w:hint="eastAsia"/>
          <w:b/>
          <w:color w:val="000000"/>
          <w:spacing w:val="2"/>
          <w:sz w:val="24"/>
        </w:rPr>
        <w:t>六</w:t>
      </w:r>
      <w:r>
        <w:rPr>
          <w:rFonts w:ascii="宋体" w:hAnsi="宋体"/>
          <w:b/>
          <w:color w:val="000000"/>
          <w:spacing w:val="2"/>
          <w:sz w:val="24"/>
        </w:rPr>
        <w:t>条</w:t>
      </w:r>
      <w:r>
        <w:rPr>
          <w:rFonts w:ascii="宋体" w:hAnsi="宋体"/>
          <w:color w:val="000000"/>
          <w:spacing w:val="2"/>
          <w:sz w:val="24"/>
        </w:rPr>
        <w:t xml:space="preserve">  </w:t>
      </w:r>
      <w:r>
        <w:rPr>
          <w:rFonts w:ascii="宋体" w:hAnsi="宋体" w:hint="eastAsia"/>
          <w:color w:val="000000"/>
          <w:spacing w:val="2"/>
          <w:sz w:val="24"/>
        </w:rPr>
        <w:t>监理单位</w:t>
      </w:r>
      <w:r>
        <w:rPr>
          <w:rFonts w:ascii="宋体" w:hAnsi="宋体"/>
          <w:color w:val="000000"/>
          <w:spacing w:val="2"/>
          <w:sz w:val="24"/>
        </w:rPr>
        <w:t>在责任期内，应当履行约定的义务。如果因</w:t>
      </w:r>
      <w:r>
        <w:rPr>
          <w:rFonts w:ascii="宋体" w:hAnsi="宋体" w:hint="eastAsia"/>
          <w:color w:val="000000"/>
          <w:spacing w:val="2"/>
          <w:sz w:val="24"/>
        </w:rPr>
        <w:t>监理单位</w:t>
      </w:r>
      <w:r>
        <w:rPr>
          <w:rFonts w:ascii="宋体" w:hAnsi="宋体"/>
          <w:color w:val="000000"/>
          <w:spacing w:val="2"/>
          <w:sz w:val="24"/>
        </w:rPr>
        <w:t>过失而造成了</w:t>
      </w:r>
      <w:r>
        <w:rPr>
          <w:rFonts w:ascii="宋体" w:hAnsi="宋体" w:hint="eastAsia"/>
          <w:color w:val="000000"/>
          <w:spacing w:val="2"/>
          <w:sz w:val="24"/>
        </w:rPr>
        <w:t>建设单位</w:t>
      </w:r>
      <w:r>
        <w:rPr>
          <w:rFonts w:ascii="宋体" w:hAnsi="宋体"/>
          <w:color w:val="000000"/>
          <w:spacing w:val="2"/>
          <w:sz w:val="24"/>
        </w:rPr>
        <w:t>的经济损失，应当向</w:t>
      </w:r>
      <w:r>
        <w:rPr>
          <w:rFonts w:ascii="宋体" w:hAnsi="宋体" w:hint="eastAsia"/>
          <w:color w:val="000000"/>
          <w:spacing w:val="2"/>
          <w:sz w:val="24"/>
        </w:rPr>
        <w:t>建设单位</w:t>
      </w:r>
      <w:r>
        <w:rPr>
          <w:rFonts w:ascii="宋体" w:hAnsi="宋体"/>
          <w:color w:val="000000"/>
          <w:spacing w:val="2"/>
          <w:sz w:val="24"/>
        </w:rPr>
        <w:t>赔偿。累计赔偿总额</w:t>
      </w:r>
      <w:r>
        <w:rPr>
          <w:rFonts w:ascii="宋体" w:hAnsi="宋体"/>
          <w:color w:val="000000"/>
          <w:spacing w:val="2"/>
          <w:sz w:val="24"/>
        </w:rPr>
        <w:t>(</w:t>
      </w:r>
      <w:r>
        <w:rPr>
          <w:rFonts w:ascii="宋体" w:hAnsi="宋体"/>
          <w:color w:val="000000"/>
          <w:spacing w:val="2"/>
          <w:sz w:val="24"/>
        </w:rPr>
        <w:t>除本合同第二十四条规定以外</w:t>
      </w:r>
      <w:r>
        <w:rPr>
          <w:rFonts w:ascii="宋体" w:hAnsi="宋体"/>
          <w:color w:val="000000"/>
          <w:spacing w:val="2"/>
          <w:sz w:val="24"/>
        </w:rPr>
        <w:t>)</w:t>
      </w:r>
      <w:r>
        <w:rPr>
          <w:rFonts w:ascii="宋体" w:hAnsi="宋体"/>
          <w:color w:val="000000"/>
          <w:spacing w:val="2"/>
          <w:sz w:val="24"/>
        </w:rPr>
        <w:t>不应超过</w:t>
      </w:r>
      <w:r>
        <w:rPr>
          <w:rFonts w:ascii="宋体" w:hAnsi="宋体" w:hint="eastAsia"/>
          <w:color w:val="000000"/>
          <w:spacing w:val="2"/>
          <w:sz w:val="24"/>
        </w:rPr>
        <w:t>服务</w:t>
      </w:r>
      <w:r>
        <w:rPr>
          <w:rFonts w:ascii="宋体" w:hAnsi="宋体"/>
          <w:color w:val="000000"/>
          <w:spacing w:val="2"/>
          <w:sz w:val="24"/>
        </w:rPr>
        <w:t>报酬总额</w:t>
      </w:r>
      <w:r>
        <w:rPr>
          <w:rFonts w:ascii="宋体" w:hAnsi="宋体"/>
          <w:color w:val="000000"/>
          <w:spacing w:val="2"/>
          <w:sz w:val="24"/>
        </w:rPr>
        <w:t>(</w:t>
      </w:r>
      <w:r>
        <w:rPr>
          <w:rFonts w:ascii="宋体" w:hAnsi="宋体"/>
          <w:color w:val="000000"/>
          <w:spacing w:val="2"/>
          <w:sz w:val="24"/>
        </w:rPr>
        <w:t>除去税金</w:t>
      </w:r>
      <w:r>
        <w:rPr>
          <w:rFonts w:ascii="宋体" w:hAnsi="宋体"/>
          <w:color w:val="000000"/>
          <w:spacing w:val="2"/>
          <w:sz w:val="24"/>
        </w:rPr>
        <w:t>)</w:t>
      </w:r>
      <w:r>
        <w:rPr>
          <w:rFonts w:ascii="宋体" w:hAnsi="宋体"/>
          <w:color w:val="000000"/>
          <w:spacing w:val="2"/>
          <w:sz w:val="24"/>
        </w:rPr>
        <w:t>。</w:t>
      </w:r>
    </w:p>
    <w:p w14:paraId="0E7D5626"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第二十</w:t>
      </w:r>
      <w:r>
        <w:rPr>
          <w:rFonts w:ascii="宋体" w:hAnsi="宋体" w:hint="eastAsia"/>
          <w:b/>
          <w:color w:val="000000"/>
          <w:spacing w:val="2"/>
          <w:sz w:val="24"/>
        </w:rPr>
        <w:t>七</w:t>
      </w:r>
      <w:r>
        <w:rPr>
          <w:rFonts w:ascii="宋体" w:hAnsi="宋体"/>
          <w:b/>
          <w:color w:val="000000"/>
          <w:spacing w:val="2"/>
          <w:sz w:val="24"/>
        </w:rPr>
        <w:t>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color w:val="000000"/>
          <w:spacing w:val="2"/>
          <w:sz w:val="24"/>
        </w:rPr>
        <w:t>因不可抗力导致委托</w:t>
      </w:r>
      <w:r>
        <w:rPr>
          <w:rFonts w:ascii="宋体" w:hAnsi="宋体" w:hint="eastAsia"/>
          <w:color w:val="000000"/>
          <w:spacing w:val="2"/>
          <w:sz w:val="24"/>
        </w:rPr>
        <w:t>服务</w:t>
      </w:r>
      <w:r>
        <w:rPr>
          <w:rFonts w:ascii="宋体" w:hAnsi="宋体"/>
          <w:color w:val="000000"/>
          <w:spacing w:val="2"/>
          <w:sz w:val="24"/>
        </w:rPr>
        <w:t>合同不能全部或部分履行，</w:t>
      </w:r>
      <w:r>
        <w:rPr>
          <w:rFonts w:ascii="宋体" w:hAnsi="宋体" w:hint="eastAsia"/>
          <w:color w:val="000000"/>
          <w:spacing w:val="2"/>
          <w:sz w:val="24"/>
        </w:rPr>
        <w:t>监理单位</w:t>
      </w:r>
      <w:r>
        <w:rPr>
          <w:rFonts w:ascii="宋体" w:hAnsi="宋体"/>
          <w:color w:val="000000"/>
          <w:spacing w:val="2"/>
          <w:sz w:val="24"/>
        </w:rPr>
        <w:t>不承担责任。但对违反第五条规定引起的与之有关的事宜，</w:t>
      </w:r>
      <w:r>
        <w:rPr>
          <w:rFonts w:ascii="宋体" w:hAnsi="宋体" w:hint="eastAsia"/>
          <w:color w:val="000000"/>
          <w:spacing w:val="2"/>
          <w:sz w:val="24"/>
        </w:rPr>
        <w:t>监理单位</w:t>
      </w:r>
      <w:r>
        <w:rPr>
          <w:rFonts w:ascii="宋体" w:hAnsi="宋体"/>
          <w:color w:val="000000"/>
          <w:spacing w:val="2"/>
          <w:sz w:val="24"/>
        </w:rPr>
        <w:t>需向</w:t>
      </w:r>
      <w:r>
        <w:rPr>
          <w:rFonts w:ascii="宋体" w:hAnsi="宋体" w:hint="eastAsia"/>
          <w:color w:val="000000"/>
          <w:spacing w:val="2"/>
          <w:sz w:val="24"/>
        </w:rPr>
        <w:t>建设单位</w:t>
      </w:r>
      <w:r>
        <w:rPr>
          <w:rFonts w:ascii="宋体" w:hAnsi="宋体"/>
          <w:color w:val="000000"/>
          <w:spacing w:val="2"/>
          <w:sz w:val="24"/>
        </w:rPr>
        <w:t>承担赔偿责任。</w:t>
      </w:r>
    </w:p>
    <w:p w14:paraId="795EB1D0"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第二十</w:t>
      </w:r>
      <w:r>
        <w:rPr>
          <w:rFonts w:ascii="宋体" w:hAnsi="宋体" w:hint="eastAsia"/>
          <w:b/>
          <w:color w:val="000000"/>
          <w:spacing w:val="2"/>
          <w:sz w:val="24"/>
        </w:rPr>
        <w:t>八</w:t>
      </w:r>
      <w:r>
        <w:rPr>
          <w:rFonts w:ascii="宋体" w:hAnsi="宋体"/>
          <w:b/>
          <w:color w:val="000000"/>
          <w:spacing w:val="2"/>
          <w:sz w:val="24"/>
        </w:rPr>
        <w:t>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hint="eastAsia"/>
          <w:color w:val="000000"/>
          <w:spacing w:val="2"/>
          <w:sz w:val="24"/>
        </w:rPr>
        <w:t>监理单位</w:t>
      </w:r>
      <w:r>
        <w:rPr>
          <w:rFonts w:ascii="宋体" w:hAnsi="宋体"/>
          <w:color w:val="000000"/>
          <w:spacing w:val="2"/>
          <w:sz w:val="24"/>
        </w:rPr>
        <w:t>向</w:t>
      </w:r>
      <w:r>
        <w:rPr>
          <w:rFonts w:ascii="宋体" w:hAnsi="宋体" w:hint="eastAsia"/>
          <w:color w:val="000000"/>
          <w:spacing w:val="2"/>
          <w:sz w:val="24"/>
        </w:rPr>
        <w:t>建设单位</w:t>
      </w:r>
      <w:r>
        <w:rPr>
          <w:rFonts w:ascii="宋体" w:hAnsi="宋体"/>
          <w:color w:val="000000"/>
          <w:spacing w:val="2"/>
          <w:sz w:val="24"/>
        </w:rPr>
        <w:t>提出赔偿要求不能成立时，</w:t>
      </w:r>
      <w:r>
        <w:rPr>
          <w:rFonts w:ascii="宋体" w:hAnsi="宋体" w:hint="eastAsia"/>
          <w:color w:val="000000"/>
          <w:spacing w:val="2"/>
          <w:sz w:val="24"/>
        </w:rPr>
        <w:t>监理单位</w:t>
      </w:r>
      <w:r>
        <w:rPr>
          <w:rFonts w:ascii="宋体" w:hAnsi="宋体"/>
          <w:color w:val="000000"/>
          <w:spacing w:val="2"/>
          <w:sz w:val="24"/>
        </w:rPr>
        <w:t>应当补偿由于该索赔所导致</w:t>
      </w:r>
      <w:r>
        <w:rPr>
          <w:rFonts w:ascii="宋体" w:hAnsi="宋体" w:hint="eastAsia"/>
          <w:color w:val="000000"/>
          <w:spacing w:val="2"/>
          <w:sz w:val="24"/>
        </w:rPr>
        <w:t>建设单位</w:t>
      </w:r>
      <w:r>
        <w:rPr>
          <w:rFonts w:ascii="宋体" w:hAnsi="宋体"/>
          <w:color w:val="000000"/>
          <w:spacing w:val="2"/>
          <w:sz w:val="24"/>
        </w:rPr>
        <w:t>的各种费用支出。</w:t>
      </w:r>
    </w:p>
    <w:p w14:paraId="40D879BD" w14:textId="77777777" w:rsidR="00433F1C" w:rsidRDefault="00275A33">
      <w:pPr>
        <w:spacing w:beforeLines="100" w:before="312" w:afterLines="50" w:after="156" w:line="360" w:lineRule="auto"/>
        <w:ind w:firstLine="539"/>
        <w:jc w:val="center"/>
        <w:rPr>
          <w:rFonts w:ascii="宋体" w:hAnsi="宋体"/>
          <w:b/>
          <w:color w:val="000000"/>
          <w:spacing w:val="2"/>
          <w:sz w:val="24"/>
        </w:rPr>
      </w:pPr>
      <w:r>
        <w:rPr>
          <w:rFonts w:ascii="宋体" w:hAnsi="宋体" w:hint="eastAsia"/>
          <w:b/>
          <w:color w:val="000000"/>
          <w:spacing w:val="2"/>
          <w:sz w:val="24"/>
        </w:rPr>
        <w:t>建设单位</w:t>
      </w:r>
      <w:r>
        <w:rPr>
          <w:rFonts w:ascii="宋体" w:hAnsi="宋体"/>
          <w:b/>
          <w:color w:val="000000"/>
          <w:spacing w:val="2"/>
          <w:sz w:val="24"/>
        </w:rPr>
        <w:t>责任</w:t>
      </w:r>
    </w:p>
    <w:p w14:paraId="4BC32731"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w:t>
      </w:r>
      <w:r>
        <w:rPr>
          <w:rFonts w:ascii="宋体" w:hAnsi="宋体" w:hint="eastAsia"/>
          <w:b/>
          <w:color w:val="000000"/>
          <w:spacing w:val="2"/>
          <w:sz w:val="24"/>
        </w:rPr>
        <w:t>二</w:t>
      </w:r>
      <w:r>
        <w:rPr>
          <w:rFonts w:ascii="宋体" w:hAnsi="宋体"/>
          <w:b/>
          <w:color w:val="000000"/>
          <w:spacing w:val="2"/>
          <w:sz w:val="24"/>
        </w:rPr>
        <w:t>十</w:t>
      </w:r>
      <w:r>
        <w:rPr>
          <w:rFonts w:ascii="宋体" w:hAnsi="宋体" w:hint="eastAsia"/>
          <w:b/>
          <w:color w:val="000000"/>
          <w:spacing w:val="2"/>
          <w:sz w:val="24"/>
        </w:rPr>
        <w:t>九</w:t>
      </w:r>
      <w:r>
        <w:rPr>
          <w:rFonts w:ascii="宋体" w:hAnsi="宋体"/>
          <w:b/>
          <w:color w:val="000000"/>
          <w:spacing w:val="2"/>
          <w:sz w:val="24"/>
        </w:rPr>
        <w:t>条</w:t>
      </w:r>
      <w:r>
        <w:rPr>
          <w:rFonts w:ascii="宋体" w:hAnsi="宋体"/>
          <w:color w:val="000000"/>
          <w:spacing w:val="2"/>
          <w:sz w:val="24"/>
        </w:rPr>
        <w:t xml:space="preserve">  </w:t>
      </w:r>
      <w:r>
        <w:rPr>
          <w:rFonts w:ascii="宋体" w:hAnsi="宋体" w:hint="eastAsia"/>
          <w:color w:val="000000"/>
          <w:spacing w:val="2"/>
          <w:sz w:val="24"/>
        </w:rPr>
        <w:t>建设单位</w:t>
      </w:r>
      <w:r>
        <w:rPr>
          <w:rFonts w:ascii="宋体" w:hAnsi="宋体"/>
          <w:color w:val="000000"/>
          <w:spacing w:val="2"/>
          <w:sz w:val="24"/>
        </w:rPr>
        <w:t>应当履行委托监理合同约定的义务，如有违反则应当承担违约责任，赔偿给</w:t>
      </w:r>
      <w:r>
        <w:rPr>
          <w:rFonts w:ascii="宋体" w:hAnsi="宋体" w:hint="eastAsia"/>
          <w:color w:val="000000"/>
          <w:spacing w:val="2"/>
          <w:sz w:val="24"/>
        </w:rPr>
        <w:t>监理单位</w:t>
      </w:r>
      <w:r>
        <w:rPr>
          <w:rFonts w:ascii="宋体" w:hAnsi="宋体"/>
          <w:color w:val="000000"/>
          <w:spacing w:val="2"/>
          <w:sz w:val="24"/>
        </w:rPr>
        <w:t>造成的经济损失。</w:t>
      </w:r>
      <w:r>
        <w:rPr>
          <w:rFonts w:ascii="宋体" w:hAnsi="宋体" w:hint="eastAsia"/>
          <w:color w:val="000000"/>
          <w:spacing w:val="2"/>
          <w:sz w:val="24"/>
        </w:rPr>
        <w:t>监理单位</w:t>
      </w:r>
      <w:r>
        <w:rPr>
          <w:rFonts w:ascii="宋体" w:hAnsi="宋体"/>
          <w:color w:val="000000"/>
          <w:spacing w:val="2"/>
          <w:sz w:val="24"/>
        </w:rPr>
        <w:t>处理委托业务时，因</w:t>
      </w:r>
      <w:r>
        <w:rPr>
          <w:rFonts w:ascii="宋体" w:hAnsi="宋体" w:hint="eastAsia"/>
          <w:color w:val="000000"/>
          <w:spacing w:val="2"/>
          <w:sz w:val="24"/>
        </w:rPr>
        <w:t>建设单位</w:t>
      </w:r>
      <w:r>
        <w:rPr>
          <w:rFonts w:ascii="宋体" w:hAnsi="宋体"/>
          <w:color w:val="000000"/>
          <w:spacing w:val="2"/>
          <w:sz w:val="24"/>
        </w:rPr>
        <w:t>原因受到损失的，可以向</w:t>
      </w:r>
      <w:r>
        <w:rPr>
          <w:rFonts w:ascii="宋体" w:hAnsi="宋体" w:hint="eastAsia"/>
          <w:color w:val="000000"/>
          <w:spacing w:val="2"/>
          <w:sz w:val="24"/>
        </w:rPr>
        <w:t>建设单位</w:t>
      </w:r>
      <w:r>
        <w:rPr>
          <w:rFonts w:ascii="宋体" w:hAnsi="宋体"/>
          <w:color w:val="000000"/>
          <w:spacing w:val="2"/>
          <w:sz w:val="24"/>
        </w:rPr>
        <w:t>要求补偿损失。</w:t>
      </w:r>
    </w:p>
    <w:p w14:paraId="18C37359"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第三十条</w:t>
      </w:r>
      <w:r>
        <w:rPr>
          <w:rFonts w:ascii="宋体" w:hAnsi="宋体"/>
          <w:color w:val="000000"/>
          <w:spacing w:val="2"/>
          <w:sz w:val="24"/>
        </w:rPr>
        <w:t xml:space="preserve">  </w:t>
      </w:r>
      <w:r>
        <w:rPr>
          <w:rFonts w:ascii="宋体" w:hAnsi="宋体"/>
          <w:color w:val="000000"/>
          <w:spacing w:val="2"/>
          <w:sz w:val="24"/>
        </w:rPr>
        <w:t>如果</w:t>
      </w:r>
      <w:r>
        <w:rPr>
          <w:rFonts w:ascii="宋体" w:hAnsi="宋体" w:hint="eastAsia"/>
          <w:color w:val="000000"/>
          <w:spacing w:val="2"/>
          <w:sz w:val="24"/>
        </w:rPr>
        <w:t>建设单位</w:t>
      </w:r>
      <w:r>
        <w:rPr>
          <w:rFonts w:ascii="宋体" w:hAnsi="宋体"/>
          <w:color w:val="000000"/>
          <w:spacing w:val="2"/>
          <w:sz w:val="24"/>
        </w:rPr>
        <w:t>向</w:t>
      </w:r>
      <w:r>
        <w:rPr>
          <w:rFonts w:ascii="宋体" w:hAnsi="宋体" w:hint="eastAsia"/>
          <w:color w:val="000000"/>
          <w:spacing w:val="2"/>
          <w:sz w:val="24"/>
        </w:rPr>
        <w:t>监理单位</w:t>
      </w:r>
      <w:r>
        <w:rPr>
          <w:rFonts w:ascii="宋体" w:hAnsi="宋体"/>
          <w:color w:val="000000"/>
          <w:spacing w:val="2"/>
          <w:sz w:val="24"/>
        </w:rPr>
        <w:t>提出赔偿的要求</w:t>
      </w:r>
      <w:r>
        <w:rPr>
          <w:rFonts w:ascii="宋体" w:hAnsi="宋体" w:hint="eastAsia"/>
          <w:color w:val="000000"/>
          <w:spacing w:val="2"/>
          <w:sz w:val="24"/>
        </w:rPr>
        <w:t>没有证据支持时</w:t>
      </w:r>
      <w:r>
        <w:rPr>
          <w:rFonts w:ascii="宋体" w:hAnsi="宋体"/>
          <w:color w:val="000000"/>
          <w:spacing w:val="2"/>
          <w:sz w:val="24"/>
        </w:rPr>
        <w:t>，则应当补偿由该索赔所引起的</w:t>
      </w:r>
      <w:r>
        <w:rPr>
          <w:rFonts w:ascii="宋体" w:hAnsi="宋体" w:hint="eastAsia"/>
          <w:color w:val="000000"/>
          <w:spacing w:val="2"/>
          <w:sz w:val="24"/>
        </w:rPr>
        <w:t>监理单位</w:t>
      </w:r>
      <w:r>
        <w:rPr>
          <w:rFonts w:ascii="宋体" w:hAnsi="宋体"/>
          <w:color w:val="000000"/>
          <w:spacing w:val="2"/>
          <w:sz w:val="24"/>
        </w:rPr>
        <w:t>的各种费用支出。</w:t>
      </w:r>
    </w:p>
    <w:p w14:paraId="1D2CCA11" w14:textId="77777777" w:rsidR="00433F1C" w:rsidRDefault="00275A33">
      <w:pPr>
        <w:spacing w:beforeLines="100" w:before="312" w:afterLines="50" w:after="156" w:line="360" w:lineRule="auto"/>
        <w:ind w:firstLine="539"/>
        <w:jc w:val="center"/>
        <w:rPr>
          <w:rFonts w:ascii="宋体" w:hAnsi="宋体"/>
          <w:b/>
          <w:color w:val="000000"/>
          <w:spacing w:val="2"/>
          <w:sz w:val="24"/>
        </w:rPr>
      </w:pPr>
      <w:r>
        <w:rPr>
          <w:rFonts w:ascii="宋体" w:hAnsi="宋体"/>
          <w:b/>
          <w:color w:val="000000"/>
          <w:spacing w:val="2"/>
          <w:sz w:val="24"/>
        </w:rPr>
        <w:t>合同生效、变更与终止</w:t>
      </w:r>
    </w:p>
    <w:p w14:paraId="5A50B282"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第三十</w:t>
      </w:r>
      <w:r>
        <w:rPr>
          <w:rFonts w:ascii="宋体" w:hAnsi="宋体" w:hint="eastAsia"/>
          <w:b/>
          <w:color w:val="000000"/>
          <w:spacing w:val="2"/>
          <w:sz w:val="24"/>
        </w:rPr>
        <w:t>一</w:t>
      </w:r>
      <w:r>
        <w:rPr>
          <w:rFonts w:ascii="宋体" w:hAnsi="宋体"/>
          <w:b/>
          <w:color w:val="000000"/>
          <w:spacing w:val="2"/>
          <w:sz w:val="24"/>
        </w:rPr>
        <w:t>条</w:t>
      </w:r>
      <w:r>
        <w:rPr>
          <w:rFonts w:ascii="宋体" w:hAnsi="宋体"/>
          <w:color w:val="000000"/>
          <w:spacing w:val="2"/>
          <w:sz w:val="24"/>
        </w:rPr>
        <w:t xml:space="preserve">  </w:t>
      </w:r>
      <w:r>
        <w:rPr>
          <w:rFonts w:ascii="宋体" w:hAnsi="宋体"/>
          <w:color w:val="000000"/>
          <w:spacing w:val="2"/>
          <w:sz w:val="24"/>
        </w:rPr>
        <w:t>由于</w:t>
      </w:r>
      <w:r>
        <w:rPr>
          <w:rFonts w:ascii="宋体" w:hAnsi="宋体" w:hint="eastAsia"/>
          <w:color w:val="000000"/>
          <w:spacing w:val="2"/>
          <w:sz w:val="24"/>
        </w:rPr>
        <w:t>建设单位</w:t>
      </w:r>
      <w:r>
        <w:rPr>
          <w:rFonts w:ascii="宋体" w:hAnsi="宋体"/>
          <w:color w:val="000000"/>
          <w:spacing w:val="2"/>
          <w:sz w:val="24"/>
        </w:rPr>
        <w:t>或</w:t>
      </w:r>
      <w:r>
        <w:rPr>
          <w:rFonts w:ascii="宋体" w:hAnsi="宋体" w:hint="eastAsia"/>
          <w:color w:val="000000"/>
          <w:spacing w:val="2"/>
          <w:sz w:val="24"/>
        </w:rPr>
        <w:t>承包单位</w:t>
      </w:r>
      <w:r>
        <w:rPr>
          <w:rFonts w:ascii="宋体" w:hAnsi="宋体"/>
          <w:color w:val="000000"/>
          <w:spacing w:val="2"/>
          <w:sz w:val="24"/>
        </w:rPr>
        <w:t>的原因使</w:t>
      </w:r>
      <w:r>
        <w:rPr>
          <w:rFonts w:ascii="宋体" w:hAnsi="宋体" w:hint="eastAsia"/>
          <w:color w:val="000000"/>
          <w:spacing w:val="2"/>
          <w:sz w:val="24"/>
        </w:rPr>
        <w:t>服务</w:t>
      </w:r>
      <w:r>
        <w:rPr>
          <w:rFonts w:ascii="宋体" w:hAnsi="宋体"/>
          <w:color w:val="000000"/>
          <w:spacing w:val="2"/>
          <w:sz w:val="24"/>
        </w:rPr>
        <w:t>工作受到阻碍或延误，以致发生了附加工作或延长了持续时间，则</w:t>
      </w:r>
      <w:r>
        <w:rPr>
          <w:rFonts w:ascii="宋体" w:hAnsi="宋体" w:hint="eastAsia"/>
          <w:color w:val="000000"/>
          <w:spacing w:val="2"/>
          <w:sz w:val="24"/>
        </w:rPr>
        <w:t>监理单位</w:t>
      </w:r>
      <w:r>
        <w:rPr>
          <w:rFonts w:ascii="宋体" w:hAnsi="宋体"/>
          <w:color w:val="000000"/>
          <w:spacing w:val="2"/>
          <w:sz w:val="24"/>
        </w:rPr>
        <w:t>应当将此情况与可能产生的影响及时通知</w:t>
      </w:r>
      <w:r>
        <w:rPr>
          <w:rFonts w:ascii="宋体" w:hAnsi="宋体" w:hint="eastAsia"/>
          <w:color w:val="000000"/>
          <w:spacing w:val="2"/>
          <w:sz w:val="24"/>
        </w:rPr>
        <w:t>建设单位</w:t>
      </w:r>
      <w:r>
        <w:rPr>
          <w:rFonts w:ascii="宋体" w:hAnsi="宋体"/>
          <w:color w:val="000000"/>
          <w:spacing w:val="2"/>
          <w:sz w:val="24"/>
        </w:rPr>
        <w:t>。完成</w:t>
      </w:r>
      <w:r>
        <w:rPr>
          <w:rFonts w:ascii="宋体" w:hAnsi="宋体" w:hint="eastAsia"/>
          <w:color w:val="000000"/>
          <w:spacing w:val="2"/>
          <w:sz w:val="24"/>
        </w:rPr>
        <w:t>监理</w:t>
      </w:r>
      <w:r>
        <w:rPr>
          <w:rFonts w:ascii="宋体" w:hAnsi="宋体"/>
          <w:color w:val="000000"/>
          <w:spacing w:val="2"/>
          <w:sz w:val="24"/>
        </w:rPr>
        <w:t>业务的时间相应延长，并得到附加工作的报酬。</w:t>
      </w:r>
    </w:p>
    <w:p w14:paraId="64DD183D"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第三十</w:t>
      </w:r>
      <w:r>
        <w:rPr>
          <w:rFonts w:ascii="宋体" w:hAnsi="宋体" w:hint="eastAsia"/>
          <w:b/>
          <w:color w:val="000000"/>
          <w:spacing w:val="2"/>
          <w:sz w:val="24"/>
        </w:rPr>
        <w:t>二</w:t>
      </w:r>
      <w:r>
        <w:rPr>
          <w:rFonts w:ascii="宋体" w:hAnsi="宋体"/>
          <w:b/>
          <w:color w:val="000000"/>
          <w:spacing w:val="2"/>
          <w:sz w:val="24"/>
        </w:rPr>
        <w:t>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color w:val="000000"/>
          <w:spacing w:val="2"/>
          <w:sz w:val="24"/>
        </w:rPr>
        <w:t>在委托</w:t>
      </w:r>
      <w:r>
        <w:rPr>
          <w:rFonts w:ascii="宋体" w:hAnsi="宋体" w:hint="eastAsia"/>
          <w:color w:val="000000"/>
          <w:spacing w:val="2"/>
          <w:sz w:val="24"/>
        </w:rPr>
        <w:t>服务</w:t>
      </w:r>
      <w:r>
        <w:rPr>
          <w:rFonts w:ascii="宋体" w:hAnsi="宋体"/>
          <w:color w:val="000000"/>
          <w:spacing w:val="2"/>
          <w:sz w:val="24"/>
        </w:rPr>
        <w:t>合同签订后，实际情况发生变化，使得</w:t>
      </w:r>
      <w:r>
        <w:rPr>
          <w:rFonts w:ascii="宋体" w:hAnsi="宋体" w:hint="eastAsia"/>
          <w:color w:val="000000"/>
          <w:spacing w:val="2"/>
          <w:sz w:val="24"/>
        </w:rPr>
        <w:t>监理单位</w:t>
      </w:r>
      <w:r>
        <w:rPr>
          <w:rFonts w:ascii="宋体" w:hAnsi="宋体"/>
          <w:color w:val="000000"/>
          <w:spacing w:val="2"/>
          <w:sz w:val="24"/>
        </w:rPr>
        <w:t>不能全部或部分执行</w:t>
      </w:r>
      <w:r>
        <w:rPr>
          <w:rFonts w:ascii="宋体" w:hAnsi="宋体" w:hint="eastAsia"/>
          <w:color w:val="000000"/>
          <w:spacing w:val="2"/>
          <w:sz w:val="24"/>
        </w:rPr>
        <w:t>监理</w:t>
      </w:r>
      <w:r>
        <w:rPr>
          <w:rFonts w:ascii="宋体" w:hAnsi="宋体"/>
          <w:color w:val="000000"/>
          <w:spacing w:val="2"/>
          <w:sz w:val="24"/>
        </w:rPr>
        <w:t>业务时，</w:t>
      </w:r>
      <w:r>
        <w:rPr>
          <w:rFonts w:ascii="宋体" w:hAnsi="宋体" w:hint="eastAsia"/>
          <w:color w:val="000000"/>
          <w:spacing w:val="2"/>
          <w:sz w:val="24"/>
        </w:rPr>
        <w:t>监理单位</w:t>
      </w:r>
      <w:r>
        <w:rPr>
          <w:rFonts w:ascii="宋体" w:hAnsi="宋体"/>
          <w:color w:val="000000"/>
          <w:spacing w:val="2"/>
          <w:sz w:val="24"/>
        </w:rPr>
        <w:t>应当立即通知</w:t>
      </w:r>
      <w:r>
        <w:rPr>
          <w:rFonts w:ascii="宋体" w:hAnsi="宋体" w:hint="eastAsia"/>
          <w:color w:val="000000"/>
          <w:spacing w:val="2"/>
          <w:sz w:val="24"/>
        </w:rPr>
        <w:t>建设单位</w:t>
      </w:r>
      <w:r>
        <w:rPr>
          <w:rFonts w:ascii="宋体" w:hAnsi="宋体"/>
          <w:color w:val="000000"/>
          <w:spacing w:val="2"/>
          <w:sz w:val="24"/>
        </w:rPr>
        <w:t>。该</w:t>
      </w:r>
      <w:r>
        <w:rPr>
          <w:rFonts w:ascii="宋体" w:hAnsi="宋体" w:hint="eastAsia"/>
          <w:color w:val="000000"/>
          <w:spacing w:val="2"/>
          <w:sz w:val="24"/>
        </w:rPr>
        <w:t>监理</w:t>
      </w:r>
      <w:r>
        <w:rPr>
          <w:rFonts w:ascii="宋体" w:hAnsi="宋体"/>
          <w:color w:val="000000"/>
          <w:spacing w:val="2"/>
          <w:sz w:val="24"/>
        </w:rPr>
        <w:t>业务的完成时间应予延长。当恢复执行</w:t>
      </w:r>
      <w:r>
        <w:rPr>
          <w:rFonts w:ascii="宋体" w:hAnsi="宋体" w:hint="eastAsia"/>
          <w:color w:val="000000"/>
          <w:spacing w:val="2"/>
          <w:sz w:val="24"/>
        </w:rPr>
        <w:t>监理</w:t>
      </w:r>
      <w:r>
        <w:rPr>
          <w:rFonts w:ascii="宋体" w:hAnsi="宋体"/>
          <w:color w:val="000000"/>
          <w:spacing w:val="2"/>
          <w:sz w:val="24"/>
        </w:rPr>
        <w:t>业务时，应当增加不超过</w:t>
      </w:r>
      <w:r>
        <w:rPr>
          <w:rFonts w:ascii="宋体" w:hAnsi="宋体" w:hint="eastAsia"/>
          <w:color w:val="000000"/>
          <w:spacing w:val="2"/>
          <w:sz w:val="24"/>
        </w:rPr>
        <w:t>42</w:t>
      </w:r>
      <w:r>
        <w:rPr>
          <w:rFonts w:ascii="宋体" w:hAnsi="宋体"/>
          <w:color w:val="000000"/>
          <w:spacing w:val="2"/>
          <w:sz w:val="24"/>
        </w:rPr>
        <w:t>日的时间用于恢复执行</w:t>
      </w:r>
      <w:r>
        <w:rPr>
          <w:rFonts w:ascii="宋体" w:hAnsi="宋体" w:hint="eastAsia"/>
          <w:color w:val="000000"/>
          <w:spacing w:val="2"/>
          <w:sz w:val="24"/>
        </w:rPr>
        <w:t>监理</w:t>
      </w:r>
      <w:r>
        <w:rPr>
          <w:rFonts w:ascii="宋体" w:hAnsi="宋体"/>
          <w:color w:val="000000"/>
          <w:spacing w:val="2"/>
          <w:sz w:val="24"/>
        </w:rPr>
        <w:t>业务。</w:t>
      </w:r>
    </w:p>
    <w:p w14:paraId="10F7D566"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第三十</w:t>
      </w:r>
      <w:r>
        <w:rPr>
          <w:rFonts w:ascii="宋体" w:hAnsi="宋体" w:hint="eastAsia"/>
          <w:b/>
          <w:color w:val="000000"/>
          <w:spacing w:val="2"/>
          <w:sz w:val="24"/>
        </w:rPr>
        <w:t>三</w:t>
      </w:r>
      <w:r>
        <w:rPr>
          <w:rFonts w:ascii="宋体" w:hAnsi="宋体"/>
          <w:b/>
          <w:color w:val="000000"/>
          <w:spacing w:val="2"/>
          <w:sz w:val="24"/>
        </w:rPr>
        <w:t>条</w:t>
      </w:r>
      <w:r>
        <w:rPr>
          <w:rFonts w:ascii="宋体" w:hAnsi="宋体"/>
          <w:color w:val="000000"/>
          <w:spacing w:val="2"/>
          <w:sz w:val="24"/>
        </w:rPr>
        <w:t xml:space="preserve">  </w:t>
      </w:r>
      <w:r>
        <w:rPr>
          <w:rFonts w:ascii="宋体" w:hAnsi="宋体" w:hint="eastAsia"/>
          <w:color w:val="000000"/>
          <w:spacing w:val="2"/>
          <w:sz w:val="24"/>
        </w:rPr>
        <w:t>监理单位</w:t>
      </w:r>
      <w:r>
        <w:rPr>
          <w:rFonts w:ascii="宋体" w:hAnsi="宋体"/>
          <w:color w:val="000000"/>
          <w:spacing w:val="2"/>
          <w:sz w:val="24"/>
        </w:rPr>
        <w:t>向</w:t>
      </w:r>
      <w:r>
        <w:rPr>
          <w:rFonts w:ascii="宋体" w:hAnsi="宋体" w:hint="eastAsia"/>
          <w:color w:val="000000"/>
          <w:spacing w:val="2"/>
          <w:sz w:val="24"/>
        </w:rPr>
        <w:t>建设单位</w:t>
      </w:r>
      <w:r>
        <w:rPr>
          <w:rFonts w:ascii="宋体" w:hAnsi="宋体"/>
          <w:color w:val="000000"/>
          <w:spacing w:val="2"/>
          <w:sz w:val="24"/>
        </w:rPr>
        <w:t>办理完竣工验收或工种移交手续，</w:t>
      </w:r>
      <w:r>
        <w:rPr>
          <w:rFonts w:ascii="宋体" w:hAnsi="宋体" w:hint="eastAsia"/>
          <w:color w:val="000000"/>
          <w:spacing w:val="2"/>
          <w:sz w:val="24"/>
        </w:rPr>
        <w:t>承包单位</w:t>
      </w:r>
      <w:r>
        <w:rPr>
          <w:rFonts w:ascii="宋体" w:hAnsi="宋体"/>
          <w:color w:val="000000"/>
          <w:spacing w:val="2"/>
          <w:sz w:val="24"/>
        </w:rPr>
        <w:t>和</w:t>
      </w:r>
      <w:r>
        <w:rPr>
          <w:rFonts w:ascii="宋体" w:hAnsi="宋体" w:hint="eastAsia"/>
          <w:color w:val="000000"/>
          <w:spacing w:val="2"/>
          <w:sz w:val="24"/>
        </w:rPr>
        <w:t>建设单位</w:t>
      </w:r>
      <w:r>
        <w:rPr>
          <w:rFonts w:ascii="宋体" w:hAnsi="宋体"/>
          <w:color w:val="000000"/>
          <w:spacing w:val="2"/>
          <w:sz w:val="24"/>
        </w:rPr>
        <w:t>已签订工程保修责任书，</w:t>
      </w:r>
      <w:r>
        <w:rPr>
          <w:rFonts w:ascii="宋体" w:hAnsi="宋体" w:hint="eastAsia"/>
          <w:color w:val="000000"/>
          <w:spacing w:val="2"/>
          <w:sz w:val="24"/>
        </w:rPr>
        <w:t>监理单位</w:t>
      </w:r>
      <w:r>
        <w:rPr>
          <w:rFonts w:ascii="宋体" w:hAnsi="宋体"/>
          <w:color w:val="000000"/>
          <w:spacing w:val="2"/>
          <w:sz w:val="24"/>
        </w:rPr>
        <w:t>收到</w:t>
      </w:r>
      <w:r>
        <w:rPr>
          <w:rFonts w:ascii="宋体" w:hAnsi="宋体" w:hint="eastAsia"/>
          <w:color w:val="000000"/>
          <w:spacing w:val="2"/>
          <w:sz w:val="24"/>
        </w:rPr>
        <w:t>服务</w:t>
      </w:r>
      <w:r>
        <w:rPr>
          <w:rFonts w:ascii="宋体" w:hAnsi="宋体"/>
          <w:color w:val="000000"/>
          <w:spacing w:val="2"/>
          <w:sz w:val="24"/>
        </w:rPr>
        <w:t>报</w:t>
      </w:r>
      <w:r>
        <w:rPr>
          <w:rFonts w:ascii="宋体" w:hAnsi="宋体"/>
          <w:color w:val="000000"/>
          <w:spacing w:val="2"/>
          <w:sz w:val="24"/>
        </w:rPr>
        <w:t>酬尾款，本合同即终止。</w:t>
      </w:r>
    </w:p>
    <w:p w14:paraId="0EC2597D"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lastRenderedPageBreak/>
        <w:t>第三十</w:t>
      </w:r>
      <w:r>
        <w:rPr>
          <w:rFonts w:ascii="宋体" w:hAnsi="宋体" w:hint="eastAsia"/>
          <w:b/>
          <w:color w:val="000000"/>
          <w:spacing w:val="2"/>
          <w:sz w:val="24"/>
        </w:rPr>
        <w:t>四</w:t>
      </w:r>
      <w:r>
        <w:rPr>
          <w:rFonts w:ascii="宋体" w:hAnsi="宋体"/>
          <w:b/>
          <w:color w:val="000000"/>
          <w:spacing w:val="2"/>
          <w:sz w:val="24"/>
        </w:rPr>
        <w:t>条</w:t>
      </w:r>
      <w:r>
        <w:rPr>
          <w:rFonts w:ascii="宋体" w:hAnsi="宋体"/>
          <w:b/>
          <w:color w:val="000000"/>
          <w:spacing w:val="2"/>
          <w:sz w:val="24"/>
        </w:rPr>
        <w:t xml:space="preserve"> </w:t>
      </w:r>
      <w:r>
        <w:rPr>
          <w:rFonts w:ascii="宋体" w:hAnsi="宋体"/>
          <w:color w:val="000000"/>
          <w:spacing w:val="2"/>
          <w:sz w:val="24"/>
        </w:rPr>
        <w:t>当事人一方要求变更或解除合同时，应当在</w:t>
      </w:r>
      <w:r>
        <w:rPr>
          <w:rFonts w:ascii="宋体" w:hAnsi="宋体"/>
          <w:color w:val="000000"/>
          <w:spacing w:val="2"/>
          <w:sz w:val="24"/>
        </w:rPr>
        <w:t>42</w:t>
      </w:r>
      <w:r>
        <w:rPr>
          <w:rFonts w:ascii="宋体" w:hAnsi="宋体"/>
          <w:color w:val="000000"/>
          <w:spacing w:val="2"/>
          <w:sz w:val="24"/>
        </w:rPr>
        <w:t>日前通知对方，因解除合同使一方遭受损失的，除依法可以免除责任的外，应由责任方负责赔偿。</w:t>
      </w:r>
    </w:p>
    <w:p w14:paraId="50EFC310" w14:textId="77777777" w:rsidR="00433F1C" w:rsidRDefault="00275A33">
      <w:pPr>
        <w:spacing w:line="360" w:lineRule="auto"/>
        <w:ind w:firstLine="538"/>
        <w:rPr>
          <w:rFonts w:ascii="宋体" w:hAnsi="宋体"/>
          <w:color w:val="000000"/>
          <w:spacing w:val="2"/>
          <w:sz w:val="24"/>
        </w:rPr>
      </w:pPr>
      <w:r>
        <w:rPr>
          <w:rFonts w:ascii="宋体" w:hAnsi="宋体"/>
          <w:color w:val="000000"/>
          <w:spacing w:val="2"/>
          <w:sz w:val="24"/>
        </w:rPr>
        <w:t>变更或解除合同的通知或协议必须采取书面形式，协议未达成之前，合同仍然有效。</w:t>
      </w:r>
    </w:p>
    <w:p w14:paraId="191B0E90"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第三十</w:t>
      </w:r>
      <w:r>
        <w:rPr>
          <w:rFonts w:ascii="宋体" w:hAnsi="宋体" w:hint="eastAsia"/>
          <w:b/>
          <w:color w:val="000000"/>
          <w:spacing w:val="2"/>
          <w:sz w:val="24"/>
        </w:rPr>
        <w:t>五</w:t>
      </w:r>
      <w:r>
        <w:rPr>
          <w:rFonts w:ascii="宋体" w:hAnsi="宋体"/>
          <w:b/>
          <w:color w:val="000000"/>
          <w:spacing w:val="2"/>
          <w:sz w:val="24"/>
        </w:rPr>
        <w:t>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hint="eastAsia"/>
          <w:color w:val="000000"/>
          <w:spacing w:val="2"/>
          <w:sz w:val="24"/>
        </w:rPr>
        <w:t>监理单位</w:t>
      </w:r>
      <w:r>
        <w:rPr>
          <w:rFonts w:ascii="宋体" w:hAnsi="宋体"/>
          <w:color w:val="000000"/>
          <w:spacing w:val="2"/>
          <w:sz w:val="24"/>
        </w:rPr>
        <w:t>在应当获得</w:t>
      </w:r>
      <w:r>
        <w:rPr>
          <w:rFonts w:ascii="宋体" w:hAnsi="宋体" w:hint="eastAsia"/>
          <w:color w:val="000000"/>
          <w:spacing w:val="2"/>
          <w:sz w:val="24"/>
        </w:rPr>
        <w:t>服务</w:t>
      </w:r>
      <w:r>
        <w:rPr>
          <w:rFonts w:ascii="宋体" w:hAnsi="宋体"/>
          <w:color w:val="000000"/>
          <w:spacing w:val="2"/>
          <w:sz w:val="24"/>
        </w:rPr>
        <w:t>报酬之日起</w:t>
      </w:r>
      <w:r>
        <w:rPr>
          <w:rFonts w:ascii="宋体" w:hAnsi="宋体"/>
          <w:color w:val="000000"/>
          <w:spacing w:val="2"/>
          <w:sz w:val="24"/>
        </w:rPr>
        <w:t>30</w:t>
      </w:r>
      <w:r>
        <w:rPr>
          <w:rFonts w:ascii="宋体" w:hAnsi="宋体"/>
          <w:color w:val="000000"/>
          <w:spacing w:val="2"/>
          <w:sz w:val="24"/>
        </w:rPr>
        <w:t>日内仍未收到</w:t>
      </w:r>
      <w:r>
        <w:rPr>
          <w:rFonts w:ascii="宋体" w:hAnsi="宋体" w:hint="eastAsia"/>
          <w:color w:val="000000"/>
          <w:spacing w:val="2"/>
          <w:sz w:val="24"/>
        </w:rPr>
        <w:t>服务报酬</w:t>
      </w:r>
      <w:r>
        <w:rPr>
          <w:rFonts w:ascii="宋体" w:hAnsi="宋体"/>
          <w:color w:val="000000"/>
          <w:spacing w:val="2"/>
          <w:sz w:val="24"/>
        </w:rPr>
        <w:t>，而</w:t>
      </w:r>
      <w:r>
        <w:rPr>
          <w:rFonts w:ascii="宋体" w:hAnsi="宋体" w:hint="eastAsia"/>
          <w:color w:val="000000"/>
          <w:spacing w:val="2"/>
          <w:sz w:val="24"/>
        </w:rPr>
        <w:t>建设单位</w:t>
      </w:r>
      <w:r>
        <w:rPr>
          <w:rFonts w:ascii="宋体" w:hAnsi="宋体"/>
          <w:color w:val="000000"/>
          <w:spacing w:val="2"/>
          <w:sz w:val="24"/>
        </w:rPr>
        <w:t>又未对</w:t>
      </w:r>
      <w:r>
        <w:rPr>
          <w:rFonts w:ascii="宋体" w:hAnsi="宋体" w:hint="eastAsia"/>
          <w:color w:val="000000"/>
          <w:spacing w:val="2"/>
          <w:sz w:val="24"/>
        </w:rPr>
        <w:t>监理单位</w:t>
      </w:r>
      <w:r>
        <w:rPr>
          <w:rFonts w:ascii="宋体" w:hAnsi="宋体"/>
          <w:color w:val="000000"/>
          <w:spacing w:val="2"/>
          <w:sz w:val="24"/>
        </w:rPr>
        <w:t>提出任何书面解释时，或根据第</w:t>
      </w:r>
      <w:r>
        <w:rPr>
          <w:rFonts w:ascii="宋体" w:hAnsi="宋体" w:hint="eastAsia"/>
          <w:color w:val="000000"/>
          <w:spacing w:val="2"/>
          <w:sz w:val="24"/>
        </w:rPr>
        <w:t>三十二</w:t>
      </w:r>
      <w:r>
        <w:rPr>
          <w:rFonts w:ascii="宋体" w:hAnsi="宋体"/>
          <w:color w:val="000000"/>
          <w:spacing w:val="2"/>
          <w:sz w:val="24"/>
        </w:rPr>
        <w:t>条已暂停执行</w:t>
      </w:r>
      <w:r>
        <w:rPr>
          <w:rFonts w:ascii="宋体" w:hAnsi="宋体" w:hint="eastAsia"/>
          <w:color w:val="000000"/>
          <w:spacing w:val="2"/>
          <w:sz w:val="24"/>
        </w:rPr>
        <w:t>监理</w:t>
      </w:r>
      <w:r>
        <w:rPr>
          <w:rFonts w:ascii="宋体" w:hAnsi="宋体"/>
          <w:color w:val="000000"/>
          <w:spacing w:val="2"/>
          <w:sz w:val="24"/>
        </w:rPr>
        <w:t>业务时限超过六个月的，</w:t>
      </w:r>
      <w:r>
        <w:rPr>
          <w:rFonts w:ascii="宋体" w:hAnsi="宋体" w:hint="eastAsia"/>
          <w:color w:val="000000"/>
          <w:spacing w:val="2"/>
          <w:sz w:val="24"/>
        </w:rPr>
        <w:t>监理单位</w:t>
      </w:r>
      <w:r>
        <w:rPr>
          <w:rFonts w:ascii="宋体" w:hAnsi="宋体"/>
          <w:color w:val="000000"/>
          <w:spacing w:val="2"/>
          <w:sz w:val="24"/>
        </w:rPr>
        <w:t>可向</w:t>
      </w:r>
      <w:r>
        <w:rPr>
          <w:rFonts w:ascii="宋体" w:hAnsi="宋体" w:hint="eastAsia"/>
          <w:color w:val="000000"/>
          <w:spacing w:val="2"/>
          <w:sz w:val="24"/>
        </w:rPr>
        <w:t>建设单位</w:t>
      </w:r>
      <w:r>
        <w:rPr>
          <w:rFonts w:ascii="宋体" w:hAnsi="宋体"/>
          <w:color w:val="000000"/>
          <w:spacing w:val="2"/>
          <w:sz w:val="24"/>
        </w:rPr>
        <w:t>发出终止合同的通知，发出通知后</w:t>
      </w:r>
      <w:r>
        <w:rPr>
          <w:rFonts w:ascii="宋体" w:hAnsi="宋体"/>
          <w:color w:val="000000"/>
          <w:spacing w:val="2"/>
          <w:sz w:val="24"/>
        </w:rPr>
        <w:t>14</w:t>
      </w:r>
      <w:r>
        <w:rPr>
          <w:rFonts w:ascii="宋体" w:hAnsi="宋体"/>
          <w:color w:val="000000"/>
          <w:spacing w:val="2"/>
          <w:sz w:val="24"/>
        </w:rPr>
        <w:t>日内仍未得到</w:t>
      </w:r>
      <w:r>
        <w:rPr>
          <w:rFonts w:ascii="宋体" w:hAnsi="宋体" w:hint="eastAsia"/>
          <w:color w:val="000000"/>
          <w:spacing w:val="2"/>
          <w:sz w:val="24"/>
        </w:rPr>
        <w:t>建设单位</w:t>
      </w:r>
      <w:r>
        <w:rPr>
          <w:rFonts w:ascii="宋体" w:hAnsi="宋体"/>
          <w:color w:val="000000"/>
          <w:spacing w:val="2"/>
          <w:sz w:val="24"/>
        </w:rPr>
        <w:t>答复，可进一步发出终止合同的通知，如果第二份通知发出后</w:t>
      </w:r>
      <w:r>
        <w:rPr>
          <w:rFonts w:ascii="宋体" w:hAnsi="宋体"/>
          <w:color w:val="000000"/>
          <w:spacing w:val="2"/>
          <w:sz w:val="24"/>
        </w:rPr>
        <w:t>42</w:t>
      </w:r>
      <w:r>
        <w:rPr>
          <w:rFonts w:ascii="宋体" w:hAnsi="宋体"/>
          <w:color w:val="000000"/>
          <w:spacing w:val="2"/>
          <w:sz w:val="24"/>
        </w:rPr>
        <w:t>日内仍未得到</w:t>
      </w:r>
      <w:r>
        <w:rPr>
          <w:rFonts w:ascii="宋体" w:hAnsi="宋体" w:hint="eastAsia"/>
          <w:color w:val="000000"/>
          <w:spacing w:val="2"/>
          <w:sz w:val="24"/>
        </w:rPr>
        <w:t>建设单位</w:t>
      </w:r>
      <w:r>
        <w:rPr>
          <w:rFonts w:ascii="宋体" w:hAnsi="宋体"/>
          <w:color w:val="000000"/>
          <w:spacing w:val="2"/>
          <w:sz w:val="24"/>
        </w:rPr>
        <w:t>答复，可终止合同或自行暂停或继续暂停执行全部或部分</w:t>
      </w:r>
      <w:r>
        <w:rPr>
          <w:rFonts w:ascii="宋体" w:hAnsi="宋体" w:hint="eastAsia"/>
          <w:color w:val="000000"/>
          <w:spacing w:val="2"/>
          <w:sz w:val="24"/>
        </w:rPr>
        <w:t>监理</w:t>
      </w:r>
      <w:r>
        <w:rPr>
          <w:rFonts w:ascii="宋体" w:hAnsi="宋体"/>
          <w:color w:val="000000"/>
          <w:spacing w:val="2"/>
          <w:sz w:val="24"/>
        </w:rPr>
        <w:t>业务。若前述情形</w:t>
      </w:r>
      <w:r>
        <w:rPr>
          <w:rFonts w:ascii="宋体" w:hAnsi="宋体" w:hint="eastAsia"/>
          <w:color w:val="000000"/>
          <w:spacing w:val="2"/>
          <w:sz w:val="24"/>
        </w:rPr>
        <w:t>因建设单位</w:t>
      </w:r>
      <w:r>
        <w:rPr>
          <w:rFonts w:ascii="宋体" w:hAnsi="宋体"/>
          <w:color w:val="000000"/>
          <w:spacing w:val="2"/>
          <w:sz w:val="24"/>
        </w:rPr>
        <w:t>直接导致的</w:t>
      </w:r>
      <w:r>
        <w:rPr>
          <w:rFonts w:ascii="宋体" w:hAnsi="宋体" w:hint="eastAsia"/>
          <w:color w:val="000000"/>
          <w:spacing w:val="2"/>
          <w:sz w:val="24"/>
        </w:rPr>
        <w:t>，建设单位</w:t>
      </w:r>
      <w:r>
        <w:rPr>
          <w:rFonts w:ascii="宋体" w:hAnsi="宋体"/>
          <w:color w:val="000000"/>
          <w:spacing w:val="2"/>
          <w:sz w:val="24"/>
        </w:rPr>
        <w:t>承担违约责任。</w:t>
      </w:r>
    </w:p>
    <w:p w14:paraId="3E0A644F" w14:textId="77777777" w:rsidR="00433F1C" w:rsidRDefault="00275A33">
      <w:pPr>
        <w:spacing w:line="360" w:lineRule="auto"/>
        <w:ind w:firstLineChars="231" w:firstLine="566"/>
        <w:rPr>
          <w:rFonts w:ascii="宋体" w:hAnsi="宋体"/>
          <w:color w:val="000000"/>
          <w:spacing w:val="2"/>
          <w:sz w:val="24"/>
        </w:rPr>
      </w:pPr>
      <w:r>
        <w:rPr>
          <w:rFonts w:ascii="宋体" w:hAnsi="宋体"/>
          <w:b/>
          <w:color w:val="000000"/>
          <w:spacing w:val="2"/>
          <w:sz w:val="24"/>
        </w:rPr>
        <w:t>第三十</w:t>
      </w:r>
      <w:r>
        <w:rPr>
          <w:rFonts w:ascii="宋体" w:hAnsi="宋体" w:hint="eastAsia"/>
          <w:b/>
          <w:color w:val="000000"/>
          <w:spacing w:val="2"/>
          <w:sz w:val="24"/>
        </w:rPr>
        <w:t>六</w:t>
      </w:r>
      <w:r>
        <w:rPr>
          <w:rFonts w:ascii="宋体" w:hAnsi="宋体"/>
          <w:b/>
          <w:color w:val="000000"/>
          <w:spacing w:val="2"/>
          <w:sz w:val="24"/>
        </w:rPr>
        <w:t>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hint="eastAsia"/>
          <w:color w:val="000000"/>
          <w:spacing w:val="2"/>
          <w:sz w:val="24"/>
        </w:rPr>
        <w:t>监理单位</w:t>
      </w:r>
      <w:r>
        <w:rPr>
          <w:rFonts w:ascii="宋体" w:hAnsi="宋体"/>
          <w:color w:val="000000"/>
          <w:spacing w:val="2"/>
          <w:sz w:val="24"/>
        </w:rPr>
        <w:t>由于非自己的原因而暂停或终止执行监理业务，其善后工作以及恢复执行</w:t>
      </w:r>
      <w:r>
        <w:rPr>
          <w:rFonts w:ascii="宋体" w:hAnsi="宋体" w:hint="eastAsia"/>
          <w:color w:val="000000"/>
          <w:spacing w:val="2"/>
          <w:sz w:val="24"/>
        </w:rPr>
        <w:t>监理</w:t>
      </w:r>
      <w:r>
        <w:rPr>
          <w:rFonts w:ascii="宋体" w:hAnsi="宋体"/>
          <w:color w:val="000000"/>
          <w:spacing w:val="2"/>
          <w:sz w:val="24"/>
        </w:rPr>
        <w:t>业务的工作，应当视为额外工作，有权得到额外的报酬。</w:t>
      </w:r>
    </w:p>
    <w:p w14:paraId="2FB6F4CE" w14:textId="19FE3815"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第三十</w:t>
      </w:r>
      <w:r>
        <w:rPr>
          <w:rFonts w:ascii="宋体" w:hAnsi="宋体" w:hint="eastAsia"/>
          <w:b/>
          <w:color w:val="000000"/>
          <w:spacing w:val="2"/>
          <w:sz w:val="24"/>
        </w:rPr>
        <w:t>七</w:t>
      </w:r>
      <w:r>
        <w:rPr>
          <w:rFonts w:ascii="宋体" w:hAnsi="宋体"/>
          <w:b/>
          <w:color w:val="000000"/>
          <w:spacing w:val="2"/>
          <w:sz w:val="24"/>
        </w:rPr>
        <w:t>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color w:val="000000"/>
          <w:spacing w:val="2"/>
          <w:sz w:val="24"/>
        </w:rPr>
        <w:t>当</w:t>
      </w:r>
      <w:r>
        <w:rPr>
          <w:rFonts w:ascii="宋体" w:hAnsi="宋体" w:hint="eastAsia"/>
          <w:color w:val="000000"/>
          <w:spacing w:val="2"/>
          <w:sz w:val="24"/>
        </w:rPr>
        <w:t>建设单位</w:t>
      </w:r>
      <w:r>
        <w:rPr>
          <w:rFonts w:ascii="宋体" w:hAnsi="宋体"/>
          <w:color w:val="000000"/>
          <w:spacing w:val="2"/>
          <w:sz w:val="24"/>
        </w:rPr>
        <w:t>认为</w:t>
      </w:r>
      <w:r>
        <w:rPr>
          <w:rFonts w:ascii="宋体" w:hAnsi="宋体" w:hint="eastAsia"/>
          <w:color w:val="000000"/>
          <w:spacing w:val="2"/>
          <w:sz w:val="24"/>
        </w:rPr>
        <w:t>监理单位</w:t>
      </w:r>
      <w:r>
        <w:rPr>
          <w:rFonts w:ascii="宋体" w:hAnsi="宋体"/>
          <w:color w:val="000000"/>
          <w:spacing w:val="2"/>
          <w:sz w:val="24"/>
        </w:rPr>
        <w:t>无正当理由而又未履行义务</w:t>
      </w:r>
      <w:r>
        <w:rPr>
          <w:rFonts w:ascii="宋体" w:hAnsi="宋体"/>
          <w:color w:val="000000"/>
          <w:spacing w:val="2"/>
          <w:sz w:val="24"/>
        </w:rPr>
        <w:t>或未按相关法律发</w:t>
      </w:r>
      <w:proofErr w:type="gramStart"/>
      <w:r>
        <w:rPr>
          <w:rFonts w:ascii="宋体" w:hAnsi="宋体"/>
          <w:color w:val="000000"/>
          <w:spacing w:val="2"/>
          <w:sz w:val="24"/>
        </w:rPr>
        <w:t>规</w:t>
      </w:r>
      <w:proofErr w:type="gramEnd"/>
      <w:r>
        <w:rPr>
          <w:rFonts w:ascii="宋体" w:hAnsi="宋体"/>
          <w:color w:val="000000"/>
          <w:spacing w:val="2"/>
          <w:sz w:val="24"/>
        </w:rPr>
        <w:t>及政策、相关技术标准及规范或建设单位要求履行</w:t>
      </w:r>
      <w:r>
        <w:rPr>
          <w:rFonts w:ascii="宋体" w:hAnsi="宋体"/>
          <w:color w:val="000000"/>
          <w:spacing w:val="2"/>
          <w:sz w:val="24"/>
        </w:rPr>
        <w:t>义务</w:t>
      </w:r>
      <w:r>
        <w:rPr>
          <w:rFonts w:ascii="宋体" w:hAnsi="宋体"/>
          <w:color w:val="000000"/>
          <w:spacing w:val="2"/>
          <w:sz w:val="24"/>
        </w:rPr>
        <w:t>时，可向</w:t>
      </w:r>
      <w:r>
        <w:rPr>
          <w:rFonts w:ascii="宋体" w:hAnsi="宋体" w:hint="eastAsia"/>
          <w:color w:val="000000"/>
          <w:spacing w:val="2"/>
          <w:sz w:val="24"/>
        </w:rPr>
        <w:t>监理单位</w:t>
      </w:r>
      <w:r>
        <w:rPr>
          <w:rFonts w:ascii="宋体" w:hAnsi="宋体"/>
          <w:color w:val="000000"/>
          <w:spacing w:val="2"/>
          <w:sz w:val="24"/>
        </w:rPr>
        <w:t>发出指明其</w:t>
      </w:r>
      <w:r>
        <w:rPr>
          <w:rFonts w:ascii="宋体" w:hAnsi="宋体"/>
          <w:color w:val="000000"/>
          <w:spacing w:val="2"/>
          <w:sz w:val="24"/>
        </w:rPr>
        <w:t>履行义务</w:t>
      </w:r>
      <w:r>
        <w:rPr>
          <w:rFonts w:ascii="宋体" w:hAnsi="宋体"/>
          <w:color w:val="000000"/>
          <w:spacing w:val="2"/>
          <w:sz w:val="24"/>
        </w:rPr>
        <w:t>瑕疵</w:t>
      </w:r>
      <w:r>
        <w:rPr>
          <w:rFonts w:ascii="宋体" w:hAnsi="宋体"/>
          <w:color w:val="000000"/>
          <w:spacing w:val="2"/>
          <w:sz w:val="24"/>
        </w:rPr>
        <w:t>的通知。若</w:t>
      </w:r>
      <w:r>
        <w:rPr>
          <w:rFonts w:ascii="宋体" w:hAnsi="宋体" w:hint="eastAsia"/>
          <w:color w:val="000000"/>
          <w:spacing w:val="2"/>
          <w:sz w:val="24"/>
        </w:rPr>
        <w:t>建设单位</w:t>
      </w:r>
      <w:r>
        <w:rPr>
          <w:rFonts w:ascii="宋体" w:hAnsi="宋体"/>
          <w:color w:val="000000"/>
          <w:spacing w:val="2"/>
          <w:sz w:val="24"/>
        </w:rPr>
        <w:t>发出通知后</w:t>
      </w:r>
      <w:r>
        <w:rPr>
          <w:rFonts w:ascii="宋体" w:hAnsi="宋体"/>
          <w:color w:val="000000"/>
          <w:spacing w:val="2"/>
          <w:sz w:val="24"/>
        </w:rPr>
        <w:t>21</w:t>
      </w:r>
      <w:r>
        <w:rPr>
          <w:rFonts w:ascii="宋体" w:hAnsi="宋体"/>
          <w:color w:val="000000"/>
          <w:spacing w:val="2"/>
          <w:sz w:val="24"/>
        </w:rPr>
        <w:t>日内没有收到答复，可在第一个通知发出后</w:t>
      </w:r>
      <w:r>
        <w:rPr>
          <w:rFonts w:ascii="宋体" w:hAnsi="宋体"/>
          <w:color w:val="000000"/>
          <w:spacing w:val="2"/>
          <w:sz w:val="24"/>
        </w:rPr>
        <w:t>35</w:t>
      </w:r>
      <w:r>
        <w:rPr>
          <w:rFonts w:ascii="宋体" w:hAnsi="宋体"/>
          <w:color w:val="000000"/>
          <w:spacing w:val="2"/>
          <w:sz w:val="24"/>
        </w:rPr>
        <w:t>日内发出终止委托</w:t>
      </w:r>
      <w:r>
        <w:rPr>
          <w:rFonts w:ascii="宋体" w:hAnsi="宋体" w:hint="eastAsia"/>
          <w:color w:val="000000"/>
          <w:spacing w:val="2"/>
          <w:sz w:val="24"/>
        </w:rPr>
        <w:t>服务</w:t>
      </w:r>
      <w:r>
        <w:rPr>
          <w:rFonts w:ascii="宋体" w:hAnsi="宋体"/>
          <w:color w:val="000000"/>
          <w:spacing w:val="2"/>
          <w:sz w:val="24"/>
        </w:rPr>
        <w:t>合同的通知，合同即行终止</w:t>
      </w:r>
      <w:r>
        <w:rPr>
          <w:rFonts w:ascii="宋体" w:hAnsi="宋体" w:hint="eastAsia"/>
          <w:color w:val="000000"/>
          <w:spacing w:val="2"/>
          <w:sz w:val="24"/>
        </w:rPr>
        <w:t>，监理单位</w:t>
      </w:r>
      <w:r>
        <w:rPr>
          <w:rFonts w:ascii="宋体" w:hAnsi="宋体"/>
          <w:color w:val="000000"/>
          <w:spacing w:val="2"/>
          <w:sz w:val="24"/>
        </w:rPr>
        <w:t>承担违约责任。</w:t>
      </w:r>
    </w:p>
    <w:p w14:paraId="18DA4EF7"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第三十</w:t>
      </w:r>
      <w:r>
        <w:rPr>
          <w:rFonts w:ascii="宋体" w:hAnsi="宋体" w:hint="eastAsia"/>
          <w:b/>
          <w:color w:val="000000"/>
          <w:spacing w:val="2"/>
          <w:sz w:val="24"/>
        </w:rPr>
        <w:t>八</w:t>
      </w:r>
      <w:r>
        <w:rPr>
          <w:rFonts w:ascii="宋体" w:hAnsi="宋体"/>
          <w:b/>
          <w:color w:val="000000"/>
          <w:spacing w:val="2"/>
          <w:sz w:val="24"/>
        </w:rPr>
        <w:t>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color w:val="000000"/>
          <w:spacing w:val="2"/>
          <w:sz w:val="24"/>
        </w:rPr>
        <w:t>合同的终止并不影响各方应有的权利和应当承担的责任。</w:t>
      </w:r>
    </w:p>
    <w:p w14:paraId="0A142231" w14:textId="77777777" w:rsidR="00433F1C" w:rsidRDefault="00275A33">
      <w:pPr>
        <w:spacing w:beforeLines="100" w:before="312" w:afterLines="50" w:after="156" w:line="360" w:lineRule="auto"/>
        <w:ind w:firstLine="539"/>
        <w:jc w:val="center"/>
        <w:rPr>
          <w:rFonts w:ascii="宋体" w:hAnsi="宋体"/>
          <w:b/>
          <w:color w:val="000000"/>
          <w:spacing w:val="2"/>
          <w:sz w:val="24"/>
        </w:rPr>
      </w:pPr>
      <w:r>
        <w:rPr>
          <w:rFonts w:ascii="宋体" w:hAnsi="宋体" w:hint="eastAsia"/>
          <w:b/>
          <w:color w:val="000000"/>
          <w:spacing w:val="2"/>
          <w:sz w:val="24"/>
        </w:rPr>
        <w:t>服务</w:t>
      </w:r>
      <w:r>
        <w:rPr>
          <w:rFonts w:ascii="宋体" w:hAnsi="宋体"/>
          <w:b/>
          <w:color w:val="000000"/>
          <w:spacing w:val="2"/>
          <w:sz w:val="24"/>
        </w:rPr>
        <w:t>报酬</w:t>
      </w:r>
    </w:p>
    <w:p w14:paraId="417057B7"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w:t>
      </w:r>
      <w:r>
        <w:rPr>
          <w:rFonts w:ascii="宋体" w:hAnsi="宋体" w:hint="eastAsia"/>
          <w:b/>
          <w:color w:val="000000"/>
          <w:spacing w:val="2"/>
          <w:sz w:val="24"/>
        </w:rPr>
        <w:t>三</w:t>
      </w:r>
      <w:r>
        <w:rPr>
          <w:rFonts w:ascii="宋体" w:hAnsi="宋体"/>
          <w:b/>
          <w:color w:val="000000"/>
          <w:spacing w:val="2"/>
          <w:sz w:val="24"/>
        </w:rPr>
        <w:t>十九条</w:t>
      </w:r>
      <w:r>
        <w:rPr>
          <w:rFonts w:ascii="宋体" w:hAnsi="宋体"/>
          <w:color w:val="000000"/>
          <w:spacing w:val="2"/>
          <w:sz w:val="24"/>
        </w:rPr>
        <w:t xml:space="preserve">  </w:t>
      </w:r>
      <w:r>
        <w:rPr>
          <w:rFonts w:ascii="宋体" w:hAnsi="宋体"/>
          <w:color w:val="000000"/>
          <w:spacing w:val="2"/>
          <w:sz w:val="24"/>
        </w:rPr>
        <w:t>正常的</w:t>
      </w:r>
      <w:r>
        <w:rPr>
          <w:rFonts w:ascii="宋体" w:hAnsi="宋体" w:hint="eastAsia"/>
          <w:color w:val="000000"/>
          <w:spacing w:val="2"/>
          <w:sz w:val="24"/>
        </w:rPr>
        <w:t>服务</w:t>
      </w:r>
      <w:r>
        <w:rPr>
          <w:rFonts w:ascii="宋体" w:hAnsi="宋体"/>
          <w:color w:val="000000"/>
          <w:spacing w:val="2"/>
          <w:sz w:val="24"/>
        </w:rPr>
        <w:t>工作、附加工作和额外工作的报酬，按照</w:t>
      </w:r>
      <w:r>
        <w:rPr>
          <w:rFonts w:ascii="宋体" w:hAnsi="宋体" w:hint="eastAsia"/>
          <w:color w:val="000000"/>
          <w:spacing w:val="2"/>
          <w:sz w:val="24"/>
        </w:rPr>
        <w:t>服务</w:t>
      </w:r>
      <w:r>
        <w:rPr>
          <w:rFonts w:ascii="宋体" w:hAnsi="宋体"/>
          <w:color w:val="000000"/>
          <w:spacing w:val="2"/>
          <w:sz w:val="24"/>
        </w:rPr>
        <w:t>合同专用条件中约定的方法计算，并按约定的时间和数额支付。</w:t>
      </w:r>
    </w:p>
    <w:p w14:paraId="0DE1DDE0"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第四十条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color w:val="000000"/>
          <w:spacing w:val="2"/>
          <w:sz w:val="24"/>
        </w:rPr>
        <w:t>如果</w:t>
      </w:r>
      <w:r>
        <w:rPr>
          <w:rFonts w:ascii="宋体" w:hAnsi="宋体" w:hint="eastAsia"/>
          <w:color w:val="000000"/>
          <w:spacing w:val="2"/>
          <w:sz w:val="24"/>
        </w:rPr>
        <w:t>建设单位</w:t>
      </w:r>
      <w:r>
        <w:rPr>
          <w:rFonts w:ascii="宋体" w:hAnsi="宋体"/>
          <w:color w:val="000000"/>
          <w:spacing w:val="2"/>
          <w:sz w:val="24"/>
        </w:rPr>
        <w:t>在规定的支付期限内未支付</w:t>
      </w:r>
      <w:r>
        <w:rPr>
          <w:rFonts w:ascii="宋体" w:hAnsi="宋体" w:hint="eastAsia"/>
          <w:color w:val="000000"/>
          <w:spacing w:val="2"/>
          <w:sz w:val="24"/>
        </w:rPr>
        <w:t>服务</w:t>
      </w:r>
      <w:r>
        <w:rPr>
          <w:rFonts w:ascii="宋体" w:hAnsi="宋体"/>
          <w:color w:val="000000"/>
          <w:spacing w:val="2"/>
          <w:sz w:val="24"/>
        </w:rPr>
        <w:t>报酬，自规定之日起，还应向</w:t>
      </w:r>
      <w:r>
        <w:rPr>
          <w:rFonts w:ascii="宋体" w:hAnsi="宋体" w:hint="eastAsia"/>
          <w:color w:val="000000"/>
          <w:spacing w:val="2"/>
          <w:sz w:val="24"/>
        </w:rPr>
        <w:t>监理单位支付</w:t>
      </w:r>
      <w:r>
        <w:rPr>
          <w:rFonts w:ascii="宋体" w:hAnsi="宋体"/>
          <w:color w:val="000000"/>
          <w:spacing w:val="2"/>
          <w:sz w:val="24"/>
        </w:rPr>
        <w:t>逾期</w:t>
      </w:r>
      <w:r>
        <w:rPr>
          <w:rFonts w:ascii="宋体" w:hAnsi="宋体" w:hint="eastAsia"/>
          <w:color w:val="000000"/>
          <w:spacing w:val="2"/>
          <w:sz w:val="24"/>
        </w:rPr>
        <w:t>支付</w:t>
      </w:r>
      <w:r>
        <w:rPr>
          <w:rFonts w:ascii="宋体" w:hAnsi="宋体"/>
          <w:color w:val="000000"/>
          <w:spacing w:val="2"/>
          <w:sz w:val="24"/>
        </w:rPr>
        <w:t>违约金。逾期</w:t>
      </w:r>
      <w:r>
        <w:rPr>
          <w:rFonts w:ascii="宋体" w:hAnsi="宋体" w:hint="eastAsia"/>
          <w:color w:val="000000"/>
          <w:spacing w:val="2"/>
          <w:sz w:val="24"/>
        </w:rPr>
        <w:t>支付</w:t>
      </w:r>
      <w:r>
        <w:rPr>
          <w:rFonts w:ascii="宋体" w:hAnsi="宋体"/>
          <w:color w:val="000000"/>
          <w:spacing w:val="2"/>
          <w:sz w:val="24"/>
        </w:rPr>
        <w:t>违约金从规定支付期限届满后次日起计算。</w:t>
      </w:r>
    </w:p>
    <w:p w14:paraId="2D099E69"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第四十</w:t>
      </w:r>
      <w:r>
        <w:rPr>
          <w:rFonts w:ascii="宋体" w:hAnsi="宋体" w:hint="eastAsia"/>
          <w:b/>
          <w:color w:val="000000"/>
          <w:spacing w:val="2"/>
          <w:sz w:val="24"/>
        </w:rPr>
        <w:t>一</w:t>
      </w:r>
      <w:r>
        <w:rPr>
          <w:rFonts w:ascii="宋体" w:hAnsi="宋体"/>
          <w:b/>
          <w:color w:val="000000"/>
          <w:spacing w:val="2"/>
          <w:sz w:val="24"/>
        </w:rPr>
        <w:t>条</w:t>
      </w:r>
      <w:r>
        <w:rPr>
          <w:rFonts w:ascii="宋体" w:hAnsi="宋体"/>
          <w:b/>
          <w:color w:val="000000"/>
          <w:spacing w:val="2"/>
          <w:sz w:val="24"/>
        </w:rPr>
        <w:t xml:space="preserve"> </w:t>
      </w:r>
      <w:r>
        <w:rPr>
          <w:rFonts w:ascii="宋体" w:hAnsi="宋体"/>
          <w:color w:val="000000"/>
          <w:spacing w:val="2"/>
          <w:sz w:val="24"/>
        </w:rPr>
        <w:t>支付</w:t>
      </w:r>
      <w:r>
        <w:rPr>
          <w:rFonts w:ascii="宋体" w:hAnsi="宋体" w:hint="eastAsia"/>
          <w:color w:val="000000"/>
          <w:spacing w:val="2"/>
          <w:sz w:val="24"/>
        </w:rPr>
        <w:t>服务</w:t>
      </w:r>
      <w:r>
        <w:rPr>
          <w:rFonts w:ascii="宋体" w:hAnsi="宋体"/>
          <w:color w:val="000000"/>
          <w:spacing w:val="2"/>
          <w:sz w:val="24"/>
        </w:rPr>
        <w:t>报酬所采取的货币币种、汇率由合同专用条件约定。</w:t>
      </w:r>
    </w:p>
    <w:p w14:paraId="650EF949" w14:textId="77777777" w:rsidR="00433F1C" w:rsidRDefault="00275A33">
      <w:pPr>
        <w:spacing w:line="360" w:lineRule="auto"/>
        <w:ind w:firstLine="540"/>
        <w:rPr>
          <w:rFonts w:ascii="宋体" w:hAnsi="宋体"/>
          <w:b/>
          <w:color w:val="000000"/>
          <w:spacing w:val="2"/>
          <w:sz w:val="24"/>
        </w:rPr>
      </w:pPr>
      <w:r>
        <w:rPr>
          <w:rFonts w:ascii="宋体" w:hAnsi="宋体"/>
          <w:b/>
          <w:color w:val="000000"/>
          <w:spacing w:val="2"/>
          <w:sz w:val="24"/>
        </w:rPr>
        <w:t>第四十</w:t>
      </w:r>
      <w:r>
        <w:rPr>
          <w:rFonts w:ascii="宋体" w:hAnsi="宋体" w:hint="eastAsia"/>
          <w:b/>
          <w:color w:val="000000"/>
          <w:spacing w:val="2"/>
          <w:sz w:val="24"/>
        </w:rPr>
        <w:t>二</w:t>
      </w:r>
      <w:r>
        <w:rPr>
          <w:rFonts w:ascii="宋体" w:hAnsi="宋体"/>
          <w:b/>
          <w:color w:val="000000"/>
          <w:spacing w:val="2"/>
          <w:sz w:val="24"/>
        </w:rPr>
        <w:t>条</w:t>
      </w:r>
      <w:r>
        <w:rPr>
          <w:rFonts w:ascii="宋体" w:hAnsi="宋体"/>
          <w:b/>
          <w:color w:val="000000"/>
          <w:spacing w:val="2"/>
          <w:sz w:val="24"/>
        </w:rPr>
        <w:t xml:space="preserve"> </w:t>
      </w:r>
      <w:r>
        <w:rPr>
          <w:rFonts w:ascii="宋体" w:hAnsi="宋体"/>
          <w:color w:val="000000"/>
          <w:spacing w:val="2"/>
          <w:sz w:val="24"/>
        </w:rPr>
        <w:t>如果</w:t>
      </w:r>
      <w:r>
        <w:rPr>
          <w:rFonts w:ascii="宋体" w:hAnsi="宋体" w:hint="eastAsia"/>
          <w:color w:val="000000"/>
          <w:spacing w:val="2"/>
          <w:sz w:val="24"/>
        </w:rPr>
        <w:t>建设单位</w:t>
      </w:r>
      <w:r>
        <w:rPr>
          <w:rFonts w:ascii="宋体" w:hAnsi="宋体"/>
          <w:color w:val="000000"/>
          <w:spacing w:val="2"/>
          <w:sz w:val="24"/>
        </w:rPr>
        <w:t>对</w:t>
      </w:r>
      <w:r>
        <w:rPr>
          <w:rFonts w:ascii="宋体" w:hAnsi="宋体" w:hint="eastAsia"/>
          <w:color w:val="000000"/>
          <w:spacing w:val="2"/>
          <w:sz w:val="24"/>
        </w:rPr>
        <w:t>监理单位</w:t>
      </w:r>
      <w:r>
        <w:rPr>
          <w:rFonts w:ascii="宋体" w:hAnsi="宋体"/>
          <w:color w:val="000000"/>
          <w:spacing w:val="2"/>
          <w:sz w:val="24"/>
        </w:rPr>
        <w:t>提交的支付通知中报酬或部分报酬项目提出异议，应当在收到支付通知书</w:t>
      </w:r>
      <w:r>
        <w:rPr>
          <w:rFonts w:ascii="宋体" w:hAnsi="宋体"/>
          <w:color w:val="000000"/>
          <w:spacing w:val="2"/>
          <w:sz w:val="24"/>
        </w:rPr>
        <w:t>24</w:t>
      </w:r>
      <w:r>
        <w:rPr>
          <w:rFonts w:ascii="宋体" w:hAnsi="宋体"/>
          <w:color w:val="000000"/>
          <w:spacing w:val="2"/>
          <w:sz w:val="24"/>
        </w:rPr>
        <w:t>小时内向</w:t>
      </w:r>
      <w:r>
        <w:rPr>
          <w:rFonts w:ascii="宋体" w:hAnsi="宋体" w:hint="eastAsia"/>
          <w:color w:val="000000"/>
          <w:spacing w:val="2"/>
          <w:sz w:val="24"/>
        </w:rPr>
        <w:t>监理单位</w:t>
      </w:r>
      <w:r>
        <w:rPr>
          <w:rFonts w:ascii="宋体" w:hAnsi="宋体"/>
          <w:color w:val="000000"/>
          <w:spacing w:val="2"/>
          <w:sz w:val="24"/>
        </w:rPr>
        <w:t>发出表示异议的通知，但</w:t>
      </w:r>
      <w:r>
        <w:rPr>
          <w:rFonts w:ascii="宋体" w:hAnsi="宋体" w:hint="eastAsia"/>
          <w:color w:val="000000"/>
          <w:spacing w:val="2"/>
          <w:sz w:val="24"/>
        </w:rPr>
        <w:t>建设单位</w:t>
      </w:r>
      <w:r>
        <w:rPr>
          <w:rFonts w:ascii="宋体" w:hAnsi="宋体"/>
          <w:color w:val="000000"/>
          <w:spacing w:val="2"/>
          <w:sz w:val="24"/>
        </w:rPr>
        <w:t>不得拖延其他无异议报酬项目的支付。</w:t>
      </w:r>
    </w:p>
    <w:p w14:paraId="0A7E48E1" w14:textId="77777777" w:rsidR="00433F1C" w:rsidRDefault="00275A33">
      <w:pPr>
        <w:spacing w:beforeLines="100" w:before="312" w:afterLines="50" w:after="156" w:line="360" w:lineRule="auto"/>
        <w:ind w:firstLine="539"/>
        <w:jc w:val="center"/>
        <w:rPr>
          <w:rFonts w:ascii="宋体" w:hAnsi="宋体"/>
          <w:b/>
          <w:color w:val="000000"/>
          <w:spacing w:val="2"/>
          <w:sz w:val="24"/>
        </w:rPr>
      </w:pPr>
      <w:r>
        <w:rPr>
          <w:rFonts w:ascii="宋体" w:hAnsi="宋体"/>
          <w:b/>
          <w:color w:val="000000"/>
          <w:spacing w:val="2"/>
          <w:sz w:val="24"/>
        </w:rPr>
        <w:lastRenderedPageBreak/>
        <w:t>其</w:t>
      </w:r>
      <w:r>
        <w:rPr>
          <w:rFonts w:ascii="宋体" w:hAnsi="宋体"/>
          <w:b/>
          <w:color w:val="000000"/>
          <w:spacing w:val="2"/>
          <w:sz w:val="24"/>
        </w:rPr>
        <w:t xml:space="preserve">  </w:t>
      </w:r>
      <w:r>
        <w:rPr>
          <w:rFonts w:ascii="宋体" w:hAnsi="宋体"/>
          <w:b/>
          <w:color w:val="000000"/>
          <w:spacing w:val="2"/>
          <w:sz w:val="24"/>
        </w:rPr>
        <w:t>他</w:t>
      </w:r>
    </w:p>
    <w:p w14:paraId="29BE8DAC"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第四十</w:t>
      </w:r>
      <w:r>
        <w:rPr>
          <w:rFonts w:ascii="宋体" w:hAnsi="宋体" w:hint="eastAsia"/>
          <w:b/>
          <w:color w:val="000000"/>
          <w:spacing w:val="2"/>
          <w:sz w:val="24"/>
        </w:rPr>
        <w:t>三</w:t>
      </w:r>
      <w:r>
        <w:rPr>
          <w:rFonts w:ascii="宋体" w:hAnsi="宋体"/>
          <w:b/>
          <w:color w:val="000000"/>
          <w:spacing w:val="2"/>
          <w:sz w:val="24"/>
        </w:rPr>
        <w:t>条</w:t>
      </w:r>
      <w:r>
        <w:rPr>
          <w:rFonts w:ascii="宋体" w:hAnsi="宋体"/>
          <w:color w:val="000000"/>
          <w:spacing w:val="2"/>
          <w:sz w:val="24"/>
        </w:rPr>
        <w:t xml:space="preserve">  </w:t>
      </w:r>
      <w:r>
        <w:rPr>
          <w:rFonts w:ascii="宋体" w:hAnsi="宋体"/>
          <w:color w:val="000000"/>
          <w:spacing w:val="2"/>
          <w:sz w:val="24"/>
        </w:rPr>
        <w:t>委托的建设工程</w:t>
      </w:r>
      <w:r>
        <w:rPr>
          <w:rFonts w:ascii="宋体" w:hAnsi="宋体" w:hint="eastAsia"/>
          <w:color w:val="000000"/>
          <w:spacing w:val="2"/>
          <w:sz w:val="24"/>
        </w:rPr>
        <w:t>监理</w:t>
      </w:r>
      <w:r>
        <w:rPr>
          <w:rFonts w:ascii="宋体" w:hAnsi="宋体"/>
          <w:color w:val="000000"/>
          <w:spacing w:val="2"/>
          <w:sz w:val="24"/>
        </w:rPr>
        <w:t>所必要的</w:t>
      </w:r>
      <w:r>
        <w:rPr>
          <w:rFonts w:ascii="宋体" w:hAnsi="宋体" w:hint="eastAsia"/>
          <w:color w:val="000000"/>
          <w:spacing w:val="2"/>
          <w:sz w:val="24"/>
        </w:rPr>
        <w:t>监理人员</w:t>
      </w:r>
      <w:r>
        <w:rPr>
          <w:rFonts w:ascii="宋体" w:hAnsi="宋体"/>
          <w:color w:val="000000"/>
          <w:spacing w:val="2"/>
          <w:sz w:val="24"/>
        </w:rPr>
        <w:t>出外考察、材料、设备复试，其费用支出事先经</w:t>
      </w:r>
      <w:r>
        <w:rPr>
          <w:rFonts w:ascii="宋体" w:hAnsi="宋体" w:hint="eastAsia"/>
          <w:color w:val="000000"/>
          <w:spacing w:val="2"/>
          <w:sz w:val="24"/>
        </w:rPr>
        <w:t>建设单位</w:t>
      </w:r>
      <w:r>
        <w:rPr>
          <w:rFonts w:ascii="宋体" w:hAnsi="宋体"/>
          <w:color w:val="000000"/>
          <w:spacing w:val="2"/>
          <w:sz w:val="24"/>
        </w:rPr>
        <w:t>同意的，在预算范围内向</w:t>
      </w:r>
      <w:r>
        <w:rPr>
          <w:rFonts w:ascii="宋体" w:hAnsi="宋体" w:hint="eastAsia"/>
          <w:color w:val="000000"/>
          <w:spacing w:val="2"/>
          <w:sz w:val="24"/>
        </w:rPr>
        <w:t>建设单位</w:t>
      </w:r>
      <w:r>
        <w:rPr>
          <w:rFonts w:ascii="宋体" w:hAnsi="宋体"/>
          <w:color w:val="000000"/>
          <w:spacing w:val="2"/>
          <w:sz w:val="24"/>
        </w:rPr>
        <w:t>实报实销。</w:t>
      </w:r>
    </w:p>
    <w:p w14:paraId="0E4DC03A"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第四十</w:t>
      </w:r>
      <w:r>
        <w:rPr>
          <w:rFonts w:ascii="宋体" w:hAnsi="宋体" w:hint="eastAsia"/>
          <w:b/>
          <w:color w:val="000000"/>
          <w:spacing w:val="2"/>
          <w:sz w:val="24"/>
        </w:rPr>
        <w:t>四</w:t>
      </w:r>
      <w:r>
        <w:rPr>
          <w:rFonts w:ascii="宋体" w:hAnsi="宋体"/>
          <w:b/>
          <w:color w:val="000000"/>
          <w:spacing w:val="2"/>
          <w:sz w:val="24"/>
        </w:rPr>
        <w:t>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color w:val="000000"/>
          <w:spacing w:val="2"/>
          <w:sz w:val="24"/>
        </w:rPr>
        <w:t>在</w:t>
      </w:r>
      <w:r>
        <w:rPr>
          <w:rFonts w:ascii="宋体" w:hAnsi="宋体" w:hint="eastAsia"/>
          <w:color w:val="000000"/>
          <w:spacing w:val="2"/>
          <w:sz w:val="24"/>
        </w:rPr>
        <w:t>监理</w:t>
      </w:r>
      <w:r>
        <w:rPr>
          <w:rFonts w:ascii="宋体" w:hAnsi="宋体"/>
          <w:color w:val="000000"/>
          <w:spacing w:val="2"/>
          <w:sz w:val="24"/>
        </w:rPr>
        <w:t>业务范围内，如需聘用专家咨询或协助，由</w:t>
      </w:r>
      <w:r>
        <w:rPr>
          <w:rFonts w:ascii="宋体" w:hAnsi="宋体" w:hint="eastAsia"/>
          <w:color w:val="000000"/>
          <w:spacing w:val="2"/>
          <w:sz w:val="24"/>
        </w:rPr>
        <w:t>监理单位</w:t>
      </w:r>
      <w:r>
        <w:rPr>
          <w:rFonts w:ascii="宋体" w:hAnsi="宋体"/>
          <w:color w:val="000000"/>
          <w:spacing w:val="2"/>
          <w:sz w:val="24"/>
        </w:rPr>
        <w:t>聘用的，其费用由</w:t>
      </w:r>
      <w:r>
        <w:rPr>
          <w:rFonts w:ascii="宋体" w:hAnsi="宋体" w:hint="eastAsia"/>
          <w:color w:val="000000"/>
          <w:spacing w:val="2"/>
          <w:sz w:val="24"/>
        </w:rPr>
        <w:t>监理单位</w:t>
      </w:r>
      <w:r>
        <w:rPr>
          <w:rFonts w:ascii="宋体" w:hAnsi="宋体"/>
          <w:color w:val="000000"/>
          <w:spacing w:val="2"/>
          <w:sz w:val="24"/>
        </w:rPr>
        <w:t>承担。由</w:t>
      </w:r>
      <w:r>
        <w:rPr>
          <w:rFonts w:ascii="宋体" w:hAnsi="宋体" w:hint="eastAsia"/>
          <w:color w:val="000000"/>
          <w:spacing w:val="2"/>
          <w:sz w:val="24"/>
        </w:rPr>
        <w:t>建设单位</w:t>
      </w:r>
      <w:r>
        <w:rPr>
          <w:rFonts w:ascii="宋体" w:hAnsi="宋体"/>
          <w:color w:val="000000"/>
          <w:spacing w:val="2"/>
          <w:sz w:val="24"/>
        </w:rPr>
        <w:t>聘用的，其费用由</w:t>
      </w:r>
      <w:r>
        <w:rPr>
          <w:rFonts w:ascii="宋体" w:hAnsi="宋体" w:hint="eastAsia"/>
          <w:color w:val="000000"/>
          <w:spacing w:val="2"/>
          <w:sz w:val="24"/>
        </w:rPr>
        <w:t>建设单位</w:t>
      </w:r>
      <w:r>
        <w:rPr>
          <w:rFonts w:ascii="宋体" w:hAnsi="宋体"/>
          <w:color w:val="000000"/>
          <w:spacing w:val="2"/>
          <w:sz w:val="24"/>
        </w:rPr>
        <w:t>承担。</w:t>
      </w:r>
    </w:p>
    <w:p w14:paraId="57D42226"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第四十</w:t>
      </w:r>
      <w:r>
        <w:rPr>
          <w:rFonts w:ascii="宋体" w:hAnsi="宋体" w:hint="eastAsia"/>
          <w:b/>
          <w:color w:val="000000"/>
          <w:spacing w:val="2"/>
          <w:sz w:val="24"/>
        </w:rPr>
        <w:t>五</w:t>
      </w:r>
      <w:r>
        <w:rPr>
          <w:rFonts w:ascii="宋体" w:hAnsi="宋体"/>
          <w:b/>
          <w:color w:val="000000"/>
          <w:spacing w:val="2"/>
          <w:sz w:val="24"/>
        </w:rPr>
        <w:t>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hint="eastAsia"/>
          <w:color w:val="000000"/>
          <w:spacing w:val="2"/>
          <w:sz w:val="24"/>
        </w:rPr>
        <w:t>监理单位</w:t>
      </w:r>
      <w:r>
        <w:rPr>
          <w:rFonts w:ascii="宋体" w:hAnsi="宋体"/>
          <w:color w:val="000000"/>
          <w:spacing w:val="2"/>
          <w:sz w:val="24"/>
        </w:rPr>
        <w:t>在</w:t>
      </w:r>
      <w:r>
        <w:rPr>
          <w:rFonts w:ascii="宋体" w:hAnsi="宋体" w:hint="eastAsia"/>
          <w:color w:val="000000"/>
          <w:spacing w:val="2"/>
          <w:sz w:val="24"/>
        </w:rPr>
        <w:t>服务</w:t>
      </w:r>
      <w:r>
        <w:rPr>
          <w:rFonts w:ascii="宋体" w:hAnsi="宋体"/>
          <w:color w:val="000000"/>
          <w:spacing w:val="2"/>
          <w:sz w:val="24"/>
        </w:rPr>
        <w:t>工作过程中提出的合理化建议，使</w:t>
      </w:r>
      <w:r>
        <w:rPr>
          <w:rFonts w:ascii="宋体" w:hAnsi="宋体" w:hint="eastAsia"/>
          <w:color w:val="000000"/>
          <w:spacing w:val="2"/>
          <w:sz w:val="24"/>
        </w:rPr>
        <w:t>建设单位</w:t>
      </w:r>
      <w:r>
        <w:rPr>
          <w:rFonts w:ascii="宋体" w:hAnsi="宋体"/>
          <w:color w:val="000000"/>
          <w:spacing w:val="2"/>
          <w:sz w:val="24"/>
        </w:rPr>
        <w:t>得到了经济效益，</w:t>
      </w:r>
      <w:r>
        <w:rPr>
          <w:rFonts w:ascii="宋体" w:hAnsi="宋体" w:hint="eastAsia"/>
          <w:color w:val="000000"/>
          <w:spacing w:val="2"/>
          <w:sz w:val="24"/>
        </w:rPr>
        <w:t>建设单位</w:t>
      </w:r>
      <w:r>
        <w:rPr>
          <w:rFonts w:ascii="宋体" w:hAnsi="宋体"/>
          <w:color w:val="000000"/>
          <w:spacing w:val="2"/>
          <w:sz w:val="24"/>
        </w:rPr>
        <w:t>应按专用条件中的约定给予经济奖励。</w:t>
      </w:r>
    </w:p>
    <w:p w14:paraId="002EE4AD"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第四十</w:t>
      </w:r>
      <w:r>
        <w:rPr>
          <w:rFonts w:ascii="宋体" w:hAnsi="宋体" w:hint="eastAsia"/>
          <w:b/>
          <w:color w:val="000000"/>
          <w:spacing w:val="2"/>
          <w:sz w:val="24"/>
        </w:rPr>
        <w:t>六</w:t>
      </w:r>
      <w:r>
        <w:rPr>
          <w:rFonts w:ascii="宋体" w:hAnsi="宋体"/>
          <w:b/>
          <w:color w:val="000000"/>
          <w:spacing w:val="2"/>
          <w:sz w:val="24"/>
        </w:rPr>
        <w:t>条</w:t>
      </w:r>
      <w:r>
        <w:rPr>
          <w:rFonts w:ascii="宋体" w:hAnsi="宋体"/>
          <w:color w:val="000000"/>
          <w:spacing w:val="2"/>
          <w:sz w:val="24"/>
        </w:rPr>
        <w:t xml:space="preserve"> </w:t>
      </w:r>
      <w:r>
        <w:rPr>
          <w:rFonts w:ascii="宋体" w:hAnsi="宋体" w:hint="eastAsia"/>
          <w:color w:val="000000"/>
          <w:spacing w:val="2"/>
          <w:sz w:val="24"/>
        </w:rPr>
        <w:t>监理单位</w:t>
      </w:r>
      <w:r>
        <w:rPr>
          <w:rFonts w:ascii="宋体" w:hAnsi="宋体"/>
          <w:color w:val="000000"/>
          <w:spacing w:val="2"/>
          <w:sz w:val="24"/>
        </w:rPr>
        <w:t>驻地</w:t>
      </w:r>
      <w:r>
        <w:rPr>
          <w:rFonts w:ascii="宋体" w:hAnsi="宋体" w:hint="eastAsia"/>
          <w:color w:val="000000"/>
          <w:spacing w:val="2"/>
          <w:sz w:val="24"/>
        </w:rPr>
        <w:t>服务</w:t>
      </w:r>
      <w:r>
        <w:rPr>
          <w:rFonts w:ascii="宋体" w:hAnsi="宋体"/>
          <w:color w:val="000000"/>
          <w:spacing w:val="2"/>
          <w:sz w:val="24"/>
        </w:rPr>
        <w:t>机构及其职员不得接受工程项目施工</w:t>
      </w:r>
      <w:r>
        <w:rPr>
          <w:rFonts w:ascii="宋体" w:hAnsi="宋体" w:hint="eastAsia"/>
          <w:color w:val="000000"/>
          <w:spacing w:val="2"/>
          <w:sz w:val="24"/>
        </w:rPr>
        <w:t>承包单位</w:t>
      </w:r>
      <w:r>
        <w:rPr>
          <w:rFonts w:ascii="宋体" w:hAnsi="宋体"/>
          <w:color w:val="000000"/>
          <w:spacing w:val="2"/>
          <w:sz w:val="24"/>
        </w:rPr>
        <w:t>的任何报酬或者经济利益。</w:t>
      </w:r>
      <w:r>
        <w:rPr>
          <w:rFonts w:ascii="宋体" w:hAnsi="宋体" w:hint="eastAsia"/>
          <w:color w:val="000000"/>
          <w:spacing w:val="2"/>
          <w:sz w:val="24"/>
        </w:rPr>
        <w:t>监理单位</w:t>
      </w:r>
      <w:r>
        <w:rPr>
          <w:rFonts w:ascii="宋体" w:hAnsi="宋体"/>
          <w:color w:val="000000"/>
          <w:spacing w:val="2"/>
          <w:sz w:val="24"/>
        </w:rPr>
        <w:t>不得参与可能与合同规定的与</w:t>
      </w:r>
      <w:r>
        <w:rPr>
          <w:rFonts w:ascii="宋体" w:hAnsi="宋体" w:hint="eastAsia"/>
          <w:color w:val="000000"/>
          <w:spacing w:val="2"/>
          <w:sz w:val="24"/>
        </w:rPr>
        <w:t>建设单位</w:t>
      </w:r>
      <w:r>
        <w:rPr>
          <w:rFonts w:ascii="宋体" w:hAnsi="宋体"/>
          <w:color w:val="000000"/>
          <w:spacing w:val="2"/>
          <w:sz w:val="24"/>
        </w:rPr>
        <w:t>的利益相冲突的任何活动。</w:t>
      </w:r>
    </w:p>
    <w:p w14:paraId="22075E4C"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第四十</w:t>
      </w:r>
      <w:r>
        <w:rPr>
          <w:rFonts w:ascii="宋体" w:hAnsi="宋体" w:hint="eastAsia"/>
          <w:b/>
          <w:color w:val="000000"/>
          <w:spacing w:val="2"/>
          <w:sz w:val="24"/>
        </w:rPr>
        <w:t>七</w:t>
      </w:r>
      <w:r>
        <w:rPr>
          <w:rFonts w:ascii="宋体" w:hAnsi="宋体"/>
          <w:b/>
          <w:color w:val="000000"/>
          <w:spacing w:val="2"/>
          <w:sz w:val="24"/>
        </w:rPr>
        <w:t>条</w:t>
      </w:r>
      <w:r>
        <w:rPr>
          <w:rFonts w:ascii="宋体" w:hAnsi="宋体"/>
          <w:color w:val="000000"/>
          <w:spacing w:val="2"/>
          <w:sz w:val="24"/>
        </w:rPr>
        <w:t xml:space="preserve">  </w:t>
      </w:r>
      <w:r>
        <w:rPr>
          <w:rFonts w:ascii="宋体" w:hAnsi="宋体" w:hint="eastAsia"/>
          <w:color w:val="000000"/>
          <w:spacing w:val="2"/>
          <w:sz w:val="24"/>
        </w:rPr>
        <w:t>监理单位</w:t>
      </w:r>
      <w:r>
        <w:rPr>
          <w:rFonts w:ascii="宋体" w:hAnsi="宋体"/>
          <w:color w:val="000000"/>
          <w:spacing w:val="2"/>
          <w:sz w:val="24"/>
        </w:rPr>
        <w:t>在</w:t>
      </w:r>
      <w:r>
        <w:rPr>
          <w:rFonts w:ascii="宋体" w:hAnsi="宋体" w:hint="eastAsia"/>
          <w:color w:val="000000"/>
          <w:spacing w:val="2"/>
          <w:sz w:val="24"/>
        </w:rPr>
        <w:t>服务</w:t>
      </w:r>
      <w:r>
        <w:rPr>
          <w:rFonts w:ascii="宋体" w:hAnsi="宋体"/>
          <w:color w:val="000000"/>
          <w:spacing w:val="2"/>
          <w:sz w:val="24"/>
        </w:rPr>
        <w:t>过程中，不得泄露</w:t>
      </w:r>
      <w:r>
        <w:rPr>
          <w:rFonts w:ascii="宋体" w:hAnsi="宋体" w:hint="eastAsia"/>
          <w:color w:val="000000"/>
          <w:spacing w:val="2"/>
          <w:sz w:val="24"/>
        </w:rPr>
        <w:t>建设单位</w:t>
      </w:r>
      <w:r>
        <w:rPr>
          <w:rFonts w:ascii="宋体" w:hAnsi="宋体"/>
          <w:color w:val="000000"/>
          <w:spacing w:val="2"/>
          <w:sz w:val="24"/>
        </w:rPr>
        <w:t>申明的秘密，</w:t>
      </w:r>
      <w:r>
        <w:rPr>
          <w:rFonts w:ascii="宋体" w:hAnsi="宋体" w:hint="eastAsia"/>
          <w:color w:val="000000"/>
          <w:spacing w:val="2"/>
          <w:sz w:val="24"/>
        </w:rPr>
        <w:t>监理单位</w:t>
      </w:r>
      <w:r>
        <w:rPr>
          <w:rFonts w:ascii="宋体" w:hAnsi="宋体"/>
          <w:color w:val="000000"/>
          <w:spacing w:val="2"/>
          <w:sz w:val="24"/>
        </w:rPr>
        <w:t>亦不得泄露</w:t>
      </w:r>
      <w:r>
        <w:rPr>
          <w:rFonts w:ascii="宋体" w:hAnsi="宋体" w:hint="eastAsia"/>
          <w:color w:val="000000"/>
          <w:spacing w:val="2"/>
          <w:sz w:val="24"/>
        </w:rPr>
        <w:t>设计单位</w:t>
      </w:r>
      <w:r>
        <w:rPr>
          <w:rFonts w:ascii="宋体" w:hAnsi="宋体"/>
          <w:color w:val="000000"/>
          <w:spacing w:val="2"/>
          <w:sz w:val="24"/>
        </w:rPr>
        <w:t>、</w:t>
      </w:r>
      <w:r>
        <w:rPr>
          <w:rFonts w:ascii="宋体" w:hAnsi="宋体" w:hint="eastAsia"/>
          <w:color w:val="000000"/>
          <w:spacing w:val="2"/>
          <w:sz w:val="24"/>
        </w:rPr>
        <w:t>承包单位</w:t>
      </w:r>
      <w:r>
        <w:rPr>
          <w:rFonts w:ascii="宋体" w:hAnsi="宋体"/>
          <w:color w:val="000000"/>
          <w:spacing w:val="2"/>
          <w:sz w:val="24"/>
        </w:rPr>
        <w:t>等提供并申明的秘密。</w:t>
      </w:r>
    </w:p>
    <w:p w14:paraId="0FB94BDA" w14:textId="77777777" w:rsidR="00433F1C" w:rsidRDefault="00275A33">
      <w:pPr>
        <w:spacing w:line="360" w:lineRule="auto"/>
        <w:ind w:firstLine="540"/>
        <w:rPr>
          <w:rFonts w:ascii="宋体" w:hAnsi="宋体"/>
          <w:color w:val="000000"/>
          <w:spacing w:val="2"/>
          <w:sz w:val="24"/>
        </w:rPr>
      </w:pPr>
      <w:r>
        <w:rPr>
          <w:rFonts w:ascii="宋体" w:hAnsi="宋体"/>
          <w:b/>
          <w:color w:val="000000"/>
          <w:spacing w:val="2"/>
          <w:sz w:val="24"/>
        </w:rPr>
        <w:t>第四十</w:t>
      </w:r>
      <w:r>
        <w:rPr>
          <w:rFonts w:ascii="宋体" w:hAnsi="宋体" w:hint="eastAsia"/>
          <w:b/>
          <w:color w:val="000000"/>
          <w:spacing w:val="2"/>
          <w:sz w:val="24"/>
        </w:rPr>
        <w:t>八</w:t>
      </w:r>
      <w:r>
        <w:rPr>
          <w:rFonts w:ascii="宋体" w:hAnsi="宋体"/>
          <w:b/>
          <w:color w:val="000000"/>
          <w:spacing w:val="2"/>
          <w:sz w:val="24"/>
        </w:rPr>
        <w:t>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hint="eastAsia"/>
          <w:color w:val="000000"/>
          <w:spacing w:val="2"/>
          <w:sz w:val="24"/>
        </w:rPr>
        <w:t>监理单位</w:t>
      </w:r>
      <w:r>
        <w:rPr>
          <w:rFonts w:ascii="宋体" w:hAnsi="宋体"/>
          <w:color w:val="000000"/>
          <w:spacing w:val="2"/>
          <w:sz w:val="24"/>
        </w:rPr>
        <w:t>对于由其编制的所有文件拥有版权，</w:t>
      </w:r>
      <w:r>
        <w:rPr>
          <w:rFonts w:ascii="宋体" w:hAnsi="宋体" w:hint="eastAsia"/>
          <w:color w:val="000000"/>
          <w:spacing w:val="2"/>
          <w:sz w:val="24"/>
        </w:rPr>
        <w:t>建设单位</w:t>
      </w:r>
      <w:r>
        <w:rPr>
          <w:rFonts w:ascii="宋体" w:hAnsi="宋体"/>
          <w:color w:val="000000"/>
          <w:spacing w:val="2"/>
          <w:sz w:val="24"/>
        </w:rPr>
        <w:t>仅有权为本项目使用或复制此类文件。</w:t>
      </w:r>
    </w:p>
    <w:p w14:paraId="529F9B92" w14:textId="77777777" w:rsidR="00433F1C" w:rsidRDefault="00275A33">
      <w:pPr>
        <w:spacing w:beforeLines="100" w:before="312" w:afterLines="50" w:after="156" w:line="360" w:lineRule="auto"/>
        <w:ind w:firstLine="539"/>
        <w:jc w:val="center"/>
        <w:rPr>
          <w:rFonts w:ascii="宋体" w:hAnsi="宋体"/>
          <w:b/>
          <w:color w:val="000000"/>
          <w:spacing w:val="2"/>
          <w:sz w:val="24"/>
        </w:rPr>
      </w:pPr>
      <w:r>
        <w:rPr>
          <w:rFonts w:ascii="宋体" w:hAnsi="宋体"/>
          <w:b/>
          <w:color w:val="000000"/>
          <w:spacing w:val="2"/>
          <w:sz w:val="24"/>
        </w:rPr>
        <w:t>争议的解决</w:t>
      </w:r>
    </w:p>
    <w:p w14:paraId="502024C7" w14:textId="77777777" w:rsidR="00433F1C" w:rsidRDefault="00275A33">
      <w:pPr>
        <w:spacing w:beforeLines="100" w:before="312" w:afterLines="50" w:after="156" w:line="360" w:lineRule="auto"/>
        <w:ind w:firstLineChars="200" w:firstLine="490"/>
        <w:jc w:val="left"/>
        <w:rPr>
          <w:rFonts w:ascii="宋体" w:hAnsi="宋体"/>
          <w:color w:val="000000"/>
          <w:spacing w:val="2"/>
          <w:sz w:val="24"/>
        </w:rPr>
      </w:pPr>
      <w:r>
        <w:rPr>
          <w:rFonts w:ascii="宋体" w:hAnsi="宋体"/>
          <w:b/>
          <w:color w:val="000000"/>
          <w:spacing w:val="2"/>
          <w:sz w:val="24"/>
        </w:rPr>
        <w:t>第</w:t>
      </w:r>
      <w:r>
        <w:rPr>
          <w:rFonts w:ascii="宋体" w:hAnsi="宋体" w:hint="eastAsia"/>
          <w:b/>
          <w:color w:val="000000"/>
          <w:spacing w:val="2"/>
          <w:sz w:val="24"/>
        </w:rPr>
        <w:t>四</w:t>
      </w:r>
      <w:r>
        <w:rPr>
          <w:rFonts w:ascii="宋体" w:hAnsi="宋体"/>
          <w:b/>
          <w:color w:val="000000"/>
          <w:spacing w:val="2"/>
          <w:sz w:val="24"/>
        </w:rPr>
        <w:t>十九条</w:t>
      </w:r>
      <w:r>
        <w:rPr>
          <w:rFonts w:ascii="宋体" w:hAnsi="宋体"/>
          <w:b/>
          <w:color w:val="000000"/>
          <w:spacing w:val="2"/>
          <w:sz w:val="24"/>
        </w:rPr>
        <w:t xml:space="preserve"> </w:t>
      </w:r>
      <w:r>
        <w:rPr>
          <w:rFonts w:ascii="宋体" w:hAnsi="宋体"/>
          <w:color w:val="000000"/>
          <w:spacing w:val="2"/>
          <w:sz w:val="24"/>
        </w:rPr>
        <w:t xml:space="preserve"> </w:t>
      </w:r>
      <w:r>
        <w:rPr>
          <w:rFonts w:ascii="宋体" w:hAnsi="宋体"/>
          <w:color w:val="000000"/>
          <w:spacing w:val="2"/>
          <w:sz w:val="24"/>
        </w:rPr>
        <w:t>因违反或终止合同而引起的对对方损失和损害的赔偿，双方</w:t>
      </w:r>
      <w:r>
        <w:rPr>
          <w:rFonts w:ascii="宋体" w:hAnsi="宋体" w:hint="eastAsia"/>
          <w:color w:val="000000"/>
          <w:spacing w:val="2"/>
          <w:sz w:val="24"/>
        </w:rPr>
        <w:t>及时</w:t>
      </w:r>
      <w:r>
        <w:rPr>
          <w:rFonts w:ascii="宋体" w:hAnsi="宋体"/>
          <w:color w:val="000000"/>
          <w:spacing w:val="2"/>
          <w:sz w:val="24"/>
        </w:rPr>
        <w:t>协商解决，如未能达成一致，可提交主管部门协调，如仍未能达成一致时，</w:t>
      </w:r>
      <w:r>
        <w:rPr>
          <w:rFonts w:ascii="宋体" w:hAnsi="宋体" w:hint="eastAsia"/>
          <w:color w:val="000000"/>
          <w:spacing w:val="2"/>
          <w:sz w:val="24"/>
        </w:rPr>
        <w:t>可</w:t>
      </w:r>
      <w:r>
        <w:rPr>
          <w:rFonts w:ascii="宋体" w:hAnsi="宋体"/>
          <w:color w:val="000000"/>
          <w:spacing w:val="2"/>
          <w:sz w:val="24"/>
        </w:rPr>
        <w:t>向本</w:t>
      </w:r>
      <w:r>
        <w:rPr>
          <w:rFonts w:ascii="宋体" w:hAnsi="宋体" w:hint="eastAsia"/>
          <w:color w:val="000000"/>
          <w:spacing w:val="2"/>
          <w:sz w:val="24"/>
        </w:rPr>
        <w:t>项目所在地有管辖权的</w:t>
      </w:r>
      <w:r>
        <w:rPr>
          <w:rFonts w:ascii="宋体" w:hAnsi="宋体"/>
          <w:color w:val="000000"/>
          <w:spacing w:val="2"/>
          <w:sz w:val="24"/>
        </w:rPr>
        <w:t>人民法院起诉</w:t>
      </w:r>
      <w:r>
        <w:rPr>
          <w:rFonts w:ascii="宋体" w:hAnsi="宋体" w:hint="eastAsia"/>
          <w:color w:val="000000"/>
          <w:spacing w:val="2"/>
          <w:sz w:val="24"/>
        </w:rPr>
        <w:t>。</w:t>
      </w:r>
    </w:p>
    <w:p w14:paraId="7C2FBFFB" w14:textId="77777777" w:rsidR="00433F1C" w:rsidRDefault="00275A33">
      <w:pPr>
        <w:spacing w:beforeLines="100" w:before="312" w:afterLines="50" w:after="156" w:line="360" w:lineRule="auto"/>
        <w:ind w:firstLineChars="200" w:firstLine="488"/>
        <w:jc w:val="center"/>
        <w:rPr>
          <w:rFonts w:ascii="宋体" w:hAnsi="宋体"/>
          <w:color w:val="000000"/>
          <w:spacing w:val="2"/>
          <w:sz w:val="28"/>
          <w:szCs w:val="28"/>
        </w:rPr>
      </w:pPr>
      <w:r>
        <w:rPr>
          <w:rFonts w:ascii="宋体" w:hAnsi="宋体"/>
          <w:color w:val="000000"/>
          <w:spacing w:val="2"/>
          <w:sz w:val="24"/>
        </w:rPr>
        <w:br w:type="page"/>
      </w:r>
      <w:r>
        <w:rPr>
          <w:rFonts w:ascii="宋体" w:hAnsi="宋体"/>
          <w:b/>
          <w:color w:val="000000"/>
          <w:spacing w:val="2"/>
          <w:sz w:val="28"/>
          <w:szCs w:val="28"/>
        </w:rPr>
        <w:lastRenderedPageBreak/>
        <w:t>第三部分</w:t>
      </w:r>
      <w:r>
        <w:rPr>
          <w:rFonts w:ascii="宋体" w:hAnsi="宋体"/>
          <w:b/>
          <w:color w:val="000000"/>
          <w:spacing w:val="2"/>
          <w:sz w:val="28"/>
          <w:szCs w:val="28"/>
        </w:rPr>
        <w:t xml:space="preserve">  </w:t>
      </w:r>
      <w:r>
        <w:rPr>
          <w:rFonts w:ascii="宋体" w:hAnsi="宋体"/>
          <w:b/>
          <w:color w:val="000000"/>
          <w:spacing w:val="2"/>
          <w:sz w:val="28"/>
          <w:szCs w:val="28"/>
        </w:rPr>
        <w:t>合同专用条件</w:t>
      </w:r>
    </w:p>
    <w:p w14:paraId="4EE4EA48" w14:textId="77777777" w:rsidR="00433F1C" w:rsidRDefault="00275A33">
      <w:pPr>
        <w:spacing w:line="360" w:lineRule="auto"/>
        <w:rPr>
          <w:rFonts w:ascii="宋体" w:hAnsi="宋体"/>
          <w:color w:val="000000"/>
          <w:spacing w:val="2"/>
          <w:sz w:val="24"/>
        </w:rPr>
      </w:pPr>
      <w:r>
        <w:rPr>
          <w:rFonts w:ascii="宋体" w:hAnsi="宋体"/>
          <w:color w:val="000000"/>
          <w:spacing w:val="2"/>
          <w:sz w:val="24"/>
        </w:rPr>
        <w:t xml:space="preserve">    </w:t>
      </w:r>
      <w:r>
        <w:rPr>
          <w:rFonts w:ascii="宋体" w:hAnsi="宋体" w:hint="eastAsia"/>
          <w:b/>
          <w:color w:val="000000"/>
          <w:spacing w:val="2"/>
          <w:sz w:val="24"/>
        </w:rPr>
        <w:t>前言</w:t>
      </w:r>
      <w:r>
        <w:rPr>
          <w:rFonts w:ascii="宋体" w:hAnsi="宋体"/>
          <w:color w:val="000000"/>
          <w:spacing w:val="2"/>
          <w:sz w:val="24"/>
        </w:rPr>
        <w:t xml:space="preserve"> </w:t>
      </w:r>
      <w:r>
        <w:rPr>
          <w:rFonts w:ascii="宋体" w:hAnsi="宋体" w:hint="eastAsia"/>
          <w:color w:val="000000"/>
          <w:spacing w:val="2"/>
          <w:sz w:val="24"/>
        </w:rPr>
        <w:t xml:space="preserve">  </w:t>
      </w:r>
      <w:r>
        <w:rPr>
          <w:rFonts w:ascii="宋体" w:hAnsi="宋体"/>
          <w:color w:val="000000"/>
          <w:spacing w:val="2"/>
          <w:sz w:val="24"/>
        </w:rPr>
        <w:t>本专用条件是对《合同标准条件》中的条款内容进行解释、补充、删除或修改，其顺序与标准条件的条款一一对应，未作改动的条款按</w:t>
      </w:r>
      <w:r>
        <w:rPr>
          <w:rFonts w:ascii="宋体" w:hAnsi="宋体" w:hint="eastAsia"/>
          <w:color w:val="000000"/>
          <w:spacing w:val="2"/>
          <w:sz w:val="24"/>
        </w:rPr>
        <w:t>《合同</w:t>
      </w:r>
      <w:r>
        <w:rPr>
          <w:rFonts w:ascii="宋体" w:hAnsi="宋体"/>
          <w:color w:val="000000"/>
          <w:spacing w:val="2"/>
          <w:sz w:val="24"/>
        </w:rPr>
        <w:t>标准条件</w:t>
      </w:r>
      <w:r>
        <w:rPr>
          <w:rFonts w:ascii="宋体" w:hAnsi="宋体" w:hint="eastAsia"/>
          <w:color w:val="000000"/>
          <w:spacing w:val="2"/>
          <w:sz w:val="24"/>
        </w:rPr>
        <w:t>》</w:t>
      </w:r>
      <w:r>
        <w:rPr>
          <w:rFonts w:ascii="宋体" w:hAnsi="宋体"/>
          <w:color w:val="000000"/>
          <w:spacing w:val="2"/>
          <w:sz w:val="24"/>
        </w:rPr>
        <w:t>执行。</w:t>
      </w:r>
    </w:p>
    <w:p w14:paraId="3EFCADCA" w14:textId="77777777" w:rsidR="00433F1C" w:rsidRDefault="00275A33">
      <w:pPr>
        <w:spacing w:line="360" w:lineRule="auto"/>
        <w:rPr>
          <w:rFonts w:ascii="宋体" w:hAnsi="宋体"/>
          <w:color w:val="000000"/>
          <w:spacing w:val="2"/>
          <w:sz w:val="24"/>
        </w:rPr>
      </w:pPr>
      <w:r>
        <w:rPr>
          <w:rFonts w:ascii="宋体" w:hAnsi="宋体"/>
          <w:color w:val="000000"/>
          <w:spacing w:val="2"/>
          <w:sz w:val="24"/>
        </w:rPr>
        <w:t xml:space="preserve">    </w:t>
      </w:r>
      <w:r>
        <w:rPr>
          <w:rFonts w:ascii="宋体" w:hAnsi="宋体"/>
          <w:b/>
          <w:color w:val="000000"/>
          <w:spacing w:val="2"/>
          <w:sz w:val="24"/>
        </w:rPr>
        <w:t>第</w:t>
      </w:r>
      <w:proofErr w:type="gramStart"/>
      <w:r>
        <w:rPr>
          <w:rFonts w:ascii="宋体" w:hAnsi="宋体" w:hint="eastAsia"/>
          <w:b/>
          <w:color w:val="000000"/>
          <w:spacing w:val="2"/>
          <w:sz w:val="24"/>
        </w:rPr>
        <w:t>二</w:t>
      </w:r>
      <w:r>
        <w:rPr>
          <w:rFonts w:ascii="宋体" w:hAnsi="宋体" w:hint="eastAsia"/>
          <w:b/>
          <w:color w:val="000000"/>
          <w:spacing w:val="2"/>
          <w:sz w:val="24"/>
        </w:rPr>
        <w:t>一</w:t>
      </w:r>
      <w:proofErr w:type="gramEnd"/>
      <w:r>
        <w:rPr>
          <w:rFonts w:ascii="宋体" w:hAnsi="宋体"/>
          <w:b/>
          <w:color w:val="000000"/>
          <w:spacing w:val="2"/>
          <w:sz w:val="24"/>
        </w:rPr>
        <w:t>条</w:t>
      </w:r>
      <w:r>
        <w:rPr>
          <w:rFonts w:ascii="宋体" w:hAnsi="宋体"/>
          <w:color w:val="000000"/>
          <w:spacing w:val="2"/>
          <w:sz w:val="24"/>
        </w:rPr>
        <w:t xml:space="preserve"> </w:t>
      </w:r>
      <w:r>
        <w:rPr>
          <w:rFonts w:ascii="宋体" w:hAnsi="宋体"/>
          <w:color w:val="000000"/>
          <w:spacing w:val="2"/>
          <w:sz w:val="24"/>
        </w:rPr>
        <w:t>本合同适用的法规及监理依据</w:t>
      </w:r>
    </w:p>
    <w:p w14:paraId="7EA3EBDB" w14:textId="77777777" w:rsidR="00433F1C" w:rsidRDefault="00275A33">
      <w:pPr>
        <w:numPr>
          <w:ilvl w:val="0"/>
          <w:numId w:val="9"/>
        </w:numPr>
        <w:tabs>
          <w:tab w:val="left" w:pos="567"/>
        </w:tabs>
        <w:suppressAutoHyphens/>
        <w:spacing w:line="360" w:lineRule="auto"/>
        <w:ind w:left="992"/>
        <w:textAlignment w:val="baseline"/>
        <w:rPr>
          <w:rFonts w:ascii="宋体" w:hAnsi="宋体"/>
          <w:color w:val="000000"/>
          <w:spacing w:val="2"/>
          <w:sz w:val="24"/>
        </w:rPr>
      </w:pPr>
      <w:r>
        <w:rPr>
          <w:rFonts w:ascii="宋体" w:hAnsi="宋体"/>
          <w:color w:val="000000"/>
          <w:spacing w:val="2"/>
          <w:sz w:val="24"/>
        </w:rPr>
        <w:t>适用法规</w:t>
      </w:r>
    </w:p>
    <w:p w14:paraId="719C29B7" w14:textId="77777777" w:rsidR="00433F1C" w:rsidRDefault="00275A33">
      <w:pPr>
        <w:numPr>
          <w:ilvl w:val="1"/>
          <w:numId w:val="10"/>
        </w:numPr>
        <w:suppressAutoHyphens/>
        <w:adjustRightInd w:val="0"/>
        <w:spacing w:line="360" w:lineRule="auto"/>
        <w:ind w:left="1276" w:hanging="425"/>
        <w:textAlignment w:val="baseline"/>
        <w:rPr>
          <w:rFonts w:ascii="宋体" w:hAnsi="宋体"/>
          <w:color w:val="000000"/>
          <w:spacing w:val="2"/>
          <w:sz w:val="24"/>
        </w:rPr>
      </w:pPr>
      <w:r>
        <w:rPr>
          <w:rFonts w:ascii="宋体" w:hAnsi="宋体" w:hint="eastAsia"/>
          <w:color w:val="000000"/>
          <w:spacing w:val="2"/>
          <w:sz w:val="24"/>
        </w:rPr>
        <w:t>全国人大颁布的《中华人民共和国民法典》及有关法律；</w:t>
      </w:r>
    </w:p>
    <w:p w14:paraId="0EF946BF" w14:textId="77777777" w:rsidR="00433F1C" w:rsidRDefault="00275A33">
      <w:pPr>
        <w:numPr>
          <w:ilvl w:val="1"/>
          <w:numId w:val="10"/>
        </w:numPr>
        <w:suppressAutoHyphens/>
        <w:adjustRightInd w:val="0"/>
        <w:spacing w:line="360" w:lineRule="auto"/>
        <w:ind w:left="1276" w:hanging="425"/>
        <w:textAlignment w:val="baseline"/>
        <w:rPr>
          <w:rFonts w:ascii="宋体" w:hAnsi="宋体"/>
          <w:color w:val="000000"/>
          <w:spacing w:val="2"/>
          <w:sz w:val="24"/>
        </w:rPr>
      </w:pPr>
      <w:r>
        <w:rPr>
          <w:rFonts w:ascii="宋体" w:hAnsi="宋体" w:hint="eastAsia"/>
          <w:color w:val="000000"/>
          <w:spacing w:val="2"/>
          <w:sz w:val="24"/>
        </w:rPr>
        <w:t>国务院颁布的《建设工程质量管理条例》（国务院令第</w:t>
      </w:r>
      <w:r>
        <w:rPr>
          <w:rFonts w:ascii="宋体" w:hAnsi="宋体"/>
          <w:color w:val="000000"/>
          <w:spacing w:val="2"/>
          <w:sz w:val="24"/>
        </w:rPr>
        <w:t>279</w:t>
      </w:r>
      <w:r>
        <w:rPr>
          <w:rFonts w:ascii="宋体" w:hAnsi="宋体"/>
          <w:color w:val="000000"/>
          <w:spacing w:val="2"/>
          <w:sz w:val="24"/>
        </w:rPr>
        <w:t>号）、《建设工程安全生产管理条例》及有关法规；</w:t>
      </w:r>
    </w:p>
    <w:p w14:paraId="0C1BCB35" w14:textId="77777777" w:rsidR="00433F1C" w:rsidRDefault="00275A33">
      <w:pPr>
        <w:numPr>
          <w:ilvl w:val="1"/>
          <w:numId w:val="10"/>
        </w:numPr>
        <w:suppressAutoHyphens/>
        <w:adjustRightInd w:val="0"/>
        <w:spacing w:line="360" w:lineRule="auto"/>
        <w:ind w:left="1276" w:hanging="425"/>
        <w:jc w:val="left"/>
        <w:textAlignment w:val="baseline"/>
        <w:rPr>
          <w:rFonts w:ascii="宋体" w:hAnsi="宋体"/>
          <w:color w:val="000000"/>
          <w:spacing w:val="2"/>
          <w:sz w:val="24"/>
        </w:rPr>
      </w:pPr>
      <w:r>
        <w:rPr>
          <w:rFonts w:ascii="宋体" w:hAnsi="宋体" w:hint="eastAsia"/>
          <w:color w:val="000000"/>
          <w:spacing w:val="2"/>
          <w:sz w:val="24"/>
        </w:rPr>
        <w:t>建设部颁布的《工程建设监理规范》（</w:t>
      </w:r>
      <w:r>
        <w:rPr>
          <w:rFonts w:ascii="宋体" w:hAnsi="宋体"/>
          <w:color w:val="000000"/>
          <w:spacing w:val="2"/>
          <w:sz w:val="24"/>
        </w:rPr>
        <w:t>GB 50319-2013</w:t>
      </w:r>
      <w:r>
        <w:rPr>
          <w:rFonts w:ascii="宋体" w:hAnsi="宋体"/>
          <w:color w:val="000000"/>
          <w:spacing w:val="2"/>
          <w:sz w:val="24"/>
        </w:rPr>
        <w:t>）、《建筑工程施工质量验收统一标准》（</w:t>
      </w:r>
      <w:r>
        <w:rPr>
          <w:rFonts w:ascii="宋体" w:hAnsi="宋体"/>
          <w:color w:val="000000"/>
          <w:spacing w:val="2"/>
          <w:sz w:val="24"/>
        </w:rPr>
        <w:t>GB 50300-2013</w:t>
      </w:r>
      <w:r>
        <w:rPr>
          <w:rFonts w:ascii="宋体" w:hAnsi="宋体"/>
          <w:color w:val="000000"/>
          <w:spacing w:val="2"/>
          <w:sz w:val="24"/>
        </w:rPr>
        <w:t>）及其它有关的部门规章；</w:t>
      </w:r>
    </w:p>
    <w:p w14:paraId="214F5E1D" w14:textId="2D8421BF" w:rsidR="00433F1C" w:rsidRDefault="00275A33">
      <w:pPr>
        <w:numPr>
          <w:ilvl w:val="1"/>
          <w:numId w:val="10"/>
        </w:numPr>
        <w:suppressAutoHyphens/>
        <w:adjustRightInd w:val="0"/>
        <w:spacing w:line="360" w:lineRule="auto"/>
        <w:ind w:left="1276" w:hanging="425"/>
        <w:textAlignment w:val="baseline"/>
        <w:rPr>
          <w:rFonts w:ascii="宋体" w:hAnsi="宋体"/>
          <w:color w:val="000000"/>
          <w:spacing w:val="2"/>
          <w:sz w:val="24"/>
        </w:rPr>
      </w:pPr>
      <w:r>
        <w:rPr>
          <w:rFonts w:ascii="宋体" w:hAnsi="宋体" w:hint="eastAsia"/>
          <w:color w:val="000000"/>
          <w:spacing w:val="2"/>
          <w:sz w:val="24"/>
        </w:rPr>
        <w:t>广东省、广州市</w:t>
      </w:r>
      <w:proofErr w:type="gramStart"/>
      <w:r>
        <w:rPr>
          <w:rFonts w:ascii="宋体" w:hAnsi="宋体" w:hint="eastAsia"/>
          <w:color w:val="000000"/>
          <w:spacing w:val="2"/>
          <w:sz w:val="24"/>
        </w:rPr>
        <w:t>有关</w:t>
      </w:r>
      <w:r>
        <w:rPr>
          <w:rFonts w:ascii="宋体" w:hAnsi="宋体"/>
          <w:color w:val="000000"/>
          <w:spacing w:val="2"/>
          <w:sz w:val="24"/>
        </w:rPr>
        <w:t>有关</w:t>
      </w:r>
      <w:proofErr w:type="gramEnd"/>
      <w:r>
        <w:rPr>
          <w:rFonts w:ascii="宋体" w:hAnsi="宋体"/>
          <w:color w:val="000000"/>
          <w:spacing w:val="2"/>
          <w:sz w:val="24"/>
        </w:rPr>
        <w:t>建设规定</w:t>
      </w:r>
      <w:r>
        <w:rPr>
          <w:rFonts w:ascii="宋体" w:hAnsi="宋体" w:hint="eastAsia"/>
          <w:color w:val="000000"/>
          <w:spacing w:val="2"/>
          <w:sz w:val="24"/>
        </w:rPr>
        <w:t>和</w:t>
      </w:r>
      <w:r>
        <w:rPr>
          <w:rFonts w:ascii="宋体" w:hAnsi="宋体"/>
          <w:color w:val="000000"/>
          <w:spacing w:val="2"/>
          <w:sz w:val="24"/>
        </w:rPr>
        <w:t>办法等。</w:t>
      </w:r>
    </w:p>
    <w:p w14:paraId="7CDA384D" w14:textId="77777777" w:rsidR="00433F1C" w:rsidRDefault="00275A33">
      <w:pPr>
        <w:numPr>
          <w:ilvl w:val="0"/>
          <w:numId w:val="9"/>
        </w:numPr>
        <w:tabs>
          <w:tab w:val="left" w:pos="567"/>
        </w:tabs>
        <w:suppressAutoHyphens/>
        <w:spacing w:line="360" w:lineRule="auto"/>
        <w:ind w:left="992"/>
        <w:textAlignment w:val="baseline"/>
        <w:rPr>
          <w:rFonts w:ascii="宋体" w:hAnsi="宋体"/>
          <w:color w:val="000000"/>
          <w:spacing w:val="2"/>
          <w:sz w:val="24"/>
        </w:rPr>
      </w:pPr>
      <w:r>
        <w:rPr>
          <w:rFonts w:ascii="宋体" w:hAnsi="宋体" w:hint="eastAsia"/>
          <w:color w:val="000000"/>
          <w:spacing w:val="2"/>
          <w:sz w:val="24"/>
        </w:rPr>
        <w:t>服务</w:t>
      </w:r>
      <w:r>
        <w:rPr>
          <w:rFonts w:ascii="宋体" w:hAnsi="宋体"/>
          <w:color w:val="000000"/>
          <w:spacing w:val="2"/>
          <w:sz w:val="24"/>
        </w:rPr>
        <w:t>依据</w:t>
      </w:r>
    </w:p>
    <w:p w14:paraId="5AAEE3E6" w14:textId="77777777" w:rsidR="00433F1C" w:rsidRDefault="00275A33">
      <w:pPr>
        <w:numPr>
          <w:ilvl w:val="1"/>
          <w:numId w:val="11"/>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本</w:t>
      </w:r>
      <w:r>
        <w:rPr>
          <w:rFonts w:ascii="宋体" w:hAnsi="宋体" w:hint="eastAsia"/>
          <w:color w:val="000000"/>
          <w:spacing w:val="2"/>
          <w:sz w:val="24"/>
        </w:rPr>
        <w:t>监理</w:t>
      </w:r>
      <w:r>
        <w:rPr>
          <w:rFonts w:ascii="宋体" w:hAnsi="宋体"/>
          <w:color w:val="000000"/>
          <w:spacing w:val="2"/>
          <w:sz w:val="24"/>
        </w:rPr>
        <w:t>合同；</w:t>
      </w:r>
    </w:p>
    <w:p w14:paraId="0269C733" w14:textId="77777777" w:rsidR="00433F1C" w:rsidRDefault="00275A33">
      <w:pPr>
        <w:numPr>
          <w:ilvl w:val="1"/>
          <w:numId w:val="11"/>
        </w:numPr>
        <w:suppressAutoHyphens/>
        <w:spacing w:line="360" w:lineRule="auto"/>
        <w:ind w:left="1344" w:hanging="493"/>
        <w:textAlignment w:val="baseline"/>
        <w:rPr>
          <w:rFonts w:ascii="宋体" w:hAnsi="宋体"/>
          <w:color w:val="000000"/>
          <w:spacing w:val="2"/>
          <w:sz w:val="24"/>
        </w:rPr>
      </w:pPr>
      <w:r>
        <w:rPr>
          <w:rFonts w:ascii="宋体" w:hAnsi="宋体" w:hint="eastAsia"/>
          <w:color w:val="000000"/>
          <w:spacing w:val="2"/>
          <w:sz w:val="24"/>
        </w:rPr>
        <w:t>建设单位</w:t>
      </w:r>
      <w:r>
        <w:rPr>
          <w:rFonts w:ascii="宋体" w:hAnsi="宋体"/>
          <w:color w:val="000000"/>
          <w:spacing w:val="2"/>
          <w:sz w:val="24"/>
        </w:rPr>
        <w:t>和</w:t>
      </w:r>
      <w:r>
        <w:rPr>
          <w:rFonts w:ascii="宋体" w:hAnsi="宋体" w:hint="eastAsia"/>
          <w:color w:val="000000"/>
          <w:spacing w:val="2"/>
          <w:sz w:val="24"/>
        </w:rPr>
        <w:t>承包单位</w:t>
      </w:r>
      <w:r>
        <w:rPr>
          <w:rFonts w:ascii="宋体" w:hAnsi="宋体"/>
          <w:color w:val="000000"/>
          <w:spacing w:val="2"/>
          <w:sz w:val="24"/>
        </w:rPr>
        <w:t>签订的工程施工合同，</w:t>
      </w:r>
      <w:r>
        <w:rPr>
          <w:rFonts w:ascii="宋体" w:hAnsi="宋体" w:hint="eastAsia"/>
          <w:color w:val="000000"/>
          <w:spacing w:val="2"/>
          <w:sz w:val="24"/>
        </w:rPr>
        <w:t>建设单位</w:t>
      </w:r>
      <w:r>
        <w:rPr>
          <w:rFonts w:ascii="宋体" w:hAnsi="宋体"/>
          <w:color w:val="000000"/>
          <w:spacing w:val="2"/>
          <w:sz w:val="24"/>
        </w:rPr>
        <w:t>与材料设备供应商签订的材料设备销售及安装合同，以及</w:t>
      </w:r>
      <w:r>
        <w:rPr>
          <w:rFonts w:ascii="宋体" w:hAnsi="宋体" w:hint="eastAsia"/>
          <w:color w:val="000000"/>
          <w:spacing w:val="2"/>
          <w:sz w:val="24"/>
        </w:rPr>
        <w:t>建设单位</w:t>
      </w:r>
      <w:r>
        <w:rPr>
          <w:rFonts w:ascii="宋体" w:hAnsi="宋体"/>
          <w:color w:val="000000"/>
          <w:spacing w:val="2"/>
          <w:sz w:val="24"/>
        </w:rPr>
        <w:t>及其他方签订的有关本项目的协议书、合同</w:t>
      </w:r>
      <w:r>
        <w:rPr>
          <w:rFonts w:ascii="宋体" w:hAnsi="宋体" w:hint="eastAsia"/>
          <w:color w:val="000000"/>
          <w:spacing w:val="2"/>
          <w:sz w:val="24"/>
        </w:rPr>
        <w:t>等</w:t>
      </w:r>
      <w:r>
        <w:rPr>
          <w:rFonts w:ascii="宋体" w:hAnsi="宋体"/>
          <w:color w:val="000000"/>
          <w:spacing w:val="2"/>
          <w:sz w:val="24"/>
        </w:rPr>
        <w:t>；</w:t>
      </w:r>
    </w:p>
    <w:p w14:paraId="2F0B9E6F" w14:textId="77777777" w:rsidR="00433F1C" w:rsidRDefault="00275A33">
      <w:pPr>
        <w:numPr>
          <w:ilvl w:val="1"/>
          <w:numId w:val="11"/>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经</w:t>
      </w:r>
      <w:r>
        <w:rPr>
          <w:rFonts w:ascii="宋体" w:hAnsi="宋体" w:hint="eastAsia"/>
          <w:color w:val="000000"/>
          <w:spacing w:val="2"/>
          <w:sz w:val="24"/>
        </w:rPr>
        <w:t>建设单位</w:t>
      </w:r>
      <w:r>
        <w:rPr>
          <w:rFonts w:ascii="宋体" w:hAnsi="宋体"/>
          <w:color w:val="000000"/>
          <w:spacing w:val="2"/>
          <w:sz w:val="24"/>
        </w:rPr>
        <w:t>审查并经认可的本项目正式的工程地质勘察报告、施工图纸、说明以及会审记录、有关工程洽商的技术洽商记录、设计修改的变更文件；</w:t>
      </w:r>
    </w:p>
    <w:p w14:paraId="6BC9D6ED" w14:textId="77777777" w:rsidR="00433F1C" w:rsidRDefault="00275A33">
      <w:pPr>
        <w:numPr>
          <w:ilvl w:val="1"/>
          <w:numId w:val="11"/>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国家和</w:t>
      </w:r>
      <w:r>
        <w:rPr>
          <w:rFonts w:ascii="宋体" w:hAnsi="宋体" w:hint="eastAsia"/>
          <w:color w:val="000000"/>
          <w:spacing w:val="2"/>
          <w:sz w:val="24"/>
        </w:rPr>
        <w:t>广东省广州市</w:t>
      </w:r>
      <w:r>
        <w:rPr>
          <w:rFonts w:ascii="宋体" w:hAnsi="宋体"/>
          <w:color w:val="000000"/>
          <w:spacing w:val="2"/>
          <w:sz w:val="24"/>
        </w:rPr>
        <w:t>现行的设计规范</w:t>
      </w:r>
      <w:r>
        <w:rPr>
          <w:rFonts w:ascii="宋体" w:hAnsi="宋体"/>
          <w:color w:val="000000"/>
          <w:spacing w:val="2"/>
          <w:sz w:val="24"/>
        </w:rPr>
        <w:t>(</w:t>
      </w:r>
      <w:r>
        <w:rPr>
          <w:rFonts w:ascii="宋体" w:hAnsi="宋体"/>
          <w:color w:val="000000"/>
          <w:spacing w:val="2"/>
          <w:sz w:val="24"/>
        </w:rPr>
        <w:t>程</w:t>
      </w:r>
      <w:r>
        <w:rPr>
          <w:rFonts w:ascii="宋体" w:hAnsi="宋体"/>
          <w:color w:val="000000"/>
          <w:spacing w:val="2"/>
          <w:sz w:val="24"/>
        </w:rPr>
        <w:t>)</w:t>
      </w:r>
      <w:r>
        <w:rPr>
          <w:rFonts w:ascii="宋体" w:hAnsi="宋体"/>
          <w:color w:val="000000"/>
          <w:spacing w:val="2"/>
          <w:sz w:val="24"/>
        </w:rPr>
        <w:t>、建筑工程质量评定标准、施工和验收规范。</w:t>
      </w:r>
    </w:p>
    <w:p w14:paraId="39472155" w14:textId="410F55A2" w:rsidR="00433F1C" w:rsidRDefault="00275A33">
      <w:pPr>
        <w:tabs>
          <w:tab w:val="left" w:pos="360"/>
          <w:tab w:val="left" w:pos="540"/>
        </w:tabs>
        <w:spacing w:line="360" w:lineRule="auto"/>
        <w:rPr>
          <w:rFonts w:ascii="宋体" w:hAnsi="宋体"/>
          <w:b/>
          <w:color w:val="000000"/>
          <w:spacing w:val="2"/>
          <w:sz w:val="24"/>
        </w:rPr>
      </w:pPr>
      <w:r>
        <w:rPr>
          <w:rFonts w:ascii="宋体" w:hAnsi="宋体"/>
          <w:color w:val="000000"/>
          <w:spacing w:val="2"/>
          <w:sz w:val="24"/>
        </w:rPr>
        <w:t xml:space="preserve">    </w:t>
      </w:r>
      <w:r>
        <w:rPr>
          <w:rFonts w:ascii="宋体" w:hAnsi="宋体"/>
          <w:b/>
          <w:color w:val="000000"/>
          <w:spacing w:val="2"/>
          <w:sz w:val="24"/>
        </w:rPr>
        <w:t>第</w:t>
      </w:r>
      <w:r>
        <w:rPr>
          <w:rFonts w:ascii="宋体" w:hAnsi="宋体"/>
          <w:b/>
          <w:color w:val="000000"/>
          <w:spacing w:val="2"/>
          <w:sz w:val="24"/>
        </w:rPr>
        <w:t>二</w:t>
      </w:r>
      <w:r>
        <w:rPr>
          <w:rFonts w:ascii="宋体" w:hAnsi="宋体" w:hint="eastAsia"/>
          <w:b/>
          <w:color w:val="000000"/>
          <w:spacing w:val="2"/>
          <w:sz w:val="24"/>
        </w:rPr>
        <w:t>条　服务范围</w:t>
      </w:r>
    </w:p>
    <w:p w14:paraId="78D68E9F" w14:textId="77777777" w:rsidR="00433F1C" w:rsidRDefault="00275A33">
      <w:pPr>
        <w:numPr>
          <w:ilvl w:val="0"/>
          <w:numId w:val="12"/>
        </w:numPr>
        <w:tabs>
          <w:tab w:val="left" w:pos="567"/>
        </w:tabs>
        <w:suppressAutoHyphens/>
        <w:spacing w:line="360" w:lineRule="auto"/>
        <w:ind w:left="992"/>
        <w:textAlignment w:val="baseline"/>
        <w:rPr>
          <w:rFonts w:ascii="宋体" w:hAnsi="宋体"/>
          <w:color w:val="000000"/>
          <w:spacing w:val="2"/>
          <w:sz w:val="24"/>
        </w:rPr>
      </w:pPr>
      <w:r>
        <w:rPr>
          <w:rFonts w:ascii="宋体" w:hAnsi="宋体"/>
          <w:color w:val="000000"/>
          <w:spacing w:val="2"/>
          <w:sz w:val="24"/>
        </w:rPr>
        <w:t>总监理工程师</w:t>
      </w:r>
    </w:p>
    <w:p w14:paraId="5A2A544F" w14:textId="77777777" w:rsidR="00433F1C" w:rsidRDefault="00275A33">
      <w:pPr>
        <w:numPr>
          <w:ilvl w:val="1"/>
          <w:numId w:val="13"/>
        </w:numPr>
        <w:suppressAutoHyphens/>
        <w:spacing w:line="360" w:lineRule="auto"/>
        <w:ind w:left="1344" w:hanging="493"/>
        <w:textAlignment w:val="baseline"/>
        <w:rPr>
          <w:rFonts w:ascii="宋体" w:hAnsi="宋体"/>
          <w:color w:val="000000"/>
          <w:spacing w:val="2"/>
          <w:sz w:val="24"/>
        </w:rPr>
      </w:pPr>
      <w:r>
        <w:rPr>
          <w:rFonts w:ascii="宋体" w:hAnsi="宋体" w:hint="eastAsia"/>
          <w:color w:val="000000"/>
          <w:spacing w:val="2"/>
          <w:sz w:val="24"/>
        </w:rPr>
        <w:t>【】</w:t>
      </w:r>
      <w:r>
        <w:rPr>
          <w:rFonts w:ascii="宋体" w:hAnsi="宋体"/>
          <w:color w:val="000000"/>
          <w:spacing w:val="2"/>
          <w:sz w:val="24"/>
        </w:rPr>
        <w:t>为总监理工程师</w:t>
      </w:r>
      <w:r>
        <w:rPr>
          <w:rFonts w:ascii="微软雅黑" w:eastAsia="微软雅黑" w:hAnsi="微软雅黑" w:hint="eastAsia"/>
          <w:color w:val="171A1D"/>
          <w:szCs w:val="21"/>
          <w:shd w:val="clear" w:color="auto" w:fill="FFFFFF"/>
        </w:rPr>
        <w:t>，</w:t>
      </w:r>
      <w:r>
        <w:rPr>
          <w:rFonts w:ascii="宋体" w:hAnsi="宋体"/>
          <w:color w:val="000000"/>
          <w:spacing w:val="2"/>
          <w:sz w:val="24"/>
        </w:rPr>
        <w:t>当总监理工程师需要调整时，监理单位须提前</w:t>
      </w:r>
      <w:r>
        <w:rPr>
          <w:rFonts w:ascii="宋体" w:hAnsi="宋体"/>
          <w:color w:val="000000"/>
          <w:spacing w:val="2"/>
          <w:sz w:val="24"/>
        </w:rPr>
        <w:t>14</w:t>
      </w:r>
      <w:r>
        <w:rPr>
          <w:rFonts w:ascii="宋体" w:hAnsi="宋体"/>
          <w:color w:val="000000"/>
          <w:spacing w:val="2"/>
          <w:sz w:val="24"/>
        </w:rPr>
        <w:t>天书面通知建设单位，征得建设单位书面同意后方可调整。</w:t>
      </w:r>
    </w:p>
    <w:p w14:paraId="24F13FEE" w14:textId="77777777" w:rsidR="00433F1C" w:rsidRDefault="00275A33">
      <w:pPr>
        <w:numPr>
          <w:ilvl w:val="0"/>
          <w:numId w:val="12"/>
        </w:numPr>
        <w:tabs>
          <w:tab w:val="left" w:pos="567"/>
        </w:tabs>
        <w:suppressAutoHyphens/>
        <w:spacing w:line="360" w:lineRule="auto"/>
        <w:ind w:left="992"/>
        <w:textAlignment w:val="baseline"/>
        <w:rPr>
          <w:rFonts w:ascii="宋体" w:hAnsi="宋体"/>
          <w:color w:val="000000"/>
          <w:spacing w:val="2"/>
          <w:sz w:val="24"/>
        </w:rPr>
      </w:pPr>
      <w:r>
        <w:rPr>
          <w:rFonts w:ascii="宋体" w:hAnsi="宋体" w:hint="eastAsia"/>
          <w:color w:val="000000"/>
          <w:spacing w:val="2"/>
          <w:sz w:val="24"/>
        </w:rPr>
        <w:t>监理工作范围</w:t>
      </w:r>
    </w:p>
    <w:p w14:paraId="562E5025" w14:textId="77777777" w:rsidR="00433F1C" w:rsidRDefault="00275A33">
      <w:pPr>
        <w:numPr>
          <w:ilvl w:val="1"/>
          <w:numId w:val="14"/>
        </w:numPr>
        <w:suppressAutoHyphens/>
        <w:spacing w:line="360" w:lineRule="auto"/>
        <w:ind w:left="1344" w:hanging="493"/>
        <w:textAlignment w:val="baseline"/>
        <w:rPr>
          <w:rFonts w:ascii="宋体" w:hAnsi="宋体"/>
          <w:color w:val="000000"/>
          <w:spacing w:val="2"/>
          <w:sz w:val="24"/>
        </w:rPr>
      </w:pPr>
      <w:r>
        <w:rPr>
          <w:rFonts w:ascii="宋体" w:hAnsi="宋体" w:hint="eastAsia"/>
          <w:color w:val="000000"/>
          <w:spacing w:val="2"/>
          <w:sz w:val="24"/>
        </w:rPr>
        <w:t>根据越秀地产总部颁布的监理费统一收费标准细则，监理工作范围</w:t>
      </w:r>
      <w:proofErr w:type="gramStart"/>
      <w:r>
        <w:rPr>
          <w:rFonts w:ascii="宋体" w:hAnsi="宋体" w:hint="eastAsia"/>
          <w:color w:val="000000"/>
          <w:spacing w:val="2"/>
          <w:sz w:val="24"/>
        </w:rPr>
        <w:t>含</w:t>
      </w:r>
      <w:r>
        <w:rPr>
          <w:rFonts w:ascii="宋体" w:hAnsi="宋体" w:hint="eastAsia"/>
          <w:color w:val="000000"/>
          <w:spacing w:val="2"/>
          <w:sz w:val="24"/>
        </w:rPr>
        <w:lastRenderedPageBreak/>
        <w:t>标准</w:t>
      </w:r>
      <w:proofErr w:type="gramEnd"/>
      <w:r>
        <w:rPr>
          <w:rFonts w:ascii="宋体" w:hAnsi="宋体" w:hint="eastAsia"/>
          <w:color w:val="000000"/>
          <w:spacing w:val="2"/>
          <w:sz w:val="24"/>
        </w:rPr>
        <w:t>基础服务工作及附加服务工作，其中附加服务工作根据建设单位的实际需求按收费标准另行计费。</w:t>
      </w:r>
    </w:p>
    <w:p w14:paraId="49C58E9B" w14:textId="77777777" w:rsidR="00433F1C" w:rsidRDefault="00275A33">
      <w:pPr>
        <w:numPr>
          <w:ilvl w:val="1"/>
          <w:numId w:val="14"/>
        </w:numPr>
        <w:suppressAutoHyphens/>
        <w:spacing w:line="360" w:lineRule="auto"/>
        <w:ind w:left="1344" w:hanging="493"/>
        <w:textAlignment w:val="baseline"/>
        <w:rPr>
          <w:rFonts w:ascii="宋体" w:hAnsi="宋体"/>
          <w:color w:val="000000"/>
          <w:spacing w:val="2"/>
          <w:sz w:val="24"/>
        </w:rPr>
      </w:pPr>
      <w:r>
        <w:rPr>
          <w:rFonts w:ascii="宋体" w:hAnsi="宋体" w:hint="eastAsia"/>
          <w:color w:val="000000"/>
          <w:spacing w:val="2"/>
          <w:sz w:val="24"/>
        </w:rPr>
        <w:t>标准基础服务工作范围</w:t>
      </w:r>
    </w:p>
    <w:p w14:paraId="3AFCB11E" w14:textId="77777777" w:rsidR="00433F1C" w:rsidRDefault="00275A33">
      <w:pPr>
        <w:numPr>
          <w:ilvl w:val="2"/>
          <w:numId w:val="15"/>
        </w:numPr>
        <w:suppressAutoHyphens/>
        <w:spacing w:line="360" w:lineRule="auto"/>
        <w:ind w:left="1814" w:hanging="737"/>
        <w:textAlignment w:val="baseline"/>
        <w:rPr>
          <w:rFonts w:ascii="宋体" w:hAnsi="宋体"/>
          <w:color w:val="000000"/>
          <w:spacing w:val="2"/>
          <w:sz w:val="24"/>
        </w:rPr>
      </w:pPr>
      <w:bookmarkStart w:id="17" w:name="OLE_LINK3"/>
      <w:r>
        <w:rPr>
          <w:rFonts w:ascii="宋体" w:hAnsi="宋体"/>
          <w:color w:val="000000"/>
          <w:spacing w:val="2"/>
          <w:sz w:val="24"/>
        </w:rPr>
        <w:t>全部建筑工程，包括：支护工程、地基与基础工程、主体工程、土石方工程、防水工程、地面与楼面工程，门窗工程、屋面工程等。</w:t>
      </w:r>
    </w:p>
    <w:p w14:paraId="0B239974" w14:textId="77777777" w:rsidR="00433F1C" w:rsidRDefault="00275A33">
      <w:pPr>
        <w:numPr>
          <w:ilvl w:val="2"/>
          <w:numId w:val="15"/>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全部机电安装工程，包括：电梯工程、电气工程、消防工程、煤气工程、弱电智能化工程、给排水工程、空调通风工程、环</w:t>
      </w:r>
      <w:r>
        <w:rPr>
          <w:rFonts w:ascii="宋体" w:hAnsi="宋体"/>
          <w:color w:val="000000"/>
          <w:spacing w:val="2"/>
          <w:sz w:val="24"/>
        </w:rPr>
        <w:t>保工程、交通标志工程、永久供水供电工程等。</w:t>
      </w:r>
    </w:p>
    <w:p w14:paraId="6FC2AA8A" w14:textId="77777777" w:rsidR="00433F1C" w:rsidRDefault="00275A33">
      <w:pPr>
        <w:numPr>
          <w:ilvl w:val="2"/>
          <w:numId w:val="15"/>
        </w:numPr>
        <w:suppressAutoHyphens/>
        <w:spacing w:line="360" w:lineRule="auto"/>
        <w:ind w:left="1814" w:hanging="737"/>
        <w:textAlignment w:val="baseline"/>
        <w:rPr>
          <w:rFonts w:ascii="宋体" w:hAnsi="宋体"/>
          <w:color w:val="000000"/>
          <w:spacing w:val="2"/>
          <w:sz w:val="24"/>
        </w:rPr>
      </w:pPr>
      <w:r>
        <w:rPr>
          <w:rFonts w:ascii="宋体" w:hAnsi="宋体" w:hint="eastAsia"/>
          <w:color w:val="000000"/>
          <w:spacing w:val="2"/>
          <w:sz w:val="24"/>
        </w:rPr>
        <w:t>全部精装修工程，包括：酒店客房、裙楼、地下室精装，公寓公区精装，商业公区精装等。</w:t>
      </w:r>
    </w:p>
    <w:p w14:paraId="1A156134" w14:textId="77777777" w:rsidR="00433F1C" w:rsidRDefault="00275A33">
      <w:pPr>
        <w:numPr>
          <w:ilvl w:val="2"/>
          <w:numId w:val="15"/>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项目配套的市政工程，包括：</w:t>
      </w:r>
      <w:r>
        <w:rPr>
          <w:rFonts w:ascii="宋体" w:hAnsi="宋体" w:hint="eastAsia"/>
          <w:color w:val="000000"/>
          <w:spacing w:val="2"/>
          <w:sz w:val="24"/>
        </w:rPr>
        <w:t>建设用地红线</w:t>
      </w:r>
      <w:r>
        <w:rPr>
          <w:rFonts w:ascii="宋体" w:hAnsi="宋体"/>
          <w:color w:val="000000"/>
          <w:spacing w:val="2"/>
          <w:sz w:val="24"/>
        </w:rPr>
        <w:t>范围内的道路、市政排水、供水工程等。</w:t>
      </w:r>
    </w:p>
    <w:p w14:paraId="413EBF1D" w14:textId="77777777" w:rsidR="00433F1C" w:rsidRDefault="00275A33">
      <w:pPr>
        <w:numPr>
          <w:ilvl w:val="2"/>
          <w:numId w:val="15"/>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项目配套的通信工程，包括：有线电视、网络电信等。</w:t>
      </w:r>
    </w:p>
    <w:p w14:paraId="1F36905B" w14:textId="77777777" w:rsidR="00433F1C" w:rsidRDefault="00275A33">
      <w:pPr>
        <w:numPr>
          <w:ilvl w:val="2"/>
          <w:numId w:val="15"/>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项目配套的园林绿化工程、幕墙及铝合金门窗工程、机械停车工程。</w:t>
      </w:r>
    </w:p>
    <w:p w14:paraId="0B4CBE37" w14:textId="77777777" w:rsidR="00433F1C" w:rsidRDefault="00275A33">
      <w:pPr>
        <w:numPr>
          <w:ilvl w:val="2"/>
          <w:numId w:val="15"/>
        </w:numPr>
        <w:suppressAutoHyphens/>
        <w:spacing w:line="360" w:lineRule="auto"/>
        <w:ind w:left="1814" w:hanging="737"/>
        <w:textAlignment w:val="baseline"/>
        <w:rPr>
          <w:rFonts w:ascii="宋体" w:hAnsi="宋体"/>
          <w:color w:val="000000"/>
          <w:spacing w:val="2"/>
          <w:sz w:val="24"/>
        </w:rPr>
      </w:pPr>
      <w:r>
        <w:rPr>
          <w:rFonts w:ascii="宋体" w:hAnsi="宋体" w:hint="eastAsia"/>
          <w:color w:val="000000"/>
          <w:spacing w:val="2"/>
          <w:sz w:val="24"/>
        </w:rPr>
        <w:t>项目变更签证工程内容（包括且不限于设计优化变更签证工程、结构性调整工程（不限于拆改楼板、墙体、柱以及拆改砌筑工程））。</w:t>
      </w:r>
    </w:p>
    <w:p w14:paraId="1A29FE94" w14:textId="77777777" w:rsidR="00433F1C" w:rsidRDefault="00275A33">
      <w:pPr>
        <w:numPr>
          <w:ilvl w:val="2"/>
          <w:numId w:val="15"/>
        </w:numPr>
        <w:suppressAutoHyphens/>
        <w:spacing w:line="360" w:lineRule="auto"/>
        <w:ind w:left="1814" w:hanging="737"/>
        <w:textAlignment w:val="baseline"/>
        <w:rPr>
          <w:rFonts w:ascii="宋体" w:hAnsi="宋体"/>
          <w:color w:val="000000"/>
          <w:spacing w:val="2"/>
          <w:sz w:val="24"/>
        </w:rPr>
      </w:pPr>
      <w:r>
        <w:rPr>
          <w:rFonts w:ascii="宋体" w:hAnsi="宋体" w:hint="eastAsia"/>
          <w:color w:val="000000"/>
          <w:spacing w:val="2"/>
          <w:sz w:val="24"/>
        </w:rPr>
        <w:t>与本项目相关的按国家现行法律法规必须要执行的各项勘探、检测工程、白蚁防治工程等。</w:t>
      </w:r>
    </w:p>
    <w:p w14:paraId="581828E3" w14:textId="77777777" w:rsidR="00433F1C" w:rsidRDefault="00275A33">
      <w:pPr>
        <w:numPr>
          <w:ilvl w:val="2"/>
          <w:numId w:val="15"/>
        </w:numPr>
        <w:suppressAutoHyphens/>
        <w:spacing w:line="360" w:lineRule="auto"/>
        <w:ind w:left="1814" w:hanging="737"/>
        <w:textAlignment w:val="baseline"/>
        <w:rPr>
          <w:rFonts w:ascii="宋体" w:hAnsi="宋体"/>
          <w:color w:val="000000"/>
          <w:spacing w:val="2"/>
          <w:sz w:val="24"/>
        </w:rPr>
      </w:pPr>
      <w:r>
        <w:rPr>
          <w:rFonts w:ascii="宋体" w:hAnsi="宋体" w:hint="eastAsia"/>
          <w:color w:val="000000"/>
          <w:spacing w:val="2"/>
          <w:sz w:val="24"/>
        </w:rPr>
        <w:t>项目越秀</w:t>
      </w:r>
      <w:r>
        <w:rPr>
          <w:rFonts w:ascii="宋体" w:hAnsi="宋体"/>
          <w:color w:val="000000"/>
          <w:spacing w:val="2"/>
          <w:sz w:val="24"/>
        </w:rPr>
        <w:t>地产</w:t>
      </w:r>
      <w:r>
        <w:rPr>
          <w:rFonts w:ascii="宋体" w:hAnsi="宋体" w:hint="eastAsia"/>
          <w:color w:val="000000"/>
          <w:spacing w:val="2"/>
          <w:sz w:val="24"/>
        </w:rPr>
        <w:t>工程</w:t>
      </w:r>
      <w:r>
        <w:rPr>
          <w:rFonts w:ascii="宋体" w:hAnsi="宋体"/>
          <w:color w:val="000000"/>
          <w:spacing w:val="2"/>
          <w:sz w:val="24"/>
        </w:rPr>
        <w:t>数字平台</w:t>
      </w:r>
      <w:r>
        <w:rPr>
          <w:rFonts w:ascii="宋体" w:hAnsi="宋体"/>
          <w:color w:val="000000"/>
          <w:spacing w:val="2"/>
          <w:sz w:val="24"/>
        </w:rPr>
        <w:t>APP</w:t>
      </w:r>
      <w:r>
        <w:rPr>
          <w:rFonts w:ascii="宋体" w:hAnsi="宋体"/>
          <w:color w:val="000000"/>
          <w:spacing w:val="2"/>
          <w:sz w:val="24"/>
        </w:rPr>
        <w:t>的督办使用</w:t>
      </w:r>
      <w:r>
        <w:rPr>
          <w:rFonts w:ascii="宋体" w:hAnsi="宋体" w:hint="eastAsia"/>
          <w:color w:val="000000"/>
          <w:spacing w:val="2"/>
          <w:sz w:val="24"/>
        </w:rPr>
        <w:t>；</w:t>
      </w:r>
    </w:p>
    <w:p w14:paraId="31E5845A" w14:textId="77777777" w:rsidR="00433F1C" w:rsidRDefault="00433F1C">
      <w:pPr>
        <w:tabs>
          <w:tab w:val="left" w:pos="0"/>
        </w:tabs>
        <w:suppressAutoHyphens/>
        <w:spacing w:line="360" w:lineRule="auto"/>
        <w:textAlignment w:val="baseline"/>
        <w:rPr>
          <w:rFonts w:ascii="宋体" w:hAnsi="宋体"/>
          <w:color w:val="000000"/>
          <w:spacing w:val="2"/>
          <w:sz w:val="24"/>
        </w:rPr>
      </w:pPr>
    </w:p>
    <w:bookmarkEnd w:id="17"/>
    <w:p w14:paraId="4D133C26" w14:textId="77777777" w:rsidR="00433F1C" w:rsidRDefault="00275A33">
      <w:pPr>
        <w:numPr>
          <w:ilvl w:val="0"/>
          <w:numId w:val="12"/>
        </w:numPr>
        <w:tabs>
          <w:tab w:val="left" w:pos="567"/>
        </w:tabs>
        <w:suppressAutoHyphens/>
        <w:spacing w:line="360" w:lineRule="auto"/>
        <w:ind w:left="992"/>
        <w:textAlignment w:val="baseline"/>
        <w:rPr>
          <w:rFonts w:ascii="宋体" w:hAnsi="宋体"/>
          <w:color w:val="000000"/>
          <w:spacing w:val="2"/>
          <w:sz w:val="24"/>
        </w:rPr>
      </w:pPr>
      <w:r>
        <w:rPr>
          <w:rFonts w:ascii="宋体" w:hAnsi="宋体" w:hint="eastAsia"/>
          <w:color w:val="000000"/>
          <w:spacing w:val="2"/>
          <w:sz w:val="24"/>
        </w:rPr>
        <w:t>服务期</w:t>
      </w:r>
    </w:p>
    <w:p w14:paraId="75F75445" w14:textId="0454F901" w:rsidR="00433F1C" w:rsidRDefault="00275A33">
      <w:pPr>
        <w:numPr>
          <w:ilvl w:val="1"/>
          <w:numId w:val="16"/>
        </w:numPr>
        <w:tabs>
          <w:tab w:val="clear" w:pos="0"/>
        </w:tabs>
        <w:suppressAutoHyphens/>
        <w:spacing w:line="360" w:lineRule="auto"/>
        <w:ind w:left="1344" w:hanging="493"/>
        <w:textAlignment w:val="baseline"/>
        <w:rPr>
          <w:rFonts w:ascii="宋体" w:hAnsi="宋体"/>
          <w:color w:val="000000"/>
          <w:spacing w:val="2"/>
          <w:sz w:val="24"/>
        </w:rPr>
      </w:pPr>
      <w:r>
        <w:rPr>
          <w:rFonts w:ascii="宋体" w:hAnsi="宋体" w:hint="eastAsia"/>
          <w:color w:val="000000"/>
          <w:spacing w:val="2"/>
          <w:sz w:val="24"/>
        </w:rPr>
        <w:t>本工程的监理服务期为</w:t>
      </w:r>
      <w:r>
        <w:rPr>
          <w:rFonts w:ascii="宋体" w:hAnsi="宋体" w:hint="eastAsia"/>
          <w:color w:val="000000"/>
          <w:spacing w:val="2"/>
          <w:sz w:val="24"/>
          <w:u w:val="single"/>
        </w:rPr>
        <w:t>【】</w:t>
      </w:r>
      <w:proofErr w:type="gramStart"/>
      <w:r>
        <w:rPr>
          <w:rFonts w:ascii="宋体" w:hAnsi="宋体" w:hint="eastAsia"/>
          <w:color w:val="000000"/>
          <w:spacing w:val="2"/>
          <w:sz w:val="24"/>
        </w:rPr>
        <w:t>个</w:t>
      </w:r>
      <w:proofErr w:type="gramEnd"/>
      <w:r>
        <w:rPr>
          <w:rFonts w:ascii="宋体" w:hAnsi="宋体" w:hint="eastAsia"/>
          <w:color w:val="000000"/>
          <w:spacing w:val="2"/>
          <w:sz w:val="24"/>
        </w:rPr>
        <w:t>月，自【】起至【】止，实际起始日期则以本工程施工许可证批准日期或工程实际开工日期或发出监理进场指令较早者为准较早者为准，结束日期以【集中交付之日】为准。</w:t>
      </w:r>
      <w:r>
        <w:rPr>
          <w:spacing w:val="7"/>
          <w:sz w:val="24"/>
        </w:rPr>
        <w:t>如</w:t>
      </w:r>
      <w:r>
        <w:rPr>
          <w:rFonts w:hint="eastAsia"/>
          <w:spacing w:val="7"/>
          <w:sz w:val="24"/>
        </w:rPr>
        <w:t>监理服务期超出【</w:t>
      </w:r>
      <w:r>
        <w:rPr>
          <w:rFonts w:hint="eastAsia"/>
          <w:spacing w:val="7"/>
          <w:sz w:val="24"/>
        </w:rPr>
        <w:t>1</w:t>
      </w:r>
      <w:r>
        <w:rPr>
          <w:rFonts w:hint="eastAsia"/>
          <w:spacing w:val="7"/>
          <w:sz w:val="24"/>
        </w:rPr>
        <w:t>】</w:t>
      </w:r>
      <w:proofErr w:type="gramStart"/>
      <w:r>
        <w:rPr>
          <w:rFonts w:hint="eastAsia"/>
          <w:spacing w:val="7"/>
          <w:sz w:val="24"/>
        </w:rPr>
        <w:t>个</w:t>
      </w:r>
      <w:proofErr w:type="gramEnd"/>
      <w:r>
        <w:rPr>
          <w:rFonts w:hint="eastAsia"/>
          <w:spacing w:val="7"/>
          <w:sz w:val="24"/>
        </w:rPr>
        <w:t>月，延长监理服务期的监理服务费按本合同专用条件第</w:t>
      </w:r>
      <w:r>
        <w:rPr>
          <w:rFonts w:hint="eastAsia"/>
          <w:spacing w:val="7"/>
          <w:sz w:val="24"/>
        </w:rPr>
        <w:t>十一</w:t>
      </w:r>
      <w:r>
        <w:rPr>
          <w:rFonts w:hint="eastAsia"/>
          <w:spacing w:val="7"/>
          <w:sz w:val="24"/>
        </w:rPr>
        <w:t>条标准计算</w:t>
      </w:r>
      <w:r>
        <w:rPr>
          <w:spacing w:val="7"/>
          <w:sz w:val="24"/>
        </w:rPr>
        <w:t>。</w:t>
      </w:r>
    </w:p>
    <w:p w14:paraId="2C68CC6F" w14:textId="77777777" w:rsidR="00433F1C" w:rsidRDefault="00275A33">
      <w:pPr>
        <w:numPr>
          <w:ilvl w:val="0"/>
          <w:numId w:val="12"/>
        </w:numPr>
        <w:tabs>
          <w:tab w:val="left" w:pos="567"/>
        </w:tabs>
        <w:suppressAutoHyphens/>
        <w:spacing w:line="360" w:lineRule="auto"/>
        <w:ind w:left="992"/>
        <w:textAlignment w:val="baseline"/>
        <w:rPr>
          <w:rFonts w:ascii="宋体" w:hAnsi="宋体"/>
          <w:color w:val="000000"/>
          <w:spacing w:val="2"/>
          <w:sz w:val="24"/>
        </w:rPr>
      </w:pPr>
      <w:r>
        <w:rPr>
          <w:rFonts w:ascii="宋体" w:hAnsi="宋体" w:hint="eastAsia"/>
          <w:color w:val="000000"/>
          <w:spacing w:val="2"/>
          <w:sz w:val="24"/>
        </w:rPr>
        <w:t>标准基础服务工作内容</w:t>
      </w:r>
    </w:p>
    <w:p w14:paraId="4B77916B" w14:textId="77777777" w:rsidR="00433F1C" w:rsidRDefault="00275A33">
      <w:pPr>
        <w:numPr>
          <w:ilvl w:val="1"/>
          <w:numId w:val="17"/>
        </w:numPr>
        <w:tabs>
          <w:tab w:val="clear" w:pos="420"/>
        </w:tabs>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施工阶段</w:t>
      </w:r>
    </w:p>
    <w:p w14:paraId="4512A092" w14:textId="77777777" w:rsidR="00433F1C" w:rsidRDefault="00275A33">
      <w:pPr>
        <w:numPr>
          <w:ilvl w:val="2"/>
          <w:numId w:val="18"/>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lastRenderedPageBreak/>
        <w:t>施工准备阶段的监理工作</w:t>
      </w:r>
    </w:p>
    <w:p w14:paraId="76A6CDB0"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编制提交办理施工许可证的监理资料，督促承包单位提交办理施工许可证的资料，协助建设单位完成施工许可证的办理工作。</w:t>
      </w:r>
    </w:p>
    <w:p w14:paraId="782DD22B"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在监理合同签订后</w:t>
      </w:r>
      <w:r>
        <w:rPr>
          <w:rFonts w:ascii="宋体" w:hAnsi="宋体"/>
          <w:color w:val="000000"/>
          <w:spacing w:val="2"/>
          <w:sz w:val="24"/>
        </w:rPr>
        <w:t>14</w:t>
      </w:r>
      <w:r>
        <w:rPr>
          <w:rFonts w:ascii="宋体" w:hAnsi="宋体"/>
          <w:color w:val="000000"/>
          <w:spacing w:val="2"/>
          <w:sz w:val="24"/>
        </w:rPr>
        <w:t>个工作日内</w:t>
      </w:r>
      <w:r>
        <w:rPr>
          <w:rFonts w:ascii="宋体" w:hAnsi="宋体" w:hint="eastAsia"/>
          <w:color w:val="000000"/>
          <w:spacing w:val="2"/>
          <w:sz w:val="24"/>
        </w:rPr>
        <w:t>根据项目资料完成工程《监理规划》的编制，对于重点、难点及专业性较</w:t>
      </w:r>
      <w:r>
        <w:rPr>
          <w:rFonts w:ascii="宋体" w:hAnsi="宋体" w:hint="eastAsia"/>
          <w:color w:val="000000"/>
          <w:spacing w:val="2"/>
          <w:sz w:val="24"/>
        </w:rPr>
        <w:t>强的工程项目，在收到相应资料后并工程施工开始</w:t>
      </w:r>
      <w:r>
        <w:rPr>
          <w:rFonts w:ascii="宋体" w:hAnsi="宋体"/>
          <w:color w:val="000000"/>
          <w:spacing w:val="2"/>
          <w:sz w:val="24"/>
        </w:rPr>
        <w:t>7</w:t>
      </w:r>
      <w:r>
        <w:rPr>
          <w:rFonts w:ascii="宋体" w:hAnsi="宋体" w:hint="eastAsia"/>
          <w:color w:val="000000"/>
          <w:spacing w:val="2"/>
          <w:sz w:val="24"/>
        </w:rPr>
        <w:t>天前编制完成《监理实施细则》，报送监理架构、安全监理架构给建设单位。</w:t>
      </w:r>
    </w:p>
    <w:p w14:paraId="10E4B7EE"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参加由</w:t>
      </w:r>
      <w:r>
        <w:rPr>
          <w:rFonts w:ascii="宋体" w:hAnsi="宋体" w:hint="eastAsia"/>
          <w:color w:val="000000"/>
          <w:spacing w:val="2"/>
          <w:sz w:val="24"/>
        </w:rPr>
        <w:t>建设单位</w:t>
      </w:r>
      <w:r>
        <w:rPr>
          <w:rFonts w:ascii="宋体" w:hAnsi="宋体"/>
          <w:color w:val="000000"/>
          <w:spacing w:val="2"/>
          <w:sz w:val="24"/>
        </w:rPr>
        <w:t>组织的设计技术交底会</w:t>
      </w:r>
      <w:r>
        <w:rPr>
          <w:rFonts w:ascii="宋体" w:hAnsi="宋体" w:hint="eastAsia"/>
          <w:color w:val="000000"/>
          <w:spacing w:val="2"/>
          <w:sz w:val="24"/>
        </w:rPr>
        <w:t>和图纸会审</w:t>
      </w:r>
      <w:r>
        <w:rPr>
          <w:rFonts w:ascii="宋体" w:hAnsi="宋体"/>
          <w:color w:val="000000"/>
          <w:spacing w:val="2"/>
          <w:sz w:val="24"/>
        </w:rPr>
        <w:t>，并对设计技术交底会议纪要</w:t>
      </w:r>
      <w:r>
        <w:rPr>
          <w:rFonts w:ascii="宋体" w:hAnsi="宋体" w:hint="eastAsia"/>
          <w:color w:val="000000"/>
          <w:spacing w:val="2"/>
          <w:sz w:val="24"/>
        </w:rPr>
        <w:t>和图纸会审纪录</w:t>
      </w:r>
      <w:r>
        <w:rPr>
          <w:rFonts w:ascii="宋体" w:hAnsi="宋体"/>
          <w:color w:val="000000"/>
          <w:spacing w:val="2"/>
          <w:sz w:val="24"/>
        </w:rPr>
        <w:t>进行签认。</w:t>
      </w:r>
    </w:p>
    <w:p w14:paraId="3170E620"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工程项目开工前，</w:t>
      </w:r>
      <w:r>
        <w:rPr>
          <w:rFonts w:ascii="宋体" w:hAnsi="宋体"/>
          <w:color w:val="000000"/>
          <w:spacing w:val="2"/>
          <w:sz w:val="24"/>
        </w:rPr>
        <w:t>签阅</w:t>
      </w:r>
      <w:r>
        <w:rPr>
          <w:rFonts w:ascii="宋体" w:hAnsi="宋体" w:hint="eastAsia"/>
          <w:color w:val="000000"/>
          <w:spacing w:val="2"/>
          <w:sz w:val="24"/>
        </w:rPr>
        <w:t>承包单位</w:t>
      </w:r>
      <w:r>
        <w:rPr>
          <w:rFonts w:ascii="宋体" w:hAnsi="宋体"/>
          <w:color w:val="000000"/>
          <w:spacing w:val="2"/>
          <w:sz w:val="24"/>
        </w:rPr>
        <w:t>报送的施工组织设计（方案），</w:t>
      </w:r>
      <w:r>
        <w:rPr>
          <w:rFonts w:ascii="宋体" w:hAnsi="宋体" w:hint="eastAsia"/>
          <w:color w:val="000000"/>
          <w:spacing w:val="2"/>
          <w:sz w:val="24"/>
        </w:rPr>
        <w:t>如涉及到方案优化及费用调整的，签阅意见后报建设单位。从施工方案优化的角度书面提出建议，</w:t>
      </w:r>
      <w:r>
        <w:rPr>
          <w:rFonts w:ascii="宋体" w:hAnsi="宋体"/>
          <w:color w:val="000000"/>
          <w:spacing w:val="2"/>
          <w:sz w:val="24"/>
        </w:rPr>
        <w:t>签阅意见后报</w:t>
      </w:r>
      <w:r>
        <w:rPr>
          <w:rFonts w:ascii="宋体" w:hAnsi="宋体" w:hint="eastAsia"/>
          <w:color w:val="000000"/>
          <w:spacing w:val="2"/>
          <w:sz w:val="24"/>
        </w:rPr>
        <w:t>建设单位</w:t>
      </w:r>
      <w:r>
        <w:rPr>
          <w:rFonts w:ascii="宋体" w:hAnsi="宋体"/>
          <w:color w:val="000000"/>
          <w:spacing w:val="2"/>
          <w:sz w:val="24"/>
        </w:rPr>
        <w:t>。</w:t>
      </w:r>
    </w:p>
    <w:p w14:paraId="53392A19"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工程项目开工前，</w:t>
      </w:r>
      <w:r>
        <w:rPr>
          <w:rFonts w:ascii="宋体" w:hAnsi="宋体"/>
          <w:color w:val="000000"/>
          <w:spacing w:val="2"/>
          <w:sz w:val="24"/>
        </w:rPr>
        <w:t>审查</w:t>
      </w:r>
      <w:r>
        <w:rPr>
          <w:rFonts w:ascii="宋体" w:hAnsi="宋体" w:hint="eastAsia"/>
          <w:color w:val="000000"/>
          <w:spacing w:val="2"/>
          <w:sz w:val="24"/>
        </w:rPr>
        <w:t>承包单位</w:t>
      </w:r>
      <w:r>
        <w:rPr>
          <w:rFonts w:ascii="宋体" w:hAnsi="宋体"/>
          <w:color w:val="000000"/>
          <w:spacing w:val="2"/>
          <w:sz w:val="24"/>
        </w:rPr>
        <w:t>现场项目管理机构的质量管理体系、技术管理体系和质量保证体系，确</w:t>
      </w:r>
      <w:r>
        <w:rPr>
          <w:rFonts w:ascii="宋体" w:hAnsi="宋体" w:hint="eastAsia"/>
          <w:color w:val="000000"/>
          <w:spacing w:val="2"/>
          <w:sz w:val="24"/>
        </w:rPr>
        <w:t>保</w:t>
      </w:r>
      <w:r>
        <w:rPr>
          <w:rFonts w:ascii="宋体" w:hAnsi="宋体"/>
          <w:color w:val="000000"/>
          <w:spacing w:val="2"/>
          <w:sz w:val="24"/>
        </w:rPr>
        <w:t>能保证工程项目施工质量时予以确认。</w:t>
      </w:r>
      <w:r>
        <w:rPr>
          <w:rFonts w:ascii="宋体" w:hAnsi="宋体" w:hint="eastAsia"/>
          <w:color w:val="000000"/>
          <w:spacing w:val="2"/>
          <w:sz w:val="24"/>
        </w:rPr>
        <w:t>对质量管理体系、技术管理体系和质量保证体系审查以下内容：</w:t>
      </w:r>
    </w:p>
    <w:p w14:paraId="5310DE11" w14:textId="77777777" w:rsidR="00433F1C" w:rsidRDefault="00275A33" w:rsidP="008A309B">
      <w:pPr>
        <w:numPr>
          <w:ilvl w:val="4"/>
          <w:numId w:val="18"/>
        </w:numPr>
        <w:tabs>
          <w:tab w:val="left" w:pos="0"/>
        </w:tabs>
        <w:suppressAutoHyphens/>
        <w:spacing w:line="360" w:lineRule="auto"/>
        <w:ind w:hanging="841"/>
        <w:textAlignment w:val="baseline"/>
        <w:rPr>
          <w:rFonts w:ascii="宋体" w:hAnsi="宋体"/>
          <w:color w:val="000000"/>
          <w:spacing w:val="2"/>
          <w:sz w:val="24"/>
        </w:rPr>
      </w:pPr>
      <w:r>
        <w:rPr>
          <w:rFonts w:ascii="宋体" w:hAnsi="宋体" w:hint="eastAsia"/>
          <w:color w:val="000000"/>
          <w:spacing w:val="2"/>
          <w:sz w:val="24"/>
        </w:rPr>
        <w:t>质量管理、技术管理和质量保证的组织机构；</w:t>
      </w:r>
    </w:p>
    <w:p w14:paraId="49241BF9" w14:textId="77777777" w:rsidR="00433F1C" w:rsidRDefault="00275A33" w:rsidP="008A309B">
      <w:pPr>
        <w:numPr>
          <w:ilvl w:val="4"/>
          <w:numId w:val="18"/>
        </w:numPr>
        <w:tabs>
          <w:tab w:val="left" w:pos="0"/>
        </w:tabs>
        <w:suppressAutoHyphens/>
        <w:spacing w:line="360" w:lineRule="auto"/>
        <w:ind w:hanging="841"/>
        <w:textAlignment w:val="baseline"/>
        <w:rPr>
          <w:rFonts w:ascii="宋体" w:hAnsi="宋体"/>
          <w:color w:val="000000"/>
          <w:spacing w:val="2"/>
          <w:sz w:val="24"/>
        </w:rPr>
      </w:pPr>
      <w:r>
        <w:rPr>
          <w:rFonts w:ascii="宋体" w:hAnsi="宋体" w:hint="eastAsia"/>
          <w:color w:val="000000"/>
          <w:spacing w:val="2"/>
          <w:sz w:val="24"/>
        </w:rPr>
        <w:t>质量管理、技术管理制度；</w:t>
      </w:r>
    </w:p>
    <w:p w14:paraId="09520B95" w14:textId="77777777" w:rsidR="00433F1C" w:rsidRDefault="00275A33" w:rsidP="008A309B">
      <w:pPr>
        <w:numPr>
          <w:ilvl w:val="4"/>
          <w:numId w:val="18"/>
        </w:numPr>
        <w:tabs>
          <w:tab w:val="left" w:pos="0"/>
        </w:tabs>
        <w:suppressAutoHyphens/>
        <w:spacing w:line="360" w:lineRule="auto"/>
        <w:ind w:hanging="841"/>
        <w:textAlignment w:val="baseline"/>
        <w:rPr>
          <w:rFonts w:ascii="宋体" w:hAnsi="宋体"/>
          <w:color w:val="000000"/>
          <w:spacing w:val="2"/>
          <w:sz w:val="24"/>
        </w:rPr>
      </w:pPr>
      <w:r>
        <w:rPr>
          <w:rFonts w:ascii="宋体" w:hAnsi="宋体" w:hint="eastAsia"/>
          <w:color w:val="000000"/>
          <w:spacing w:val="2"/>
          <w:sz w:val="24"/>
        </w:rPr>
        <w:t>专职管理人员和特种作业人员的资格证、上岗证。</w:t>
      </w:r>
    </w:p>
    <w:p w14:paraId="2B930ABA"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分包工程开工前，审查</w:t>
      </w:r>
      <w:r>
        <w:rPr>
          <w:rFonts w:ascii="宋体" w:hAnsi="宋体" w:hint="eastAsia"/>
          <w:color w:val="000000"/>
          <w:spacing w:val="2"/>
          <w:sz w:val="24"/>
        </w:rPr>
        <w:t>承包单位</w:t>
      </w:r>
      <w:r>
        <w:rPr>
          <w:rFonts w:ascii="宋体" w:hAnsi="宋体"/>
          <w:color w:val="000000"/>
          <w:spacing w:val="2"/>
          <w:sz w:val="24"/>
        </w:rPr>
        <w:t>报送的分包单位有关资质资料，符合有关规定后，予以签认。</w:t>
      </w:r>
      <w:r>
        <w:rPr>
          <w:rFonts w:ascii="宋体" w:hAnsi="宋体" w:hint="eastAsia"/>
          <w:color w:val="000000"/>
          <w:spacing w:val="2"/>
          <w:sz w:val="24"/>
        </w:rPr>
        <w:t>对分包单位资格审查以下内容：</w:t>
      </w:r>
    </w:p>
    <w:p w14:paraId="430F52DE" w14:textId="77777777" w:rsidR="00433F1C" w:rsidRDefault="00275A33">
      <w:pPr>
        <w:numPr>
          <w:ilvl w:val="4"/>
          <w:numId w:val="20"/>
        </w:numPr>
        <w:tabs>
          <w:tab w:val="left" w:pos="851"/>
          <w:tab w:val="left" w:pos="3119"/>
        </w:tabs>
        <w:suppressAutoHyphens/>
        <w:adjustRightInd w:val="0"/>
        <w:spacing w:line="360" w:lineRule="auto"/>
        <w:textAlignment w:val="baseline"/>
        <w:rPr>
          <w:rFonts w:ascii="宋体" w:hAnsi="宋体"/>
          <w:color w:val="000000"/>
          <w:spacing w:val="2"/>
          <w:sz w:val="24"/>
        </w:rPr>
      </w:pPr>
      <w:r>
        <w:rPr>
          <w:rFonts w:ascii="宋体" w:hAnsi="宋体" w:hint="eastAsia"/>
          <w:color w:val="000000"/>
          <w:spacing w:val="2"/>
          <w:sz w:val="24"/>
        </w:rPr>
        <w:t>分包单位的营业执照、企业资质等级证书、备案证书、特殊行业施工许可证、国外（境外）企业在国内承包工程许可证；</w:t>
      </w:r>
    </w:p>
    <w:p w14:paraId="3DEAEB8F" w14:textId="77777777" w:rsidR="00433F1C" w:rsidRDefault="00275A33">
      <w:pPr>
        <w:numPr>
          <w:ilvl w:val="4"/>
          <w:numId w:val="20"/>
        </w:numPr>
        <w:tabs>
          <w:tab w:val="left" w:pos="851"/>
          <w:tab w:val="left" w:pos="3119"/>
        </w:tabs>
        <w:suppressAutoHyphens/>
        <w:adjustRightInd w:val="0"/>
        <w:spacing w:line="360" w:lineRule="auto"/>
        <w:textAlignment w:val="baseline"/>
        <w:rPr>
          <w:rFonts w:ascii="宋体" w:hAnsi="宋体"/>
          <w:color w:val="000000"/>
          <w:spacing w:val="2"/>
          <w:sz w:val="24"/>
        </w:rPr>
      </w:pPr>
      <w:r>
        <w:rPr>
          <w:rFonts w:ascii="宋体" w:hAnsi="宋体" w:hint="eastAsia"/>
          <w:color w:val="000000"/>
          <w:spacing w:val="2"/>
          <w:sz w:val="24"/>
        </w:rPr>
        <w:t>分包单位的业绩；</w:t>
      </w:r>
    </w:p>
    <w:p w14:paraId="785BAFC7" w14:textId="77777777" w:rsidR="00433F1C" w:rsidRDefault="00275A33">
      <w:pPr>
        <w:numPr>
          <w:ilvl w:val="4"/>
          <w:numId w:val="20"/>
        </w:numPr>
        <w:tabs>
          <w:tab w:val="left" w:pos="851"/>
          <w:tab w:val="left" w:pos="3119"/>
        </w:tabs>
        <w:suppressAutoHyphens/>
        <w:adjustRightInd w:val="0"/>
        <w:spacing w:line="360" w:lineRule="auto"/>
        <w:textAlignment w:val="baseline"/>
        <w:rPr>
          <w:rFonts w:ascii="宋体" w:hAnsi="宋体"/>
          <w:color w:val="000000"/>
          <w:spacing w:val="2"/>
          <w:sz w:val="24"/>
        </w:rPr>
      </w:pPr>
      <w:r>
        <w:rPr>
          <w:rFonts w:ascii="宋体" w:hAnsi="宋体" w:hint="eastAsia"/>
          <w:color w:val="000000"/>
          <w:spacing w:val="2"/>
          <w:sz w:val="24"/>
        </w:rPr>
        <w:lastRenderedPageBreak/>
        <w:t>拟分包工程的内容和范围；</w:t>
      </w:r>
    </w:p>
    <w:p w14:paraId="70735588" w14:textId="77777777" w:rsidR="00433F1C" w:rsidRDefault="00275A33">
      <w:pPr>
        <w:numPr>
          <w:ilvl w:val="4"/>
          <w:numId w:val="20"/>
        </w:numPr>
        <w:tabs>
          <w:tab w:val="left" w:pos="851"/>
          <w:tab w:val="left" w:pos="3119"/>
        </w:tabs>
        <w:suppressAutoHyphens/>
        <w:adjustRightInd w:val="0"/>
        <w:spacing w:line="360" w:lineRule="auto"/>
        <w:textAlignment w:val="baseline"/>
        <w:rPr>
          <w:rFonts w:ascii="宋体" w:hAnsi="宋体"/>
          <w:color w:val="000000"/>
          <w:spacing w:val="2"/>
          <w:sz w:val="24"/>
        </w:rPr>
      </w:pPr>
      <w:r>
        <w:rPr>
          <w:rFonts w:ascii="宋体" w:hAnsi="宋体" w:hint="eastAsia"/>
          <w:color w:val="000000"/>
          <w:spacing w:val="2"/>
          <w:sz w:val="24"/>
        </w:rPr>
        <w:t>专职管理人员和特种作业人员的资格证、上岗证。</w:t>
      </w:r>
    </w:p>
    <w:p w14:paraId="13A54682"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对</w:t>
      </w:r>
      <w:r>
        <w:rPr>
          <w:rFonts w:ascii="宋体" w:hAnsi="宋体" w:hint="eastAsia"/>
          <w:color w:val="000000"/>
          <w:spacing w:val="2"/>
          <w:sz w:val="24"/>
        </w:rPr>
        <w:t>承包单位</w:t>
      </w:r>
      <w:r>
        <w:rPr>
          <w:rFonts w:ascii="宋体" w:hAnsi="宋体"/>
          <w:color w:val="000000"/>
          <w:spacing w:val="2"/>
          <w:sz w:val="24"/>
        </w:rPr>
        <w:t>报送的测量放线控制成果及保护措施进行检查，符合要求时，对</w:t>
      </w:r>
      <w:r>
        <w:rPr>
          <w:rFonts w:ascii="宋体" w:hAnsi="宋体" w:hint="eastAsia"/>
          <w:color w:val="000000"/>
          <w:spacing w:val="2"/>
          <w:sz w:val="24"/>
        </w:rPr>
        <w:t>承包单位</w:t>
      </w:r>
      <w:r>
        <w:rPr>
          <w:rFonts w:ascii="宋体" w:hAnsi="宋体"/>
          <w:color w:val="000000"/>
          <w:spacing w:val="2"/>
          <w:sz w:val="24"/>
        </w:rPr>
        <w:t>报送的施工测量成果报验申请表予以签认</w:t>
      </w:r>
      <w:r>
        <w:rPr>
          <w:rFonts w:ascii="宋体" w:hAnsi="宋体" w:hint="eastAsia"/>
          <w:color w:val="000000"/>
          <w:spacing w:val="2"/>
          <w:sz w:val="24"/>
        </w:rPr>
        <w:t>。</w:t>
      </w:r>
    </w:p>
    <w:p w14:paraId="468EA5B2" w14:textId="77777777" w:rsidR="00433F1C" w:rsidRDefault="00275A33">
      <w:pPr>
        <w:numPr>
          <w:ilvl w:val="4"/>
          <w:numId w:val="21"/>
        </w:numPr>
        <w:tabs>
          <w:tab w:val="left" w:pos="851"/>
          <w:tab w:val="left" w:pos="3261"/>
        </w:tabs>
        <w:suppressAutoHyphens/>
        <w:adjustRightInd w:val="0"/>
        <w:spacing w:line="360" w:lineRule="auto"/>
        <w:textAlignment w:val="baseline"/>
        <w:rPr>
          <w:rFonts w:ascii="宋体" w:hAnsi="宋体"/>
          <w:color w:val="000000"/>
          <w:spacing w:val="2"/>
          <w:sz w:val="24"/>
        </w:rPr>
      </w:pPr>
      <w:r>
        <w:rPr>
          <w:rFonts w:ascii="宋体" w:hAnsi="宋体" w:hint="eastAsia"/>
          <w:color w:val="000000"/>
          <w:spacing w:val="2"/>
          <w:sz w:val="24"/>
        </w:rPr>
        <w:t>检查承包人专职测量人员的岗位证书及测量设备检定证书；</w:t>
      </w:r>
    </w:p>
    <w:p w14:paraId="6977678B" w14:textId="77777777" w:rsidR="00433F1C" w:rsidRDefault="00275A33">
      <w:pPr>
        <w:numPr>
          <w:ilvl w:val="4"/>
          <w:numId w:val="21"/>
        </w:numPr>
        <w:tabs>
          <w:tab w:val="left" w:pos="851"/>
          <w:tab w:val="left" w:pos="3261"/>
        </w:tabs>
        <w:suppressAutoHyphens/>
        <w:adjustRightInd w:val="0"/>
        <w:spacing w:line="360" w:lineRule="auto"/>
        <w:textAlignment w:val="baseline"/>
        <w:rPr>
          <w:rFonts w:ascii="宋体" w:hAnsi="宋体"/>
          <w:color w:val="000000"/>
          <w:spacing w:val="2"/>
          <w:sz w:val="24"/>
        </w:rPr>
      </w:pPr>
      <w:r>
        <w:rPr>
          <w:rFonts w:ascii="宋体" w:hAnsi="宋体" w:hint="eastAsia"/>
          <w:color w:val="000000"/>
          <w:spacing w:val="2"/>
          <w:sz w:val="24"/>
        </w:rPr>
        <w:t>复核控制桩的校核成果、控制桩的保护措施以及平面控制网、高程控制网和临时水准点的测量成果。</w:t>
      </w:r>
    </w:p>
    <w:p w14:paraId="24CC1D15"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审查</w:t>
      </w:r>
      <w:r>
        <w:rPr>
          <w:rFonts w:ascii="宋体" w:hAnsi="宋体" w:hint="eastAsia"/>
          <w:color w:val="000000"/>
          <w:spacing w:val="2"/>
          <w:sz w:val="24"/>
        </w:rPr>
        <w:t>承包单位</w:t>
      </w:r>
      <w:r>
        <w:rPr>
          <w:rFonts w:ascii="宋体" w:hAnsi="宋体"/>
          <w:color w:val="000000"/>
          <w:spacing w:val="2"/>
          <w:sz w:val="24"/>
        </w:rPr>
        <w:t>报送的工程开工</w:t>
      </w:r>
      <w:proofErr w:type="gramStart"/>
      <w:r>
        <w:rPr>
          <w:rFonts w:ascii="宋体" w:hAnsi="宋体"/>
          <w:color w:val="000000"/>
          <w:spacing w:val="2"/>
          <w:sz w:val="24"/>
        </w:rPr>
        <w:t>报审表</w:t>
      </w:r>
      <w:proofErr w:type="gramEnd"/>
      <w:r>
        <w:rPr>
          <w:rFonts w:ascii="宋体" w:hAnsi="宋体"/>
          <w:color w:val="000000"/>
          <w:spacing w:val="2"/>
          <w:sz w:val="24"/>
        </w:rPr>
        <w:t>及相关资料，具备开工条件</w:t>
      </w:r>
      <w:r>
        <w:rPr>
          <w:rFonts w:ascii="宋体" w:hAnsi="宋体"/>
          <w:color w:val="000000"/>
          <w:spacing w:val="2"/>
          <w:sz w:val="24"/>
        </w:rPr>
        <w:t>时，</w:t>
      </w:r>
      <w:r>
        <w:rPr>
          <w:rFonts w:ascii="宋体" w:hAnsi="宋体" w:hint="eastAsia"/>
          <w:color w:val="000000"/>
          <w:spacing w:val="2"/>
          <w:sz w:val="24"/>
        </w:rPr>
        <w:t>报建设单位同意，</w:t>
      </w:r>
      <w:r>
        <w:rPr>
          <w:rFonts w:ascii="宋体" w:hAnsi="宋体"/>
          <w:color w:val="000000"/>
          <w:spacing w:val="2"/>
          <w:sz w:val="24"/>
        </w:rPr>
        <w:t>由总监理工程师签发</w:t>
      </w:r>
      <w:r>
        <w:rPr>
          <w:rFonts w:ascii="宋体" w:hAnsi="宋体" w:hint="eastAsia"/>
          <w:color w:val="000000"/>
          <w:spacing w:val="2"/>
          <w:sz w:val="24"/>
        </w:rPr>
        <w:t>。</w:t>
      </w:r>
    </w:p>
    <w:p w14:paraId="45848373" w14:textId="77777777" w:rsidR="00433F1C" w:rsidRDefault="00275A33">
      <w:pPr>
        <w:numPr>
          <w:ilvl w:val="4"/>
          <w:numId w:val="22"/>
        </w:numPr>
        <w:tabs>
          <w:tab w:val="left" w:pos="851"/>
          <w:tab w:val="left" w:pos="3402"/>
        </w:tabs>
        <w:suppressAutoHyphens/>
        <w:adjustRightInd w:val="0"/>
        <w:spacing w:line="360" w:lineRule="auto"/>
        <w:textAlignment w:val="baseline"/>
        <w:rPr>
          <w:rFonts w:ascii="宋体" w:hAnsi="宋体"/>
          <w:color w:val="000000"/>
          <w:spacing w:val="2"/>
          <w:sz w:val="24"/>
        </w:rPr>
      </w:pPr>
      <w:r>
        <w:rPr>
          <w:rFonts w:ascii="宋体" w:hAnsi="宋体" w:hint="eastAsia"/>
          <w:color w:val="000000"/>
          <w:spacing w:val="2"/>
          <w:sz w:val="24"/>
        </w:rPr>
        <w:t>施工许可证已获政府主管部门批准；</w:t>
      </w:r>
    </w:p>
    <w:p w14:paraId="07B39DEF" w14:textId="77777777" w:rsidR="00433F1C" w:rsidRDefault="00275A33">
      <w:pPr>
        <w:numPr>
          <w:ilvl w:val="4"/>
          <w:numId w:val="22"/>
        </w:numPr>
        <w:tabs>
          <w:tab w:val="left" w:pos="851"/>
          <w:tab w:val="left" w:pos="3402"/>
        </w:tabs>
        <w:suppressAutoHyphens/>
        <w:adjustRightInd w:val="0"/>
        <w:spacing w:line="360" w:lineRule="auto"/>
        <w:textAlignment w:val="baseline"/>
        <w:rPr>
          <w:rFonts w:ascii="宋体" w:hAnsi="宋体"/>
          <w:color w:val="000000"/>
          <w:spacing w:val="2"/>
          <w:sz w:val="24"/>
        </w:rPr>
      </w:pPr>
      <w:r>
        <w:rPr>
          <w:rFonts w:ascii="宋体" w:hAnsi="宋体" w:hint="eastAsia"/>
          <w:color w:val="000000"/>
          <w:spacing w:val="2"/>
          <w:sz w:val="24"/>
        </w:rPr>
        <w:t>施工组织设计已经总监理工程师签阅；</w:t>
      </w:r>
    </w:p>
    <w:p w14:paraId="10BE946C" w14:textId="77777777" w:rsidR="00433F1C" w:rsidRDefault="00275A33">
      <w:pPr>
        <w:numPr>
          <w:ilvl w:val="4"/>
          <w:numId w:val="22"/>
        </w:numPr>
        <w:tabs>
          <w:tab w:val="left" w:pos="851"/>
          <w:tab w:val="left" w:pos="3402"/>
        </w:tabs>
        <w:suppressAutoHyphens/>
        <w:adjustRightInd w:val="0"/>
        <w:spacing w:line="360" w:lineRule="auto"/>
        <w:textAlignment w:val="baseline"/>
        <w:rPr>
          <w:rFonts w:ascii="宋体" w:hAnsi="宋体"/>
          <w:color w:val="000000"/>
          <w:spacing w:val="2"/>
          <w:sz w:val="24"/>
        </w:rPr>
      </w:pPr>
      <w:r>
        <w:rPr>
          <w:rFonts w:ascii="宋体" w:hAnsi="宋体" w:hint="eastAsia"/>
          <w:color w:val="000000"/>
          <w:spacing w:val="2"/>
          <w:sz w:val="24"/>
        </w:rPr>
        <w:t>承包人现场管理人员已到位，机具、施工人员已进场，主要工程材料已落实；</w:t>
      </w:r>
    </w:p>
    <w:p w14:paraId="7A50A85B" w14:textId="77777777" w:rsidR="00433F1C" w:rsidRDefault="00275A33" w:rsidP="008A309B">
      <w:pPr>
        <w:numPr>
          <w:ilvl w:val="4"/>
          <w:numId w:val="22"/>
        </w:numPr>
        <w:tabs>
          <w:tab w:val="left" w:pos="851"/>
          <w:tab w:val="left" w:pos="3402"/>
        </w:tabs>
        <w:suppressAutoHyphens/>
        <w:adjustRightInd w:val="0"/>
        <w:spacing w:line="360" w:lineRule="auto"/>
        <w:textAlignment w:val="baseline"/>
        <w:rPr>
          <w:rFonts w:ascii="宋体" w:hAnsi="宋体"/>
          <w:color w:val="000000"/>
          <w:spacing w:val="2"/>
          <w:sz w:val="24"/>
        </w:rPr>
      </w:pPr>
      <w:r>
        <w:rPr>
          <w:rFonts w:ascii="宋体" w:hAnsi="宋体" w:hint="eastAsia"/>
          <w:color w:val="000000"/>
          <w:spacing w:val="2"/>
          <w:sz w:val="24"/>
        </w:rPr>
        <w:t>进场道路及水、电等已满足开工要求。</w:t>
      </w:r>
    </w:p>
    <w:p w14:paraId="0357A2F3"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项目</w:t>
      </w:r>
      <w:proofErr w:type="gramStart"/>
      <w:r>
        <w:rPr>
          <w:rFonts w:ascii="宋体" w:hAnsi="宋体" w:hint="eastAsia"/>
          <w:color w:val="000000"/>
          <w:spacing w:val="2"/>
          <w:sz w:val="24"/>
        </w:rPr>
        <w:t>监理须</w:t>
      </w:r>
      <w:proofErr w:type="gramEnd"/>
      <w:r>
        <w:rPr>
          <w:rFonts w:ascii="宋体" w:hAnsi="宋体" w:hint="eastAsia"/>
          <w:color w:val="000000"/>
          <w:spacing w:val="2"/>
          <w:sz w:val="24"/>
        </w:rPr>
        <w:t>协助建设单位项目部建立起相关会议制度，</w:t>
      </w:r>
      <w:proofErr w:type="gramStart"/>
      <w:r>
        <w:rPr>
          <w:rFonts w:ascii="宋体" w:hAnsi="宋体" w:hint="eastAsia"/>
          <w:color w:val="000000"/>
          <w:spacing w:val="2"/>
          <w:sz w:val="24"/>
        </w:rPr>
        <w:t>除项目每</w:t>
      </w:r>
      <w:proofErr w:type="gramEnd"/>
      <w:r>
        <w:rPr>
          <w:rFonts w:ascii="宋体" w:hAnsi="宋体" w:hint="eastAsia"/>
          <w:color w:val="000000"/>
          <w:spacing w:val="2"/>
          <w:sz w:val="24"/>
        </w:rPr>
        <w:t>周例会之外，还应包括项目开工前准备会议、第一次工地会议、第一次工地安全会议、图纸会审或交底以及其他工地专题协调会议。</w:t>
      </w:r>
    </w:p>
    <w:p w14:paraId="5412E95E"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工程项目开工前，参加由</w:t>
      </w:r>
      <w:r>
        <w:rPr>
          <w:rFonts w:ascii="宋体" w:hAnsi="宋体" w:hint="eastAsia"/>
          <w:color w:val="000000"/>
          <w:spacing w:val="2"/>
          <w:sz w:val="24"/>
        </w:rPr>
        <w:t>建设单位</w:t>
      </w:r>
      <w:r>
        <w:rPr>
          <w:rFonts w:ascii="宋体" w:hAnsi="宋体"/>
          <w:color w:val="000000"/>
          <w:spacing w:val="2"/>
          <w:sz w:val="24"/>
        </w:rPr>
        <w:t>主持召开的第一次工地会议。负责起草第一次工地会议纪要，并经与会各方代表会签。</w:t>
      </w:r>
    </w:p>
    <w:p w14:paraId="748F919D"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工地例会应包</w:t>
      </w:r>
      <w:r>
        <w:rPr>
          <w:rFonts w:ascii="宋体" w:hAnsi="宋体" w:hint="eastAsia"/>
          <w:color w:val="000000"/>
          <w:spacing w:val="2"/>
          <w:sz w:val="24"/>
        </w:rPr>
        <w:t>括以下主要内容：</w:t>
      </w:r>
    </w:p>
    <w:p w14:paraId="42D22567" w14:textId="77777777" w:rsidR="00433F1C" w:rsidRDefault="00275A33">
      <w:pPr>
        <w:numPr>
          <w:ilvl w:val="4"/>
          <w:numId w:val="23"/>
        </w:numPr>
        <w:tabs>
          <w:tab w:val="left" w:pos="851"/>
          <w:tab w:val="left" w:pos="3402"/>
        </w:tabs>
        <w:suppressAutoHyphens/>
        <w:adjustRightInd w:val="0"/>
        <w:spacing w:line="360" w:lineRule="auto"/>
        <w:ind w:left="3402" w:hanging="1275"/>
        <w:textAlignment w:val="baseline"/>
        <w:rPr>
          <w:rFonts w:ascii="宋体" w:hAnsi="宋体"/>
          <w:color w:val="000000"/>
          <w:spacing w:val="2"/>
          <w:sz w:val="24"/>
        </w:rPr>
      </w:pPr>
      <w:r>
        <w:rPr>
          <w:rFonts w:ascii="宋体" w:hAnsi="宋体" w:hint="eastAsia"/>
          <w:color w:val="000000"/>
          <w:spacing w:val="2"/>
          <w:sz w:val="24"/>
        </w:rPr>
        <w:t>检查上次例会议定事项的落实情况，分析未完事项原因，制定处理方案报发包人，并根据发包人意见跟进落实；</w:t>
      </w:r>
    </w:p>
    <w:p w14:paraId="12F1B384" w14:textId="77777777" w:rsidR="00433F1C" w:rsidRDefault="00275A33">
      <w:pPr>
        <w:numPr>
          <w:ilvl w:val="4"/>
          <w:numId w:val="23"/>
        </w:numPr>
        <w:tabs>
          <w:tab w:val="left" w:pos="851"/>
          <w:tab w:val="left" w:pos="3402"/>
        </w:tabs>
        <w:suppressAutoHyphens/>
        <w:adjustRightInd w:val="0"/>
        <w:spacing w:line="360" w:lineRule="auto"/>
        <w:ind w:left="3402" w:hanging="1275"/>
        <w:textAlignment w:val="baseline"/>
        <w:rPr>
          <w:rFonts w:ascii="宋体" w:hAnsi="宋体"/>
          <w:color w:val="000000"/>
          <w:spacing w:val="2"/>
          <w:sz w:val="24"/>
        </w:rPr>
      </w:pPr>
      <w:r>
        <w:rPr>
          <w:rFonts w:ascii="宋体" w:hAnsi="宋体" w:hint="eastAsia"/>
          <w:color w:val="000000"/>
          <w:spacing w:val="2"/>
          <w:sz w:val="24"/>
        </w:rPr>
        <w:t>检查分析工程项目进度计划完成情况，提出下一阶段进度目标及其落实措施；</w:t>
      </w:r>
    </w:p>
    <w:p w14:paraId="5D809349" w14:textId="77777777" w:rsidR="00433F1C" w:rsidRDefault="00275A33">
      <w:pPr>
        <w:numPr>
          <w:ilvl w:val="4"/>
          <w:numId w:val="23"/>
        </w:numPr>
        <w:tabs>
          <w:tab w:val="left" w:pos="851"/>
          <w:tab w:val="left" w:pos="3402"/>
        </w:tabs>
        <w:suppressAutoHyphens/>
        <w:adjustRightInd w:val="0"/>
        <w:spacing w:line="360" w:lineRule="auto"/>
        <w:ind w:left="3402" w:hanging="1275"/>
        <w:textAlignment w:val="baseline"/>
        <w:rPr>
          <w:rFonts w:ascii="宋体" w:hAnsi="宋体"/>
          <w:color w:val="000000"/>
          <w:spacing w:val="2"/>
          <w:sz w:val="24"/>
        </w:rPr>
      </w:pPr>
      <w:r>
        <w:rPr>
          <w:rFonts w:ascii="宋体" w:hAnsi="宋体" w:hint="eastAsia"/>
          <w:color w:val="000000"/>
          <w:spacing w:val="2"/>
          <w:sz w:val="24"/>
        </w:rPr>
        <w:t>检查分析工程项目质量状况，针对存在的质量问题提出改进措施，并落实跟进存在问题；</w:t>
      </w:r>
    </w:p>
    <w:p w14:paraId="289F4A89" w14:textId="77777777" w:rsidR="00433F1C" w:rsidRDefault="00275A33">
      <w:pPr>
        <w:numPr>
          <w:ilvl w:val="4"/>
          <w:numId w:val="23"/>
        </w:numPr>
        <w:tabs>
          <w:tab w:val="left" w:pos="851"/>
          <w:tab w:val="left" w:pos="3402"/>
        </w:tabs>
        <w:suppressAutoHyphens/>
        <w:adjustRightInd w:val="0"/>
        <w:spacing w:line="360" w:lineRule="auto"/>
        <w:ind w:left="3402" w:hanging="1275"/>
        <w:textAlignment w:val="baseline"/>
        <w:rPr>
          <w:rFonts w:ascii="宋体" w:hAnsi="宋体"/>
          <w:color w:val="000000"/>
          <w:spacing w:val="2"/>
          <w:sz w:val="24"/>
        </w:rPr>
      </w:pPr>
      <w:r>
        <w:rPr>
          <w:rFonts w:ascii="宋体" w:hAnsi="宋体" w:hint="eastAsia"/>
          <w:color w:val="000000"/>
          <w:spacing w:val="2"/>
          <w:sz w:val="24"/>
        </w:rPr>
        <w:lastRenderedPageBreak/>
        <w:t>检查分析工程项目安全状况，针对存在的安全问题提出改进措施，并落实跟进闭合存在问题；</w:t>
      </w:r>
    </w:p>
    <w:p w14:paraId="01FB3CA5" w14:textId="77777777" w:rsidR="00433F1C" w:rsidRDefault="00275A33">
      <w:pPr>
        <w:numPr>
          <w:ilvl w:val="4"/>
          <w:numId w:val="23"/>
        </w:numPr>
        <w:tabs>
          <w:tab w:val="left" w:pos="851"/>
          <w:tab w:val="left" w:pos="3402"/>
        </w:tabs>
        <w:suppressAutoHyphens/>
        <w:adjustRightInd w:val="0"/>
        <w:spacing w:line="360" w:lineRule="auto"/>
        <w:ind w:left="3402" w:hanging="1275"/>
        <w:textAlignment w:val="baseline"/>
        <w:rPr>
          <w:rFonts w:ascii="宋体" w:hAnsi="宋体"/>
          <w:color w:val="000000"/>
          <w:spacing w:val="2"/>
          <w:sz w:val="24"/>
        </w:rPr>
      </w:pPr>
      <w:r>
        <w:rPr>
          <w:rFonts w:ascii="宋体" w:hAnsi="宋体" w:hint="eastAsia"/>
          <w:color w:val="000000"/>
          <w:spacing w:val="2"/>
          <w:sz w:val="24"/>
        </w:rPr>
        <w:t>检查工程量核定及工程款支付情况；</w:t>
      </w:r>
    </w:p>
    <w:p w14:paraId="1E523560" w14:textId="77777777" w:rsidR="00433F1C" w:rsidRDefault="00275A33">
      <w:pPr>
        <w:numPr>
          <w:ilvl w:val="4"/>
          <w:numId w:val="23"/>
        </w:numPr>
        <w:tabs>
          <w:tab w:val="left" w:pos="851"/>
          <w:tab w:val="left" w:pos="3402"/>
        </w:tabs>
        <w:suppressAutoHyphens/>
        <w:adjustRightInd w:val="0"/>
        <w:spacing w:line="360" w:lineRule="auto"/>
        <w:ind w:left="3402" w:hanging="1275"/>
        <w:textAlignment w:val="baseline"/>
        <w:rPr>
          <w:rFonts w:ascii="宋体" w:hAnsi="宋体"/>
          <w:color w:val="000000"/>
          <w:spacing w:val="2"/>
          <w:sz w:val="24"/>
        </w:rPr>
      </w:pPr>
      <w:r>
        <w:rPr>
          <w:rFonts w:ascii="宋体" w:hAnsi="宋体" w:hint="eastAsia"/>
          <w:color w:val="000000"/>
          <w:spacing w:val="2"/>
          <w:sz w:val="24"/>
        </w:rPr>
        <w:t>解决需要协调的有关事项；</w:t>
      </w:r>
    </w:p>
    <w:p w14:paraId="52D65687" w14:textId="77777777" w:rsidR="00433F1C" w:rsidRDefault="00275A33">
      <w:pPr>
        <w:numPr>
          <w:ilvl w:val="4"/>
          <w:numId w:val="23"/>
        </w:numPr>
        <w:tabs>
          <w:tab w:val="left" w:pos="851"/>
          <w:tab w:val="left" w:pos="3402"/>
        </w:tabs>
        <w:suppressAutoHyphens/>
        <w:adjustRightInd w:val="0"/>
        <w:spacing w:line="360" w:lineRule="auto"/>
        <w:ind w:left="3402" w:hanging="1275"/>
        <w:textAlignment w:val="baseline"/>
        <w:rPr>
          <w:rFonts w:ascii="宋体" w:hAnsi="宋体"/>
          <w:color w:val="000000"/>
          <w:spacing w:val="2"/>
          <w:sz w:val="24"/>
        </w:rPr>
      </w:pPr>
      <w:r>
        <w:rPr>
          <w:rFonts w:ascii="宋体" w:hAnsi="宋体" w:hint="eastAsia"/>
          <w:color w:val="000000"/>
          <w:spacing w:val="2"/>
          <w:sz w:val="24"/>
        </w:rPr>
        <w:t>其他有关事宜。</w:t>
      </w:r>
    </w:p>
    <w:p w14:paraId="03C261CC"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根据需要及时组织专题会议，解决施工过程中的各种专项问题</w:t>
      </w:r>
    </w:p>
    <w:p w14:paraId="532E8009"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监理人与委托人定期召开会议进行沟通，监理人向委托人汇报工程完成情况、存在的问题及解决建议，委托人听取监理人的汇报并做出工作指示。</w:t>
      </w:r>
    </w:p>
    <w:p w14:paraId="39F2CA90" w14:textId="77777777" w:rsidR="00433F1C" w:rsidRDefault="00275A33">
      <w:pPr>
        <w:numPr>
          <w:ilvl w:val="2"/>
          <w:numId w:val="18"/>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工程质量控制工作</w:t>
      </w:r>
    </w:p>
    <w:p w14:paraId="3251C25E"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对于重点、难点及专业性较强的工程项目，在</w:t>
      </w:r>
      <w:r>
        <w:rPr>
          <w:rFonts w:ascii="宋体" w:hAnsi="宋体" w:hint="eastAsia"/>
          <w:spacing w:val="2"/>
          <w:sz w:val="24"/>
        </w:rPr>
        <w:t>收到相应资料后并工程施工开始</w:t>
      </w:r>
      <w:r>
        <w:rPr>
          <w:rFonts w:ascii="宋体" w:hAnsi="宋体"/>
          <w:spacing w:val="2"/>
          <w:sz w:val="24"/>
        </w:rPr>
        <w:t>7</w:t>
      </w:r>
      <w:r>
        <w:rPr>
          <w:rFonts w:ascii="宋体" w:hAnsi="宋体" w:hint="eastAsia"/>
          <w:spacing w:val="2"/>
          <w:sz w:val="24"/>
        </w:rPr>
        <w:t>天</w:t>
      </w:r>
      <w:r>
        <w:rPr>
          <w:rFonts w:ascii="宋体" w:hAnsi="宋体" w:hint="eastAsia"/>
          <w:color w:val="000000"/>
          <w:spacing w:val="2"/>
          <w:sz w:val="24"/>
        </w:rPr>
        <w:t>前编制完成《监理实施细则》提交建设单位审核，监理实施细则应有预控措施。</w:t>
      </w:r>
    </w:p>
    <w:p w14:paraId="059A51A4"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在施工过程中，当</w:t>
      </w:r>
      <w:r>
        <w:rPr>
          <w:rFonts w:ascii="宋体" w:hAnsi="宋体" w:hint="eastAsia"/>
          <w:color w:val="000000"/>
          <w:spacing w:val="2"/>
          <w:sz w:val="24"/>
        </w:rPr>
        <w:t>承包单位</w:t>
      </w:r>
      <w:r>
        <w:rPr>
          <w:rFonts w:ascii="宋体" w:hAnsi="宋体"/>
          <w:color w:val="000000"/>
          <w:spacing w:val="2"/>
          <w:sz w:val="24"/>
        </w:rPr>
        <w:t>对已批准的施工组织设计进行调整、补充或变动时，提出专业意见并报</w:t>
      </w:r>
      <w:r>
        <w:rPr>
          <w:rFonts w:ascii="宋体" w:hAnsi="宋体" w:hint="eastAsia"/>
          <w:color w:val="000000"/>
          <w:spacing w:val="2"/>
          <w:sz w:val="24"/>
        </w:rPr>
        <w:t>建设单位</w:t>
      </w:r>
      <w:r>
        <w:rPr>
          <w:rFonts w:ascii="宋体" w:hAnsi="宋体"/>
          <w:color w:val="000000"/>
          <w:spacing w:val="2"/>
          <w:sz w:val="24"/>
        </w:rPr>
        <w:t>。</w:t>
      </w:r>
    </w:p>
    <w:p w14:paraId="0C3AAA9E"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要求</w:t>
      </w:r>
      <w:r>
        <w:rPr>
          <w:rFonts w:ascii="宋体" w:hAnsi="宋体" w:hint="eastAsia"/>
          <w:color w:val="000000"/>
          <w:spacing w:val="2"/>
          <w:sz w:val="24"/>
        </w:rPr>
        <w:t>承包单位</w:t>
      </w:r>
      <w:r>
        <w:rPr>
          <w:rFonts w:ascii="宋体" w:hAnsi="宋体"/>
          <w:color w:val="000000"/>
          <w:spacing w:val="2"/>
          <w:sz w:val="24"/>
        </w:rPr>
        <w:t>报送重点部位、关键工序的施工工艺和确保工程质量的措施，审查同意后签认。</w:t>
      </w:r>
    </w:p>
    <w:p w14:paraId="41B01F0E"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协同项目部接收和复测政府规划部门提供的坐标和高程控制点，再向承包单位提供施工区域内的放样基准点和高程基准点，认真审核查验其控制点的成果，督促承包单位做好基准点保护措施，定期对项目测量控制网、控制点进行复测。</w:t>
      </w:r>
    </w:p>
    <w:p w14:paraId="1CA423A5"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对</w:t>
      </w:r>
      <w:r>
        <w:rPr>
          <w:rFonts w:ascii="宋体" w:hAnsi="宋体" w:hint="eastAsia"/>
          <w:color w:val="000000"/>
          <w:spacing w:val="2"/>
          <w:sz w:val="24"/>
        </w:rPr>
        <w:t>承包单位</w:t>
      </w:r>
      <w:r>
        <w:rPr>
          <w:rFonts w:ascii="宋体" w:hAnsi="宋体"/>
          <w:color w:val="000000"/>
          <w:spacing w:val="2"/>
          <w:sz w:val="24"/>
        </w:rPr>
        <w:t>在施工过程中报送的施工测量放线成果进行复验和确认。</w:t>
      </w:r>
      <w:r>
        <w:rPr>
          <w:rFonts w:ascii="宋体" w:hAnsi="宋体" w:hint="eastAsia"/>
          <w:color w:val="000000"/>
          <w:spacing w:val="2"/>
          <w:sz w:val="24"/>
        </w:rPr>
        <w:t>工程变形监测需要监理单位监控具备相应测绘资质的第三方监测单位的过程、结果，若监测发现异常情况时，项目总监应及时向建设单位项目部汇报，及时组织专题会议讨论，进一步协调应急处理</w:t>
      </w:r>
      <w:r>
        <w:rPr>
          <w:rFonts w:ascii="宋体" w:hAnsi="宋体" w:hint="eastAsia"/>
          <w:color w:val="000000"/>
          <w:spacing w:val="2"/>
          <w:sz w:val="24"/>
        </w:rPr>
        <w:t>措施。</w:t>
      </w:r>
    </w:p>
    <w:p w14:paraId="5FF83653"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对</w:t>
      </w:r>
      <w:r>
        <w:rPr>
          <w:rFonts w:ascii="宋体" w:hAnsi="宋体" w:hint="eastAsia"/>
          <w:color w:val="000000"/>
          <w:spacing w:val="2"/>
          <w:sz w:val="24"/>
        </w:rPr>
        <w:t>承包单位</w:t>
      </w:r>
      <w:r>
        <w:rPr>
          <w:rFonts w:ascii="宋体" w:hAnsi="宋体"/>
          <w:color w:val="000000"/>
          <w:spacing w:val="2"/>
          <w:sz w:val="24"/>
        </w:rPr>
        <w:t>报送的拟进场工程材料、构配件和设备的质量证明资料进行审核</w:t>
      </w:r>
      <w:r>
        <w:rPr>
          <w:rFonts w:ascii="宋体" w:hAnsi="宋体" w:hint="eastAsia"/>
          <w:color w:val="000000"/>
          <w:spacing w:val="2"/>
          <w:sz w:val="24"/>
        </w:rPr>
        <w:t>，</w:t>
      </w:r>
      <w:r>
        <w:rPr>
          <w:rFonts w:ascii="宋体" w:hAnsi="宋体"/>
          <w:color w:val="000000"/>
          <w:spacing w:val="2"/>
          <w:sz w:val="24"/>
        </w:rPr>
        <w:t>并对进场的工程材料、构配件和设备按照有关工程质量管理文件规定的比例采用平行检验或见证取样</w:t>
      </w:r>
      <w:r>
        <w:rPr>
          <w:rFonts w:ascii="宋体" w:hAnsi="宋体"/>
          <w:color w:val="000000"/>
          <w:spacing w:val="2"/>
          <w:sz w:val="24"/>
        </w:rPr>
        <w:lastRenderedPageBreak/>
        <w:t>方式进行抽检。</w:t>
      </w:r>
      <w:r>
        <w:rPr>
          <w:rFonts w:ascii="宋体" w:hAnsi="宋体" w:hint="eastAsia"/>
          <w:color w:val="000000"/>
          <w:spacing w:val="2"/>
          <w:sz w:val="24"/>
        </w:rPr>
        <w:t>按项目属地建设主管部门要求严格见证取样送检，承包单位现场取样及送样时监理</w:t>
      </w:r>
      <w:proofErr w:type="gramStart"/>
      <w:r>
        <w:rPr>
          <w:rFonts w:ascii="宋体" w:hAnsi="宋体" w:hint="eastAsia"/>
          <w:color w:val="000000"/>
          <w:spacing w:val="2"/>
          <w:sz w:val="24"/>
        </w:rPr>
        <w:t>见证员</w:t>
      </w:r>
      <w:proofErr w:type="gramEnd"/>
      <w:r>
        <w:rPr>
          <w:rFonts w:ascii="宋体" w:hAnsi="宋体" w:hint="eastAsia"/>
          <w:color w:val="000000"/>
          <w:spacing w:val="2"/>
          <w:sz w:val="24"/>
        </w:rPr>
        <w:t>必须全程陪同。</w:t>
      </w:r>
    </w:p>
    <w:p w14:paraId="5048EFA2"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建筑材料、设备等进场后</w:t>
      </w:r>
      <w:r>
        <w:rPr>
          <w:rFonts w:ascii="宋体" w:hAnsi="宋体"/>
          <w:color w:val="000000"/>
          <w:spacing w:val="2"/>
          <w:sz w:val="24"/>
        </w:rPr>
        <w:t xml:space="preserve"> 24 </w:t>
      </w:r>
      <w:r>
        <w:rPr>
          <w:rFonts w:ascii="宋体" w:hAnsi="宋体" w:hint="eastAsia"/>
          <w:color w:val="000000"/>
          <w:spacing w:val="2"/>
          <w:sz w:val="24"/>
        </w:rPr>
        <w:t>小时内应验收完毕，</w:t>
      </w:r>
      <w:r>
        <w:rPr>
          <w:rFonts w:ascii="宋体" w:hAnsi="宋体"/>
          <w:color w:val="000000"/>
          <w:spacing w:val="2"/>
          <w:sz w:val="24"/>
        </w:rPr>
        <w:t>对未验收或验收不合格的工程材料、构配件、设备，拒绝签认，并签发监理工程师通知单，书面通知</w:t>
      </w:r>
      <w:r>
        <w:rPr>
          <w:rFonts w:ascii="宋体" w:hAnsi="宋体" w:hint="eastAsia"/>
          <w:color w:val="000000"/>
          <w:spacing w:val="2"/>
          <w:sz w:val="24"/>
        </w:rPr>
        <w:t>承包单位</w:t>
      </w:r>
      <w:r>
        <w:rPr>
          <w:rFonts w:ascii="宋体" w:hAnsi="宋体"/>
          <w:color w:val="000000"/>
          <w:spacing w:val="2"/>
          <w:sz w:val="24"/>
        </w:rPr>
        <w:t>限期将不合格的工程材料、构配件、设备撤出现场。</w:t>
      </w:r>
      <w:r>
        <w:rPr>
          <w:rFonts w:ascii="宋体" w:hAnsi="宋体" w:hint="eastAsia"/>
          <w:color w:val="000000"/>
          <w:spacing w:val="2"/>
          <w:sz w:val="24"/>
        </w:rPr>
        <w:t>如需要监理单位开展越秀地产第三方材料检测及材料飞行</w:t>
      </w:r>
      <w:r>
        <w:rPr>
          <w:rFonts w:ascii="宋体" w:hAnsi="宋体" w:hint="eastAsia"/>
          <w:color w:val="000000"/>
          <w:spacing w:val="2"/>
          <w:sz w:val="24"/>
        </w:rPr>
        <w:t>检查的工作，送检前应</w:t>
      </w:r>
      <w:proofErr w:type="gramStart"/>
      <w:r>
        <w:rPr>
          <w:rFonts w:ascii="宋体" w:hAnsi="宋体" w:hint="eastAsia"/>
          <w:color w:val="000000"/>
          <w:spacing w:val="2"/>
          <w:sz w:val="24"/>
        </w:rPr>
        <w:t>明确第三</w:t>
      </w:r>
      <w:proofErr w:type="gramEnd"/>
      <w:r>
        <w:rPr>
          <w:rFonts w:ascii="宋体" w:hAnsi="宋体" w:hint="eastAsia"/>
          <w:color w:val="000000"/>
          <w:spacing w:val="2"/>
          <w:sz w:val="24"/>
        </w:rPr>
        <w:t>方检测的机构，以及送检材料的检测内容（该工作须额外签订检测服务合同并收取相关费用）。</w:t>
      </w:r>
    </w:p>
    <w:p w14:paraId="191DFFC2"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定期检查</w:t>
      </w:r>
      <w:r>
        <w:rPr>
          <w:rFonts w:ascii="宋体" w:hAnsi="宋体" w:hint="eastAsia"/>
          <w:color w:val="000000"/>
          <w:spacing w:val="2"/>
          <w:sz w:val="24"/>
        </w:rPr>
        <w:t>承包单位</w:t>
      </w:r>
      <w:r>
        <w:rPr>
          <w:rFonts w:ascii="宋体" w:hAnsi="宋体"/>
          <w:color w:val="000000"/>
          <w:spacing w:val="2"/>
          <w:sz w:val="24"/>
        </w:rPr>
        <w:t>直接影响工程质量的工程计量设备的技术情况。</w:t>
      </w:r>
    </w:p>
    <w:p w14:paraId="2EE96A27"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对施工过程进行巡视和检查</w:t>
      </w:r>
      <w:r>
        <w:rPr>
          <w:rFonts w:ascii="宋体" w:hAnsi="宋体" w:hint="eastAsia"/>
          <w:color w:val="000000"/>
          <w:spacing w:val="2"/>
          <w:sz w:val="24"/>
        </w:rPr>
        <w:t>，发现问题及时要求承包单位整改。</w:t>
      </w:r>
    </w:p>
    <w:p w14:paraId="4B9A283E"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制定旁站方案，对关键工序进行全过程旁站监理，确保施工作业处于监控之下。</w:t>
      </w:r>
    </w:p>
    <w:p w14:paraId="7406B6B3"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严格按规范及公司相关工程技术标准进行分部分项工程验收，监理单位在收到承包单位自检合格的书面证明报告及验收申请材料后，</w:t>
      </w:r>
      <w:r>
        <w:rPr>
          <w:rFonts w:ascii="宋体" w:hAnsi="宋体"/>
          <w:color w:val="000000"/>
          <w:spacing w:val="2"/>
          <w:sz w:val="24"/>
        </w:rPr>
        <w:t>24</w:t>
      </w:r>
      <w:r>
        <w:rPr>
          <w:rFonts w:ascii="宋体" w:hAnsi="宋体"/>
          <w:color w:val="000000"/>
          <w:spacing w:val="2"/>
          <w:sz w:val="24"/>
        </w:rPr>
        <w:t>小时内组织验收。验收时须对当批验收一次性提出验收意见（特殊重大质量或安全问题除外），每个</w:t>
      </w:r>
      <w:r>
        <w:rPr>
          <w:rFonts w:ascii="宋体" w:hAnsi="宋体"/>
          <w:color w:val="000000"/>
          <w:spacing w:val="2"/>
          <w:sz w:val="24"/>
        </w:rPr>
        <w:t>工作面工序验收合格后，方允许下道工序施工，验收资料须在验收合格后及时签批，严禁后补。</w:t>
      </w:r>
    </w:p>
    <w:p w14:paraId="409BEB9C" w14:textId="77777777" w:rsidR="00433F1C" w:rsidRDefault="00275A33">
      <w:pPr>
        <w:tabs>
          <w:tab w:val="left" w:pos="0"/>
        </w:tabs>
        <w:suppressAutoHyphens/>
        <w:spacing w:line="360" w:lineRule="auto"/>
        <w:ind w:leftChars="1069" w:left="2245" w:firstLineChars="100" w:firstLine="244"/>
        <w:textAlignment w:val="baseline"/>
        <w:rPr>
          <w:rFonts w:ascii="宋体" w:hAnsi="宋体"/>
          <w:color w:val="000000"/>
          <w:spacing w:val="2"/>
          <w:sz w:val="24"/>
        </w:rPr>
      </w:pPr>
      <w:r>
        <w:rPr>
          <w:rFonts w:ascii="宋体" w:hAnsi="宋体" w:hint="eastAsia"/>
          <w:color w:val="000000"/>
          <w:spacing w:val="2"/>
          <w:sz w:val="24"/>
        </w:rPr>
        <w:t>（</w:t>
      </w:r>
      <w:r>
        <w:rPr>
          <w:rFonts w:ascii="宋体" w:hAnsi="宋体"/>
          <w:color w:val="000000"/>
          <w:spacing w:val="2"/>
          <w:sz w:val="24"/>
        </w:rPr>
        <w:t>1</w:t>
      </w:r>
      <w:r>
        <w:rPr>
          <w:rFonts w:ascii="宋体" w:hAnsi="宋体"/>
          <w:color w:val="000000"/>
          <w:spacing w:val="2"/>
          <w:sz w:val="24"/>
        </w:rPr>
        <w:t>）根据</w:t>
      </w:r>
      <w:r>
        <w:rPr>
          <w:rFonts w:ascii="宋体" w:hAnsi="宋体" w:hint="eastAsia"/>
          <w:color w:val="000000"/>
          <w:spacing w:val="2"/>
          <w:sz w:val="24"/>
        </w:rPr>
        <w:t>承包单位</w:t>
      </w:r>
      <w:r>
        <w:rPr>
          <w:rFonts w:ascii="宋体" w:hAnsi="宋体"/>
          <w:color w:val="000000"/>
          <w:spacing w:val="2"/>
          <w:sz w:val="24"/>
        </w:rPr>
        <w:t>报送的隐蔽工程报验申请表和自检结果进行现场检查，符合要求予以签认。对未验收或验收不合格的工序，拒绝签认，并严禁</w:t>
      </w:r>
      <w:r>
        <w:rPr>
          <w:rFonts w:ascii="宋体" w:hAnsi="宋体" w:hint="eastAsia"/>
          <w:color w:val="000000"/>
          <w:spacing w:val="2"/>
          <w:sz w:val="24"/>
        </w:rPr>
        <w:t>承包单位</w:t>
      </w:r>
      <w:r>
        <w:rPr>
          <w:rFonts w:ascii="宋体" w:hAnsi="宋体"/>
          <w:color w:val="000000"/>
          <w:spacing w:val="2"/>
          <w:sz w:val="24"/>
        </w:rPr>
        <w:t>进行下一道工序的施工。</w:t>
      </w:r>
    </w:p>
    <w:p w14:paraId="38AA9FCE" w14:textId="77777777" w:rsidR="00433F1C" w:rsidRDefault="00275A33">
      <w:pPr>
        <w:tabs>
          <w:tab w:val="left" w:pos="0"/>
        </w:tabs>
        <w:suppressAutoHyphens/>
        <w:spacing w:line="360" w:lineRule="auto"/>
        <w:ind w:leftChars="1069" w:left="2245" w:firstLineChars="100" w:firstLine="244"/>
        <w:textAlignment w:val="baseline"/>
        <w:rPr>
          <w:rFonts w:ascii="宋体" w:hAnsi="宋体"/>
          <w:color w:val="000000"/>
          <w:spacing w:val="2"/>
          <w:sz w:val="24"/>
        </w:rPr>
      </w:pPr>
      <w:r>
        <w:rPr>
          <w:rFonts w:ascii="宋体" w:hAnsi="宋体" w:hint="eastAsia"/>
          <w:color w:val="000000"/>
          <w:spacing w:val="2"/>
          <w:sz w:val="24"/>
        </w:rPr>
        <w:t>（</w:t>
      </w:r>
      <w:r>
        <w:rPr>
          <w:rFonts w:ascii="宋体" w:hAnsi="宋体"/>
          <w:color w:val="000000"/>
          <w:spacing w:val="2"/>
          <w:sz w:val="24"/>
        </w:rPr>
        <w:t>2</w:t>
      </w:r>
      <w:r>
        <w:rPr>
          <w:rFonts w:ascii="宋体" w:hAnsi="宋体"/>
          <w:color w:val="000000"/>
          <w:spacing w:val="2"/>
          <w:sz w:val="24"/>
        </w:rPr>
        <w:t>）对</w:t>
      </w:r>
      <w:r>
        <w:rPr>
          <w:rFonts w:ascii="宋体" w:hAnsi="宋体" w:hint="eastAsia"/>
          <w:color w:val="000000"/>
          <w:spacing w:val="2"/>
          <w:sz w:val="24"/>
        </w:rPr>
        <w:t>承包单位</w:t>
      </w:r>
      <w:r>
        <w:rPr>
          <w:rFonts w:ascii="宋体" w:hAnsi="宋体"/>
          <w:color w:val="000000"/>
          <w:spacing w:val="2"/>
          <w:sz w:val="24"/>
        </w:rPr>
        <w:t>报送的分项工程质量验评资料进行审核，符合要求后予以签认；对</w:t>
      </w:r>
      <w:r>
        <w:rPr>
          <w:rFonts w:ascii="宋体" w:hAnsi="宋体" w:hint="eastAsia"/>
          <w:color w:val="000000"/>
          <w:spacing w:val="2"/>
          <w:sz w:val="24"/>
        </w:rPr>
        <w:t>承包单位</w:t>
      </w:r>
      <w:r>
        <w:rPr>
          <w:rFonts w:ascii="宋体" w:hAnsi="宋体"/>
          <w:color w:val="000000"/>
          <w:spacing w:val="2"/>
          <w:sz w:val="24"/>
        </w:rPr>
        <w:t>报送的分部工程和单位工程质量验评资料进行审核和现场检查，符合要求后予以签认。</w:t>
      </w:r>
    </w:p>
    <w:p w14:paraId="04C17D67"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对施工过程中出现的质量缺陷，及时下达监理工程师通知，要求</w:t>
      </w:r>
      <w:r>
        <w:rPr>
          <w:rFonts w:ascii="宋体" w:hAnsi="宋体" w:hint="eastAsia"/>
          <w:color w:val="000000"/>
          <w:spacing w:val="2"/>
          <w:sz w:val="24"/>
        </w:rPr>
        <w:t>承包单位</w:t>
      </w:r>
      <w:r>
        <w:rPr>
          <w:rFonts w:ascii="宋体" w:hAnsi="宋体"/>
          <w:color w:val="000000"/>
          <w:spacing w:val="2"/>
          <w:sz w:val="24"/>
        </w:rPr>
        <w:t>整改，并检查整改结果。</w:t>
      </w:r>
    </w:p>
    <w:p w14:paraId="0DF48A8C"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发现施工存在重大质量隐患，可能造成质量事故或已经造成</w:t>
      </w:r>
      <w:r>
        <w:rPr>
          <w:rFonts w:ascii="宋体" w:hAnsi="宋体"/>
          <w:color w:val="000000"/>
          <w:spacing w:val="2"/>
          <w:sz w:val="24"/>
        </w:rPr>
        <w:lastRenderedPageBreak/>
        <w:t>质量事故，及时下达工程暂停令，要求</w:t>
      </w:r>
      <w:r>
        <w:rPr>
          <w:rFonts w:ascii="宋体" w:hAnsi="宋体" w:hint="eastAsia"/>
          <w:color w:val="000000"/>
          <w:spacing w:val="2"/>
          <w:sz w:val="24"/>
        </w:rPr>
        <w:t>承包单位</w:t>
      </w:r>
      <w:r>
        <w:rPr>
          <w:rFonts w:ascii="宋体" w:hAnsi="宋体"/>
          <w:color w:val="000000"/>
          <w:spacing w:val="2"/>
          <w:sz w:val="24"/>
        </w:rPr>
        <w:t>停工整改。整改完毕并经复查，符合规定要求后，及时签署工程复</w:t>
      </w:r>
      <w:proofErr w:type="gramStart"/>
      <w:r>
        <w:rPr>
          <w:rFonts w:ascii="宋体" w:hAnsi="宋体"/>
          <w:color w:val="000000"/>
          <w:spacing w:val="2"/>
          <w:sz w:val="24"/>
        </w:rPr>
        <w:t>工令</w:t>
      </w:r>
      <w:proofErr w:type="gramEnd"/>
      <w:r>
        <w:rPr>
          <w:rFonts w:ascii="宋体" w:hAnsi="宋体"/>
          <w:color w:val="000000"/>
          <w:spacing w:val="2"/>
          <w:sz w:val="24"/>
        </w:rPr>
        <w:t>。下达工程暂停令和签署工程复</w:t>
      </w:r>
      <w:proofErr w:type="gramStart"/>
      <w:r>
        <w:rPr>
          <w:rFonts w:ascii="宋体" w:hAnsi="宋体"/>
          <w:color w:val="000000"/>
          <w:spacing w:val="2"/>
          <w:sz w:val="24"/>
        </w:rPr>
        <w:t>工令</w:t>
      </w:r>
      <w:proofErr w:type="gramEnd"/>
      <w:r>
        <w:rPr>
          <w:rFonts w:ascii="宋体" w:hAnsi="宋体"/>
          <w:color w:val="000000"/>
          <w:spacing w:val="2"/>
          <w:sz w:val="24"/>
        </w:rPr>
        <w:t>，</w:t>
      </w:r>
      <w:r>
        <w:rPr>
          <w:rFonts w:ascii="宋体" w:hAnsi="宋体" w:hint="eastAsia"/>
          <w:color w:val="000000"/>
          <w:spacing w:val="2"/>
          <w:sz w:val="24"/>
        </w:rPr>
        <w:t>需</w:t>
      </w:r>
      <w:r>
        <w:rPr>
          <w:rFonts w:ascii="宋体" w:hAnsi="宋体"/>
          <w:color w:val="000000"/>
          <w:spacing w:val="2"/>
          <w:sz w:val="24"/>
        </w:rPr>
        <w:t>事先向</w:t>
      </w:r>
      <w:r>
        <w:rPr>
          <w:rFonts w:ascii="宋体" w:hAnsi="宋体" w:hint="eastAsia"/>
          <w:color w:val="000000"/>
          <w:spacing w:val="2"/>
          <w:sz w:val="24"/>
        </w:rPr>
        <w:t>建设单位</w:t>
      </w:r>
      <w:r>
        <w:rPr>
          <w:rFonts w:ascii="宋体" w:hAnsi="宋体"/>
          <w:color w:val="000000"/>
          <w:spacing w:val="2"/>
          <w:sz w:val="24"/>
        </w:rPr>
        <w:t>报告。</w:t>
      </w:r>
    </w:p>
    <w:p w14:paraId="7973E430"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对需要返工处理或加固补强的质量事故，责令</w:t>
      </w:r>
      <w:r>
        <w:rPr>
          <w:rFonts w:ascii="宋体" w:hAnsi="宋体" w:hint="eastAsia"/>
          <w:color w:val="000000"/>
          <w:spacing w:val="2"/>
          <w:sz w:val="24"/>
        </w:rPr>
        <w:t>承包单位</w:t>
      </w:r>
      <w:r>
        <w:rPr>
          <w:rFonts w:ascii="宋体" w:hAnsi="宋体"/>
          <w:color w:val="000000"/>
          <w:spacing w:val="2"/>
          <w:sz w:val="24"/>
        </w:rPr>
        <w:t>报送质量事故调查报告和经设计单位等相关单位认可的处理方案，对质量事故的处理过程和处理结果进行跟踪检查和验收。</w:t>
      </w:r>
    </w:p>
    <w:p w14:paraId="6E0602A4"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督促承包单位及时整理工程技术资料办理各项验收，通过监督管理使实体工程、工程技术资料均能达到验收要求，按计划完成各项验收工作。</w:t>
      </w:r>
    </w:p>
    <w:p w14:paraId="77A03B7F"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采取措施贯彻落实工序检查验收及实测实量工作，对工程实体质量督促承包单位进行</w:t>
      </w:r>
      <w:r>
        <w:rPr>
          <w:rFonts w:ascii="宋体" w:hAnsi="宋体"/>
          <w:color w:val="000000"/>
          <w:spacing w:val="2"/>
          <w:sz w:val="24"/>
        </w:rPr>
        <w:t>100%</w:t>
      </w:r>
      <w:r>
        <w:rPr>
          <w:rFonts w:ascii="宋体" w:hAnsi="宋体"/>
          <w:color w:val="000000"/>
          <w:spacing w:val="2"/>
          <w:sz w:val="24"/>
        </w:rPr>
        <w:t>比例的实测实量，项目监理在</w:t>
      </w:r>
      <w:r>
        <w:rPr>
          <w:rFonts w:ascii="宋体" w:hAnsi="宋体" w:hint="eastAsia"/>
          <w:color w:val="000000"/>
          <w:spacing w:val="2"/>
          <w:sz w:val="24"/>
        </w:rPr>
        <w:t>承包单位</w:t>
      </w:r>
      <w:r>
        <w:rPr>
          <w:rFonts w:ascii="宋体" w:hAnsi="宋体"/>
          <w:color w:val="000000"/>
          <w:spacing w:val="2"/>
          <w:sz w:val="24"/>
        </w:rPr>
        <w:t>实测实量的基础上进行不低于</w:t>
      </w:r>
      <w:r>
        <w:rPr>
          <w:rFonts w:ascii="宋体" w:hAnsi="宋体"/>
          <w:color w:val="000000"/>
          <w:spacing w:val="2"/>
          <w:sz w:val="24"/>
        </w:rPr>
        <w:t>30%</w:t>
      </w:r>
      <w:r>
        <w:rPr>
          <w:rFonts w:ascii="宋体" w:hAnsi="宋体"/>
          <w:color w:val="000000"/>
          <w:spacing w:val="2"/>
          <w:sz w:val="24"/>
        </w:rPr>
        <w:t>比例的实测实量复测。室内二次装修工程按实测实量方</w:t>
      </w:r>
      <w:r>
        <w:rPr>
          <w:rFonts w:ascii="宋体" w:hAnsi="宋体"/>
          <w:color w:val="000000"/>
          <w:spacing w:val="2"/>
          <w:sz w:val="24"/>
        </w:rPr>
        <w:t>3</w:t>
      </w:r>
      <w:r>
        <w:rPr>
          <w:rFonts w:ascii="宋体" w:hAnsi="宋体"/>
          <w:color w:val="E36C09"/>
          <w:spacing w:val="2"/>
          <w:sz w:val="24"/>
        </w:rPr>
        <w:t>0</w:t>
      </w:r>
      <w:r>
        <w:rPr>
          <w:rFonts w:ascii="宋体" w:hAnsi="宋体"/>
          <w:color w:val="000000"/>
          <w:spacing w:val="2"/>
          <w:sz w:val="24"/>
        </w:rPr>
        <w:t>%</w:t>
      </w:r>
      <w:r>
        <w:rPr>
          <w:rFonts w:ascii="宋体" w:hAnsi="宋体"/>
          <w:color w:val="000000"/>
          <w:spacing w:val="2"/>
          <w:sz w:val="24"/>
        </w:rPr>
        <w:t>测量每个单元。</w:t>
      </w:r>
    </w:p>
    <w:p w14:paraId="591762F5"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在检查中全面应用越秀地产工程数字平台，督促承包单位必须将其自检合格情况及时录入越秀地产工程数字平台，项目监理现场检查验收时也必须及时、</w:t>
      </w:r>
      <w:proofErr w:type="gramStart"/>
      <w:r>
        <w:rPr>
          <w:rFonts w:ascii="宋体" w:hAnsi="宋体" w:hint="eastAsia"/>
          <w:color w:val="000000"/>
          <w:spacing w:val="2"/>
          <w:sz w:val="24"/>
        </w:rPr>
        <w:t>真实将</w:t>
      </w:r>
      <w:proofErr w:type="gramEnd"/>
      <w:r>
        <w:rPr>
          <w:rFonts w:ascii="宋体" w:hAnsi="宋体" w:hint="eastAsia"/>
          <w:color w:val="000000"/>
          <w:spacing w:val="2"/>
          <w:sz w:val="24"/>
        </w:rPr>
        <w:t>检查验收信息录入系统。</w:t>
      </w:r>
    </w:p>
    <w:p w14:paraId="713C3987"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监督</w:t>
      </w:r>
      <w:r>
        <w:rPr>
          <w:rFonts w:ascii="宋体" w:hAnsi="宋体" w:hint="eastAsia"/>
          <w:color w:val="000000"/>
          <w:spacing w:val="2"/>
          <w:sz w:val="24"/>
        </w:rPr>
        <w:t>承包单位收集各（子）分部、分项工程各工序的隐蔽验收过程影像或图片资料。</w:t>
      </w:r>
    </w:p>
    <w:p w14:paraId="2E77D8CB" w14:textId="77777777" w:rsidR="00433F1C" w:rsidRDefault="00275A33">
      <w:pPr>
        <w:numPr>
          <w:ilvl w:val="2"/>
          <w:numId w:val="18"/>
        </w:numPr>
        <w:suppressAutoHyphens/>
        <w:spacing w:line="360" w:lineRule="auto"/>
        <w:ind w:left="1814" w:hanging="737"/>
        <w:textAlignment w:val="baseline"/>
        <w:rPr>
          <w:rFonts w:ascii="宋体" w:hAnsi="宋体"/>
          <w:color w:val="000000"/>
          <w:spacing w:val="2"/>
          <w:sz w:val="24"/>
        </w:rPr>
      </w:pPr>
      <w:r>
        <w:rPr>
          <w:rFonts w:ascii="宋体" w:hAnsi="宋体" w:hint="eastAsia"/>
          <w:color w:val="000000"/>
          <w:spacing w:val="2"/>
          <w:sz w:val="24"/>
        </w:rPr>
        <w:t>工程造价控制工作</w:t>
      </w:r>
    </w:p>
    <w:p w14:paraId="46C4BB30"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复核工程现场签证并签署原始凭证，对各种现场签证的真实性负责，同时承担对签证责任方界定的工作。</w:t>
      </w:r>
    </w:p>
    <w:p w14:paraId="044DF94E"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每月定期审核工程形象进度，并将有关资料提交建设单位指定的造价咨询公司进行审核计量。</w:t>
      </w:r>
    </w:p>
    <w:p w14:paraId="3E61E925"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严格审核承包单位上报的</w:t>
      </w:r>
      <w:bookmarkStart w:id="18" w:name="_Hlk8396061"/>
      <w:r>
        <w:rPr>
          <w:rFonts w:ascii="宋体" w:hAnsi="宋体" w:hint="eastAsia"/>
          <w:color w:val="000000"/>
          <w:spacing w:val="2"/>
          <w:sz w:val="24"/>
        </w:rPr>
        <w:t>工程月度工作量完成情况统计</w:t>
      </w:r>
      <w:r>
        <w:rPr>
          <w:rFonts w:ascii="宋体" w:hAnsi="宋体"/>
          <w:color w:val="000000"/>
          <w:spacing w:val="2"/>
          <w:sz w:val="24"/>
        </w:rPr>
        <w:t>报表</w:t>
      </w:r>
      <w:bookmarkEnd w:id="18"/>
      <w:r>
        <w:rPr>
          <w:rFonts w:ascii="宋体" w:hAnsi="宋体" w:hint="eastAsia"/>
          <w:color w:val="000000"/>
          <w:spacing w:val="2"/>
          <w:sz w:val="24"/>
        </w:rPr>
        <w:t>，按合同审批进度</w:t>
      </w:r>
      <w:proofErr w:type="gramStart"/>
      <w:r>
        <w:rPr>
          <w:rFonts w:ascii="宋体" w:hAnsi="宋体" w:hint="eastAsia"/>
          <w:color w:val="000000"/>
          <w:spacing w:val="2"/>
          <w:sz w:val="24"/>
        </w:rPr>
        <w:t>款相关</w:t>
      </w:r>
      <w:proofErr w:type="gramEnd"/>
      <w:r>
        <w:rPr>
          <w:rFonts w:ascii="宋体" w:hAnsi="宋体"/>
          <w:color w:val="000000"/>
          <w:spacing w:val="2"/>
          <w:sz w:val="24"/>
        </w:rPr>
        <w:t>内容。</w:t>
      </w:r>
    </w:p>
    <w:p w14:paraId="4D3A190A"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严格执行越秀地产工程签证制度，签证如需进行核实现场工程量，必须通知建设单位参加。应真实、认真、及时核实现场变更签证实施情况，审核变更、签证，建立变更签证管理台账，</w:t>
      </w:r>
      <w:r>
        <w:rPr>
          <w:rFonts w:ascii="宋体" w:hAnsi="宋体" w:hint="eastAsia"/>
          <w:color w:val="000000"/>
          <w:spacing w:val="2"/>
          <w:sz w:val="24"/>
        </w:rPr>
        <w:t>满足越秀地产对项目“一月一清”的管控要求。</w:t>
      </w:r>
    </w:p>
    <w:p w14:paraId="48DF845A"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lastRenderedPageBreak/>
        <w:t>督促承包单位按施工合同要求在规定时间内提交工程结算或分部结算资料，并在资料齐备后</w:t>
      </w:r>
      <w:proofErr w:type="gramStart"/>
      <w:r>
        <w:rPr>
          <w:rFonts w:ascii="宋体" w:hAnsi="宋体" w:hint="eastAsia"/>
          <w:color w:val="000000"/>
          <w:spacing w:val="2"/>
          <w:sz w:val="24"/>
        </w:rPr>
        <w:t>督促总</w:t>
      </w:r>
      <w:proofErr w:type="gramEnd"/>
      <w:r>
        <w:rPr>
          <w:rFonts w:ascii="宋体" w:hAnsi="宋体" w:hint="eastAsia"/>
          <w:color w:val="000000"/>
          <w:spacing w:val="2"/>
          <w:sz w:val="24"/>
        </w:rPr>
        <w:t>包单位</w:t>
      </w:r>
      <w:r>
        <w:rPr>
          <w:rFonts w:ascii="宋体" w:hAnsi="宋体"/>
          <w:color w:val="000000"/>
          <w:spacing w:val="2"/>
          <w:sz w:val="24"/>
        </w:rPr>
        <w:t>14</w:t>
      </w:r>
      <w:r>
        <w:rPr>
          <w:rFonts w:ascii="宋体" w:hAnsi="宋体" w:hint="eastAsia"/>
          <w:color w:val="000000"/>
          <w:spacing w:val="2"/>
          <w:sz w:val="24"/>
        </w:rPr>
        <w:t>天、其他单位</w:t>
      </w:r>
      <w:r>
        <w:rPr>
          <w:rFonts w:ascii="宋体" w:hAnsi="宋体"/>
          <w:color w:val="000000"/>
          <w:spacing w:val="2"/>
          <w:sz w:val="24"/>
        </w:rPr>
        <w:t>7</w:t>
      </w:r>
      <w:r>
        <w:rPr>
          <w:rFonts w:ascii="宋体" w:hAnsi="宋体"/>
          <w:color w:val="000000"/>
          <w:spacing w:val="2"/>
          <w:sz w:val="24"/>
        </w:rPr>
        <w:t>天内完成工程结算或分部结算资料完整性的审核工作，提交</w:t>
      </w:r>
      <w:r>
        <w:rPr>
          <w:rFonts w:ascii="宋体" w:hAnsi="宋体" w:hint="eastAsia"/>
          <w:color w:val="000000"/>
          <w:spacing w:val="2"/>
          <w:sz w:val="24"/>
        </w:rPr>
        <w:t>建设单位</w:t>
      </w:r>
      <w:r>
        <w:rPr>
          <w:rFonts w:ascii="宋体" w:hAnsi="宋体"/>
          <w:color w:val="000000"/>
          <w:spacing w:val="2"/>
          <w:sz w:val="24"/>
        </w:rPr>
        <w:t>进行审核。</w:t>
      </w:r>
    </w:p>
    <w:p w14:paraId="41E543DE" w14:textId="77777777" w:rsidR="00433F1C" w:rsidRDefault="00275A33">
      <w:pPr>
        <w:numPr>
          <w:ilvl w:val="2"/>
          <w:numId w:val="18"/>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工程进度控制工作</w:t>
      </w:r>
    </w:p>
    <w:p w14:paraId="136966F4"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审批</w:t>
      </w:r>
      <w:r>
        <w:rPr>
          <w:rFonts w:ascii="宋体" w:hAnsi="宋体" w:hint="eastAsia"/>
          <w:color w:val="000000"/>
          <w:spacing w:val="2"/>
          <w:sz w:val="24"/>
        </w:rPr>
        <w:t>承包单位</w:t>
      </w:r>
      <w:r>
        <w:rPr>
          <w:rFonts w:ascii="宋体" w:hAnsi="宋体"/>
          <w:color w:val="000000"/>
          <w:spacing w:val="2"/>
          <w:sz w:val="24"/>
        </w:rPr>
        <w:t>报送的施工总进度计划和年、季、月度施工进度计划，对进度计划实施情况检查、分析。</w:t>
      </w:r>
    </w:p>
    <w:p w14:paraId="4D9F672C"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每周检查和书面汇报工程实际进展情况，审核承包单位进度报表，并提出监理建议，发现进度滞后应向建设单位提交进度滞后原因分析报告，制定具体处理方案。</w:t>
      </w:r>
    </w:p>
    <w:p w14:paraId="7745D63A"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当实际进度符合计划进度时，要求</w:t>
      </w:r>
      <w:r>
        <w:rPr>
          <w:rFonts w:ascii="宋体" w:hAnsi="宋体" w:hint="eastAsia"/>
          <w:color w:val="000000"/>
          <w:spacing w:val="2"/>
          <w:sz w:val="24"/>
        </w:rPr>
        <w:t>承</w:t>
      </w:r>
      <w:r>
        <w:rPr>
          <w:rFonts w:ascii="宋体" w:hAnsi="宋体" w:hint="eastAsia"/>
          <w:color w:val="000000"/>
          <w:spacing w:val="2"/>
          <w:sz w:val="24"/>
        </w:rPr>
        <w:t>包单位</w:t>
      </w:r>
      <w:r>
        <w:rPr>
          <w:rFonts w:ascii="宋体" w:hAnsi="宋体"/>
          <w:color w:val="000000"/>
          <w:spacing w:val="2"/>
          <w:sz w:val="24"/>
        </w:rPr>
        <w:t>编制下一期进度计划；当实际进度滞后于计划进度时，书面通知</w:t>
      </w:r>
      <w:r>
        <w:rPr>
          <w:rFonts w:ascii="宋体" w:hAnsi="宋体" w:hint="eastAsia"/>
          <w:color w:val="000000"/>
          <w:spacing w:val="2"/>
          <w:sz w:val="24"/>
        </w:rPr>
        <w:t>承包单位</w:t>
      </w:r>
      <w:r>
        <w:rPr>
          <w:rFonts w:ascii="宋体" w:hAnsi="宋体"/>
          <w:color w:val="000000"/>
          <w:spacing w:val="2"/>
          <w:sz w:val="24"/>
        </w:rPr>
        <w:t>采取纠偏措施并监督实施。</w:t>
      </w:r>
    </w:p>
    <w:p w14:paraId="4D3867B4"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定期或不定期</w:t>
      </w:r>
      <w:r>
        <w:rPr>
          <w:rFonts w:ascii="宋体" w:hAnsi="宋体"/>
          <w:color w:val="000000"/>
          <w:spacing w:val="2"/>
          <w:sz w:val="24"/>
        </w:rPr>
        <w:t>检查进度计划的实施，并记录实际进度及其相关情况</w:t>
      </w:r>
      <w:r>
        <w:rPr>
          <w:rFonts w:ascii="宋体" w:hAnsi="宋体" w:hint="eastAsia"/>
          <w:color w:val="000000"/>
          <w:spacing w:val="2"/>
          <w:sz w:val="24"/>
        </w:rPr>
        <w:t>。</w:t>
      </w:r>
      <w:r>
        <w:rPr>
          <w:rFonts w:ascii="宋体" w:hAnsi="宋体"/>
          <w:color w:val="000000"/>
          <w:spacing w:val="2"/>
          <w:sz w:val="24"/>
        </w:rPr>
        <w:t>当发现实际进度</w:t>
      </w:r>
      <w:r>
        <w:rPr>
          <w:rFonts w:ascii="宋体" w:hAnsi="宋体" w:hint="eastAsia"/>
          <w:color w:val="000000"/>
          <w:spacing w:val="2"/>
          <w:sz w:val="24"/>
        </w:rPr>
        <w:t>比</w:t>
      </w:r>
      <w:r>
        <w:rPr>
          <w:rFonts w:ascii="宋体" w:hAnsi="宋体"/>
          <w:color w:val="000000"/>
          <w:spacing w:val="2"/>
          <w:sz w:val="24"/>
        </w:rPr>
        <w:t>计划</w:t>
      </w:r>
      <w:r>
        <w:rPr>
          <w:rFonts w:ascii="宋体" w:hAnsi="宋体" w:hint="eastAsia"/>
          <w:color w:val="000000"/>
          <w:spacing w:val="2"/>
          <w:sz w:val="24"/>
        </w:rPr>
        <w:t>滞后</w:t>
      </w:r>
      <w:r>
        <w:rPr>
          <w:rFonts w:ascii="宋体" w:hAnsi="宋体"/>
          <w:color w:val="000000"/>
          <w:spacing w:val="2"/>
          <w:sz w:val="24"/>
        </w:rPr>
        <w:t>7</w:t>
      </w:r>
      <w:r>
        <w:rPr>
          <w:rFonts w:ascii="宋体" w:hAnsi="宋体"/>
          <w:color w:val="000000"/>
          <w:spacing w:val="2"/>
          <w:sz w:val="24"/>
        </w:rPr>
        <w:t>天时，</w:t>
      </w:r>
      <w:r>
        <w:rPr>
          <w:rFonts w:ascii="宋体" w:hAnsi="宋体" w:hint="eastAsia"/>
          <w:color w:val="000000"/>
          <w:spacing w:val="2"/>
          <w:sz w:val="24"/>
        </w:rPr>
        <w:t>需向建设单位提交进度滞后分析报告，提出处理意见，并</w:t>
      </w:r>
      <w:r>
        <w:rPr>
          <w:rFonts w:ascii="宋体" w:hAnsi="宋体"/>
          <w:color w:val="000000"/>
          <w:spacing w:val="2"/>
          <w:sz w:val="24"/>
        </w:rPr>
        <w:t>签发监理工程师通知单指令</w:t>
      </w:r>
      <w:r>
        <w:rPr>
          <w:rFonts w:ascii="宋体" w:hAnsi="宋体" w:hint="eastAsia"/>
          <w:color w:val="000000"/>
          <w:spacing w:val="2"/>
          <w:sz w:val="24"/>
        </w:rPr>
        <w:t>承包单位</w:t>
      </w:r>
      <w:r>
        <w:rPr>
          <w:rFonts w:ascii="宋体" w:hAnsi="宋体"/>
          <w:color w:val="000000"/>
          <w:spacing w:val="2"/>
          <w:sz w:val="24"/>
        </w:rPr>
        <w:t>采取调整措施</w:t>
      </w:r>
      <w:r>
        <w:rPr>
          <w:rFonts w:ascii="宋体" w:hAnsi="宋体" w:hint="eastAsia"/>
          <w:color w:val="000000"/>
          <w:spacing w:val="2"/>
          <w:sz w:val="24"/>
        </w:rPr>
        <w:t>，审核承包单位措施提出合理建议，并督促承包单位落实纠偏措施</w:t>
      </w:r>
      <w:r>
        <w:rPr>
          <w:rFonts w:ascii="宋体" w:hAnsi="宋体"/>
          <w:color w:val="000000"/>
          <w:spacing w:val="2"/>
          <w:sz w:val="24"/>
        </w:rPr>
        <w:t>。当实际进度严重滞后于计划进度时，</w:t>
      </w:r>
      <w:r>
        <w:rPr>
          <w:rFonts w:ascii="宋体" w:hAnsi="宋体" w:hint="eastAsia"/>
          <w:color w:val="000000"/>
          <w:spacing w:val="2"/>
          <w:sz w:val="24"/>
        </w:rPr>
        <w:t>与建设单位</w:t>
      </w:r>
      <w:r>
        <w:rPr>
          <w:rFonts w:ascii="宋体" w:hAnsi="宋体"/>
          <w:color w:val="000000"/>
          <w:spacing w:val="2"/>
          <w:sz w:val="24"/>
        </w:rPr>
        <w:t>商定采取进一步措施。</w:t>
      </w:r>
      <w:r>
        <w:rPr>
          <w:rFonts w:ascii="宋体" w:hAnsi="宋体" w:hint="eastAsia"/>
          <w:color w:val="000000"/>
          <w:spacing w:val="2"/>
          <w:sz w:val="24"/>
        </w:rPr>
        <w:t>如实际进度滞后计划超过</w:t>
      </w:r>
      <w:r>
        <w:rPr>
          <w:rFonts w:ascii="宋体" w:hAnsi="宋体"/>
          <w:color w:val="000000"/>
          <w:spacing w:val="2"/>
          <w:sz w:val="24"/>
        </w:rPr>
        <w:t>15</w:t>
      </w:r>
      <w:r>
        <w:rPr>
          <w:rFonts w:ascii="宋体" w:hAnsi="宋体"/>
          <w:color w:val="000000"/>
          <w:spacing w:val="2"/>
          <w:sz w:val="24"/>
        </w:rPr>
        <w:t>天，项目监理应及时</w:t>
      </w:r>
      <w:r>
        <w:rPr>
          <w:rFonts w:ascii="宋体" w:hAnsi="宋体" w:hint="eastAsia"/>
          <w:color w:val="000000"/>
          <w:spacing w:val="2"/>
          <w:sz w:val="24"/>
        </w:rPr>
        <w:t>督促并审核承包单位</w:t>
      </w:r>
      <w:r>
        <w:rPr>
          <w:rFonts w:ascii="宋体" w:hAnsi="宋体"/>
          <w:color w:val="000000"/>
          <w:spacing w:val="2"/>
          <w:sz w:val="24"/>
        </w:rPr>
        <w:t>编制对应的赶工计划报</w:t>
      </w:r>
      <w:r>
        <w:rPr>
          <w:rFonts w:ascii="宋体" w:hAnsi="宋体" w:hint="eastAsia"/>
          <w:color w:val="000000"/>
          <w:spacing w:val="2"/>
          <w:sz w:val="24"/>
        </w:rPr>
        <w:t>建设单位</w:t>
      </w:r>
      <w:r>
        <w:rPr>
          <w:rFonts w:ascii="宋体" w:hAnsi="宋体"/>
          <w:color w:val="000000"/>
          <w:spacing w:val="2"/>
          <w:sz w:val="24"/>
        </w:rPr>
        <w:t>项目部</w:t>
      </w:r>
      <w:r>
        <w:rPr>
          <w:rFonts w:ascii="宋体" w:hAnsi="宋体" w:hint="eastAsia"/>
          <w:color w:val="000000"/>
          <w:spacing w:val="2"/>
          <w:sz w:val="24"/>
        </w:rPr>
        <w:t>审批</w:t>
      </w:r>
      <w:r>
        <w:rPr>
          <w:rFonts w:ascii="宋体" w:hAnsi="宋体"/>
          <w:color w:val="000000"/>
          <w:spacing w:val="2"/>
          <w:sz w:val="24"/>
        </w:rPr>
        <w:t>，计划应</w:t>
      </w:r>
      <w:r>
        <w:rPr>
          <w:rFonts w:ascii="宋体" w:hAnsi="宋体"/>
          <w:color w:val="000000"/>
          <w:spacing w:val="2"/>
          <w:sz w:val="24"/>
        </w:rPr>
        <w:t>包含材料、人员、设备等资源投入内容。</w:t>
      </w:r>
    </w:p>
    <w:p w14:paraId="07EF4F51"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在监理月报中向</w:t>
      </w:r>
      <w:r>
        <w:rPr>
          <w:rFonts w:ascii="宋体" w:hAnsi="宋体" w:hint="eastAsia"/>
          <w:color w:val="000000"/>
          <w:spacing w:val="2"/>
          <w:sz w:val="24"/>
        </w:rPr>
        <w:t>建设单位</w:t>
      </w:r>
      <w:r>
        <w:rPr>
          <w:rFonts w:ascii="宋体" w:hAnsi="宋体"/>
          <w:color w:val="000000"/>
          <w:spacing w:val="2"/>
          <w:sz w:val="24"/>
        </w:rPr>
        <w:t>报告工程进度和所采取进度控制措施的执行情况，并提出预防由</w:t>
      </w:r>
      <w:r>
        <w:rPr>
          <w:rFonts w:ascii="宋体" w:hAnsi="宋体" w:hint="eastAsia"/>
          <w:color w:val="000000"/>
          <w:spacing w:val="2"/>
          <w:sz w:val="24"/>
        </w:rPr>
        <w:t>建设单位</w:t>
      </w:r>
      <w:r>
        <w:rPr>
          <w:rFonts w:ascii="宋体" w:hAnsi="宋体"/>
          <w:color w:val="000000"/>
          <w:spacing w:val="2"/>
          <w:sz w:val="24"/>
        </w:rPr>
        <w:t>原因导致的工程延期及其相关费用索赔的建议。</w:t>
      </w:r>
    </w:p>
    <w:p w14:paraId="02C291A0"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定期检查承包单位是否按照施工合同和施工进度计划的要求组织配置足够的人员、材料和设备，并就检查情况提出相应措施加以落实。</w:t>
      </w:r>
    </w:p>
    <w:p w14:paraId="7D594744" w14:textId="77777777" w:rsidR="00433F1C" w:rsidRDefault="00275A33">
      <w:pPr>
        <w:numPr>
          <w:ilvl w:val="2"/>
          <w:numId w:val="18"/>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安全</w:t>
      </w:r>
      <w:r>
        <w:rPr>
          <w:rFonts w:ascii="宋体" w:hAnsi="宋体" w:hint="eastAsia"/>
          <w:color w:val="000000"/>
          <w:spacing w:val="2"/>
          <w:sz w:val="24"/>
        </w:rPr>
        <w:t>生产管理</w:t>
      </w:r>
      <w:r>
        <w:rPr>
          <w:rFonts w:ascii="宋体" w:hAnsi="宋体"/>
          <w:color w:val="000000"/>
          <w:spacing w:val="2"/>
          <w:sz w:val="24"/>
        </w:rPr>
        <w:t>及文明施工管理工作</w:t>
      </w:r>
    </w:p>
    <w:p w14:paraId="650FF8FC"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设立安全监理组织架构，制订安全监理工作目标和计划，严</w:t>
      </w:r>
      <w:r>
        <w:rPr>
          <w:rFonts w:ascii="宋体" w:hAnsi="宋体" w:hint="eastAsia"/>
          <w:color w:val="000000"/>
          <w:spacing w:val="2"/>
          <w:sz w:val="24"/>
        </w:rPr>
        <w:lastRenderedPageBreak/>
        <w:t>格督促承包单位落实生产安全事故应急救援预案，做好培训、应急演练。</w:t>
      </w:r>
    </w:p>
    <w:p w14:paraId="30CFC113"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审查</w:t>
      </w:r>
      <w:r>
        <w:rPr>
          <w:rFonts w:ascii="宋体" w:hAnsi="宋体" w:hint="eastAsia"/>
          <w:color w:val="000000"/>
          <w:spacing w:val="2"/>
          <w:sz w:val="24"/>
        </w:rPr>
        <w:t>承包单位</w:t>
      </w:r>
      <w:r>
        <w:rPr>
          <w:rFonts w:ascii="宋体" w:hAnsi="宋体"/>
          <w:color w:val="000000"/>
          <w:spacing w:val="2"/>
          <w:sz w:val="24"/>
        </w:rPr>
        <w:t>的施工组织</w:t>
      </w:r>
      <w:r>
        <w:rPr>
          <w:rFonts w:ascii="宋体" w:hAnsi="宋体" w:hint="eastAsia"/>
          <w:color w:val="000000"/>
          <w:spacing w:val="2"/>
          <w:sz w:val="24"/>
        </w:rPr>
        <w:t>设计中</w:t>
      </w:r>
      <w:r>
        <w:rPr>
          <w:rFonts w:ascii="宋体" w:hAnsi="宋体"/>
          <w:color w:val="000000"/>
          <w:spacing w:val="2"/>
          <w:sz w:val="24"/>
        </w:rPr>
        <w:t>安全技术措施或者专项施工方案是否符合工程建设强制性标准</w:t>
      </w:r>
      <w:r>
        <w:rPr>
          <w:rFonts w:ascii="宋体" w:hAnsi="宋体" w:hint="eastAsia"/>
          <w:color w:val="000000"/>
          <w:spacing w:val="2"/>
          <w:sz w:val="24"/>
        </w:rPr>
        <w:t>。</w:t>
      </w:r>
    </w:p>
    <w:p w14:paraId="2D2ED477"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审核施工企业安全生产保证体系、安全生产责任制、各项规章制度和安全监管机构建立及人员配备情况，检查承包单位施工机械和各种设施的安全许可验收手续情况。</w:t>
      </w:r>
    </w:p>
    <w:p w14:paraId="7899958B"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审核施工企业应急救援预案和安全防护、安全文明施工措施费用使用计划情况。并按规定对安全防护、文明施工措施费用的列支和使用实施监理。</w:t>
      </w:r>
    </w:p>
    <w:p w14:paraId="370AFE2B"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审查承包单位资质，对特种施工作</w:t>
      </w:r>
      <w:r>
        <w:rPr>
          <w:rFonts w:ascii="宋体" w:hAnsi="宋体" w:hint="eastAsia"/>
          <w:color w:val="000000"/>
          <w:spacing w:val="2"/>
          <w:sz w:val="24"/>
        </w:rPr>
        <w:t>业人员资质进行核查备案，确保人证一致。</w:t>
      </w:r>
    </w:p>
    <w:p w14:paraId="3BC57716"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对项目施工过程中的监理安全危险源进行辨识，安排监理人员按国家规范进行管控，</w:t>
      </w:r>
      <w:proofErr w:type="gramStart"/>
      <w:r>
        <w:rPr>
          <w:rFonts w:ascii="宋体" w:hAnsi="宋体" w:hint="eastAsia"/>
          <w:color w:val="000000"/>
          <w:spacing w:val="2"/>
          <w:sz w:val="24"/>
        </w:rPr>
        <w:t>对于危大工程</w:t>
      </w:r>
      <w:proofErr w:type="gramEnd"/>
      <w:r>
        <w:rPr>
          <w:rFonts w:ascii="宋体" w:hAnsi="宋体" w:hint="eastAsia"/>
          <w:color w:val="000000"/>
          <w:spacing w:val="2"/>
          <w:sz w:val="24"/>
        </w:rPr>
        <w:t>，结合专项施工方案编制监理实施细则，实施专项巡视检查。</w:t>
      </w:r>
    </w:p>
    <w:p w14:paraId="21765B10"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在实施监理过程中，发现存在安全事故隐患</w:t>
      </w:r>
      <w:r>
        <w:rPr>
          <w:rFonts w:ascii="宋体" w:hAnsi="宋体" w:hint="eastAsia"/>
          <w:color w:val="000000"/>
          <w:spacing w:val="2"/>
          <w:sz w:val="24"/>
        </w:rPr>
        <w:t>的，应当要求承包单位</w:t>
      </w:r>
      <w:r>
        <w:rPr>
          <w:rFonts w:ascii="宋体" w:hAnsi="宋体"/>
          <w:color w:val="000000"/>
          <w:spacing w:val="2"/>
          <w:sz w:val="24"/>
        </w:rPr>
        <w:t>整改，情况严重的</w:t>
      </w:r>
      <w:r>
        <w:rPr>
          <w:rFonts w:ascii="宋体" w:hAnsi="宋体" w:hint="eastAsia"/>
          <w:color w:val="000000"/>
          <w:spacing w:val="2"/>
          <w:sz w:val="24"/>
        </w:rPr>
        <w:t>，应当</w:t>
      </w:r>
      <w:r>
        <w:rPr>
          <w:rFonts w:ascii="宋体" w:hAnsi="宋体"/>
          <w:color w:val="000000"/>
          <w:spacing w:val="2"/>
          <w:sz w:val="24"/>
        </w:rPr>
        <w:t>要求</w:t>
      </w:r>
      <w:r>
        <w:rPr>
          <w:rFonts w:ascii="宋体" w:hAnsi="宋体" w:hint="eastAsia"/>
          <w:color w:val="000000"/>
          <w:spacing w:val="2"/>
          <w:sz w:val="24"/>
        </w:rPr>
        <w:t>承包单位</w:t>
      </w:r>
      <w:r>
        <w:rPr>
          <w:rFonts w:ascii="宋体" w:hAnsi="宋体"/>
          <w:color w:val="000000"/>
          <w:spacing w:val="2"/>
          <w:sz w:val="24"/>
        </w:rPr>
        <w:t>暂时停止施工，并及时报告</w:t>
      </w:r>
      <w:r>
        <w:rPr>
          <w:rFonts w:ascii="宋体" w:hAnsi="宋体" w:hint="eastAsia"/>
          <w:color w:val="000000"/>
          <w:spacing w:val="2"/>
          <w:sz w:val="24"/>
        </w:rPr>
        <w:t>建设单位</w:t>
      </w:r>
      <w:r>
        <w:rPr>
          <w:rFonts w:ascii="宋体" w:hAnsi="宋体"/>
          <w:color w:val="000000"/>
          <w:spacing w:val="2"/>
          <w:sz w:val="24"/>
        </w:rPr>
        <w:t>。</w:t>
      </w:r>
      <w:r>
        <w:rPr>
          <w:rFonts w:ascii="宋体" w:hAnsi="宋体" w:hint="eastAsia"/>
          <w:color w:val="000000"/>
          <w:spacing w:val="2"/>
          <w:sz w:val="24"/>
        </w:rPr>
        <w:t>承包单位</w:t>
      </w:r>
      <w:r>
        <w:rPr>
          <w:rFonts w:ascii="宋体" w:hAnsi="宋体"/>
          <w:color w:val="000000"/>
          <w:spacing w:val="2"/>
          <w:sz w:val="24"/>
        </w:rPr>
        <w:t>拒不整改或不停止施工的</w:t>
      </w:r>
      <w:r>
        <w:rPr>
          <w:rFonts w:ascii="宋体" w:hAnsi="宋体" w:hint="eastAsia"/>
          <w:color w:val="000000"/>
          <w:spacing w:val="2"/>
          <w:sz w:val="24"/>
        </w:rPr>
        <w:t>应当</w:t>
      </w:r>
      <w:r>
        <w:rPr>
          <w:rFonts w:ascii="宋体" w:hAnsi="宋体"/>
          <w:color w:val="000000"/>
          <w:spacing w:val="2"/>
          <w:sz w:val="24"/>
        </w:rPr>
        <w:t>及时向有关主管部门报告</w:t>
      </w:r>
      <w:r>
        <w:rPr>
          <w:rFonts w:ascii="宋体" w:hAnsi="宋体" w:hint="eastAsia"/>
          <w:color w:val="000000"/>
          <w:spacing w:val="2"/>
          <w:sz w:val="24"/>
        </w:rPr>
        <w:t>。</w:t>
      </w:r>
    </w:p>
    <w:p w14:paraId="54904702"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按照省、市及施工合同中对文明施工要求的有关规定，定期组织工地范围内文明施工情况的检查，对不符合要求的承包单位采取措施督促其进行整改，并将检查、整</w:t>
      </w:r>
      <w:r>
        <w:rPr>
          <w:rFonts w:ascii="宋体" w:hAnsi="宋体" w:hint="eastAsia"/>
          <w:color w:val="000000"/>
          <w:spacing w:val="2"/>
          <w:sz w:val="24"/>
        </w:rPr>
        <w:t>改的情况向建设单位报告。</w:t>
      </w:r>
    </w:p>
    <w:p w14:paraId="3E00FB88"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每月组织定期的安全检查，并将检查情况向</w:t>
      </w:r>
      <w:r>
        <w:rPr>
          <w:rFonts w:ascii="宋体" w:hAnsi="宋体" w:hint="eastAsia"/>
          <w:color w:val="000000"/>
          <w:spacing w:val="2"/>
          <w:sz w:val="24"/>
        </w:rPr>
        <w:t>建设单位</w:t>
      </w:r>
      <w:r>
        <w:rPr>
          <w:rFonts w:ascii="宋体" w:hAnsi="宋体"/>
          <w:color w:val="000000"/>
          <w:spacing w:val="2"/>
          <w:sz w:val="24"/>
        </w:rPr>
        <w:t>报告</w:t>
      </w:r>
      <w:r>
        <w:rPr>
          <w:rFonts w:ascii="宋体" w:hAnsi="宋体" w:hint="eastAsia"/>
          <w:color w:val="000000"/>
          <w:spacing w:val="2"/>
          <w:sz w:val="24"/>
        </w:rPr>
        <w:t>。明确整改完成时间，并督促承包单位按期完成整改工作。</w:t>
      </w:r>
    </w:p>
    <w:p w14:paraId="46BE6826"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按照法律、法规和工程建设强制性标准实施监理，并对建设工程安全生产承担监理责任</w:t>
      </w:r>
      <w:r>
        <w:rPr>
          <w:rFonts w:ascii="宋体" w:hAnsi="宋体"/>
          <w:color w:val="000000"/>
          <w:spacing w:val="2"/>
          <w:sz w:val="24"/>
        </w:rPr>
        <w:t>。</w:t>
      </w:r>
    </w:p>
    <w:p w14:paraId="11AE482F"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执行</w:t>
      </w:r>
      <w:bookmarkStart w:id="19" w:name="_Hlk8396232"/>
      <w:r>
        <w:rPr>
          <w:rFonts w:ascii="宋体" w:hAnsi="宋体" w:hint="eastAsia"/>
          <w:color w:val="000000"/>
          <w:spacing w:val="2"/>
          <w:sz w:val="24"/>
        </w:rPr>
        <w:t>重大事项上报制度</w:t>
      </w:r>
      <w:bookmarkEnd w:id="19"/>
      <w:r>
        <w:rPr>
          <w:rFonts w:ascii="宋体" w:hAnsi="宋体" w:hint="eastAsia"/>
          <w:color w:val="000000"/>
          <w:spacing w:val="2"/>
          <w:sz w:val="24"/>
        </w:rPr>
        <w:t>，在工程建设过程中如发现影响项目安全质量重大隐患问题，监理督促整改得不到切实落实情况，监理单位应及时将有关情况书面报告建设单位项目部，并同</w:t>
      </w:r>
      <w:r>
        <w:rPr>
          <w:rFonts w:ascii="宋体" w:hAnsi="宋体" w:hint="eastAsia"/>
          <w:color w:val="000000"/>
          <w:spacing w:val="2"/>
          <w:sz w:val="24"/>
        </w:rPr>
        <w:lastRenderedPageBreak/>
        <w:t>时抄报项目所属子公司项目管理部、越秀地产工程管理部。</w:t>
      </w:r>
    </w:p>
    <w:p w14:paraId="6613E666" w14:textId="77777777" w:rsidR="00433F1C" w:rsidRDefault="00275A33">
      <w:pPr>
        <w:numPr>
          <w:ilvl w:val="2"/>
          <w:numId w:val="18"/>
        </w:numPr>
        <w:suppressAutoHyphens/>
        <w:spacing w:line="360" w:lineRule="auto"/>
        <w:ind w:left="1814" w:hanging="737"/>
        <w:textAlignment w:val="baseline"/>
        <w:rPr>
          <w:rFonts w:ascii="宋体" w:hAnsi="宋体"/>
          <w:color w:val="000000"/>
          <w:spacing w:val="2"/>
          <w:sz w:val="24"/>
        </w:rPr>
      </w:pPr>
      <w:r>
        <w:rPr>
          <w:rFonts w:ascii="宋体" w:hAnsi="宋体" w:hint="eastAsia"/>
          <w:color w:val="000000"/>
          <w:spacing w:val="2"/>
          <w:sz w:val="24"/>
        </w:rPr>
        <w:t>合同管理</w:t>
      </w:r>
      <w:r>
        <w:rPr>
          <w:rFonts w:ascii="宋体" w:hAnsi="宋体"/>
          <w:color w:val="000000"/>
          <w:spacing w:val="2"/>
          <w:sz w:val="24"/>
        </w:rPr>
        <w:t>工作</w:t>
      </w:r>
    </w:p>
    <w:p w14:paraId="247AC128"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熟悉各个工程合同内容，组织相关合同的学习与交底，贯彻落实合同要求，维护项目建</w:t>
      </w:r>
      <w:r>
        <w:rPr>
          <w:rFonts w:ascii="宋体" w:hAnsi="宋体" w:hint="eastAsia"/>
          <w:color w:val="000000"/>
          <w:spacing w:val="2"/>
          <w:sz w:val="24"/>
        </w:rPr>
        <w:t>设方的利益，规避合同引致的经济损失风险。</w:t>
      </w:r>
    </w:p>
    <w:p w14:paraId="1450D6CD"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定期组织分析合同的执行情况。采用预控方法提前向有关方发出联系单，防止偏离合同约定事件的发生。对已发生的偏离，应及时发文督促有关方及时纠正。</w:t>
      </w:r>
    </w:p>
    <w:p w14:paraId="7C4D43F2" w14:textId="77777777" w:rsidR="00433F1C" w:rsidRDefault="00275A33">
      <w:pPr>
        <w:numPr>
          <w:ilvl w:val="2"/>
          <w:numId w:val="18"/>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现场管理及协调工作</w:t>
      </w:r>
    </w:p>
    <w:p w14:paraId="3B349413"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根据</w:t>
      </w:r>
      <w:r>
        <w:rPr>
          <w:rFonts w:ascii="宋体" w:hAnsi="宋体" w:hint="eastAsia"/>
          <w:color w:val="000000"/>
          <w:spacing w:val="2"/>
          <w:sz w:val="24"/>
        </w:rPr>
        <w:t>建设单位</w:t>
      </w:r>
      <w:r>
        <w:rPr>
          <w:rFonts w:ascii="宋体" w:hAnsi="宋体"/>
          <w:color w:val="000000"/>
          <w:spacing w:val="2"/>
          <w:sz w:val="24"/>
        </w:rPr>
        <w:t>对工程项目开发进度的要求，编制整个工程项目包括所有专业分包单位（市政、园林、绿化、路灯、煤气、电信、装修等）在内的总体施工进度控制计划</w:t>
      </w:r>
      <w:r>
        <w:rPr>
          <w:rFonts w:ascii="宋体" w:hAnsi="宋体" w:hint="eastAsia"/>
          <w:color w:val="000000"/>
          <w:spacing w:val="2"/>
          <w:sz w:val="24"/>
        </w:rPr>
        <w:t>。</w:t>
      </w:r>
    </w:p>
    <w:p w14:paraId="6B216BCD"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proofErr w:type="gramStart"/>
      <w:r>
        <w:rPr>
          <w:rFonts w:ascii="宋体" w:hAnsi="宋体"/>
          <w:color w:val="000000"/>
          <w:spacing w:val="2"/>
          <w:sz w:val="24"/>
        </w:rPr>
        <w:t>督促</w:t>
      </w:r>
      <w:r>
        <w:rPr>
          <w:rFonts w:ascii="宋体" w:hAnsi="宋体" w:hint="eastAsia"/>
          <w:color w:val="000000"/>
          <w:spacing w:val="2"/>
          <w:sz w:val="24"/>
        </w:rPr>
        <w:t>总</w:t>
      </w:r>
      <w:proofErr w:type="gramEnd"/>
      <w:r>
        <w:rPr>
          <w:rFonts w:ascii="宋体" w:hAnsi="宋体" w:hint="eastAsia"/>
          <w:color w:val="000000"/>
          <w:spacing w:val="2"/>
          <w:sz w:val="24"/>
        </w:rPr>
        <w:t>承包单位</w:t>
      </w:r>
      <w:proofErr w:type="gramStart"/>
      <w:r>
        <w:rPr>
          <w:rFonts w:ascii="宋体" w:hAnsi="宋体"/>
          <w:color w:val="000000"/>
          <w:spacing w:val="2"/>
          <w:sz w:val="24"/>
        </w:rPr>
        <w:t>按配合</w:t>
      </w:r>
      <w:proofErr w:type="gramEnd"/>
      <w:r>
        <w:rPr>
          <w:rFonts w:ascii="宋体" w:hAnsi="宋体"/>
          <w:color w:val="000000"/>
          <w:spacing w:val="2"/>
          <w:sz w:val="24"/>
        </w:rPr>
        <w:t>合同要求完成其配合工作（包括施工水电、临设、垂直运输、放线定位、施工场地等），为各分包单位进场、施工提供条件，安排各分包单位进场施工</w:t>
      </w:r>
      <w:r>
        <w:rPr>
          <w:rFonts w:ascii="宋体" w:hAnsi="宋体" w:hint="eastAsia"/>
          <w:color w:val="000000"/>
          <w:spacing w:val="2"/>
          <w:sz w:val="24"/>
        </w:rPr>
        <w:t>。</w:t>
      </w:r>
    </w:p>
    <w:p w14:paraId="7C317B93"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在有</w:t>
      </w:r>
      <w:r>
        <w:rPr>
          <w:rFonts w:ascii="宋体" w:hAnsi="宋体"/>
          <w:color w:val="000000"/>
          <w:spacing w:val="2"/>
          <w:sz w:val="24"/>
        </w:rPr>
        <w:t>必要时，</w:t>
      </w:r>
      <w:proofErr w:type="gramStart"/>
      <w:r>
        <w:rPr>
          <w:rFonts w:ascii="宋体" w:hAnsi="宋体"/>
          <w:color w:val="000000"/>
          <w:spacing w:val="2"/>
          <w:sz w:val="24"/>
        </w:rPr>
        <w:t>安排总</w:t>
      </w:r>
      <w:proofErr w:type="gramEnd"/>
      <w:r>
        <w:rPr>
          <w:rFonts w:ascii="宋体" w:hAnsi="宋体"/>
          <w:color w:val="000000"/>
          <w:spacing w:val="2"/>
          <w:sz w:val="24"/>
        </w:rPr>
        <w:t>承包</w:t>
      </w:r>
      <w:r>
        <w:rPr>
          <w:rFonts w:ascii="宋体" w:hAnsi="宋体" w:hint="eastAsia"/>
          <w:color w:val="000000"/>
          <w:spacing w:val="2"/>
          <w:sz w:val="24"/>
        </w:rPr>
        <w:t>单位</w:t>
      </w:r>
      <w:r>
        <w:rPr>
          <w:rFonts w:ascii="宋体" w:hAnsi="宋体"/>
          <w:color w:val="000000"/>
          <w:spacing w:val="2"/>
          <w:sz w:val="24"/>
        </w:rPr>
        <w:t>与分包</w:t>
      </w:r>
      <w:r>
        <w:rPr>
          <w:rFonts w:ascii="宋体" w:hAnsi="宋体" w:hint="eastAsia"/>
          <w:color w:val="000000"/>
          <w:spacing w:val="2"/>
          <w:sz w:val="24"/>
        </w:rPr>
        <w:t>单位或</w:t>
      </w:r>
      <w:r>
        <w:rPr>
          <w:rFonts w:ascii="宋体" w:hAnsi="宋体"/>
          <w:color w:val="000000"/>
          <w:spacing w:val="2"/>
          <w:sz w:val="24"/>
        </w:rPr>
        <w:t>各分包单位之间进行场地或工序交接，明确各</w:t>
      </w:r>
      <w:r>
        <w:rPr>
          <w:rFonts w:ascii="宋体" w:hAnsi="宋体" w:hint="eastAsia"/>
          <w:color w:val="000000"/>
          <w:spacing w:val="2"/>
          <w:sz w:val="24"/>
        </w:rPr>
        <w:t>承包单位</w:t>
      </w:r>
      <w:r>
        <w:rPr>
          <w:rFonts w:ascii="宋体" w:hAnsi="宋体"/>
          <w:color w:val="000000"/>
          <w:spacing w:val="2"/>
          <w:sz w:val="24"/>
        </w:rPr>
        <w:t>对中间产品的照管责任</w:t>
      </w:r>
      <w:r>
        <w:rPr>
          <w:rFonts w:ascii="宋体" w:hAnsi="宋体" w:hint="eastAsia"/>
          <w:color w:val="000000"/>
          <w:spacing w:val="2"/>
          <w:sz w:val="24"/>
        </w:rPr>
        <w:t>。</w:t>
      </w:r>
    </w:p>
    <w:p w14:paraId="115EAA05"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根据现场实际情况及时调整总承包</w:t>
      </w:r>
      <w:r>
        <w:rPr>
          <w:rFonts w:ascii="宋体" w:hAnsi="宋体" w:hint="eastAsia"/>
          <w:color w:val="000000"/>
          <w:spacing w:val="2"/>
          <w:sz w:val="24"/>
        </w:rPr>
        <w:t>单位</w:t>
      </w:r>
      <w:r>
        <w:rPr>
          <w:rFonts w:ascii="宋体" w:hAnsi="宋体"/>
          <w:color w:val="000000"/>
          <w:spacing w:val="2"/>
          <w:sz w:val="24"/>
        </w:rPr>
        <w:t>与分包</w:t>
      </w:r>
      <w:r>
        <w:rPr>
          <w:rFonts w:ascii="宋体" w:hAnsi="宋体" w:hint="eastAsia"/>
          <w:color w:val="000000"/>
          <w:spacing w:val="2"/>
          <w:sz w:val="24"/>
        </w:rPr>
        <w:t>单位</w:t>
      </w:r>
      <w:r>
        <w:rPr>
          <w:rFonts w:ascii="宋体" w:hAnsi="宋体"/>
          <w:color w:val="000000"/>
          <w:spacing w:val="2"/>
          <w:sz w:val="24"/>
        </w:rPr>
        <w:t>或各分包单位之间的施工顺序及进度，使之能协调有序地施工</w:t>
      </w:r>
      <w:r>
        <w:rPr>
          <w:rFonts w:ascii="宋体" w:hAnsi="宋体" w:hint="eastAsia"/>
          <w:color w:val="000000"/>
          <w:spacing w:val="2"/>
          <w:sz w:val="24"/>
        </w:rPr>
        <w:t>。</w:t>
      </w:r>
    </w:p>
    <w:p w14:paraId="77AD3FC7"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对于机电安装、给排水、泛光、园建工程，组织有关单位进行管线综合平衡工作，减少施工过程中发生的不必要的修改。</w:t>
      </w:r>
    </w:p>
    <w:p w14:paraId="4C74BDD0"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建立定期协调会议、巡场检查等工作制度，及时协调、</w:t>
      </w:r>
      <w:proofErr w:type="gramStart"/>
      <w:r>
        <w:rPr>
          <w:rFonts w:ascii="宋体" w:hAnsi="宋体"/>
          <w:color w:val="000000"/>
          <w:spacing w:val="2"/>
          <w:sz w:val="24"/>
        </w:rPr>
        <w:t>解决总</w:t>
      </w:r>
      <w:proofErr w:type="gramEnd"/>
      <w:r>
        <w:rPr>
          <w:rFonts w:ascii="宋体" w:hAnsi="宋体"/>
          <w:color w:val="000000"/>
          <w:spacing w:val="2"/>
          <w:sz w:val="24"/>
        </w:rPr>
        <w:t>承包单位与各分包单位之间的矛盾与纠纷</w:t>
      </w:r>
      <w:r>
        <w:rPr>
          <w:rFonts w:ascii="宋体" w:hAnsi="宋体" w:hint="eastAsia"/>
          <w:color w:val="000000"/>
          <w:spacing w:val="2"/>
          <w:sz w:val="24"/>
        </w:rPr>
        <w:t>。</w:t>
      </w:r>
    </w:p>
    <w:p w14:paraId="35A2AC9B"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检查、督促各分包单位及时向总承包</w:t>
      </w:r>
      <w:r>
        <w:rPr>
          <w:rFonts w:ascii="宋体" w:hAnsi="宋体" w:hint="eastAsia"/>
          <w:color w:val="000000"/>
          <w:spacing w:val="2"/>
          <w:sz w:val="24"/>
        </w:rPr>
        <w:t>单位</w:t>
      </w:r>
      <w:r>
        <w:rPr>
          <w:rFonts w:ascii="宋体" w:hAnsi="宋体"/>
          <w:color w:val="000000"/>
          <w:spacing w:val="2"/>
          <w:sz w:val="24"/>
        </w:rPr>
        <w:t>提交竣工资料，使其能按时完成竣工资料的整理及按计划进行竣工验收、备案工作。</w:t>
      </w:r>
    </w:p>
    <w:p w14:paraId="3CC47A32" w14:textId="77777777" w:rsidR="00433F1C" w:rsidRDefault="00275A33">
      <w:pPr>
        <w:numPr>
          <w:ilvl w:val="2"/>
          <w:numId w:val="18"/>
        </w:numPr>
        <w:suppressAutoHyphens/>
        <w:spacing w:line="360" w:lineRule="auto"/>
        <w:ind w:left="1814" w:hanging="737"/>
        <w:textAlignment w:val="baseline"/>
        <w:rPr>
          <w:rFonts w:ascii="宋体" w:hAnsi="宋体"/>
          <w:color w:val="000000"/>
          <w:spacing w:val="2"/>
          <w:sz w:val="24"/>
        </w:rPr>
      </w:pPr>
      <w:r>
        <w:rPr>
          <w:rFonts w:ascii="宋体" w:hAnsi="宋体" w:hint="eastAsia"/>
          <w:color w:val="000000"/>
          <w:spacing w:val="2"/>
          <w:sz w:val="24"/>
        </w:rPr>
        <w:t>各专项验收、</w:t>
      </w:r>
      <w:r>
        <w:rPr>
          <w:rFonts w:ascii="宋体" w:hAnsi="宋体"/>
          <w:color w:val="000000"/>
          <w:spacing w:val="2"/>
          <w:sz w:val="24"/>
        </w:rPr>
        <w:t>竣工验收工作</w:t>
      </w:r>
    </w:p>
    <w:p w14:paraId="5890995E"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协助建设单位组织和办理各专项验收、竣工验收手续。</w:t>
      </w:r>
    </w:p>
    <w:p w14:paraId="3E5896BF"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督促承包单位及时整理工程技术资料办理各项验收，通过监</w:t>
      </w:r>
      <w:r>
        <w:rPr>
          <w:rFonts w:ascii="宋体" w:hAnsi="宋体" w:hint="eastAsia"/>
          <w:color w:val="000000"/>
          <w:spacing w:val="2"/>
          <w:sz w:val="24"/>
        </w:rPr>
        <w:lastRenderedPageBreak/>
        <w:t>督管理使实体工程、工程技术资料均能达到验收要求，按计划完成各项验收工作。</w:t>
      </w:r>
    </w:p>
    <w:p w14:paraId="679BF0EE"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当验收出现特殊情况未能办理时，提出合理化建议，并积极配合建设单位尽快完成各项验收工作。</w:t>
      </w:r>
    </w:p>
    <w:p w14:paraId="6476C89B"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hint="eastAsia"/>
          <w:color w:val="000000"/>
          <w:spacing w:val="2"/>
          <w:sz w:val="24"/>
        </w:rPr>
        <w:t>在本工程已按设计文件及合同约定完成全部工作量的竣工验收前，协助建设单位办理分户验收工作，对每户套内的观感质量和使用功能进行专项质量检查验收。</w:t>
      </w:r>
    </w:p>
    <w:p w14:paraId="3BFABC99"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依据有关法律、法规、工程建设强制性标准、设计文件及施工合同，对</w:t>
      </w:r>
      <w:r>
        <w:rPr>
          <w:rFonts w:ascii="宋体" w:hAnsi="宋体" w:hint="eastAsia"/>
          <w:color w:val="000000"/>
          <w:spacing w:val="2"/>
          <w:sz w:val="24"/>
        </w:rPr>
        <w:t>承包单位</w:t>
      </w:r>
      <w:r>
        <w:rPr>
          <w:rFonts w:ascii="宋体" w:hAnsi="宋体"/>
          <w:color w:val="000000"/>
          <w:spacing w:val="2"/>
          <w:sz w:val="24"/>
        </w:rPr>
        <w:t>报送的竣工资料进行审查，并对工程质量进行竣工预验收。</w:t>
      </w:r>
    </w:p>
    <w:p w14:paraId="1D220EB4" w14:textId="77777777" w:rsidR="00433F1C" w:rsidRDefault="00275A33">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参加由</w:t>
      </w:r>
      <w:r>
        <w:rPr>
          <w:rFonts w:ascii="宋体" w:hAnsi="宋体" w:hint="eastAsia"/>
          <w:color w:val="000000"/>
          <w:spacing w:val="2"/>
          <w:sz w:val="24"/>
        </w:rPr>
        <w:t>建设单位</w:t>
      </w:r>
      <w:r>
        <w:rPr>
          <w:rFonts w:ascii="宋体" w:hAnsi="宋体"/>
          <w:color w:val="000000"/>
          <w:spacing w:val="2"/>
          <w:sz w:val="24"/>
        </w:rPr>
        <w:t>组织的竣工验收，并提供相关监理资料。对验收中提出的整改问题，</w:t>
      </w:r>
      <w:r>
        <w:rPr>
          <w:rFonts w:ascii="宋体" w:hAnsi="宋体" w:hint="eastAsia"/>
          <w:color w:val="000000"/>
          <w:spacing w:val="2"/>
          <w:sz w:val="24"/>
        </w:rPr>
        <w:t>督促承包单位</w:t>
      </w:r>
      <w:r>
        <w:rPr>
          <w:rFonts w:ascii="宋体" w:hAnsi="宋体"/>
          <w:color w:val="000000"/>
          <w:spacing w:val="2"/>
          <w:sz w:val="24"/>
        </w:rPr>
        <w:t>进行整改。工程质量符合要求后，会同参加验收的各方签署竣工验收报告。</w:t>
      </w:r>
    </w:p>
    <w:p w14:paraId="3E9AD00E" w14:textId="77777777" w:rsidR="00433F1C" w:rsidRDefault="00275A33">
      <w:pPr>
        <w:numPr>
          <w:ilvl w:val="2"/>
          <w:numId w:val="18"/>
        </w:numPr>
        <w:suppressAutoHyphens/>
        <w:spacing w:line="360" w:lineRule="auto"/>
        <w:ind w:left="1814" w:hanging="737"/>
        <w:textAlignment w:val="baseline"/>
        <w:rPr>
          <w:rFonts w:ascii="宋体" w:hAnsi="宋体"/>
          <w:color w:val="000000"/>
          <w:spacing w:val="2"/>
          <w:sz w:val="24"/>
        </w:rPr>
      </w:pPr>
      <w:bookmarkStart w:id="20" w:name="_Hlk8396265"/>
      <w:r>
        <w:rPr>
          <w:rFonts w:ascii="宋体" w:hAnsi="宋体" w:hint="eastAsia"/>
          <w:color w:val="000000"/>
          <w:spacing w:val="2"/>
          <w:sz w:val="24"/>
        </w:rPr>
        <w:t>项目移交工作：协助建设单位项目部建立移交协调会议制度，参与定期召开的工程移交协调会，协助建设</w:t>
      </w:r>
      <w:r>
        <w:rPr>
          <w:rFonts w:ascii="宋体" w:hAnsi="宋体" w:hint="eastAsia"/>
          <w:color w:val="000000"/>
          <w:spacing w:val="2"/>
          <w:sz w:val="24"/>
        </w:rPr>
        <w:t>单位制定移交、交付工作计划与要求，结合项目情况协助建设单位编制项目移交方案，保项目能够顺利移交。</w:t>
      </w:r>
      <w:bookmarkEnd w:id="20"/>
    </w:p>
    <w:p w14:paraId="542C798F" w14:textId="77777777" w:rsidR="00433F1C" w:rsidRDefault="00275A33">
      <w:pPr>
        <w:numPr>
          <w:ilvl w:val="0"/>
          <w:numId w:val="12"/>
        </w:numPr>
        <w:tabs>
          <w:tab w:val="left" w:pos="567"/>
        </w:tabs>
        <w:suppressAutoHyphens/>
        <w:spacing w:line="360" w:lineRule="auto"/>
        <w:ind w:left="992"/>
        <w:textAlignment w:val="baseline"/>
        <w:rPr>
          <w:rFonts w:ascii="宋体" w:hAnsi="宋体"/>
          <w:color w:val="000000"/>
          <w:spacing w:val="2"/>
          <w:sz w:val="24"/>
        </w:rPr>
      </w:pPr>
      <w:r>
        <w:rPr>
          <w:rFonts w:ascii="宋体" w:hAnsi="宋体" w:hint="eastAsia"/>
          <w:color w:val="000000"/>
          <w:spacing w:val="2"/>
          <w:sz w:val="24"/>
        </w:rPr>
        <w:t>服务</w:t>
      </w:r>
      <w:r>
        <w:rPr>
          <w:rFonts w:ascii="宋体" w:hAnsi="宋体"/>
          <w:color w:val="000000"/>
          <w:spacing w:val="2"/>
          <w:sz w:val="24"/>
        </w:rPr>
        <w:t>工作时间</w:t>
      </w:r>
    </w:p>
    <w:p w14:paraId="49403FEF" w14:textId="77777777" w:rsidR="00433F1C" w:rsidRDefault="00275A33">
      <w:pPr>
        <w:suppressAutoHyphens/>
        <w:spacing w:line="360" w:lineRule="auto"/>
        <w:ind w:left="420" w:firstLine="420"/>
        <w:textAlignment w:val="baseline"/>
        <w:rPr>
          <w:rFonts w:ascii="宋体" w:hAnsi="宋体"/>
          <w:color w:val="000000"/>
          <w:spacing w:val="2"/>
          <w:sz w:val="24"/>
        </w:rPr>
      </w:pPr>
      <w:r>
        <w:rPr>
          <w:rFonts w:ascii="宋体" w:hAnsi="宋体"/>
          <w:color w:val="000000"/>
          <w:spacing w:val="2"/>
          <w:sz w:val="24"/>
        </w:rPr>
        <w:t>对上述</w:t>
      </w:r>
      <w:r>
        <w:rPr>
          <w:rFonts w:ascii="宋体" w:hAnsi="宋体" w:hint="eastAsia"/>
          <w:color w:val="000000"/>
          <w:spacing w:val="2"/>
          <w:sz w:val="24"/>
        </w:rPr>
        <w:t>服务</w:t>
      </w:r>
      <w:r>
        <w:rPr>
          <w:rFonts w:ascii="宋体" w:hAnsi="宋体"/>
          <w:color w:val="000000"/>
          <w:spacing w:val="2"/>
          <w:sz w:val="24"/>
        </w:rPr>
        <w:t>内容，</w:t>
      </w:r>
      <w:r>
        <w:rPr>
          <w:rFonts w:ascii="宋体" w:hAnsi="宋体" w:hint="eastAsia"/>
          <w:color w:val="000000"/>
          <w:spacing w:val="2"/>
          <w:sz w:val="24"/>
        </w:rPr>
        <w:t>监理单位</w:t>
      </w:r>
      <w:r>
        <w:rPr>
          <w:rFonts w:ascii="宋体" w:hAnsi="宋体"/>
          <w:color w:val="000000"/>
          <w:spacing w:val="2"/>
          <w:sz w:val="24"/>
        </w:rPr>
        <w:t>正常工作时间按国家有关规定执行。正常工作时间除</w:t>
      </w:r>
      <w:r>
        <w:rPr>
          <w:rFonts w:ascii="宋体" w:hAnsi="宋体" w:hint="eastAsia"/>
          <w:color w:val="000000"/>
          <w:spacing w:val="2"/>
          <w:sz w:val="24"/>
        </w:rPr>
        <w:t>工作日的</w:t>
      </w:r>
      <w:r>
        <w:rPr>
          <w:rFonts w:ascii="宋体" w:hAnsi="宋体"/>
          <w:color w:val="000000"/>
          <w:spacing w:val="2"/>
          <w:sz w:val="24"/>
        </w:rPr>
        <w:t>每日八小时工作外，还包括以下工作时间：</w:t>
      </w:r>
    </w:p>
    <w:p w14:paraId="40E19DA0" w14:textId="77777777" w:rsidR="00433F1C" w:rsidRDefault="00275A33">
      <w:pPr>
        <w:numPr>
          <w:ilvl w:val="2"/>
          <w:numId w:val="24"/>
        </w:numPr>
        <w:tabs>
          <w:tab w:val="left" w:pos="1800"/>
        </w:tabs>
        <w:suppressAutoHyphens/>
        <w:spacing w:line="360" w:lineRule="auto"/>
        <w:textAlignment w:val="baseline"/>
        <w:rPr>
          <w:rFonts w:ascii="宋体" w:hAnsi="宋体"/>
          <w:color w:val="000000"/>
          <w:spacing w:val="2"/>
          <w:sz w:val="24"/>
        </w:rPr>
      </w:pPr>
      <w:r>
        <w:rPr>
          <w:rFonts w:ascii="宋体" w:hAnsi="宋体"/>
          <w:color w:val="000000"/>
          <w:spacing w:val="2"/>
          <w:sz w:val="24"/>
        </w:rPr>
        <w:t>正常工程进度需要</w:t>
      </w:r>
      <w:r>
        <w:rPr>
          <w:rFonts w:ascii="宋体" w:hAnsi="宋体" w:hint="eastAsia"/>
          <w:color w:val="000000"/>
          <w:spacing w:val="2"/>
          <w:sz w:val="24"/>
        </w:rPr>
        <w:t>监理人员</w:t>
      </w:r>
      <w:r>
        <w:rPr>
          <w:rFonts w:ascii="宋体" w:hAnsi="宋体"/>
          <w:color w:val="000000"/>
          <w:spacing w:val="2"/>
          <w:sz w:val="24"/>
        </w:rPr>
        <w:t>在每日八小时工作外验收隐蔽工程、大体积</w:t>
      </w:r>
      <w:r>
        <w:rPr>
          <w:rFonts w:ascii="宋体" w:hAnsi="宋体" w:hint="eastAsia"/>
          <w:color w:val="000000"/>
          <w:spacing w:val="2"/>
          <w:sz w:val="24"/>
        </w:rPr>
        <w:t>混凝土</w:t>
      </w:r>
      <w:r>
        <w:rPr>
          <w:rFonts w:ascii="宋体" w:hAnsi="宋体"/>
          <w:color w:val="000000"/>
          <w:spacing w:val="2"/>
          <w:sz w:val="24"/>
        </w:rPr>
        <w:t>浇筑、见证取样和材料设备验收项目。</w:t>
      </w:r>
    </w:p>
    <w:p w14:paraId="2A68C8E3" w14:textId="77777777" w:rsidR="00433F1C" w:rsidRDefault="00275A33">
      <w:pPr>
        <w:numPr>
          <w:ilvl w:val="2"/>
          <w:numId w:val="24"/>
        </w:numPr>
        <w:tabs>
          <w:tab w:val="left" w:pos="1800"/>
        </w:tabs>
        <w:suppressAutoHyphens/>
        <w:spacing w:line="360" w:lineRule="auto"/>
        <w:textAlignment w:val="baseline"/>
        <w:rPr>
          <w:rFonts w:ascii="宋体" w:hAnsi="宋体"/>
          <w:color w:val="000000"/>
          <w:spacing w:val="2"/>
          <w:sz w:val="24"/>
        </w:rPr>
      </w:pPr>
      <w:r>
        <w:rPr>
          <w:rFonts w:ascii="宋体" w:hAnsi="宋体"/>
          <w:color w:val="000000"/>
          <w:spacing w:val="2"/>
          <w:sz w:val="24"/>
        </w:rPr>
        <w:t>工程出现意外突发事件。</w:t>
      </w:r>
    </w:p>
    <w:p w14:paraId="10EF6411" w14:textId="77777777" w:rsidR="00433F1C" w:rsidRDefault="00275A33">
      <w:pPr>
        <w:numPr>
          <w:ilvl w:val="2"/>
          <w:numId w:val="24"/>
        </w:numPr>
        <w:tabs>
          <w:tab w:val="left" w:pos="1800"/>
        </w:tabs>
        <w:suppressAutoHyphens/>
        <w:spacing w:line="360" w:lineRule="auto"/>
        <w:textAlignment w:val="baseline"/>
        <w:rPr>
          <w:rFonts w:ascii="宋体" w:hAnsi="宋体"/>
          <w:color w:val="000000"/>
          <w:spacing w:val="2"/>
          <w:sz w:val="24"/>
        </w:rPr>
      </w:pPr>
      <w:r>
        <w:rPr>
          <w:rFonts w:ascii="宋体" w:hAnsi="宋体"/>
          <w:color w:val="000000"/>
          <w:spacing w:val="2"/>
          <w:sz w:val="24"/>
        </w:rPr>
        <w:t>其它完成监理内容需要在八小时外进行的工作。</w:t>
      </w:r>
    </w:p>
    <w:p w14:paraId="4ADE8B1C" w14:textId="77777777" w:rsidR="00433F1C" w:rsidRDefault="00275A33">
      <w:pPr>
        <w:numPr>
          <w:ilvl w:val="2"/>
          <w:numId w:val="24"/>
        </w:numPr>
        <w:tabs>
          <w:tab w:val="left" w:pos="1800"/>
        </w:tabs>
        <w:suppressAutoHyphens/>
        <w:spacing w:line="360" w:lineRule="auto"/>
        <w:textAlignment w:val="baseline"/>
        <w:rPr>
          <w:rFonts w:ascii="宋体" w:hAnsi="宋体"/>
          <w:color w:val="000000"/>
          <w:spacing w:val="2"/>
          <w:sz w:val="24"/>
        </w:rPr>
      </w:pPr>
      <w:r>
        <w:rPr>
          <w:rFonts w:ascii="宋体" w:hAnsi="宋体" w:hint="eastAsia"/>
          <w:color w:val="000000"/>
          <w:spacing w:val="2"/>
          <w:sz w:val="24"/>
        </w:rPr>
        <w:t>节假日需</w:t>
      </w:r>
      <w:r>
        <w:rPr>
          <w:rFonts w:ascii="宋体" w:hAnsi="宋体"/>
          <w:color w:val="000000"/>
          <w:spacing w:val="2"/>
          <w:sz w:val="24"/>
        </w:rPr>
        <w:t>安排值班，每月第一个节假日前一天须向</w:t>
      </w:r>
      <w:r>
        <w:rPr>
          <w:rFonts w:ascii="宋体" w:hAnsi="宋体" w:hint="eastAsia"/>
          <w:color w:val="000000"/>
          <w:spacing w:val="2"/>
          <w:sz w:val="24"/>
        </w:rPr>
        <w:t>建设单位</w:t>
      </w:r>
      <w:r>
        <w:rPr>
          <w:rFonts w:ascii="宋体" w:hAnsi="宋体"/>
          <w:color w:val="000000"/>
          <w:spacing w:val="2"/>
          <w:sz w:val="24"/>
        </w:rPr>
        <w:t>报送当月的节假日人员值班表</w:t>
      </w:r>
      <w:r>
        <w:rPr>
          <w:rFonts w:ascii="宋体" w:hAnsi="宋体" w:hint="eastAsia"/>
          <w:color w:val="000000"/>
          <w:spacing w:val="2"/>
          <w:sz w:val="24"/>
        </w:rPr>
        <w:t>，</w:t>
      </w:r>
      <w:r>
        <w:rPr>
          <w:rFonts w:ascii="宋体" w:hAnsi="宋体"/>
          <w:color w:val="000000"/>
          <w:spacing w:val="2"/>
          <w:sz w:val="24"/>
        </w:rPr>
        <w:t>值班人员需包含</w:t>
      </w:r>
      <w:r>
        <w:rPr>
          <w:rFonts w:ascii="宋体" w:hAnsi="宋体" w:hint="eastAsia"/>
          <w:color w:val="000000"/>
          <w:spacing w:val="2"/>
          <w:sz w:val="24"/>
        </w:rPr>
        <w:t>各</w:t>
      </w:r>
      <w:r>
        <w:rPr>
          <w:rFonts w:ascii="宋体" w:hAnsi="宋体"/>
          <w:color w:val="000000"/>
          <w:spacing w:val="2"/>
          <w:sz w:val="24"/>
        </w:rPr>
        <w:t>级别（总监代表</w:t>
      </w:r>
      <w:r>
        <w:rPr>
          <w:rFonts w:ascii="宋体" w:hAnsi="宋体"/>
          <w:color w:val="000000"/>
          <w:spacing w:val="2"/>
          <w:sz w:val="24"/>
        </w:rPr>
        <w:t>可替代总监理工程师）</w:t>
      </w:r>
      <w:r>
        <w:rPr>
          <w:rFonts w:ascii="宋体" w:hAnsi="宋体" w:hint="eastAsia"/>
          <w:color w:val="000000"/>
          <w:spacing w:val="2"/>
          <w:sz w:val="24"/>
        </w:rPr>
        <w:t>及</w:t>
      </w:r>
      <w:r>
        <w:rPr>
          <w:rFonts w:ascii="宋体" w:hAnsi="宋体"/>
          <w:color w:val="000000"/>
          <w:spacing w:val="2"/>
          <w:sz w:val="24"/>
        </w:rPr>
        <w:t>各专业人员。</w:t>
      </w:r>
    </w:p>
    <w:p w14:paraId="568B8E15" w14:textId="77777777" w:rsidR="00433F1C" w:rsidRDefault="00275A33">
      <w:pPr>
        <w:numPr>
          <w:ilvl w:val="0"/>
          <w:numId w:val="12"/>
        </w:numPr>
        <w:tabs>
          <w:tab w:val="left" w:pos="567"/>
        </w:tabs>
        <w:suppressAutoHyphens/>
        <w:spacing w:line="360" w:lineRule="auto"/>
        <w:ind w:left="992"/>
        <w:textAlignment w:val="baseline"/>
        <w:rPr>
          <w:rFonts w:ascii="宋体" w:hAnsi="宋体"/>
          <w:color w:val="000000"/>
          <w:spacing w:val="2"/>
          <w:sz w:val="24"/>
        </w:rPr>
      </w:pPr>
      <w:r>
        <w:rPr>
          <w:rFonts w:ascii="宋体" w:hAnsi="宋体" w:hint="eastAsia"/>
          <w:color w:val="000000"/>
          <w:spacing w:val="2"/>
          <w:sz w:val="24"/>
        </w:rPr>
        <w:t>监理人员配置</w:t>
      </w:r>
    </w:p>
    <w:p w14:paraId="42D69E76" w14:textId="77777777" w:rsidR="00433F1C" w:rsidRDefault="00275A33">
      <w:pPr>
        <w:tabs>
          <w:tab w:val="left" w:pos="1800"/>
        </w:tabs>
        <w:suppressAutoHyphens/>
        <w:spacing w:line="360" w:lineRule="auto"/>
        <w:ind w:left="851" w:firstLineChars="200" w:firstLine="488"/>
        <w:textAlignment w:val="baseline"/>
        <w:rPr>
          <w:rFonts w:ascii="宋体" w:hAnsi="宋体"/>
          <w:color w:val="000000"/>
          <w:spacing w:val="2"/>
          <w:sz w:val="24"/>
        </w:rPr>
      </w:pPr>
      <w:r>
        <w:rPr>
          <w:rFonts w:ascii="宋体" w:hAnsi="宋体" w:hint="eastAsia"/>
          <w:color w:val="000000"/>
          <w:spacing w:val="2"/>
          <w:sz w:val="24"/>
        </w:rPr>
        <w:t>施工期间，施工现场的监理人员原则上应按该项目施工高峰期</w:t>
      </w:r>
      <w:r>
        <w:rPr>
          <w:rFonts w:ascii="宋体" w:hAnsi="宋体"/>
          <w:color w:val="000000"/>
          <w:spacing w:val="2"/>
          <w:sz w:val="24"/>
        </w:rPr>
        <w:t>根据</w:t>
      </w:r>
      <w:r>
        <w:rPr>
          <w:rFonts w:ascii="宋体" w:hAnsi="宋体" w:hint="eastAsia"/>
          <w:color w:val="000000"/>
          <w:spacing w:val="2"/>
          <w:sz w:val="24"/>
        </w:rPr>
        <w:t>项目</w:t>
      </w:r>
      <w:r>
        <w:rPr>
          <w:rFonts w:ascii="宋体" w:hAnsi="宋体"/>
          <w:color w:val="000000"/>
          <w:spacing w:val="2"/>
          <w:sz w:val="24"/>
        </w:rPr>
        <w:t>实际情况配置监理人员</w:t>
      </w:r>
      <w:r>
        <w:rPr>
          <w:rFonts w:ascii="宋体" w:hAnsi="宋体" w:hint="eastAsia"/>
          <w:color w:val="000000"/>
          <w:spacing w:val="2"/>
          <w:sz w:val="24"/>
        </w:rPr>
        <w:t>，并视项目规模与实际情况进行调增减。</w:t>
      </w:r>
    </w:p>
    <w:p w14:paraId="3E89DEBF" w14:textId="4AE143F9" w:rsidR="00433F1C" w:rsidRDefault="00275A33">
      <w:pPr>
        <w:spacing w:line="360" w:lineRule="auto"/>
        <w:ind w:firstLine="482"/>
        <w:rPr>
          <w:rFonts w:ascii="宋体" w:hAnsi="宋体"/>
          <w:color w:val="000000"/>
          <w:spacing w:val="2"/>
          <w:sz w:val="24"/>
        </w:rPr>
      </w:pPr>
      <w:r w:rsidRPr="008A309B">
        <w:rPr>
          <w:rFonts w:ascii="宋体" w:hAnsi="宋体"/>
          <w:b/>
          <w:color w:val="000000"/>
          <w:spacing w:val="2"/>
          <w:sz w:val="24"/>
        </w:rPr>
        <w:lastRenderedPageBreak/>
        <w:t>第</w:t>
      </w:r>
      <w:r>
        <w:rPr>
          <w:rFonts w:ascii="宋体" w:hAnsi="宋体"/>
          <w:b/>
          <w:color w:val="000000"/>
          <w:spacing w:val="2"/>
          <w:sz w:val="24"/>
        </w:rPr>
        <w:t>三</w:t>
      </w:r>
      <w:r w:rsidRPr="008A309B">
        <w:rPr>
          <w:rFonts w:ascii="宋体" w:hAnsi="宋体"/>
          <w:b/>
          <w:color w:val="000000"/>
          <w:spacing w:val="2"/>
          <w:sz w:val="24"/>
        </w:rPr>
        <w:t>条</w:t>
      </w:r>
      <w:r>
        <w:rPr>
          <w:rFonts w:ascii="宋体" w:hAnsi="宋体"/>
          <w:color w:val="000000"/>
          <w:spacing w:val="2"/>
          <w:sz w:val="24"/>
        </w:rPr>
        <w:t xml:space="preserve">  </w:t>
      </w:r>
      <w:r>
        <w:rPr>
          <w:rFonts w:ascii="宋体" w:hAnsi="宋体" w:hint="eastAsia"/>
          <w:color w:val="000000"/>
          <w:spacing w:val="2"/>
          <w:sz w:val="24"/>
        </w:rPr>
        <w:t>建设单位应为监理服务工作提供的</w:t>
      </w:r>
      <w:r>
        <w:rPr>
          <w:rFonts w:ascii="宋体" w:hAnsi="宋体"/>
          <w:color w:val="000000"/>
          <w:spacing w:val="2"/>
          <w:sz w:val="24"/>
        </w:rPr>
        <w:t>外部条件</w:t>
      </w:r>
      <w:r>
        <w:rPr>
          <w:rFonts w:ascii="宋体" w:hAnsi="宋体" w:hint="eastAsia"/>
          <w:color w:val="000000"/>
          <w:spacing w:val="2"/>
          <w:sz w:val="24"/>
        </w:rPr>
        <w:t>包括（但不仅限于）：</w:t>
      </w:r>
    </w:p>
    <w:p w14:paraId="4A3322F9" w14:textId="77777777" w:rsidR="00433F1C" w:rsidRDefault="00275A33">
      <w:pPr>
        <w:numPr>
          <w:ilvl w:val="0"/>
          <w:numId w:val="25"/>
        </w:numPr>
        <w:tabs>
          <w:tab w:val="left" w:pos="567"/>
        </w:tabs>
        <w:suppressAutoHyphens/>
        <w:spacing w:line="360" w:lineRule="auto"/>
        <w:ind w:left="992"/>
        <w:textAlignment w:val="baseline"/>
        <w:rPr>
          <w:rFonts w:ascii="宋体" w:hAnsi="宋体"/>
          <w:color w:val="000000"/>
          <w:spacing w:val="2"/>
          <w:sz w:val="24"/>
        </w:rPr>
      </w:pPr>
      <w:r>
        <w:rPr>
          <w:rFonts w:ascii="宋体" w:hAnsi="宋体"/>
          <w:color w:val="000000"/>
          <w:spacing w:val="2"/>
          <w:sz w:val="24"/>
        </w:rPr>
        <w:t>由</w:t>
      </w:r>
      <w:r>
        <w:rPr>
          <w:rFonts w:ascii="宋体" w:hAnsi="宋体" w:hint="eastAsia"/>
          <w:color w:val="000000"/>
          <w:spacing w:val="2"/>
          <w:sz w:val="24"/>
        </w:rPr>
        <w:t>建设单位</w:t>
      </w:r>
      <w:r>
        <w:rPr>
          <w:rFonts w:ascii="宋体" w:hAnsi="宋体"/>
          <w:color w:val="000000"/>
          <w:spacing w:val="2"/>
          <w:sz w:val="24"/>
        </w:rPr>
        <w:t>负责完善以下工程开工的前期条件，获得政府有关部门的批准文件，支付有关费用。具体内容如下：</w:t>
      </w:r>
    </w:p>
    <w:p w14:paraId="26D17F47" w14:textId="77777777" w:rsidR="00433F1C" w:rsidRDefault="00275A33">
      <w:pPr>
        <w:numPr>
          <w:ilvl w:val="1"/>
          <w:numId w:val="26"/>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设计条件</w:t>
      </w:r>
    </w:p>
    <w:p w14:paraId="4E0C91F2" w14:textId="77777777" w:rsidR="00433F1C" w:rsidRDefault="00275A33">
      <w:pPr>
        <w:numPr>
          <w:ilvl w:val="2"/>
          <w:numId w:val="27"/>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项目规划方案已批准；</w:t>
      </w:r>
    </w:p>
    <w:p w14:paraId="5347D1DF" w14:textId="77777777" w:rsidR="00433F1C" w:rsidRDefault="00275A33">
      <w:pPr>
        <w:numPr>
          <w:ilvl w:val="2"/>
          <w:numId w:val="27"/>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具有工程地质勘探资料，工程设计委托合同；</w:t>
      </w:r>
    </w:p>
    <w:p w14:paraId="054B3381" w14:textId="77777777" w:rsidR="00433F1C" w:rsidRDefault="00275A33">
      <w:pPr>
        <w:numPr>
          <w:ilvl w:val="2"/>
          <w:numId w:val="27"/>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施工图出图计划。</w:t>
      </w:r>
    </w:p>
    <w:p w14:paraId="31038706" w14:textId="77777777" w:rsidR="00433F1C" w:rsidRDefault="00275A33">
      <w:pPr>
        <w:numPr>
          <w:ilvl w:val="1"/>
          <w:numId w:val="26"/>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规划报建资料。应具有</w:t>
      </w:r>
      <w:r>
        <w:rPr>
          <w:rFonts w:ascii="宋体" w:hAnsi="宋体" w:hint="eastAsia"/>
          <w:color w:val="000000"/>
          <w:spacing w:val="2"/>
          <w:sz w:val="24"/>
        </w:rPr>
        <w:t>项目所在地</w:t>
      </w:r>
      <w:r>
        <w:rPr>
          <w:rFonts w:ascii="宋体" w:hAnsi="宋体"/>
          <w:color w:val="000000"/>
          <w:spacing w:val="2"/>
          <w:sz w:val="24"/>
        </w:rPr>
        <w:t>城市规划局的《规划许可证》、《报建审核书》和《建设工程放线、验线册》、</w:t>
      </w:r>
      <w:r>
        <w:rPr>
          <w:rFonts w:ascii="宋体" w:hAnsi="宋体" w:hint="eastAsia"/>
          <w:color w:val="000000"/>
          <w:spacing w:val="2"/>
          <w:sz w:val="24"/>
        </w:rPr>
        <w:t>项目所在地</w:t>
      </w:r>
      <w:r>
        <w:rPr>
          <w:rFonts w:ascii="宋体" w:hAnsi="宋体"/>
          <w:color w:val="000000"/>
          <w:spacing w:val="2"/>
          <w:sz w:val="24"/>
        </w:rPr>
        <w:t>国土局的《建设用地批准书》和四至红线图、</w:t>
      </w:r>
      <w:proofErr w:type="gramStart"/>
      <w:r>
        <w:rPr>
          <w:rFonts w:ascii="宋体" w:hAnsi="宋体" w:hint="eastAsia"/>
          <w:color w:val="000000"/>
          <w:spacing w:val="2"/>
          <w:sz w:val="24"/>
        </w:rPr>
        <w:t>发改委</w:t>
      </w:r>
      <w:proofErr w:type="gramEnd"/>
      <w:r>
        <w:rPr>
          <w:rFonts w:ascii="宋体" w:hAnsi="宋体" w:hint="eastAsia"/>
          <w:color w:val="000000"/>
          <w:spacing w:val="2"/>
          <w:sz w:val="24"/>
        </w:rPr>
        <w:t>备案</w:t>
      </w:r>
      <w:r>
        <w:rPr>
          <w:rFonts w:ascii="宋体" w:hAnsi="宋体"/>
          <w:color w:val="000000"/>
          <w:spacing w:val="2"/>
          <w:sz w:val="24"/>
        </w:rPr>
        <w:t>的《投资</w:t>
      </w:r>
      <w:r>
        <w:rPr>
          <w:rFonts w:ascii="宋体" w:hAnsi="宋体" w:hint="eastAsia"/>
          <w:color w:val="000000"/>
          <w:spacing w:val="2"/>
          <w:sz w:val="24"/>
        </w:rPr>
        <w:t>立项批文</w:t>
      </w:r>
      <w:r>
        <w:rPr>
          <w:rFonts w:ascii="宋体" w:hAnsi="宋体"/>
          <w:color w:val="000000"/>
          <w:spacing w:val="2"/>
          <w:sz w:val="24"/>
        </w:rPr>
        <w:t>》以及其它有关资料；</w:t>
      </w:r>
    </w:p>
    <w:p w14:paraId="6F5FBCA1" w14:textId="77777777" w:rsidR="00433F1C" w:rsidRDefault="00275A33">
      <w:pPr>
        <w:numPr>
          <w:ilvl w:val="1"/>
          <w:numId w:val="26"/>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向有关部门缴纳有关费用，包括质量监督费、劳保费和市政配套设施费等；</w:t>
      </w:r>
    </w:p>
    <w:p w14:paraId="46D46952" w14:textId="77777777" w:rsidR="00433F1C" w:rsidRDefault="00275A33">
      <w:pPr>
        <w:numPr>
          <w:ilvl w:val="1"/>
          <w:numId w:val="26"/>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场地条件。具有地下管线资料</w:t>
      </w:r>
      <w:r>
        <w:rPr>
          <w:rFonts w:ascii="宋体" w:hAnsi="宋体" w:hint="eastAsia"/>
          <w:color w:val="000000"/>
          <w:spacing w:val="2"/>
          <w:sz w:val="24"/>
        </w:rPr>
        <w:t>、地勘资料、监测资料以及超前钻资料</w:t>
      </w:r>
      <w:r>
        <w:rPr>
          <w:rFonts w:ascii="宋体" w:hAnsi="宋体"/>
          <w:color w:val="000000"/>
          <w:spacing w:val="2"/>
          <w:sz w:val="24"/>
        </w:rPr>
        <w:t>；拆迁和场地三通一平完成，能满足工程开工。</w:t>
      </w:r>
    </w:p>
    <w:p w14:paraId="5DD939F1" w14:textId="77777777" w:rsidR="00433F1C" w:rsidRDefault="00275A33">
      <w:pPr>
        <w:numPr>
          <w:ilvl w:val="0"/>
          <w:numId w:val="25"/>
        </w:numPr>
        <w:tabs>
          <w:tab w:val="left" w:pos="567"/>
        </w:tabs>
        <w:suppressAutoHyphens/>
        <w:spacing w:line="360" w:lineRule="auto"/>
        <w:ind w:left="992"/>
        <w:textAlignment w:val="baseline"/>
        <w:rPr>
          <w:rFonts w:ascii="宋体" w:hAnsi="宋体"/>
          <w:color w:val="000000"/>
          <w:spacing w:val="2"/>
          <w:sz w:val="24"/>
        </w:rPr>
      </w:pPr>
      <w:r>
        <w:rPr>
          <w:rFonts w:ascii="宋体" w:hAnsi="宋体"/>
          <w:color w:val="000000"/>
          <w:spacing w:val="2"/>
          <w:sz w:val="24"/>
        </w:rPr>
        <w:t>施工阶段应完善以下工作，并及时将有关资料和副本提供给</w:t>
      </w:r>
      <w:r>
        <w:rPr>
          <w:rFonts w:ascii="宋体" w:hAnsi="宋体" w:hint="eastAsia"/>
          <w:color w:val="000000"/>
          <w:spacing w:val="2"/>
          <w:sz w:val="24"/>
        </w:rPr>
        <w:t>监理单位</w:t>
      </w:r>
      <w:r>
        <w:rPr>
          <w:rFonts w:ascii="宋体" w:hAnsi="宋体"/>
          <w:color w:val="000000"/>
          <w:spacing w:val="2"/>
          <w:sz w:val="24"/>
        </w:rPr>
        <w:t>。</w:t>
      </w:r>
    </w:p>
    <w:p w14:paraId="7190B381" w14:textId="77777777" w:rsidR="00433F1C" w:rsidRDefault="00275A33">
      <w:pPr>
        <w:numPr>
          <w:ilvl w:val="1"/>
          <w:numId w:val="28"/>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选择或委托</w:t>
      </w:r>
      <w:r>
        <w:rPr>
          <w:rFonts w:ascii="宋体" w:hAnsi="宋体" w:hint="eastAsia"/>
          <w:color w:val="000000"/>
          <w:spacing w:val="2"/>
          <w:sz w:val="24"/>
        </w:rPr>
        <w:t>工程</w:t>
      </w:r>
      <w:r>
        <w:rPr>
          <w:rFonts w:ascii="宋体" w:hAnsi="宋体"/>
          <w:color w:val="000000"/>
          <w:spacing w:val="2"/>
          <w:sz w:val="24"/>
        </w:rPr>
        <w:t>总</w:t>
      </w:r>
      <w:r>
        <w:rPr>
          <w:rFonts w:ascii="宋体" w:hAnsi="宋体" w:hint="eastAsia"/>
          <w:color w:val="000000"/>
          <w:spacing w:val="2"/>
          <w:sz w:val="24"/>
        </w:rPr>
        <w:t>承包单位</w:t>
      </w:r>
      <w:r>
        <w:rPr>
          <w:rFonts w:ascii="宋体" w:hAnsi="宋体"/>
          <w:color w:val="000000"/>
          <w:spacing w:val="2"/>
          <w:sz w:val="24"/>
        </w:rPr>
        <w:t>或各专业工程</w:t>
      </w:r>
      <w:r>
        <w:rPr>
          <w:rFonts w:ascii="宋体" w:hAnsi="宋体" w:hint="eastAsia"/>
          <w:color w:val="000000"/>
          <w:spacing w:val="2"/>
          <w:sz w:val="24"/>
        </w:rPr>
        <w:t>承包单位</w:t>
      </w:r>
      <w:r>
        <w:rPr>
          <w:rFonts w:ascii="宋体" w:hAnsi="宋体"/>
          <w:color w:val="000000"/>
          <w:spacing w:val="2"/>
          <w:sz w:val="24"/>
        </w:rPr>
        <w:t>并签订工程施工合同；</w:t>
      </w:r>
    </w:p>
    <w:p w14:paraId="57435DB7" w14:textId="77777777" w:rsidR="00433F1C" w:rsidRDefault="00275A33">
      <w:pPr>
        <w:numPr>
          <w:ilvl w:val="1"/>
          <w:numId w:val="28"/>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按项目施工进度计划委托材料设备供应商和订购</w:t>
      </w:r>
      <w:r>
        <w:rPr>
          <w:rFonts w:ascii="宋体" w:hAnsi="宋体"/>
          <w:color w:val="000000"/>
          <w:spacing w:val="2"/>
          <w:sz w:val="24"/>
        </w:rPr>
        <w:t>材料设备；</w:t>
      </w:r>
    </w:p>
    <w:p w14:paraId="4E6F0714" w14:textId="77777777" w:rsidR="00433F1C" w:rsidRDefault="00275A33">
      <w:pPr>
        <w:numPr>
          <w:ilvl w:val="1"/>
          <w:numId w:val="28"/>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按竣工计划办理</w:t>
      </w:r>
      <w:r>
        <w:rPr>
          <w:rFonts w:ascii="宋体" w:hAnsi="宋体" w:hint="eastAsia"/>
          <w:color w:val="000000"/>
          <w:spacing w:val="2"/>
          <w:sz w:val="24"/>
        </w:rPr>
        <w:t>规划</w:t>
      </w:r>
      <w:r>
        <w:rPr>
          <w:rFonts w:ascii="宋体" w:hAnsi="宋体"/>
          <w:color w:val="000000"/>
          <w:spacing w:val="2"/>
          <w:sz w:val="24"/>
        </w:rPr>
        <w:t>验收工作和门牌申报工作；</w:t>
      </w:r>
    </w:p>
    <w:p w14:paraId="146F5CB1" w14:textId="77777777" w:rsidR="00433F1C" w:rsidRDefault="00275A33">
      <w:pPr>
        <w:numPr>
          <w:ilvl w:val="1"/>
          <w:numId w:val="28"/>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参加工程竣工验收，按时组织工程移交。</w:t>
      </w:r>
    </w:p>
    <w:p w14:paraId="0F439E49" w14:textId="0777348A" w:rsidR="00433F1C" w:rsidRDefault="00275A33">
      <w:pPr>
        <w:spacing w:line="360" w:lineRule="auto"/>
        <w:rPr>
          <w:rFonts w:ascii="宋体" w:hAnsi="宋体"/>
          <w:color w:val="000000"/>
          <w:spacing w:val="2"/>
          <w:sz w:val="24"/>
        </w:rPr>
      </w:pPr>
      <w:r>
        <w:rPr>
          <w:rFonts w:ascii="宋体" w:hAnsi="宋体"/>
          <w:color w:val="000000"/>
          <w:spacing w:val="2"/>
          <w:sz w:val="24"/>
        </w:rPr>
        <w:t xml:space="preserve">    </w:t>
      </w:r>
      <w:r>
        <w:rPr>
          <w:rFonts w:ascii="宋体" w:hAnsi="宋体"/>
          <w:b/>
          <w:color w:val="000000"/>
          <w:spacing w:val="2"/>
          <w:sz w:val="24"/>
        </w:rPr>
        <w:t>第</w:t>
      </w:r>
      <w:r>
        <w:rPr>
          <w:rFonts w:ascii="宋体" w:hAnsi="宋体"/>
          <w:b/>
          <w:color w:val="000000"/>
          <w:spacing w:val="2"/>
          <w:sz w:val="24"/>
        </w:rPr>
        <w:t>四</w:t>
      </w:r>
      <w:r>
        <w:rPr>
          <w:rFonts w:ascii="宋体" w:hAnsi="宋体"/>
          <w:b/>
          <w:color w:val="000000"/>
          <w:spacing w:val="2"/>
          <w:sz w:val="24"/>
        </w:rPr>
        <w:t>条</w:t>
      </w:r>
      <w:r>
        <w:rPr>
          <w:rFonts w:ascii="宋体" w:hAnsi="宋体"/>
          <w:color w:val="000000"/>
          <w:spacing w:val="2"/>
          <w:sz w:val="24"/>
        </w:rPr>
        <w:t xml:space="preserve">  </w:t>
      </w:r>
      <w:r>
        <w:rPr>
          <w:rFonts w:ascii="宋体" w:hAnsi="宋体" w:hint="eastAsia"/>
          <w:color w:val="000000"/>
          <w:spacing w:val="2"/>
          <w:sz w:val="24"/>
        </w:rPr>
        <w:t>建设单位</w:t>
      </w:r>
      <w:r>
        <w:rPr>
          <w:rFonts w:ascii="宋体" w:hAnsi="宋体"/>
          <w:color w:val="000000"/>
          <w:spacing w:val="2"/>
          <w:sz w:val="24"/>
        </w:rPr>
        <w:t>提供的工程资料和提供时间</w:t>
      </w:r>
      <w:r>
        <w:rPr>
          <w:rFonts w:ascii="宋体" w:hAnsi="宋体" w:hint="eastAsia"/>
          <w:color w:val="000000"/>
          <w:spacing w:val="2"/>
          <w:sz w:val="24"/>
        </w:rPr>
        <w:t>：</w:t>
      </w:r>
      <w:r>
        <w:rPr>
          <w:rFonts w:ascii="宋体" w:hAnsi="宋体"/>
          <w:color w:val="000000"/>
          <w:spacing w:val="2"/>
          <w:sz w:val="24"/>
        </w:rPr>
        <w:t>。</w:t>
      </w:r>
    </w:p>
    <w:p w14:paraId="301C21E6" w14:textId="03275067" w:rsidR="00433F1C" w:rsidRDefault="00275A33">
      <w:pPr>
        <w:spacing w:line="360" w:lineRule="auto"/>
        <w:rPr>
          <w:rFonts w:ascii="宋体" w:hAnsi="宋体"/>
          <w:color w:val="000000"/>
          <w:spacing w:val="2"/>
          <w:sz w:val="24"/>
        </w:rPr>
      </w:pPr>
      <w:r>
        <w:rPr>
          <w:rFonts w:ascii="宋体" w:hAnsi="宋体"/>
          <w:color w:val="000000"/>
          <w:spacing w:val="2"/>
          <w:sz w:val="24"/>
        </w:rPr>
        <w:t xml:space="preserve">    </w:t>
      </w:r>
      <w:r>
        <w:rPr>
          <w:rFonts w:ascii="宋体" w:hAnsi="宋体"/>
          <w:b/>
          <w:color w:val="000000"/>
          <w:spacing w:val="2"/>
          <w:sz w:val="24"/>
        </w:rPr>
        <w:t>第</w:t>
      </w:r>
      <w:r>
        <w:rPr>
          <w:rFonts w:ascii="宋体" w:hAnsi="宋体"/>
          <w:b/>
          <w:color w:val="000000"/>
          <w:spacing w:val="2"/>
          <w:sz w:val="24"/>
        </w:rPr>
        <w:t>五</w:t>
      </w:r>
      <w:r>
        <w:rPr>
          <w:rFonts w:ascii="宋体" w:hAnsi="宋体"/>
          <w:b/>
          <w:color w:val="000000"/>
          <w:spacing w:val="2"/>
          <w:sz w:val="24"/>
        </w:rPr>
        <w:t>条</w:t>
      </w:r>
      <w:r>
        <w:rPr>
          <w:rFonts w:ascii="宋体" w:hAnsi="宋体"/>
          <w:color w:val="000000"/>
          <w:spacing w:val="2"/>
          <w:sz w:val="24"/>
        </w:rPr>
        <w:t xml:space="preserve">  </w:t>
      </w:r>
      <w:r>
        <w:rPr>
          <w:rFonts w:ascii="宋体" w:hAnsi="宋体" w:hint="eastAsia"/>
          <w:color w:val="000000"/>
          <w:spacing w:val="2"/>
          <w:sz w:val="24"/>
        </w:rPr>
        <w:t>建设单位</w:t>
      </w:r>
      <w:r>
        <w:rPr>
          <w:rFonts w:ascii="宋体" w:hAnsi="宋体"/>
          <w:color w:val="000000"/>
          <w:spacing w:val="2"/>
          <w:sz w:val="24"/>
        </w:rPr>
        <w:t>应在</w:t>
      </w:r>
      <w:r>
        <w:rPr>
          <w:rFonts w:ascii="宋体" w:hAnsi="宋体" w:hint="eastAsia"/>
          <w:color w:val="000000"/>
          <w:spacing w:val="2"/>
          <w:sz w:val="24"/>
        </w:rPr>
        <w:t>7</w:t>
      </w:r>
      <w:r>
        <w:rPr>
          <w:rFonts w:ascii="宋体" w:hAnsi="宋体"/>
          <w:color w:val="000000"/>
          <w:spacing w:val="2"/>
          <w:sz w:val="24"/>
        </w:rPr>
        <w:t>个工作日内对</w:t>
      </w:r>
      <w:r>
        <w:rPr>
          <w:rFonts w:ascii="宋体" w:hAnsi="宋体" w:hint="eastAsia"/>
          <w:color w:val="000000"/>
          <w:spacing w:val="2"/>
          <w:sz w:val="24"/>
        </w:rPr>
        <w:t>监理单位</w:t>
      </w:r>
      <w:r>
        <w:rPr>
          <w:rFonts w:ascii="宋体" w:hAnsi="宋体"/>
          <w:color w:val="000000"/>
          <w:spacing w:val="2"/>
          <w:sz w:val="24"/>
        </w:rPr>
        <w:t>书面提交并要求</w:t>
      </w:r>
      <w:proofErr w:type="gramStart"/>
      <w:r>
        <w:rPr>
          <w:rFonts w:ascii="宋体" w:hAnsi="宋体"/>
          <w:color w:val="000000"/>
          <w:spacing w:val="2"/>
          <w:sz w:val="24"/>
        </w:rPr>
        <w:t>作出</w:t>
      </w:r>
      <w:proofErr w:type="gramEnd"/>
      <w:r>
        <w:rPr>
          <w:rFonts w:ascii="宋体" w:hAnsi="宋体"/>
          <w:color w:val="000000"/>
          <w:spacing w:val="2"/>
          <w:sz w:val="24"/>
        </w:rPr>
        <w:t>决定的事宜</w:t>
      </w:r>
      <w:proofErr w:type="gramStart"/>
      <w:r>
        <w:rPr>
          <w:rFonts w:ascii="宋体" w:hAnsi="宋体"/>
          <w:color w:val="000000"/>
          <w:spacing w:val="2"/>
          <w:sz w:val="24"/>
        </w:rPr>
        <w:t>作出</w:t>
      </w:r>
      <w:proofErr w:type="gramEnd"/>
      <w:r>
        <w:rPr>
          <w:rFonts w:ascii="宋体" w:hAnsi="宋体"/>
          <w:color w:val="000000"/>
          <w:spacing w:val="2"/>
          <w:sz w:val="24"/>
        </w:rPr>
        <w:t>书面答复。若在特殊情况下有特殊时间要求的，</w:t>
      </w:r>
      <w:r>
        <w:rPr>
          <w:rFonts w:ascii="宋体" w:hAnsi="宋体" w:hint="eastAsia"/>
          <w:color w:val="000000"/>
          <w:spacing w:val="2"/>
          <w:sz w:val="24"/>
        </w:rPr>
        <w:t>建设单位</w:t>
      </w:r>
      <w:r>
        <w:rPr>
          <w:rFonts w:ascii="宋体" w:hAnsi="宋体"/>
          <w:color w:val="000000"/>
          <w:spacing w:val="2"/>
          <w:sz w:val="24"/>
        </w:rPr>
        <w:t>应根据情况按</w:t>
      </w:r>
      <w:r>
        <w:rPr>
          <w:rFonts w:ascii="宋体" w:hAnsi="宋体" w:hint="eastAsia"/>
          <w:color w:val="000000"/>
          <w:spacing w:val="2"/>
          <w:sz w:val="24"/>
        </w:rPr>
        <w:t>监理单位</w:t>
      </w:r>
      <w:r>
        <w:rPr>
          <w:rFonts w:ascii="宋体" w:hAnsi="宋体"/>
          <w:color w:val="000000"/>
          <w:spacing w:val="2"/>
          <w:sz w:val="24"/>
        </w:rPr>
        <w:t>要求及时答复。</w:t>
      </w:r>
      <w:r>
        <w:rPr>
          <w:rFonts w:ascii="宋体" w:hAnsi="宋体" w:hint="eastAsia"/>
          <w:color w:val="000000"/>
          <w:spacing w:val="2"/>
          <w:sz w:val="24"/>
        </w:rPr>
        <w:t>若未在约定期限内答复，视为认可事宜。</w:t>
      </w:r>
    </w:p>
    <w:p w14:paraId="424D440E" w14:textId="164430B9" w:rsidR="00433F1C" w:rsidRDefault="00275A33">
      <w:pPr>
        <w:spacing w:line="360" w:lineRule="auto"/>
        <w:ind w:firstLine="482"/>
        <w:rPr>
          <w:rFonts w:ascii="宋体" w:hAnsi="宋体"/>
          <w:color w:val="000000"/>
          <w:spacing w:val="2"/>
          <w:sz w:val="24"/>
        </w:rPr>
      </w:pPr>
      <w:r>
        <w:rPr>
          <w:rFonts w:ascii="宋体" w:hAnsi="宋体"/>
          <w:b/>
          <w:color w:val="000000"/>
          <w:spacing w:val="2"/>
          <w:sz w:val="24"/>
        </w:rPr>
        <w:t>第</w:t>
      </w:r>
      <w:r>
        <w:rPr>
          <w:rFonts w:ascii="宋体" w:hAnsi="宋体"/>
          <w:b/>
          <w:color w:val="000000"/>
          <w:spacing w:val="2"/>
          <w:sz w:val="24"/>
        </w:rPr>
        <w:t>六</w:t>
      </w:r>
      <w:r>
        <w:rPr>
          <w:rFonts w:ascii="宋体" w:hAnsi="宋体"/>
          <w:b/>
          <w:color w:val="000000"/>
          <w:spacing w:val="2"/>
          <w:sz w:val="24"/>
        </w:rPr>
        <w:t>条</w:t>
      </w:r>
      <w:r>
        <w:rPr>
          <w:rFonts w:ascii="宋体" w:hAnsi="宋体"/>
          <w:color w:val="000000"/>
          <w:spacing w:val="2"/>
          <w:sz w:val="24"/>
        </w:rPr>
        <w:t xml:space="preserve">  </w:t>
      </w:r>
      <w:r>
        <w:rPr>
          <w:rFonts w:ascii="宋体" w:hAnsi="宋体" w:hint="eastAsia"/>
          <w:color w:val="000000"/>
          <w:spacing w:val="2"/>
          <w:sz w:val="24"/>
        </w:rPr>
        <w:t>建设单位</w:t>
      </w:r>
      <w:r>
        <w:rPr>
          <w:rFonts w:ascii="宋体" w:hAnsi="宋体"/>
          <w:color w:val="000000"/>
          <w:spacing w:val="2"/>
          <w:sz w:val="24"/>
        </w:rPr>
        <w:t>指派</w:t>
      </w:r>
      <w:r>
        <w:rPr>
          <w:rFonts w:ascii="宋体" w:hAnsi="宋体" w:hint="eastAsia"/>
          <w:color w:val="000000"/>
          <w:spacing w:val="2"/>
          <w:sz w:val="24"/>
        </w:rPr>
        <w:t>【】</w:t>
      </w:r>
      <w:r>
        <w:rPr>
          <w:rFonts w:ascii="宋体" w:hAnsi="宋体"/>
          <w:color w:val="000000"/>
          <w:spacing w:val="2"/>
          <w:sz w:val="24"/>
        </w:rPr>
        <w:t>为</w:t>
      </w:r>
      <w:r>
        <w:rPr>
          <w:rFonts w:ascii="宋体" w:hAnsi="宋体" w:hint="eastAsia"/>
          <w:color w:val="000000"/>
          <w:spacing w:val="2"/>
          <w:sz w:val="24"/>
        </w:rPr>
        <w:t>项目经理</w:t>
      </w:r>
      <w:r>
        <w:rPr>
          <w:rFonts w:ascii="宋体" w:hAnsi="宋体"/>
          <w:color w:val="000000"/>
          <w:spacing w:val="2"/>
          <w:sz w:val="24"/>
        </w:rPr>
        <w:t>，联系电话：</w:t>
      </w:r>
      <w:r>
        <w:rPr>
          <w:rFonts w:ascii="宋体" w:hAnsi="宋体" w:hint="eastAsia"/>
          <w:color w:val="000000"/>
          <w:spacing w:val="2"/>
          <w:sz w:val="24"/>
          <w:u w:val="single"/>
        </w:rPr>
        <w:t>【】</w:t>
      </w:r>
      <w:r>
        <w:rPr>
          <w:rFonts w:ascii="宋体" w:hAnsi="宋体"/>
          <w:color w:val="000000"/>
          <w:spacing w:val="2"/>
          <w:sz w:val="24"/>
        </w:rPr>
        <w:t>，该项目经理能对</w:t>
      </w:r>
      <w:r>
        <w:rPr>
          <w:rFonts w:ascii="宋体" w:hAnsi="宋体" w:hint="eastAsia"/>
          <w:color w:val="000000"/>
          <w:spacing w:val="2"/>
          <w:sz w:val="24"/>
        </w:rPr>
        <w:t>以下</w:t>
      </w:r>
      <w:r>
        <w:rPr>
          <w:rFonts w:ascii="宋体" w:hAnsi="宋体"/>
          <w:color w:val="000000"/>
          <w:spacing w:val="2"/>
          <w:sz w:val="24"/>
        </w:rPr>
        <w:t>事宜</w:t>
      </w:r>
      <w:proofErr w:type="gramStart"/>
      <w:r>
        <w:rPr>
          <w:rFonts w:ascii="宋体" w:hAnsi="宋体"/>
          <w:color w:val="000000"/>
          <w:spacing w:val="2"/>
          <w:sz w:val="24"/>
        </w:rPr>
        <w:t>作出</w:t>
      </w:r>
      <w:proofErr w:type="gramEnd"/>
      <w:r>
        <w:rPr>
          <w:rFonts w:ascii="宋体" w:hAnsi="宋体"/>
          <w:color w:val="000000"/>
          <w:spacing w:val="2"/>
          <w:sz w:val="24"/>
        </w:rPr>
        <w:t>决定：</w:t>
      </w:r>
    </w:p>
    <w:p w14:paraId="29389C36" w14:textId="77777777" w:rsidR="00433F1C" w:rsidRDefault="00275A33">
      <w:pPr>
        <w:numPr>
          <w:ilvl w:val="0"/>
          <w:numId w:val="29"/>
        </w:numPr>
        <w:tabs>
          <w:tab w:val="left" w:pos="567"/>
        </w:tabs>
        <w:suppressAutoHyphens/>
        <w:spacing w:line="360" w:lineRule="auto"/>
        <w:ind w:left="992"/>
        <w:textAlignment w:val="baseline"/>
        <w:rPr>
          <w:rFonts w:ascii="宋体" w:hAnsi="宋体"/>
          <w:color w:val="000000"/>
          <w:spacing w:val="2"/>
          <w:sz w:val="24"/>
        </w:rPr>
      </w:pPr>
      <w:r>
        <w:rPr>
          <w:rFonts w:ascii="宋体" w:hAnsi="宋体"/>
          <w:color w:val="000000"/>
          <w:spacing w:val="2"/>
          <w:sz w:val="24"/>
        </w:rPr>
        <w:t>签署和批准项目指令。项目概算、项目预算和设计修改、变更指令；</w:t>
      </w:r>
    </w:p>
    <w:p w14:paraId="7BCD9643" w14:textId="77777777" w:rsidR="00433F1C" w:rsidRDefault="00275A33">
      <w:pPr>
        <w:numPr>
          <w:ilvl w:val="0"/>
          <w:numId w:val="29"/>
        </w:numPr>
        <w:tabs>
          <w:tab w:val="left" w:pos="567"/>
        </w:tabs>
        <w:suppressAutoHyphens/>
        <w:spacing w:line="360" w:lineRule="auto"/>
        <w:ind w:left="992"/>
        <w:textAlignment w:val="baseline"/>
        <w:rPr>
          <w:rFonts w:ascii="宋体" w:hAnsi="宋体"/>
          <w:color w:val="000000"/>
          <w:spacing w:val="2"/>
          <w:sz w:val="24"/>
        </w:rPr>
      </w:pPr>
      <w:r>
        <w:rPr>
          <w:rFonts w:ascii="宋体" w:hAnsi="宋体"/>
          <w:color w:val="000000"/>
          <w:spacing w:val="2"/>
          <w:sz w:val="24"/>
        </w:rPr>
        <w:t>及时批示</w:t>
      </w:r>
      <w:r>
        <w:rPr>
          <w:rFonts w:ascii="宋体" w:hAnsi="宋体" w:hint="eastAsia"/>
          <w:color w:val="000000"/>
          <w:spacing w:val="2"/>
          <w:sz w:val="24"/>
        </w:rPr>
        <w:t>监理单位</w:t>
      </w:r>
      <w:r>
        <w:rPr>
          <w:rFonts w:ascii="宋体" w:hAnsi="宋体"/>
          <w:color w:val="000000"/>
          <w:spacing w:val="2"/>
          <w:sz w:val="24"/>
        </w:rPr>
        <w:t>的请示、报告、信函等；</w:t>
      </w:r>
    </w:p>
    <w:p w14:paraId="190A6F98" w14:textId="77777777" w:rsidR="00433F1C" w:rsidRDefault="00275A33">
      <w:pPr>
        <w:numPr>
          <w:ilvl w:val="0"/>
          <w:numId w:val="29"/>
        </w:numPr>
        <w:tabs>
          <w:tab w:val="left" w:pos="567"/>
        </w:tabs>
        <w:suppressAutoHyphens/>
        <w:spacing w:line="360" w:lineRule="auto"/>
        <w:ind w:left="992"/>
        <w:textAlignment w:val="baseline"/>
        <w:rPr>
          <w:rFonts w:ascii="宋体" w:hAnsi="宋体"/>
          <w:color w:val="000000"/>
          <w:spacing w:val="2"/>
          <w:sz w:val="24"/>
        </w:rPr>
      </w:pPr>
      <w:r>
        <w:rPr>
          <w:rFonts w:ascii="宋体" w:hAnsi="宋体"/>
          <w:color w:val="000000"/>
          <w:spacing w:val="2"/>
          <w:sz w:val="24"/>
        </w:rPr>
        <w:t>向</w:t>
      </w:r>
      <w:r>
        <w:rPr>
          <w:rFonts w:ascii="宋体" w:hAnsi="宋体" w:hint="eastAsia"/>
          <w:color w:val="000000"/>
          <w:spacing w:val="2"/>
          <w:sz w:val="24"/>
        </w:rPr>
        <w:t>监理单位</w:t>
      </w:r>
      <w:r>
        <w:rPr>
          <w:rFonts w:ascii="宋体" w:hAnsi="宋体"/>
          <w:color w:val="000000"/>
          <w:spacing w:val="2"/>
          <w:sz w:val="24"/>
        </w:rPr>
        <w:t>提供有关信息</w:t>
      </w:r>
      <w:r>
        <w:rPr>
          <w:rFonts w:ascii="宋体" w:hAnsi="宋体" w:hint="eastAsia"/>
          <w:color w:val="000000"/>
          <w:spacing w:val="2"/>
          <w:sz w:val="24"/>
        </w:rPr>
        <w:t>；</w:t>
      </w:r>
    </w:p>
    <w:p w14:paraId="4067D962" w14:textId="77777777" w:rsidR="00433F1C" w:rsidRDefault="00275A33">
      <w:pPr>
        <w:numPr>
          <w:ilvl w:val="0"/>
          <w:numId w:val="29"/>
        </w:numPr>
        <w:tabs>
          <w:tab w:val="left" w:pos="567"/>
        </w:tabs>
        <w:suppressAutoHyphens/>
        <w:spacing w:line="360" w:lineRule="auto"/>
        <w:ind w:left="992"/>
        <w:textAlignment w:val="baseline"/>
        <w:rPr>
          <w:rFonts w:ascii="宋体" w:hAnsi="宋体"/>
          <w:color w:val="000000"/>
          <w:spacing w:val="2"/>
          <w:sz w:val="24"/>
        </w:rPr>
      </w:pPr>
      <w:r>
        <w:rPr>
          <w:rFonts w:ascii="宋体" w:hAnsi="宋体" w:hint="eastAsia"/>
          <w:color w:val="000000"/>
          <w:spacing w:val="2"/>
          <w:sz w:val="24"/>
        </w:rPr>
        <w:lastRenderedPageBreak/>
        <w:t>撤换不称职的监理人员</w:t>
      </w:r>
      <w:r>
        <w:rPr>
          <w:rFonts w:ascii="宋体" w:hAnsi="宋体" w:hint="eastAsia"/>
          <w:color w:val="000000"/>
          <w:spacing w:val="2"/>
          <w:sz w:val="24"/>
        </w:rPr>
        <w:t>,</w:t>
      </w:r>
      <w:r>
        <w:rPr>
          <w:rFonts w:ascii="宋体" w:hAnsi="宋体" w:hint="eastAsia"/>
          <w:color w:val="000000"/>
          <w:spacing w:val="2"/>
          <w:sz w:val="24"/>
        </w:rPr>
        <w:t>并要求监理单位委派合适人员担任。</w:t>
      </w:r>
    </w:p>
    <w:p w14:paraId="6B0B6329" w14:textId="510DF09E" w:rsidR="00433F1C" w:rsidRDefault="00275A33">
      <w:pPr>
        <w:spacing w:line="360" w:lineRule="auto"/>
        <w:ind w:firstLine="480"/>
        <w:rPr>
          <w:rFonts w:ascii="宋体" w:hAnsi="宋体"/>
          <w:color w:val="000000"/>
          <w:spacing w:val="2"/>
          <w:sz w:val="24"/>
        </w:rPr>
      </w:pPr>
      <w:r>
        <w:rPr>
          <w:rFonts w:ascii="宋体" w:hAnsi="宋体"/>
          <w:b/>
          <w:color w:val="000000"/>
          <w:spacing w:val="2"/>
          <w:sz w:val="24"/>
        </w:rPr>
        <w:t>第</w:t>
      </w:r>
      <w:r>
        <w:rPr>
          <w:rFonts w:ascii="宋体" w:hAnsi="宋体"/>
          <w:b/>
          <w:color w:val="000000"/>
          <w:spacing w:val="2"/>
          <w:sz w:val="24"/>
        </w:rPr>
        <w:t>七</w:t>
      </w:r>
      <w:r>
        <w:rPr>
          <w:rFonts w:ascii="宋体" w:hAnsi="宋体"/>
          <w:b/>
          <w:color w:val="000000"/>
          <w:spacing w:val="2"/>
          <w:sz w:val="24"/>
        </w:rPr>
        <w:t>条</w:t>
      </w:r>
      <w:r>
        <w:rPr>
          <w:rFonts w:ascii="宋体" w:hAnsi="宋体"/>
          <w:color w:val="000000"/>
          <w:spacing w:val="2"/>
          <w:sz w:val="24"/>
        </w:rPr>
        <w:t xml:space="preserve">  </w:t>
      </w:r>
      <w:r>
        <w:rPr>
          <w:rFonts w:ascii="宋体" w:hAnsi="宋体" w:hint="eastAsia"/>
          <w:color w:val="000000"/>
          <w:spacing w:val="2"/>
          <w:sz w:val="24"/>
        </w:rPr>
        <w:t>建设单位</w:t>
      </w:r>
      <w:r>
        <w:rPr>
          <w:rFonts w:ascii="宋体" w:hAnsi="宋体"/>
          <w:color w:val="000000"/>
          <w:spacing w:val="2"/>
          <w:sz w:val="24"/>
        </w:rPr>
        <w:t>免费向</w:t>
      </w:r>
      <w:r>
        <w:rPr>
          <w:rFonts w:ascii="宋体" w:hAnsi="宋体" w:hint="eastAsia"/>
          <w:color w:val="000000"/>
          <w:spacing w:val="2"/>
          <w:sz w:val="24"/>
        </w:rPr>
        <w:t>服务机构提供如下设施：</w:t>
      </w:r>
    </w:p>
    <w:p w14:paraId="2EE7FE94" w14:textId="77777777" w:rsidR="00433F1C" w:rsidRDefault="00275A33">
      <w:pPr>
        <w:spacing w:line="360" w:lineRule="auto"/>
        <w:ind w:firstLine="480"/>
        <w:rPr>
          <w:rFonts w:ascii="宋体" w:hAnsi="宋体"/>
          <w:bCs/>
          <w:spacing w:val="2"/>
          <w:sz w:val="24"/>
        </w:rPr>
      </w:pPr>
      <w:r>
        <w:rPr>
          <w:rFonts w:ascii="宋体" w:hAnsi="宋体" w:hint="eastAsia"/>
          <w:spacing w:val="2"/>
          <w:sz w:val="24"/>
        </w:rPr>
        <w:t>符合基本办公条件的办公场所及办公设备（复印机一台，具有扫描功能）、驻场服务人员办公及值班休息设施等，具体面积将在对应的施工合同中规定，提供宽带包月上网线路及电话线路各</w:t>
      </w:r>
      <w:r>
        <w:rPr>
          <w:rFonts w:ascii="宋体" w:hAnsi="宋体"/>
          <w:spacing w:val="2"/>
          <w:sz w:val="24"/>
        </w:rPr>
        <w:t>1</w:t>
      </w:r>
      <w:r>
        <w:rPr>
          <w:rFonts w:ascii="宋体" w:hAnsi="宋体"/>
          <w:spacing w:val="2"/>
          <w:sz w:val="24"/>
        </w:rPr>
        <w:t>条（网络流量费用及电话话费由</w:t>
      </w:r>
      <w:r>
        <w:rPr>
          <w:rFonts w:ascii="宋体" w:hAnsi="宋体" w:hint="eastAsia"/>
          <w:spacing w:val="2"/>
          <w:sz w:val="24"/>
        </w:rPr>
        <w:t>监理单位</w:t>
      </w:r>
      <w:r>
        <w:rPr>
          <w:rFonts w:ascii="宋体" w:hAnsi="宋体"/>
          <w:spacing w:val="2"/>
          <w:sz w:val="24"/>
        </w:rPr>
        <w:t>承担）。</w:t>
      </w:r>
      <w:r>
        <w:rPr>
          <w:rFonts w:ascii="宋体" w:hAnsi="宋体"/>
          <w:bCs/>
          <w:spacing w:val="2"/>
          <w:sz w:val="24"/>
        </w:rPr>
        <w:t>每名</w:t>
      </w:r>
      <w:r>
        <w:rPr>
          <w:rFonts w:ascii="宋体" w:hAnsi="宋体" w:hint="eastAsia"/>
          <w:bCs/>
          <w:spacing w:val="2"/>
          <w:sz w:val="24"/>
        </w:rPr>
        <w:t>监理人员</w:t>
      </w:r>
      <w:r>
        <w:rPr>
          <w:rFonts w:ascii="宋体" w:hAnsi="宋体"/>
          <w:bCs/>
          <w:spacing w:val="2"/>
          <w:sz w:val="24"/>
        </w:rPr>
        <w:t>的办公室面积不少于</w:t>
      </w:r>
      <w:r>
        <w:rPr>
          <w:rFonts w:ascii="宋体" w:hAnsi="宋体"/>
          <w:bCs/>
          <w:spacing w:val="2"/>
          <w:sz w:val="24"/>
        </w:rPr>
        <w:t>5</w:t>
      </w:r>
      <w:r>
        <w:rPr>
          <w:rFonts w:ascii="宋体" w:hAnsi="宋体" w:hint="eastAsia"/>
          <w:bCs/>
          <w:spacing w:val="2"/>
          <w:sz w:val="24"/>
        </w:rPr>
        <w:t>平方米，宿舍面积不小于</w:t>
      </w:r>
      <w:r>
        <w:rPr>
          <w:rFonts w:ascii="宋体" w:hAnsi="宋体"/>
          <w:bCs/>
          <w:spacing w:val="2"/>
          <w:sz w:val="24"/>
        </w:rPr>
        <w:t>7</w:t>
      </w:r>
      <w:r>
        <w:rPr>
          <w:rFonts w:ascii="宋体" w:hAnsi="宋体" w:hint="eastAsia"/>
          <w:bCs/>
          <w:spacing w:val="2"/>
          <w:sz w:val="24"/>
        </w:rPr>
        <w:t>平方米。</w:t>
      </w:r>
    </w:p>
    <w:p w14:paraId="421BF874" w14:textId="0D73D8F9" w:rsidR="00433F1C" w:rsidRDefault="00275A33">
      <w:pPr>
        <w:spacing w:line="360" w:lineRule="auto"/>
        <w:ind w:firstLine="480"/>
      </w:pPr>
      <w:r>
        <w:rPr>
          <w:rFonts w:ascii="宋体" w:hAnsi="宋体" w:hint="eastAsia"/>
          <w:b/>
          <w:color w:val="000000"/>
          <w:spacing w:val="2"/>
          <w:sz w:val="24"/>
        </w:rPr>
        <w:t>第</w:t>
      </w:r>
      <w:r>
        <w:rPr>
          <w:rFonts w:ascii="宋体" w:hAnsi="宋体"/>
          <w:b/>
          <w:color w:val="000000"/>
          <w:spacing w:val="2"/>
          <w:sz w:val="24"/>
        </w:rPr>
        <w:t>八</w:t>
      </w:r>
      <w:r>
        <w:rPr>
          <w:rFonts w:ascii="宋体" w:hAnsi="宋体" w:hint="eastAsia"/>
          <w:b/>
          <w:color w:val="000000"/>
          <w:spacing w:val="2"/>
          <w:sz w:val="24"/>
        </w:rPr>
        <w:t>条</w:t>
      </w:r>
      <w:r>
        <w:rPr>
          <w:rFonts w:ascii="宋体" w:hAnsi="宋体" w:hint="eastAsia"/>
          <w:b/>
          <w:color w:val="000000"/>
          <w:spacing w:val="2"/>
          <w:sz w:val="24"/>
        </w:rPr>
        <w:t xml:space="preserve">  </w:t>
      </w:r>
      <w:proofErr w:type="gramStart"/>
      <w:r>
        <w:rPr>
          <w:rFonts w:ascii="宋体" w:hAnsi="宋体" w:hint="eastAsia"/>
          <w:color w:val="000000"/>
          <w:spacing w:val="2"/>
          <w:sz w:val="24"/>
        </w:rPr>
        <w:t>若工</w:t>
      </w:r>
      <w:proofErr w:type="gramEnd"/>
      <w:r>
        <w:rPr>
          <w:rFonts w:ascii="宋体" w:hAnsi="宋体" w:hint="eastAsia"/>
          <w:color w:val="000000"/>
          <w:spacing w:val="2"/>
          <w:sz w:val="24"/>
        </w:rPr>
        <w:t>程停工超过</w:t>
      </w:r>
      <w:r>
        <w:rPr>
          <w:rFonts w:ascii="宋体" w:hAnsi="宋体" w:hint="eastAsia"/>
          <w:color w:val="000000"/>
          <w:spacing w:val="2"/>
          <w:sz w:val="24"/>
        </w:rPr>
        <w:t>15</w:t>
      </w:r>
      <w:r>
        <w:rPr>
          <w:rFonts w:ascii="宋体" w:hAnsi="宋体" w:hint="eastAsia"/>
          <w:color w:val="000000"/>
          <w:spacing w:val="2"/>
          <w:sz w:val="24"/>
        </w:rPr>
        <w:t>天（含</w:t>
      </w:r>
      <w:r>
        <w:rPr>
          <w:rFonts w:ascii="宋体" w:hAnsi="宋体" w:hint="eastAsia"/>
          <w:color w:val="000000"/>
          <w:spacing w:val="2"/>
          <w:sz w:val="24"/>
        </w:rPr>
        <w:t>15</w:t>
      </w:r>
      <w:r>
        <w:rPr>
          <w:rFonts w:ascii="宋体" w:hAnsi="宋体" w:hint="eastAsia"/>
          <w:color w:val="000000"/>
          <w:spacing w:val="2"/>
          <w:sz w:val="24"/>
        </w:rPr>
        <w:t>天），监理单位有权撤离驻场监理人员并停止服务。当需恢复执行监理业务时，建设单位应书面通知监理单位，并应当给予不超过</w:t>
      </w:r>
      <w:r>
        <w:rPr>
          <w:rFonts w:ascii="宋体" w:hAnsi="宋体" w:hint="eastAsia"/>
          <w:color w:val="000000"/>
          <w:spacing w:val="2"/>
          <w:sz w:val="24"/>
        </w:rPr>
        <w:t>30</w:t>
      </w:r>
      <w:r>
        <w:rPr>
          <w:rFonts w:ascii="宋体" w:hAnsi="宋体" w:hint="eastAsia"/>
          <w:color w:val="000000"/>
          <w:spacing w:val="2"/>
          <w:sz w:val="24"/>
        </w:rPr>
        <w:t>日的时间用于监理单位恢复执行监理业务。</w:t>
      </w:r>
    </w:p>
    <w:p w14:paraId="46174A17" w14:textId="3057926A" w:rsidR="00433F1C" w:rsidRDefault="00275A33">
      <w:pPr>
        <w:spacing w:line="360" w:lineRule="auto"/>
        <w:ind w:firstLine="480"/>
        <w:rPr>
          <w:rFonts w:ascii="宋体" w:hAnsi="宋体"/>
          <w:color w:val="000000"/>
          <w:spacing w:val="2"/>
          <w:sz w:val="24"/>
        </w:rPr>
      </w:pPr>
      <w:r>
        <w:rPr>
          <w:rFonts w:ascii="宋体" w:hAnsi="宋体" w:hint="eastAsia"/>
          <w:b/>
          <w:color w:val="000000"/>
          <w:spacing w:val="2"/>
          <w:sz w:val="24"/>
        </w:rPr>
        <w:t>第</w:t>
      </w:r>
      <w:r>
        <w:rPr>
          <w:rFonts w:ascii="宋体" w:hAnsi="宋体" w:hint="eastAsia"/>
          <w:b/>
          <w:color w:val="000000"/>
          <w:spacing w:val="2"/>
          <w:sz w:val="24"/>
        </w:rPr>
        <w:t>九条</w:t>
      </w:r>
      <w:r>
        <w:rPr>
          <w:rFonts w:ascii="宋体" w:hAnsi="宋体"/>
          <w:color w:val="000000"/>
          <w:spacing w:val="2"/>
          <w:sz w:val="24"/>
        </w:rPr>
        <w:t xml:space="preserve">  </w:t>
      </w:r>
      <w:r>
        <w:rPr>
          <w:rFonts w:ascii="宋体" w:hAnsi="宋体" w:hint="eastAsia"/>
          <w:color w:val="000000"/>
          <w:spacing w:val="2"/>
          <w:sz w:val="24"/>
        </w:rPr>
        <w:t>在委托的工程范围内，建设单位或承包单位对对方的任何意见和要求（包括索赔），均应先向监理单位提出。对承包单位提出的索赔，由监理单位在受理后</w:t>
      </w:r>
      <w:r>
        <w:rPr>
          <w:rFonts w:ascii="宋体" w:hAnsi="宋体" w:hint="eastAsia"/>
          <w:color w:val="000000"/>
          <w:spacing w:val="2"/>
          <w:sz w:val="24"/>
        </w:rPr>
        <w:t>2</w:t>
      </w:r>
      <w:r>
        <w:rPr>
          <w:rFonts w:ascii="宋体" w:hAnsi="宋体"/>
          <w:color w:val="000000"/>
          <w:spacing w:val="2"/>
          <w:sz w:val="24"/>
        </w:rPr>
        <w:t>8</w:t>
      </w:r>
      <w:r>
        <w:rPr>
          <w:rFonts w:ascii="宋体" w:hAnsi="宋体" w:hint="eastAsia"/>
          <w:color w:val="000000"/>
          <w:spacing w:val="2"/>
          <w:sz w:val="24"/>
        </w:rPr>
        <w:t>日内提出处理意见，再由双方协商确定。</w:t>
      </w:r>
    </w:p>
    <w:p w14:paraId="068226EE" w14:textId="3DD965BA" w:rsidR="00433F1C" w:rsidRDefault="00275A33">
      <w:pPr>
        <w:spacing w:line="360" w:lineRule="auto"/>
        <w:ind w:firstLine="480"/>
        <w:rPr>
          <w:rFonts w:ascii="宋体" w:hAnsi="宋体"/>
          <w:color w:val="000000"/>
          <w:spacing w:val="2"/>
          <w:sz w:val="24"/>
        </w:rPr>
      </w:pPr>
      <w:r>
        <w:rPr>
          <w:rFonts w:ascii="宋体" w:hAnsi="宋体" w:hint="eastAsia"/>
          <w:b/>
          <w:bCs/>
          <w:color w:val="000000"/>
          <w:spacing w:val="2"/>
          <w:sz w:val="24"/>
        </w:rPr>
        <w:t>第</w:t>
      </w:r>
      <w:r>
        <w:rPr>
          <w:rFonts w:ascii="宋体" w:hAnsi="宋体" w:hint="eastAsia"/>
          <w:b/>
          <w:bCs/>
          <w:color w:val="000000"/>
          <w:spacing w:val="2"/>
          <w:sz w:val="24"/>
        </w:rPr>
        <w:t>十</w:t>
      </w:r>
      <w:r>
        <w:rPr>
          <w:rFonts w:ascii="宋体" w:hAnsi="宋体" w:hint="eastAsia"/>
          <w:b/>
          <w:bCs/>
          <w:color w:val="000000"/>
          <w:spacing w:val="2"/>
          <w:sz w:val="24"/>
        </w:rPr>
        <w:t>条</w:t>
      </w:r>
      <w:r>
        <w:rPr>
          <w:rFonts w:ascii="宋体" w:hAnsi="宋体" w:hint="eastAsia"/>
          <w:color w:val="000000"/>
          <w:spacing w:val="2"/>
          <w:sz w:val="24"/>
        </w:rPr>
        <w:t xml:space="preserve"> </w:t>
      </w:r>
      <w:r>
        <w:rPr>
          <w:rFonts w:ascii="宋体" w:hAnsi="宋体"/>
          <w:color w:val="000000"/>
          <w:spacing w:val="2"/>
          <w:sz w:val="24"/>
        </w:rPr>
        <w:t xml:space="preserve"> </w:t>
      </w:r>
      <w:r>
        <w:rPr>
          <w:rFonts w:ascii="宋体" w:hAnsi="宋体" w:hint="eastAsia"/>
          <w:color w:val="000000"/>
          <w:spacing w:val="2"/>
          <w:sz w:val="24"/>
        </w:rPr>
        <w:t>建设单位代表可随时检查工程进度和质量情况，发现问题可向监理单位提出口头或书面意见，可会同监理单位在现场解决，经双方协商确认制定措施后，由监理单位组织实施。</w:t>
      </w:r>
    </w:p>
    <w:p w14:paraId="4A1C3261" w14:textId="58205C19" w:rsidR="00433F1C" w:rsidRDefault="00275A33">
      <w:pPr>
        <w:spacing w:line="360" w:lineRule="auto"/>
        <w:ind w:firstLine="496"/>
        <w:rPr>
          <w:rFonts w:ascii="宋体" w:hAnsi="宋体"/>
          <w:color w:val="000000"/>
          <w:spacing w:val="2"/>
          <w:sz w:val="24"/>
        </w:rPr>
      </w:pPr>
      <w:r>
        <w:rPr>
          <w:rFonts w:ascii="宋体" w:hAnsi="宋体"/>
          <w:b/>
          <w:color w:val="000000"/>
          <w:spacing w:val="2"/>
          <w:sz w:val="24"/>
        </w:rPr>
        <w:t>第</w:t>
      </w:r>
      <w:r>
        <w:rPr>
          <w:rFonts w:ascii="宋体" w:hAnsi="宋体" w:hint="eastAsia"/>
          <w:b/>
          <w:color w:val="000000"/>
          <w:spacing w:val="2"/>
          <w:sz w:val="24"/>
        </w:rPr>
        <w:t>十一</w:t>
      </w:r>
      <w:r>
        <w:rPr>
          <w:rFonts w:ascii="宋体" w:hAnsi="宋体"/>
          <w:b/>
          <w:color w:val="000000"/>
          <w:spacing w:val="2"/>
          <w:sz w:val="24"/>
        </w:rPr>
        <w:t>条</w:t>
      </w:r>
      <w:r>
        <w:rPr>
          <w:rFonts w:ascii="宋体" w:hAnsi="宋体"/>
          <w:color w:val="000000"/>
          <w:spacing w:val="2"/>
          <w:sz w:val="24"/>
        </w:rPr>
        <w:t xml:space="preserve">  </w:t>
      </w:r>
      <w:r>
        <w:rPr>
          <w:rFonts w:ascii="宋体" w:hAnsi="宋体" w:hint="eastAsia"/>
          <w:color w:val="000000"/>
          <w:spacing w:val="2"/>
          <w:sz w:val="24"/>
        </w:rPr>
        <w:t>对于非监理单位原因责任造成进度的推迟或延误而超过监理服务期，双方同意延长监理服务期，延长日期的监理酬金按投入人员的级别及投入时间计算，总监为</w:t>
      </w:r>
      <w:r>
        <w:rPr>
          <w:rFonts w:ascii="宋体" w:hAnsi="宋体" w:hint="eastAsia"/>
          <w:color w:val="000000"/>
          <w:spacing w:val="2"/>
          <w:sz w:val="24"/>
          <w:u w:val="single"/>
        </w:rPr>
        <w:t>【】</w:t>
      </w:r>
      <w:r>
        <w:rPr>
          <w:rFonts w:ascii="宋体" w:hAnsi="宋体" w:hint="eastAsia"/>
          <w:color w:val="000000"/>
          <w:spacing w:val="2"/>
          <w:sz w:val="24"/>
        </w:rPr>
        <w:t>万元</w:t>
      </w:r>
      <w:r>
        <w:rPr>
          <w:rFonts w:ascii="宋体" w:hAnsi="宋体"/>
          <w:color w:val="000000"/>
          <w:spacing w:val="2"/>
          <w:sz w:val="24"/>
        </w:rPr>
        <w:t>/</w:t>
      </w:r>
      <w:r>
        <w:rPr>
          <w:rFonts w:ascii="宋体" w:hAnsi="宋体"/>
          <w:color w:val="000000"/>
          <w:spacing w:val="2"/>
          <w:sz w:val="24"/>
        </w:rPr>
        <w:t>人月、总监代表为</w:t>
      </w:r>
      <w:r>
        <w:rPr>
          <w:rFonts w:ascii="宋体" w:hAnsi="宋体" w:hint="eastAsia"/>
          <w:color w:val="000000"/>
          <w:spacing w:val="2"/>
          <w:sz w:val="24"/>
          <w:u w:val="single"/>
        </w:rPr>
        <w:t>【】</w:t>
      </w:r>
      <w:r>
        <w:rPr>
          <w:rFonts w:ascii="宋体" w:hAnsi="宋体" w:hint="eastAsia"/>
          <w:color w:val="000000"/>
          <w:spacing w:val="2"/>
          <w:sz w:val="24"/>
        </w:rPr>
        <w:t>万元</w:t>
      </w:r>
      <w:r>
        <w:rPr>
          <w:rFonts w:ascii="宋体" w:hAnsi="宋体"/>
          <w:color w:val="000000"/>
          <w:spacing w:val="2"/>
          <w:sz w:val="24"/>
        </w:rPr>
        <w:t>/</w:t>
      </w:r>
      <w:r>
        <w:rPr>
          <w:rFonts w:ascii="宋体" w:hAnsi="宋体"/>
          <w:color w:val="000000"/>
          <w:spacing w:val="2"/>
          <w:sz w:val="24"/>
        </w:rPr>
        <w:t>人月、专业监理工程师为</w:t>
      </w:r>
      <w:r>
        <w:rPr>
          <w:rFonts w:ascii="宋体" w:hAnsi="宋体" w:hint="eastAsia"/>
          <w:color w:val="000000"/>
          <w:spacing w:val="2"/>
          <w:sz w:val="24"/>
          <w:u w:val="single"/>
        </w:rPr>
        <w:t>【】</w:t>
      </w:r>
      <w:r>
        <w:rPr>
          <w:rFonts w:ascii="宋体" w:hAnsi="宋体" w:hint="eastAsia"/>
          <w:color w:val="000000"/>
          <w:spacing w:val="2"/>
          <w:sz w:val="24"/>
        </w:rPr>
        <w:t>万元</w:t>
      </w:r>
      <w:r>
        <w:rPr>
          <w:rFonts w:ascii="宋体" w:hAnsi="宋体"/>
          <w:color w:val="000000"/>
          <w:spacing w:val="2"/>
          <w:sz w:val="24"/>
        </w:rPr>
        <w:t>/</w:t>
      </w:r>
      <w:r>
        <w:rPr>
          <w:rFonts w:ascii="宋体" w:hAnsi="宋体"/>
          <w:color w:val="000000"/>
          <w:spacing w:val="2"/>
          <w:sz w:val="24"/>
        </w:rPr>
        <w:t>人月、监理员为</w:t>
      </w:r>
      <w:r>
        <w:rPr>
          <w:rFonts w:ascii="宋体" w:hAnsi="宋体" w:hint="eastAsia"/>
          <w:color w:val="000000"/>
          <w:spacing w:val="2"/>
          <w:sz w:val="24"/>
          <w:u w:val="single"/>
        </w:rPr>
        <w:t>【】</w:t>
      </w:r>
      <w:r>
        <w:rPr>
          <w:rFonts w:ascii="宋体" w:hAnsi="宋体" w:hint="eastAsia"/>
          <w:color w:val="000000"/>
          <w:spacing w:val="2"/>
          <w:sz w:val="24"/>
        </w:rPr>
        <w:t>万元</w:t>
      </w:r>
      <w:r>
        <w:rPr>
          <w:rFonts w:ascii="宋体" w:hAnsi="宋体"/>
          <w:color w:val="000000"/>
          <w:spacing w:val="2"/>
          <w:sz w:val="24"/>
        </w:rPr>
        <w:t>/</w:t>
      </w:r>
      <w:r>
        <w:rPr>
          <w:rFonts w:ascii="宋体" w:hAnsi="宋体"/>
          <w:color w:val="000000"/>
          <w:spacing w:val="2"/>
          <w:sz w:val="24"/>
        </w:rPr>
        <w:t>人月（延期不足</w:t>
      </w:r>
      <w:r>
        <w:rPr>
          <w:rFonts w:ascii="宋体" w:hAnsi="宋体"/>
          <w:color w:val="000000"/>
          <w:spacing w:val="2"/>
          <w:sz w:val="24"/>
        </w:rPr>
        <w:t>30</w:t>
      </w:r>
      <w:r>
        <w:rPr>
          <w:rFonts w:ascii="宋体" w:hAnsi="宋体"/>
          <w:color w:val="000000"/>
          <w:spacing w:val="2"/>
          <w:sz w:val="24"/>
        </w:rPr>
        <w:t>天按</w:t>
      </w:r>
      <w:r>
        <w:rPr>
          <w:rFonts w:ascii="宋体" w:hAnsi="宋体"/>
          <w:color w:val="000000"/>
          <w:spacing w:val="2"/>
          <w:sz w:val="24"/>
        </w:rPr>
        <w:t>1</w:t>
      </w:r>
      <w:r>
        <w:rPr>
          <w:rFonts w:ascii="宋体" w:hAnsi="宋体"/>
          <w:color w:val="000000"/>
          <w:spacing w:val="2"/>
          <w:sz w:val="24"/>
        </w:rPr>
        <w:t>个月计算，以此类推），延长期每月所投入的</w:t>
      </w:r>
      <w:r>
        <w:rPr>
          <w:rFonts w:ascii="宋体" w:hAnsi="宋体" w:hint="eastAsia"/>
          <w:color w:val="000000"/>
          <w:spacing w:val="2"/>
          <w:sz w:val="24"/>
        </w:rPr>
        <w:t>监理人员数量由双方根据实际情况协商确定。</w:t>
      </w:r>
    </w:p>
    <w:p w14:paraId="36C59CBD" w14:textId="20A59D33" w:rsidR="00433F1C" w:rsidRDefault="00275A33">
      <w:pPr>
        <w:spacing w:line="360" w:lineRule="auto"/>
        <w:rPr>
          <w:rFonts w:ascii="宋体" w:hAnsi="宋体"/>
          <w:color w:val="000000"/>
          <w:spacing w:val="2"/>
          <w:sz w:val="24"/>
        </w:rPr>
      </w:pPr>
      <w:r>
        <w:rPr>
          <w:rFonts w:ascii="宋体" w:hAnsi="宋体"/>
          <w:color w:val="000000"/>
          <w:spacing w:val="2"/>
          <w:sz w:val="24"/>
        </w:rPr>
        <w:t xml:space="preserve">    </w:t>
      </w:r>
      <w:r>
        <w:rPr>
          <w:rFonts w:ascii="宋体" w:hAnsi="宋体"/>
          <w:b/>
          <w:color w:val="000000"/>
          <w:spacing w:val="2"/>
          <w:sz w:val="24"/>
        </w:rPr>
        <w:t>第</w:t>
      </w:r>
      <w:r>
        <w:rPr>
          <w:rFonts w:ascii="宋体" w:hAnsi="宋体"/>
          <w:b/>
          <w:color w:val="000000"/>
          <w:spacing w:val="2"/>
          <w:sz w:val="24"/>
        </w:rPr>
        <w:t>十二</w:t>
      </w:r>
      <w:r>
        <w:rPr>
          <w:rFonts w:ascii="宋体" w:hAnsi="宋体"/>
          <w:b/>
          <w:color w:val="000000"/>
          <w:spacing w:val="2"/>
          <w:sz w:val="24"/>
        </w:rPr>
        <w:t>条</w:t>
      </w:r>
      <w:r>
        <w:rPr>
          <w:rFonts w:ascii="宋体" w:hAnsi="宋体"/>
          <w:color w:val="000000"/>
          <w:spacing w:val="2"/>
          <w:sz w:val="24"/>
        </w:rPr>
        <w:t xml:space="preserve">  </w:t>
      </w:r>
      <w:r>
        <w:rPr>
          <w:rFonts w:ascii="宋体" w:hAnsi="宋体" w:hint="eastAsia"/>
          <w:color w:val="000000"/>
          <w:spacing w:val="2"/>
          <w:sz w:val="24"/>
        </w:rPr>
        <w:t>监理单位</w:t>
      </w:r>
      <w:r>
        <w:rPr>
          <w:rFonts w:ascii="宋体" w:hAnsi="宋体"/>
          <w:color w:val="000000"/>
          <w:spacing w:val="2"/>
          <w:sz w:val="24"/>
        </w:rPr>
        <w:t>的违约责任</w:t>
      </w:r>
    </w:p>
    <w:p w14:paraId="561ACEE8" w14:textId="77777777" w:rsidR="00433F1C" w:rsidRDefault="00275A33">
      <w:pPr>
        <w:pStyle w:val="afff5"/>
        <w:numPr>
          <w:ilvl w:val="0"/>
          <w:numId w:val="30"/>
        </w:numPr>
        <w:spacing w:line="360" w:lineRule="auto"/>
        <w:ind w:left="992" w:firstLineChars="0" w:hanging="425"/>
        <w:rPr>
          <w:rFonts w:ascii="宋体" w:hAnsi="宋体"/>
          <w:color w:val="000000"/>
          <w:spacing w:val="2"/>
          <w:sz w:val="24"/>
        </w:rPr>
      </w:pPr>
      <w:r>
        <w:rPr>
          <w:rFonts w:ascii="宋体" w:hAnsi="宋体" w:hint="eastAsia"/>
          <w:color w:val="000000"/>
          <w:spacing w:val="2"/>
          <w:sz w:val="24"/>
        </w:rPr>
        <w:t>在施工过程中的其他违约责任</w:t>
      </w:r>
    </w:p>
    <w:p w14:paraId="5D8088B9" w14:textId="77777777" w:rsidR="00433F1C" w:rsidRDefault="00275A33">
      <w:pPr>
        <w:numPr>
          <w:ilvl w:val="1"/>
          <w:numId w:val="31"/>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监理单位</w:t>
      </w:r>
      <w:r>
        <w:rPr>
          <w:rFonts w:ascii="宋体" w:hAnsi="宋体" w:hint="eastAsia"/>
          <w:color w:val="000000"/>
          <w:spacing w:val="2"/>
          <w:sz w:val="24"/>
        </w:rPr>
        <w:t>在承包单位进场后未对相关监理人员进行专项工程交底的（以书面记录为准），扣罚监理费</w:t>
      </w:r>
      <w:r>
        <w:rPr>
          <w:rFonts w:ascii="宋体" w:hAnsi="宋体" w:hint="eastAsia"/>
          <w:color w:val="000000"/>
          <w:spacing w:val="2"/>
          <w:sz w:val="24"/>
        </w:rPr>
        <w:t>5000</w:t>
      </w:r>
      <w:r>
        <w:rPr>
          <w:rFonts w:ascii="宋体" w:hAnsi="宋体" w:hint="eastAsia"/>
          <w:color w:val="000000"/>
          <w:spacing w:val="2"/>
          <w:sz w:val="24"/>
        </w:rPr>
        <w:t>元</w:t>
      </w:r>
      <w:r>
        <w:rPr>
          <w:rFonts w:ascii="宋体" w:hAnsi="宋体" w:hint="eastAsia"/>
          <w:color w:val="000000"/>
          <w:spacing w:val="2"/>
          <w:sz w:val="24"/>
        </w:rPr>
        <w:t>/</w:t>
      </w:r>
      <w:r>
        <w:rPr>
          <w:rFonts w:ascii="宋体" w:hAnsi="宋体" w:hint="eastAsia"/>
          <w:color w:val="000000"/>
          <w:spacing w:val="2"/>
          <w:sz w:val="24"/>
        </w:rPr>
        <w:t>次。</w:t>
      </w:r>
    </w:p>
    <w:p w14:paraId="270A175F" w14:textId="77777777" w:rsidR="00433F1C" w:rsidRDefault="00275A33">
      <w:pPr>
        <w:numPr>
          <w:ilvl w:val="1"/>
          <w:numId w:val="31"/>
        </w:numPr>
        <w:suppressAutoHyphens/>
        <w:spacing w:line="360" w:lineRule="auto"/>
        <w:ind w:left="1344" w:hanging="493"/>
        <w:textAlignment w:val="baseline"/>
        <w:rPr>
          <w:rFonts w:ascii="宋体" w:hAnsi="宋体"/>
          <w:color w:val="000000"/>
          <w:spacing w:val="2"/>
          <w:sz w:val="24"/>
        </w:rPr>
      </w:pPr>
      <w:r>
        <w:rPr>
          <w:rFonts w:ascii="宋体" w:hAnsi="宋体" w:hint="eastAsia"/>
          <w:color w:val="000000"/>
          <w:spacing w:val="2"/>
          <w:sz w:val="24"/>
        </w:rPr>
        <w:t>对承包单位未按图纸或合同文件的规定施工的，监理单位对发现承包单位的施工质量不符合要求而未及时发出整改通知，或对发出通知但承包单位未予整改的情况下不采取有效措施的，扣罚监理费</w:t>
      </w:r>
      <w:r>
        <w:rPr>
          <w:rFonts w:ascii="宋体" w:hAnsi="宋体" w:hint="eastAsia"/>
          <w:color w:val="000000"/>
          <w:spacing w:val="2"/>
          <w:sz w:val="24"/>
        </w:rPr>
        <w:t>5000</w:t>
      </w:r>
      <w:r>
        <w:rPr>
          <w:rFonts w:ascii="宋体" w:hAnsi="宋体" w:hint="eastAsia"/>
          <w:color w:val="000000"/>
          <w:spacing w:val="2"/>
          <w:sz w:val="24"/>
        </w:rPr>
        <w:t>元</w:t>
      </w:r>
      <w:r>
        <w:rPr>
          <w:rFonts w:ascii="宋体" w:hAnsi="宋体" w:hint="eastAsia"/>
          <w:color w:val="000000"/>
          <w:spacing w:val="2"/>
          <w:sz w:val="24"/>
        </w:rPr>
        <w:t>/</w:t>
      </w:r>
      <w:r>
        <w:rPr>
          <w:rFonts w:ascii="宋体" w:hAnsi="宋体" w:hint="eastAsia"/>
          <w:color w:val="000000"/>
          <w:spacing w:val="2"/>
          <w:sz w:val="24"/>
        </w:rPr>
        <w:t>次。</w:t>
      </w:r>
    </w:p>
    <w:p w14:paraId="492F5C25" w14:textId="77777777" w:rsidR="00433F1C" w:rsidRDefault="00275A33">
      <w:pPr>
        <w:numPr>
          <w:ilvl w:val="1"/>
          <w:numId w:val="31"/>
        </w:numPr>
        <w:suppressAutoHyphens/>
        <w:spacing w:line="360" w:lineRule="auto"/>
        <w:ind w:left="1344" w:hanging="493"/>
        <w:textAlignment w:val="baseline"/>
        <w:rPr>
          <w:rFonts w:ascii="宋体" w:hAnsi="宋体"/>
          <w:color w:val="000000"/>
          <w:spacing w:val="2"/>
          <w:sz w:val="24"/>
        </w:rPr>
      </w:pPr>
      <w:r>
        <w:rPr>
          <w:rFonts w:ascii="宋体" w:hAnsi="宋体" w:hint="eastAsia"/>
          <w:color w:val="000000"/>
          <w:spacing w:val="2"/>
          <w:sz w:val="24"/>
        </w:rPr>
        <w:t>对于需要审批的技术文件</w:t>
      </w:r>
      <w:r>
        <w:rPr>
          <w:rFonts w:ascii="宋体" w:hAnsi="宋体" w:hint="eastAsia"/>
          <w:color w:val="000000"/>
          <w:spacing w:val="2"/>
          <w:sz w:val="24"/>
        </w:rPr>
        <w:t>,</w:t>
      </w:r>
      <w:r>
        <w:rPr>
          <w:rFonts w:ascii="宋体" w:hAnsi="宋体" w:hint="eastAsia"/>
          <w:color w:val="000000"/>
          <w:spacing w:val="2"/>
          <w:sz w:val="24"/>
        </w:rPr>
        <w:t>不进行审批或不进行认真分析、核对即盲目批准，或没有按已审批的技术文件检查、督促承包单位按技术文件、</w:t>
      </w:r>
      <w:r>
        <w:rPr>
          <w:rFonts w:ascii="宋体" w:hAnsi="宋体" w:hint="eastAsia"/>
          <w:color w:val="000000"/>
          <w:spacing w:val="2"/>
          <w:sz w:val="24"/>
        </w:rPr>
        <w:lastRenderedPageBreak/>
        <w:t>有关规定进行施工，导致工程出现质量缺陷、安全事故或进度延误，建设单位因此遭受了损失</w:t>
      </w:r>
      <w:r>
        <w:rPr>
          <w:rFonts w:ascii="宋体" w:hAnsi="宋体" w:hint="eastAsia"/>
          <w:color w:val="000000"/>
          <w:spacing w:val="2"/>
          <w:sz w:val="24"/>
        </w:rPr>
        <w:t xml:space="preserve">, </w:t>
      </w:r>
      <w:r>
        <w:rPr>
          <w:rFonts w:ascii="宋体" w:hAnsi="宋体" w:hint="eastAsia"/>
          <w:color w:val="000000"/>
          <w:spacing w:val="2"/>
          <w:sz w:val="24"/>
        </w:rPr>
        <w:t>扣罚监理费</w:t>
      </w:r>
      <w:r>
        <w:rPr>
          <w:rFonts w:ascii="宋体" w:hAnsi="宋体" w:hint="eastAsia"/>
          <w:color w:val="000000"/>
          <w:spacing w:val="2"/>
          <w:sz w:val="24"/>
        </w:rPr>
        <w:t>5000</w:t>
      </w:r>
      <w:r>
        <w:rPr>
          <w:rFonts w:ascii="宋体" w:hAnsi="宋体" w:hint="eastAsia"/>
          <w:color w:val="000000"/>
          <w:spacing w:val="2"/>
          <w:sz w:val="24"/>
        </w:rPr>
        <w:t>元</w:t>
      </w:r>
      <w:r>
        <w:rPr>
          <w:rFonts w:ascii="宋体" w:hAnsi="宋体" w:hint="eastAsia"/>
          <w:color w:val="000000"/>
          <w:spacing w:val="2"/>
          <w:sz w:val="24"/>
        </w:rPr>
        <w:t>/</w:t>
      </w:r>
      <w:r>
        <w:rPr>
          <w:rFonts w:ascii="宋体" w:hAnsi="宋体" w:hint="eastAsia"/>
          <w:color w:val="000000"/>
          <w:spacing w:val="2"/>
          <w:sz w:val="24"/>
        </w:rPr>
        <w:t>次。</w:t>
      </w:r>
    </w:p>
    <w:p w14:paraId="38EEDFF8" w14:textId="77777777" w:rsidR="00433F1C" w:rsidRDefault="00275A33">
      <w:pPr>
        <w:numPr>
          <w:ilvl w:val="1"/>
          <w:numId w:val="31"/>
        </w:numPr>
        <w:suppressAutoHyphens/>
        <w:spacing w:line="360" w:lineRule="auto"/>
        <w:ind w:left="1344" w:hanging="493"/>
        <w:textAlignment w:val="baseline"/>
        <w:rPr>
          <w:rFonts w:ascii="宋体" w:hAnsi="宋体"/>
          <w:color w:val="000000"/>
          <w:spacing w:val="2"/>
          <w:sz w:val="24"/>
        </w:rPr>
      </w:pPr>
      <w:r>
        <w:rPr>
          <w:rFonts w:ascii="宋体" w:hAnsi="宋体" w:hint="eastAsia"/>
          <w:color w:val="000000"/>
          <w:spacing w:val="2"/>
          <w:sz w:val="24"/>
        </w:rPr>
        <w:t>没有按规定做好材料见证送检工作，没有做好工程材料、构配件、设备进场审批，建设单位因此遭</w:t>
      </w:r>
      <w:r>
        <w:rPr>
          <w:rFonts w:ascii="宋体" w:hAnsi="宋体" w:hint="eastAsia"/>
          <w:color w:val="000000"/>
          <w:spacing w:val="2"/>
          <w:sz w:val="24"/>
        </w:rPr>
        <w:t>受了损失，扣罚监理费</w:t>
      </w:r>
      <w:r>
        <w:rPr>
          <w:rFonts w:ascii="宋体" w:hAnsi="宋体" w:hint="eastAsia"/>
          <w:color w:val="000000"/>
          <w:spacing w:val="2"/>
          <w:sz w:val="24"/>
        </w:rPr>
        <w:t>5000</w:t>
      </w:r>
      <w:r>
        <w:rPr>
          <w:rFonts w:ascii="宋体" w:hAnsi="宋体" w:hint="eastAsia"/>
          <w:color w:val="000000"/>
          <w:spacing w:val="2"/>
          <w:sz w:val="24"/>
        </w:rPr>
        <w:t>元</w:t>
      </w:r>
      <w:r>
        <w:rPr>
          <w:rFonts w:ascii="宋体" w:hAnsi="宋体" w:hint="eastAsia"/>
          <w:color w:val="000000"/>
          <w:spacing w:val="2"/>
          <w:sz w:val="24"/>
        </w:rPr>
        <w:t>/</w:t>
      </w:r>
      <w:r>
        <w:rPr>
          <w:rFonts w:ascii="宋体" w:hAnsi="宋体" w:hint="eastAsia"/>
          <w:color w:val="000000"/>
          <w:spacing w:val="2"/>
          <w:sz w:val="24"/>
        </w:rPr>
        <w:t>次。</w:t>
      </w:r>
    </w:p>
    <w:p w14:paraId="3F12EF7B" w14:textId="77777777" w:rsidR="00433F1C" w:rsidRDefault="00275A33">
      <w:pPr>
        <w:numPr>
          <w:ilvl w:val="1"/>
          <w:numId w:val="31"/>
        </w:numPr>
        <w:suppressAutoHyphens/>
        <w:spacing w:line="360" w:lineRule="auto"/>
        <w:ind w:left="1344" w:hanging="493"/>
        <w:textAlignment w:val="baseline"/>
        <w:rPr>
          <w:rFonts w:ascii="宋体" w:hAnsi="宋体"/>
          <w:color w:val="000000"/>
          <w:spacing w:val="2"/>
          <w:sz w:val="24"/>
        </w:rPr>
      </w:pPr>
      <w:r>
        <w:rPr>
          <w:rFonts w:ascii="宋体" w:hAnsi="宋体" w:hint="eastAsia"/>
          <w:color w:val="000000"/>
          <w:spacing w:val="2"/>
          <w:sz w:val="24"/>
        </w:rPr>
        <w:t>对必须进行检查验收的项目，不进行检查验收或不按照规定方法进行检查验收，建设单位因此遭受了损失，扣罚监理费</w:t>
      </w:r>
      <w:r>
        <w:rPr>
          <w:rFonts w:ascii="宋体" w:hAnsi="宋体" w:hint="eastAsia"/>
          <w:color w:val="000000"/>
          <w:spacing w:val="2"/>
          <w:sz w:val="24"/>
        </w:rPr>
        <w:t>5000</w:t>
      </w:r>
      <w:r>
        <w:rPr>
          <w:rFonts w:ascii="宋体" w:hAnsi="宋体" w:hint="eastAsia"/>
          <w:color w:val="000000"/>
          <w:spacing w:val="2"/>
          <w:sz w:val="24"/>
        </w:rPr>
        <w:t>元</w:t>
      </w:r>
      <w:r>
        <w:rPr>
          <w:rFonts w:ascii="宋体" w:hAnsi="宋体" w:hint="eastAsia"/>
          <w:color w:val="000000"/>
          <w:spacing w:val="2"/>
          <w:sz w:val="24"/>
        </w:rPr>
        <w:t>/</w:t>
      </w:r>
      <w:r>
        <w:rPr>
          <w:rFonts w:ascii="宋体" w:hAnsi="宋体" w:hint="eastAsia"/>
          <w:color w:val="000000"/>
          <w:spacing w:val="2"/>
          <w:sz w:val="24"/>
        </w:rPr>
        <w:t>次。</w:t>
      </w:r>
    </w:p>
    <w:p w14:paraId="547A18F9" w14:textId="77777777" w:rsidR="00433F1C" w:rsidRDefault="00275A33">
      <w:pPr>
        <w:numPr>
          <w:ilvl w:val="1"/>
          <w:numId w:val="31"/>
        </w:numPr>
        <w:suppressAutoHyphens/>
        <w:spacing w:line="360" w:lineRule="auto"/>
        <w:ind w:left="1344" w:hanging="493"/>
        <w:textAlignment w:val="baseline"/>
        <w:rPr>
          <w:rFonts w:ascii="宋体" w:hAnsi="宋体"/>
          <w:color w:val="000000"/>
          <w:spacing w:val="2"/>
          <w:sz w:val="24"/>
        </w:rPr>
      </w:pPr>
      <w:r>
        <w:rPr>
          <w:rFonts w:ascii="宋体" w:hAnsi="宋体" w:hint="eastAsia"/>
          <w:color w:val="000000"/>
          <w:spacing w:val="2"/>
          <w:sz w:val="24"/>
        </w:rPr>
        <w:t>连续</w:t>
      </w:r>
      <w:r>
        <w:rPr>
          <w:rFonts w:ascii="宋体" w:hAnsi="宋体"/>
          <w:color w:val="000000"/>
          <w:spacing w:val="2"/>
          <w:sz w:val="24"/>
        </w:rPr>
        <w:t>3</w:t>
      </w:r>
      <w:r>
        <w:rPr>
          <w:rFonts w:ascii="宋体" w:hAnsi="宋体"/>
          <w:color w:val="000000"/>
          <w:spacing w:val="2"/>
          <w:sz w:val="24"/>
        </w:rPr>
        <w:t>次检查发现重要工序没有</w:t>
      </w:r>
      <w:r>
        <w:rPr>
          <w:rFonts w:ascii="宋体" w:hAnsi="宋体" w:hint="eastAsia"/>
          <w:color w:val="000000"/>
          <w:spacing w:val="2"/>
          <w:sz w:val="24"/>
        </w:rPr>
        <w:t>监理人员旁站的；或者明知工程存在缺陷，仍不采取措施加以处理，放任缺陷存在；或者将明显不合格的工程按照合格进行验收，致使工程留下隐患</w:t>
      </w:r>
      <w:r>
        <w:rPr>
          <w:rFonts w:ascii="宋体" w:hAnsi="宋体"/>
          <w:color w:val="000000"/>
          <w:spacing w:val="2"/>
          <w:sz w:val="24"/>
        </w:rPr>
        <w:t xml:space="preserve">, </w:t>
      </w:r>
      <w:r>
        <w:rPr>
          <w:rFonts w:ascii="宋体" w:hAnsi="宋体" w:hint="eastAsia"/>
          <w:color w:val="000000"/>
          <w:spacing w:val="2"/>
          <w:sz w:val="24"/>
        </w:rPr>
        <w:t>建设单位因此遭受了损失的，扣罚监理费</w:t>
      </w:r>
      <w:r>
        <w:rPr>
          <w:rFonts w:ascii="宋体" w:hAnsi="宋体"/>
          <w:color w:val="000000"/>
          <w:spacing w:val="2"/>
          <w:sz w:val="24"/>
        </w:rPr>
        <w:t>10000</w:t>
      </w:r>
      <w:r>
        <w:rPr>
          <w:rFonts w:ascii="宋体" w:hAnsi="宋体"/>
          <w:color w:val="000000"/>
          <w:spacing w:val="2"/>
          <w:sz w:val="24"/>
        </w:rPr>
        <w:t>元</w:t>
      </w:r>
      <w:r>
        <w:rPr>
          <w:rFonts w:ascii="宋体" w:hAnsi="宋体"/>
          <w:color w:val="000000"/>
          <w:spacing w:val="2"/>
          <w:sz w:val="24"/>
        </w:rPr>
        <w:t>/</w:t>
      </w:r>
      <w:r>
        <w:rPr>
          <w:rFonts w:ascii="宋体" w:hAnsi="宋体"/>
          <w:color w:val="000000"/>
          <w:spacing w:val="2"/>
          <w:sz w:val="24"/>
        </w:rPr>
        <w:t>次。</w:t>
      </w:r>
    </w:p>
    <w:p w14:paraId="6B1CF9BF" w14:textId="77777777" w:rsidR="00433F1C" w:rsidRDefault="00275A33">
      <w:pPr>
        <w:numPr>
          <w:ilvl w:val="1"/>
          <w:numId w:val="31"/>
        </w:numPr>
        <w:suppressAutoHyphens/>
        <w:spacing w:line="360" w:lineRule="auto"/>
        <w:ind w:left="1344" w:hanging="493"/>
        <w:textAlignment w:val="baseline"/>
        <w:rPr>
          <w:rFonts w:ascii="宋体" w:hAnsi="宋体"/>
          <w:color w:val="000000"/>
          <w:spacing w:val="2"/>
          <w:sz w:val="24"/>
        </w:rPr>
      </w:pPr>
      <w:r>
        <w:rPr>
          <w:rFonts w:ascii="宋体" w:hAnsi="宋体" w:hint="eastAsia"/>
          <w:color w:val="000000"/>
          <w:spacing w:val="2"/>
          <w:sz w:val="24"/>
        </w:rPr>
        <w:t>进度滞后超过</w:t>
      </w:r>
      <w:r>
        <w:rPr>
          <w:rFonts w:ascii="宋体" w:hAnsi="宋体"/>
          <w:color w:val="000000"/>
          <w:spacing w:val="2"/>
          <w:sz w:val="24"/>
        </w:rPr>
        <w:t>7</w:t>
      </w:r>
      <w:r>
        <w:rPr>
          <w:rFonts w:ascii="宋体" w:hAnsi="宋体"/>
          <w:color w:val="000000"/>
          <w:spacing w:val="2"/>
          <w:sz w:val="24"/>
        </w:rPr>
        <w:t>天没有书面分析原因提出处理意见，进度滞后情况发生后没有督促</w:t>
      </w:r>
      <w:r>
        <w:rPr>
          <w:rFonts w:ascii="宋体" w:hAnsi="宋体" w:hint="eastAsia"/>
          <w:color w:val="000000"/>
          <w:spacing w:val="2"/>
          <w:sz w:val="24"/>
        </w:rPr>
        <w:t>承包单位采取有效措施纠偏致使进度失控，建设单位因此遭受了损失的</w:t>
      </w:r>
      <w:r>
        <w:rPr>
          <w:rFonts w:ascii="宋体" w:hAnsi="宋体" w:hint="eastAsia"/>
          <w:color w:val="000000"/>
          <w:spacing w:val="2"/>
          <w:sz w:val="24"/>
        </w:rPr>
        <w:t>，扣罚监理费</w:t>
      </w:r>
      <w:r>
        <w:rPr>
          <w:rFonts w:ascii="宋体" w:hAnsi="宋体"/>
          <w:color w:val="000000"/>
          <w:spacing w:val="2"/>
          <w:sz w:val="24"/>
        </w:rPr>
        <w:t>5000</w:t>
      </w:r>
      <w:r>
        <w:rPr>
          <w:rFonts w:ascii="宋体" w:hAnsi="宋体"/>
          <w:color w:val="000000"/>
          <w:spacing w:val="2"/>
          <w:sz w:val="24"/>
        </w:rPr>
        <w:t>元</w:t>
      </w:r>
      <w:r>
        <w:rPr>
          <w:rFonts w:ascii="宋体" w:hAnsi="宋体"/>
          <w:color w:val="000000"/>
          <w:spacing w:val="2"/>
          <w:sz w:val="24"/>
        </w:rPr>
        <w:t>/</w:t>
      </w:r>
      <w:r>
        <w:rPr>
          <w:rFonts w:ascii="宋体" w:hAnsi="宋体"/>
          <w:color w:val="000000"/>
          <w:spacing w:val="2"/>
          <w:sz w:val="24"/>
        </w:rPr>
        <w:t>次。</w:t>
      </w:r>
    </w:p>
    <w:p w14:paraId="51A606CD" w14:textId="77777777" w:rsidR="00433F1C" w:rsidRDefault="00275A33">
      <w:pPr>
        <w:numPr>
          <w:ilvl w:val="1"/>
          <w:numId w:val="31"/>
        </w:numPr>
        <w:suppressAutoHyphens/>
        <w:spacing w:line="360" w:lineRule="auto"/>
        <w:ind w:left="1344" w:hanging="493"/>
        <w:textAlignment w:val="baseline"/>
        <w:rPr>
          <w:rFonts w:ascii="宋体" w:hAnsi="宋体"/>
          <w:color w:val="000000"/>
          <w:spacing w:val="2"/>
          <w:sz w:val="24"/>
        </w:rPr>
      </w:pPr>
      <w:r>
        <w:rPr>
          <w:rFonts w:ascii="宋体" w:hAnsi="宋体" w:hint="eastAsia"/>
          <w:color w:val="000000"/>
          <w:spacing w:val="2"/>
          <w:sz w:val="24"/>
        </w:rPr>
        <w:t>对质监站、安监站等政府有关部门提出的需整改问题没有督促承包单位落实整改，被政府部门勒令停工，建设单位因此遭受了损失的，扣罚监理费</w:t>
      </w:r>
      <w:r>
        <w:rPr>
          <w:rFonts w:ascii="宋体" w:hAnsi="宋体"/>
          <w:color w:val="000000"/>
          <w:spacing w:val="2"/>
          <w:sz w:val="24"/>
        </w:rPr>
        <w:t>5000</w:t>
      </w:r>
      <w:r>
        <w:rPr>
          <w:rFonts w:ascii="宋体" w:hAnsi="宋体"/>
          <w:color w:val="000000"/>
          <w:spacing w:val="2"/>
          <w:sz w:val="24"/>
        </w:rPr>
        <w:t>元</w:t>
      </w:r>
      <w:r>
        <w:rPr>
          <w:rFonts w:ascii="宋体" w:hAnsi="宋体"/>
          <w:color w:val="000000"/>
          <w:spacing w:val="2"/>
          <w:sz w:val="24"/>
        </w:rPr>
        <w:t>/</w:t>
      </w:r>
      <w:r>
        <w:rPr>
          <w:rFonts w:ascii="宋体" w:hAnsi="宋体"/>
          <w:color w:val="000000"/>
          <w:spacing w:val="2"/>
          <w:sz w:val="24"/>
        </w:rPr>
        <w:t>次。</w:t>
      </w:r>
    </w:p>
    <w:p w14:paraId="695FCE65" w14:textId="77777777" w:rsidR="00433F1C" w:rsidRDefault="00275A33">
      <w:pPr>
        <w:numPr>
          <w:ilvl w:val="1"/>
          <w:numId w:val="31"/>
        </w:numPr>
        <w:suppressAutoHyphens/>
        <w:spacing w:line="360" w:lineRule="auto"/>
        <w:ind w:left="1344" w:hanging="493"/>
        <w:textAlignment w:val="baseline"/>
        <w:rPr>
          <w:rFonts w:ascii="宋体" w:hAnsi="宋体"/>
          <w:color w:val="000000"/>
          <w:spacing w:val="2"/>
          <w:sz w:val="24"/>
        </w:rPr>
      </w:pPr>
      <w:r>
        <w:rPr>
          <w:rFonts w:ascii="宋体" w:hAnsi="宋体" w:hint="eastAsia"/>
          <w:color w:val="000000"/>
          <w:spacing w:val="2"/>
          <w:sz w:val="24"/>
        </w:rPr>
        <w:t>没有及时签发验收资料，督促承包单位按要求整理好验收资料，致使无法办理工程验收，工期延误，建设单位因此遭受了损失的，扣罚监理费</w:t>
      </w:r>
      <w:r>
        <w:rPr>
          <w:rFonts w:ascii="宋体" w:hAnsi="宋体"/>
          <w:color w:val="000000"/>
          <w:spacing w:val="2"/>
          <w:sz w:val="24"/>
        </w:rPr>
        <w:t>5000</w:t>
      </w:r>
      <w:r>
        <w:rPr>
          <w:rFonts w:ascii="宋体" w:hAnsi="宋体"/>
          <w:color w:val="000000"/>
          <w:spacing w:val="2"/>
          <w:sz w:val="24"/>
        </w:rPr>
        <w:t>元</w:t>
      </w:r>
      <w:r>
        <w:rPr>
          <w:rFonts w:ascii="宋体" w:hAnsi="宋体"/>
          <w:color w:val="000000"/>
          <w:spacing w:val="2"/>
          <w:sz w:val="24"/>
        </w:rPr>
        <w:t>/</w:t>
      </w:r>
      <w:r>
        <w:rPr>
          <w:rFonts w:ascii="宋体" w:hAnsi="宋体"/>
          <w:color w:val="000000"/>
          <w:spacing w:val="2"/>
          <w:sz w:val="24"/>
        </w:rPr>
        <w:t>次。</w:t>
      </w:r>
    </w:p>
    <w:p w14:paraId="1B7DF66C" w14:textId="77777777" w:rsidR="00433F1C" w:rsidRDefault="00275A33">
      <w:pPr>
        <w:numPr>
          <w:ilvl w:val="1"/>
          <w:numId w:val="31"/>
        </w:numPr>
        <w:suppressAutoHyphens/>
        <w:spacing w:line="360" w:lineRule="auto"/>
        <w:ind w:left="1344" w:hanging="493"/>
        <w:textAlignment w:val="baseline"/>
        <w:rPr>
          <w:rFonts w:ascii="宋体" w:hAnsi="宋体"/>
          <w:color w:val="000000"/>
          <w:spacing w:val="2"/>
          <w:sz w:val="24"/>
        </w:rPr>
      </w:pPr>
      <w:r>
        <w:rPr>
          <w:rFonts w:ascii="宋体" w:hAnsi="宋体" w:hint="eastAsia"/>
          <w:color w:val="000000"/>
          <w:spacing w:val="2"/>
          <w:sz w:val="24"/>
        </w:rPr>
        <w:t>监理单位未严格审查竣工图纸，经建设单位检查，若监理单位认可的竣工图纸与实际不一致，扣罚监理费</w:t>
      </w:r>
      <w:r>
        <w:rPr>
          <w:rFonts w:ascii="宋体" w:hAnsi="宋体"/>
          <w:color w:val="000000"/>
          <w:spacing w:val="2"/>
          <w:sz w:val="24"/>
        </w:rPr>
        <w:t>5000</w:t>
      </w:r>
      <w:r>
        <w:rPr>
          <w:rFonts w:ascii="宋体" w:hAnsi="宋体"/>
          <w:color w:val="000000"/>
          <w:spacing w:val="2"/>
          <w:sz w:val="24"/>
        </w:rPr>
        <w:t>元</w:t>
      </w:r>
      <w:r>
        <w:rPr>
          <w:rFonts w:ascii="宋体" w:hAnsi="宋体"/>
          <w:color w:val="000000"/>
          <w:spacing w:val="2"/>
          <w:sz w:val="24"/>
        </w:rPr>
        <w:t>/</w:t>
      </w:r>
      <w:r>
        <w:rPr>
          <w:rFonts w:ascii="宋体" w:hAnsi="宋体"/>
          <w:color w:val="000000"/>
          <w:spacing w:val="2"/>
          <w:sz w:val="24"/>
        </w:rPr>
        <w:t>次。</w:t>
      </w:r>
    </w:p>
    <w:p w14:paraId="4A635F21" w14:textId="05407DB0" w:rsidR="00433F1C" w:rsidRDefault="00275A33">
      <w:pPr>
        <w:spacing w:line="360" w:lineRule="auto"/>
        <w:ind w:firstLine="482"/>
        <w:contextualSpacing/>
        <w:rPr>
          <w:rFonts w:ascii="宋体" w:hAnsi="宋体"/>
          <w:color w:val="000000"/>
          <w:spacing w:val="2"/>
          <w:sz w:val="24"/>
        </w:rPr>
      </w:pPr>
      <w:r>
        <w:rPr>
          <w:rFonts w:ascii="宋体" w:hAnsi="宋体"/>
          <w:b/>
          <w:color w:val="000000"/>
          <w:spacing w:val="2"/>
          <w:sz w:val="24"/>
        </w:rPr>
        <w:t>第</w:t>
      </w:r>
      <w:r>
        <w:rPr>
          <w:rFonts w:ascii="宋体" w:hAnsi="宋体"/>
          <w:b/>
          <w:color w:val="000000"/>
          <w:spacing w:val="2"/>
          <w:sz w:val="24"/>
        </w:rPr>
        <w:t>十三</w:t>
      </w:r>
      <w:r>
        <w:rPr>
          <w:rFonts w:ascii="宋体" w:hAnsi="宋体"/>
          <w:b/>
          <w:color w:val="000000"/>
          <w:spacing w:val="2"/>
          <w:sz w:val="24"/>
        </w:rPr>
        <w:t>条</w:t>
      </w:r>
      <w:r>
        <w:rPr>
          <w:rFonts w:ascii="宋体" w:hAnsi="宋体"/>
          <w:color w:val="000000"/>
          <w:spacing w:val="2"/>
          <w:sz w:val="24"/>
        </w:rPr>
        <w:t xml:space="preserve">  </w:t>
      </w:r>
      <w:r>
        <w:rPr>
          <w:rFonts w:ascii="宋体" w:hAnsi="宋体" w:hint="eastAsia"/>
          <w:color w:val="000000"/>
          <w:spacing w:val="2"/>
          <w:sz w:val="24"/>
        </w:rPr>
        <w:t>建设单位</w:t>
      </w:r>
      <w:r>
        <w:rPr>
          <w:rFonts w:ascii="宋体" w:hAnsi="宋体"/>
          <w:color w:val="000000"/>
          <w:spacing w:val="2"/>
          <w:sz w:val="24"/>
        </w:rPr>
        <w:t>的违约责任</w:t>
      </w:r>
    </w:p>
    <w:p w14:paraId="61456348" w14:textId="77777777" w:rsidR="00433F1C" w:rsidRDefault="00275A33">
      <w:pPr>
        <w:pStyle w:val="afff5"/>
        <w:numPr>
          <w:ilvl w:val="0"/>
          <w:numId w:val="32"/>
        </w:numPr>
        <w:spacing w:line="360" w:lineRule="auto"/>
        <w:ind w:left="992" w:firstLineChars="0" w:hanging="425"/>
        <w:rPr>
          <w:rFonts w:ascii="宋体" w:hAnsi="宋体"/>
          <w:color w:val="000000"/>
          <w:spacing w:val="2"/>
          <w:sz w:val="24"/>
        </w:rPr>
      </w:pPr>
      <w:r>
        <w:rPr>
          <w:rFonts w:ascii="宋体" w:hAnsi="宋体" w:hint="eastAsia"/>
          <w:color w:val="000000"/>
          <w:spacing w:val="2"/>
          <w:sz w:val="24"/>
        </w:rPr>
        <w:t>建设单位</w:t>
      </w:r>
      <w:r>
        <w:rPr>
          <w:rFonts w:ascii="宋体" w:hAnsi="宋体"/>
          <w:color w:val="000000"/>
          <w:spacing w:val="2"/>
          <w:sz w:val="24"/>
        </w:rPr>
        <w:t>未按合同规定的时间提供有关资料给</w:t>
      </w:r>
      <w:r>
        <w:rPr>
          <w:rFonts w:ascii="宋体" w:hAnsi="宋体" w:hint="eastAsia"/>
          <w:color w:val="000000"/>
          <w:spacing w:val="2"/>
          <w:sz w:val="24"/>
        </w:rPr>
        <w:t>监理单位</w:t>
      </w:r>
      <w:r>
        <w:rPr>
          <w:rFonts w:ascii="宋体" w:hAnsi="宋体"/>
          <w:color w:val="000000"/>
          <w:spacing w:val="2"/>
          <w:sz w:val="24"/>
        </w:rPr>
        <w:t>，</w:t>
      </w:r>
      <w:r>
        <w:rPr>
          <w:rFonts w:ascii="宋体" w:hAnsi="宋体" w:hint="eastAsia"/>
          <w:color w:val="000000"/>
          <w:spacing w:val="2"/>
          <w:sz w:val="24"/>
        </w:rPr>
        <w:t>建设单位</w:t>
      </w:r>
      <w:r>
        <w:rPr>
          <w:rFonts w:ascii="宋体" w:hAnsi="宋体"/>
          <w:color w:val="000000"/>
          <w:spacing w:val="2"/>
          <w:sz w:val="24"/>
        </w:rPr>
        <w:t>应承担工期延误或其它损失；</w:t>
      </w:r>
    </w:p>
    <w:p w14:paraId="3DFEA962" w14:textId="04D17494" w:rsidR="00433F1C" w:rsidRDefault="00275A33" w:rsidP="008A309B">
      <w:pPr>
        <w:pStyle w:val="afff5"/>
        <w:numPr>
          <w:ilvl w:val="0"/>
          <w:numId w:val="32"/>
        </w:numPr>
        <w:tabs>
          <w:tab w:val="left" w:pos="1710"/>
        </w:tabs>
        <w:spacing w:line="360" w:lineRule="auto"/>
        <w:ind w:left="992" w:firstLineChars="0" w:hanging="425"/>
        <w:rPr>
          <w:rFonts w:ascii="宋体" w:hAnsi="宋体"/>
          <w:color w:val="000000"/>
          <w:spacing w:val="2"/>
          <w:sz w:val="24"/>
        </w:rPr>
      </w:pPr>
      <w:r>
        <w:rPr>
          <w:rFonts w:ascii="宋体" w:hAnsi="宋体" w:hint="eastAsia"/>
          <w:sz w:val="24"/>
        </w:rPr>
        <w:t>建设单位</w:t>
      </w:r>
      <w:r>
        <w:rPr>
          <w:rFonts w:ascii="宋体" w:hAnsi="宋体" w:hint="eastAsia"/>
          <w:sz w:val="24"/>
        </w:rPr>
        <w:t>应按本合同规定的金额和时间向</w:t>
      </w:r>
      <w:r>
        <w:rPr>
          <w:rFonts w:ascii="宋体" w:hAnsi="宋体" w:hint="eastAsia"/>
          <w:sz w:val="24"/>
        </w:rPr>
        <w:t>监理单位</w:t>
      </w:r>
      <w:r>
        <w:rPr>
          <w:rFonts w:ascii="宋体" w:hAnsi="宋体" w:hint="eastAsia"/>
          <w:sz w:val="24"/>
        </w:rPr>
        <w:t>支付</w:t>
      </w:r>
      <w:r>
        <w:rPr>
          <w:rFonts w:ascii="宋体" w:hAnsi="宋体" w:hint="eastAsia"/>
          <w:sz w:val="24"/>
        </w:rPr>
        <w:t>监理酬金</w:t>
      </w:r>
      <w:r>
        <w:rPr>
          <w:rFonts w:ascii="宋体" w:hAnsi="宋体" w:hint="eastAsia"/>
          <w:sz w:val="24"/>
        </w:rPr>
        <w:t>，</w:t>
      </w:r>
      <w:r>
        <w:rPr>
          <w:rFonts w:ascii="宋体" w:hAnsi="宋体" w:hint="eastAsia"/>
          <w:sz w:val="24"/>
        </w:rPr>
        <w:t>建设单位</w:t>
      </w:r>
      <w:r>
        <w:rPr>
          <w:rFonts w:ascii="宋体" w:hAnsi="宋体" w:hint="eastAsia"/>
          <w:sz w:val="24"/>
        </w:rPr>
        <w:t>未按本条规定的时间支付的，</w:t>
      </w:r>
      <w:r>
        <w:rPr>
          <w:rFonts w:ascii="宋体" w:hAnsi="宋体" w:hint="eastAsia"/>
          <w:sz w:val="24"/>
        </w:rPr>
        <w:t>监理单位</w:t>
      </w:r>
      <w:r>
        <w:rPr>
          <w:rFonts w:ascii="宋体" w:hAnsi="宋体" w:hint="eastAsia"/>
          <w:sz w:val="24"/>
        </w:rPr>
        <w:t>自</w:t>
      </w:r>
      <w:r>
        <w:rPr>
          <w:rFonts w:ascii="宋体" w:hAnsi="宋体" w:hint="eastAsia"/>
          <w:sz w:val="24"/>
        </w:rPr>
        <w:t>建设单位</w:t>
      </w:r>
      <w:r>
        <w:rPr>
          <w:rFonts w:ascii="宋体" w:hAnsi="宋体" w:hint="eastAsia"/>
          <w:sz w:val="24"/>
        </w:rPr>
        <w:t>应支付期限届满之日起第</w:t>
      </w:r>
      <w:r>
        <w:rPr>
          <w:rFonts w:ascii="宋体" w:hAnsi="宋体"/>
          <w:sz w:val="24"/>
        </w:rPr>
        <w:t xml:space="preserve"> 30</w:t>
      </w:r>
      <w:r>
        <w:rPr>
          <w:rFonts w:ascii="宋体" w:hAnsi="宋体"/>
          <w:sz w:val="24"/>
        </w:rPr>
        <w:t>天后向</w:t>
      </w:r>
      <w:r>
        <w:rPr>
          <w:rFonts w:ascii="宋体" w:hAnsi="宋体" w:hint="eastAsia"/>
          <w:sz w:val="24"/>
        </w:rPr>
        <w:t>建设单位</w:t>
      </w:r>
      <w:r>
        <w:rPr>
          <w:rFonts w:ascii="宋体" w:hAnsi="宋体" w:hint="eastAsia"/>
          <w:sz w:val="24"/>
        </w:rPr>
        <w:t>发出要求付款的通知，</w:t>
      </w:r>
      <w:r>
        <w:rPr>
          <w:rFonts w:ascii="宋体" w:hAnsi="宋体" w:hint="eastAsia"/>
          <w:sz w:val="24"/>
        </w:rPr>
        <w:t>建设单位</w:t>
      </w:r>
      <w:r>
        <w:rPr>
          <w:rFonts w:ascii="宋体" w:hAnsi="宋体" w:hint="eastAsia"/>
          <w:sz w:val="24"/>
        </w:rPr>
        <w:t>在收到付款通知后</w:t>
      </w:r>
      <w:r>
        <w:rPr>
          <w:rFonts w:ascii="宋体" w:hAnsi="宋体"/>
          <w:sz w:val="24"/>
        </w:rPr>
        <w:t>10</w:t>
      </w:r>
      <w:r>
        <w:rPr>
          <w:rFonts w:ascii="宋体" w:hAnsi="宋体"/>
          <w:sz w:val="24"/>
        </w:rPr>
        <w:t>天内仍未按要求支付的，</w:t>
      </w:r>
      <w:r>
        <w:rPr>
          <w:rFonts w:ascii="宋体" w:hAnsi="宋体" w:hint="eastAsia"/>
          <w:sz w:val="24"/>
        </w:rPr>
        <w:t>监理单位</w:t>
      </w:r>
      <w:r>
        <w:rPr>
          <w:rFonts w:ascii="宋体" w:hAnsi="宋体" w:hint="eastAsia"/>
          <w:sz w:val="24"/>
        </w:rPr>
        <w:t>有权按照中国人民银行公布的同期一年期存款基准利率向</w:t>
      </w:r>
      <w:r>
        <w:rPr>
          <w:rFonts w:ascii="宋体" w:hAnsi="宋体" w:hint="eastAsia"/>
          <w:sz w:val="24"/>
        </w:rPr>
        <w:t>建设单位</w:t>
      </w:r>
      <w:r>
        <w:rPr>
          <w:rFonts w:ascii="宋体" w:hAnsi="宋体" w:hint="eastAsia"/>
          <w:sz w:val="24"/>
        </w:rPr>
        <w:t>要求支付利息（该利息的计算基数为应付未付设计费，但不含设计费补偿费用）。计息时间从款项应支付期限届</w:t>
      </w:r>
      <w:r>
        <w:rPr>
          <w:rFonts w:ascii="宋体" w:hAnsi="宋体" w:hint="eastAsia"/>
          <w:sz w:val="24"/>
        </w:rPr>
        <w:lastRenderedPageBreak/>
        <w:t>满之后第</w:t>
      </w:r>
      <w:r>
        <w:rPr>
          <w:rFonts w:ascii="宋体" w:hAnsi="宋体"/>
          <w:sz w:val="24"/>
        </w:rPr>
        <w:t xml:space="preserve"> 41 </w:t>
      </w:r>
      <w:r>
        <w:rPr>
          <w:rFonts w:ascii="宋体" w:hAnsi="宋体" w:hint="eastAsia"/>
          <w:sz w:val="24"/>
        </w:rPr>
        <w:t>日算起计至应付未付款实际支付之日止。若</w:t>
      </w:r>
      <w:r>
        <w:rPr>
          <w:rFonts w:ascii="宋体" w:hAnsi="宋体" w:hint="eastAsia"/>
          <w:sz w:val="24"/>
        </w:rPr>
        <w:t>建设单位</w:t>
      </w:r>
      <w:r>
        <w:rPr>
          <w:rFonts w:ascii="宋体" w:hAnsi="宋体" w:hint="eastAsia"/>
          <w:sz w:val="24"/>
        </w:rPr>
        <w:t>自应支付期限届满之日起算延迟支付时间不超过</w:t>
      </w:r>
      <w:r>
        <w:rPr>
          <w:rFonts w:ascii="宋体" w:hAnsi="宋体"/>
          <w:sz w:val="24"/>
        </w:rPr>
        <w:t xml:space="preserve"> 40 </w:t>
      </w:r>
      <w:r>
        <w:rPr>
          <w:rFonts w:ascii="宋体" w:hAnsi="宋体" w:hint="eastAsia"/>
          <w:sz w:val="24"/>
        </w:rPr>
        <w:t>天，则</w:t>
      </w:r>
      <w:proofErr w:type="gramStart"/>
      <w:r>
        <w:rPr>
          <w:rFonts w:ascii="宋体" w:hAnsi="宋体" w:hint="eastAsia"/>
          <w:sz w:val="24"/>
        </w:rPr>
        <w:t>不</w:t>
      </w:r>
      <w:proofErr w:type="gramEnd"/>
      <w:r>
        <w:rPr>
          <w:rFonts w:ascii="宋体" w:hAnsi="宋体" w:hint="eastAsia"/>
          <w:sz w:val="24"/>
        </w:rPr>
        <w:t>视为</w:t>
      </w:r>
      <w:r>
        <w:rPr>
          <w:rFonts w:ascii="宋体" w:hAnsi="宋体" w:hint="eastAsia"/>
          <w:sz w:val="24"/>
        </w:rPr>
        <w:t>建设单位</w:t>
      </w:r>
      <w:r>
        <w:rPr>
          <w:rFonts w:ascii="宋体" w:hAnsi="宋体" w:hint="eastAsia"/>
          <w:sz w:val="24"/>
        </w:rPr>
        <w:t>违约</w:t>
      </w:r>
      <w:r>
        <w:rPr>
          <w:rFonts w:ascii="宋体" w:hAnsi="宋体" w:hint="eastAsia"/>
          <w:color w:val="000000"/>
          <w:spacing w:val="2"/>
          <w:sz w:val="24"/>
        </w:rPr>
        <w:t>；因监理单位原因导致的付款延误，建设单位不承担任何违约责任。</w:t>
      </w:r>
    </w:p>
    <w:p w14:paraId="6DB4E17A" w14:textId="1BCFA6BB" w:rsidR="00433F1C" w:rsidRDefault="00275A33">
      <w:pPr>
        <w:spacing w:line="360" w:lineRule="auto"/>
        <w:ind w:firstLine="482"/>
        <w:rPr>
          <w:rFonts w:ascii="宋体" w:hAnsi="宋体"/>
          <w:color w:val="000000"/>
          <w:spacing w:val="2"/>
          <w:kern w:val="24"/>
          <w:sz w:val="24"/>
        </w:rPr>
      </w:pPr>
      <w:r>
        <w:rPr>
          <w:rFonts w:ascii="宋体" w:hAnsi="宋体"/>
          <w:b/>
          <w:color w:val="000000"/>
          <w:spacing w:val="2"/>
          <w:kern w:val="24"/>
          <w:sz w:val="24"/>
        </w:rPr>
        <w:t>第</w:t>
      </w:r>
      <w:r>
        <w:rPr>
          <w:rFonts w:ascii="宋体" w:hAnsi="宋体"/>
          <w:b/>
          <w:color w:val="000000"/>
          <w:spacing w:val="2"/>
          <w:kern w:val="24"/>
          <w:sz w:val="24"/>
        </w:rPr>
        <w:t>十四</w:t>
      </w:r>
      <w:r>
        <w:rPr>
          <w:rFonts w:ascii="宋体" w:hAnsi="宋体"/>
          <w:b/>
          <w:color w:val="000000"/>
          <w:spacing w:val="2"/>
          <w:kern w:val="24"/>
          <w:sz w:val="24"/>
        </w:rPr>
        <w:t>条</w:t>
      </w:r>
      <w:r>
        <w:rPr>
          <w:rFonts w:ascii="宋体" w:hAnsi="宋体"/>
          <w:color w:val="000000"/>
          <w:spacing w:val="2"/>
          <w:kern w:val="24"/>
          <w:sz w:val="24"/>
        </w:rPr>
        <w:t xml:space="preserve">  </w:t>
      </w:r>
      <w:r>
        <w:rPr>
          <w:rFonts w:ascii="宋体" w:hAnsi="宋体" w:hint="eastAsia"/>
          <w:color w:val="000000"/>
          <w:spacing w:val="2"/>
          <w:kern w:val="24"/>
          <w:sz w:val="24"/>
        </w:rPr>
        <w:t>建设单位</w:t>
      </w:r>
      <w:r>
        <w:rPr>
          <w:rFonts w:ascii="宋体" w:hAnsi="宋体"/>
          <w:color w:val="000000"/>
          <w:spacing w:val="2"/>
          <w:kern w:val="24"/>
          <w:sz w:val="24"/>
        </w:rPr>
        <w:t>同意按以下计算方法、支付时间与金额，支付</w:t>
      </w:r>
      <w:r>
        <w:rPr>
          <w:rFonts w:ascii="宋体" w:hAnsi="宋体" w:hint="eastAsia"/>
          <w:color w:val="000000"/>
          <w:spacing w:val="2"/>
          <w:kern w:val="24"/>
          <w:sz w:val="24"/>
        </w:rPr>
        <w:t>监理单位</w:t>
      </w:r>
      <w:r>
        <w:rPr>
          <w:rFonts w:ascii="宋体" w:hAnsi="宋体"/>
          <w:color w:val="000000"/>
          <w:spacing w:val="2"/>
          <w:kern w:val="24"/>
          <w:sz w:val="24"/>
        </w:rPr>
        <w:t>的酬金</w:t>
      </w:r>
      <w:r>
        <w:rPr>
          <w:rFonts w:ascii="宋体" w:hAnsi="宋体" w:hint="eastAsia"/>
          <w:color w:val="000000"/>
          <w:spacing w:val="2"/>
          <w:kern w:val="24"/>
          <w:sz w:val="24"/>
        </w:rPr>
        <w:t>：</w:t>
      </w:r>
      <w:r>
        <w:rPr>
          <w:rFonts w:ascii="宋体" w:hAnsi="宋体"/>
          <w:color w:val="000000"/>
          <w:spacing w:val="2"/>
          <w:kern w:val="24"/>
          <w:sz w:val="24"/>
        </w:rPr>
        <w:t xml:space="preserve"> </w:t>
      </w:r>
    </w:p>
    <w:p w14:paraId="6D91D899" w14:textId="77777777" w:rsidR="00433F1C" w:rsidRDefault="00275A33">
      <w:pPr>
        <w:spacing w:line="360" w:lineRule="auto"/>
        <w:ind w:leftChars="342" w:left="1206" w:hangingChars="200" w:hanging="488"/>
        <w:rPr>
          <w:rFonts w:ascii="宋体" w:hAnsi="宋体"/>
          <w:color w:val="000000"/>
          <w:spacing w:val="2"/>
          <w:sz w:val="24"/>
        </w:rPr>
      </w:pPr>
      <w:r>
        <w:rPr>
          <w:rFonts w:ascii="宋体" w:hAnsi="宋体" w:hint="eastAsia"/>
          <w:color w:val="000000"/>
          <w:spacing w:val="2"/>
          <w:kern w:val="24"/>
          <w:sz w:val="24"/>
        </w:rPr>
        <w:t>1.1</w:t>
      </w:r>
      <w:r>
        <w:rPr>
          <w:rFonts w:ascii="宋体" w:hAnsi="宋体" w:hint="eastAsia"/>
          <w:color w:val="000000"/>
          <w:spacing w:val="2"/>
          <w:kern w:val="24"/>
          <w:sz w:val="24"/>
        </w:rPr>
        <w:t>标准基础服务酬金</w:t>
      </w:r>
      <w:r>
        <w:rPr>
          <w:rFonts w:ascii="宋体" w:hAnsi="宋体" w:hint="eastAsia"/>
          <w:color w:val="000000"/>
          <w:spacing w:val="2"/>
          <w:sz w:val="24"/>
        </w:rPr>
        <w:t>按固定单价（含税）【</w:t>
      </w:r>
      <w:r>
        <w:rPr>
          <w:rFonts w:ascii="宋体" w:hAnsi="宋体"/>
          <w:color w:val="000000"/>
          <w:spacing w:val="2"/>
          <w:sz w:val="24"/>
        </w:rPr>
        <w:t>】</w:t>
      </w:r>
      <w:r>
        <w:rPr>
          <w:rFonts w:ascii="宋体" w:hAnsi="宋体" w:hint="eastAsia"/>
          <w:color w:val="000000"/>
          <w:spacing w:val="2"/>
          <w:sz w:val="24"/>
        </w:rPr>
        <w:t>元</w:t>
      </w:r>
      <w:r>
        <w:rPr>
          <w:rFonts w:ascii="宋体" w:hAnsi="宋体"/>
          <w:color w:val="000000"/>
          <w:spacing w:val="2"/>
          <w:sz w:val="24"/>
        </w:rPr>
        <w:t>/</w:t>
      </w:r>
      <w:r>
        <w:rPr>
          <w:rFonts w:ascii="宋体" w:hAnsi="宋体"/>
          <w:color w:val="000000"/>
          <w:spacing w:val="2"/>
          <w:sz w:val="24"/>
        </w:rPr>
        <w:t>㎡的标准计取，建筑</w:t>
      </w:r>
      <w:r>
        <w:rPr>
          <w:rFonts w:ascii="宋体" w:hAnsi="宋体" w:hint="eastAsia"/>
          <w:color w:val="000000"/>
          <w:spacing w:val="2"/>
          <w:sz w:val="24"/>
        </w:rPr>
        <w:t>面</w:t>
      </w:r>
      <w:r>
        <w:rPr>
          <w:rFonts w:ascii="宋体" w:hAnsi="宋体"/>
          <w:color w:val="000000"/>
          <w:spacing w:val="2"/>
          <w:sz w:val="24"/>
        </w:rPr>
        <w:t>积暂按</w:t>
      </w:r>
      <w:r>
        <w:rPr>
          <w:rFonts w:ascii="宋体" w:hAnsi="宋体" w:hint="eastAsia"/>
          <w:color w:val="000000"/>
          <w:spacing w:val="2"/>
          <w:sz w:val="24"/>
        </w:rPr>
        <w:t>【】㎡计算。因此本项目标准基础服务酬金（含税）暂定为</w:t>
      </w:r>
      <w:r>
        <w:rPr>
          <w:rFonts w:ascii="宋体" w:hAnsi="宋体" w:hint="eastAsia"/>
          <w:color w:val="000000"/>
          <w:spacing w:val="2"/>
          <w:sz w:val="24"/>
        </w:rPr>
        <w:t>)¥</w:t>
      </w:r>
      <w:r>
        <w:rPr>
          <w:rFonts w:ascii="宋体" w:hAnsi="宋体" w:hint="eastAsia"/>
          <w:color w:val="000000"/>
          <w:spacing w:val="2"/>
          <w:sz w:val="24"/>
        </w:rPr>
        <w:t>【】元。</w:t>
      </w:r>
    </w:p>
    <w:p w14:paraId="2A8CFDCD" w14:textId="4BE6AB8D" w:rsidR="00433F1C" w:rsidRDefault="00275A33">
      <w:pPr>
        <w:suppressAutoHyphens/>
        <w:spacing w:line="360" w:lineRule="auto"/>
        <w:ind w:leftChars="342" w:left="1206" w:hangingChars="200" w:hanging="488"/>
        <w:textAlignment w:val="baseline"/>
        <w:rPr>
          <w:rFonts w:ascii="宋体" w:hAnsi="宋体"/>
          <w:color w:val="000000"/>
          <w:spacing w:val="2"/>
          <w:sz w:val="24"/>
        </w:rPr>
      </w:pPr>
      <w:r>
        <w:rPr>
          <w:rFonts w:ascii="宋体" w:hAnsi="宋体" w:hint="eastAsia"/>
          <w:color w:val="000000"/>
          <w:spacing w:val="2"/>
          <w:sz w:val="24"/>
        </w:rPr>
        <w:t>1.</w:t>
      </w:r>
      <w:r>
        <w:rPr>
          <w:rFonts w:ascii="宋体" w:hAnsi="宋体" w:hint="eastAsia"/>
          <w:color w:val="000000"/>
          <w:spacing w:val="2"/>
          <w:sz w:val="24"/>
        </w:rPr>
        <w:t>2</w:t>
      </w:r>
      <w:r>
        <w:rPr>
          <w:rFonts w:ascii="宋体" w:hAnsi="宋体" w:hint="eastAsia"/>
          <w:color w:val="000000"/>
          <w:spacing w:val="2"/>
          <w:sz w:val="24"/>
        </w:rPr>
        <w:t>上述总监</w:t>
      </w:r>
      <w:proofErr w:type="gramStart"/>
      <w:r>
        <w:rPr>
          <w:rFonts w:ascii="宋体" w:hAnsi="宋体" w:hint="eastAsia"/>
          <w:color w:val="000000"/>
          <w:spacing w:val="2"/>
          <w:sz w:val="24"/>
        </w:rPr>
        <w:t>理</w:t>
      </w:r>
      <w:r>
        <w:rPr>
          <w:rFonts w:ascii="宋体" w:hAnsi="宋体" w:hint="eastAsia"/>
          <w:color w:val="000000"/>
          <w:spacing w:val="2"/>
          <w:sz w:val="24"/>
        </w:rPr>
        <w:t>服务</w:t>
      </w:r>
      <w:proofErr w:type="gramEnd"/>
      <w:r>
        <w:rPr>
          <w:rFonts w:ascii="宋体" w:hAnsi="宋体" w:hint="eastAsia"/>
          <w:color w:val="000000"/>
          <w:spacing w:val="2"/>
          <w:sz w:val="24"/>
        </w:rPr>
        <w:t>酬金分</w:t>
      </w:r>
      <w:r>
        <w:rPr>
          <w:rFonts w:ascii="宋体" w:hAnsi="宋体" w:hint="eastAsia"/>
          <w:color w:val="000000"/>
          <w:spacing w:val="2"/>
          <w:sz w:val="24"/>
        </w:rPr>
        <w:t>二</w:t>
      </w:r>
      <w:r>
        <w:rPr>
          <w:rFonts w:ascii="宋体" w:hAnsi="宋体" w:hint="eastAsia"/>
          <w:color w:val="000000"/>
          <w:spacing w:val="2"/>
          <w:sz w:val="24"/>
        </w:rPr>
        <w:t>部分发放，其中：①</w:t>
      </w:r>
      <w:bookmarkStart w:id="21" w:name="_Hlk8396510"/>
      <w:r>
        <w:rPr>
          <w:rFonts w:ascii="宋体" w:hAnsi="宋体" w:hint="eastAsia"/>
          <w:color w:val="000000"/>
          <w:spacing w:val="2"/>
          <w:sz w:val="24"/>
        </w:rPr>
        <w:t>正常监理工作酬金</w:t>
      </w:r>
      <w:bookmarkEnd w:id="21"/>
      <w:r>
        <w:rPr>
          <w:rFonts w:ascii="宋体" w:hAnsi="宋体" w:hint="eastAsia"/>
          <w:color w:val="000000"/>
          <w:spacing w:val="2"/>
          <w:sz w:val="24"/>
        </w:rPr>
        <w:t>（不含监理考核金）暂定总额为【</w:t>
      </w:r>
      <w:r>
        <w:rPr>
          <w:rFonts w:ascii="宋体" w:hAnsi="宋体" w:hint="eastAsia"/>
          <w:color w:val="000000"/>
          <w:spacing w:val="2"/>
          <w:sz w:val="24"/>
        </w:rPr>
        <w:t xml:space="preserve"> </w:t>
      </w:r>
      <w:r>
        <w:rPr>
          <w:rFonts w:ascii="宋体" w:hAnsi="宋体" w:hint="eastAsia"/>
          <w:color w:val="000000"/>
          <w:spacing w:val="2"/>
          <w:sz w:val="24"/>
        </w:rPr>
        <w:t>】元；②</w:t>
      </w:r>
      <w:bookmarkStart w:id="22" w:name="_Hlk8396521"/>
      <w:r>
        <w:rPr>
          <w:rFonts w:ascii="宋体" w:hAnsi="宋体" w:hint="eastAsia"/>
          <w:color w:val="000000"/>
          <w:spacing w:val="2"/>
          <w:sz w:val="24"/>
        </w:rPr>
        <w:t>监理</w:t>
      </w:r>
      <w:proofErr w:type="gramStart"/>
      <w:r>
        <w:rPr>
          <w:rFonts w:ascii="宋体" w:hAnsi="宋体" w:hint="eastAsia"/>
          <w:color w:val="000000"/>
          <w:spacing w:val="2"/>
          <w:sz w:val="24"/>
        </w:rPr>
        <w:t>考核金</w:t>
      </w:r>
      <w:bookmarkEnd w:id="22"/>
      <w:proofErr w:type="gramEnd"/>
      <w:r>
        <w:rPr>
          <w:rFonts w:ascii="宋体" w:hAnsi="宋体" w:hint="eastAsia"/>
          <w:color w:val="000000"/>
          <w:spacing w:val="2"/>
          <w:sz w:val="24"/>
        </w:rPr>
        <w:t>为【】元</w:t>
      </w:r>
      <w:r>
        <w:rPr>
          <w:rFonts w:ascii="宋体" w:hAnsi="宋体" w:hint="eastAsia"/>
          <w:color w:val="000000"/>
          <w:spacing w:val="2"/>
          <w:sz w:val="24"/>
        </w:rPr>
        <w:t>/</w:t>
      </w:r>
      <w:r>
        <w:rPr>
          <w:rFonts w:ascii="宋体" w:hAnsi="宋体" w:hint="eastAsia"/>
          <w:color w:val="000000"/>
          <w:spacing w:val="2"/>
          <w:sz w:val="24"/>
        </w:rPr>
        <w:t>㎡，暂定总额</w:t>
      </w:r>
      <w:r>
        <w:rPr>
          <w:rFonts w:ascii="宋体" w:hAnsi="宋体" w:hint="eastAsia"/>
          <w:color w:val="000000"/>
          <w:spacing w:val="2"/>
          <w:sz w:val="24"/>
        </w:rPr>
        <w:t>¥</w:t>
      </w:r>
      <w:r>
        <w:rPr>
          <w:rFonts w:ascii="宋体" w:hAnsi="宋体" w:hint="eastAsia"/>
          <w:color w:val="000000"/>
          <w:spacing w:val="2"/>
          <w:sz w:val="24"/>
        </w:rPr>
        <w:t>【】元。监理</w:t>
      </w:r>
      <w:proofErr w:type="gramStart"/>
      <w:r>
        <w:rPr>
          <w:rFonts w:ascii="宋体" w:hAnsi="宋体" w:hint="eastAsia"/>
          <w:color w:val="000000"/>
          <w:spacing w:val="2"/>
          <w:sz w:val="24"/>
        </w:rPr>
        <w:t>考核金</w:t>
      </w:r>
      <w:proofErr w:type="gramEnd"/>
      <w:r>
        <w:rPr>
          <w:rFonts w:ascii="宋体" w:hAnsi="宋体" w:hint="eastAsia"/>
          <w:color w:val="000000"/>
          <w:spacing w:val="2"/>
          <w:sz w:val="24"/>
        </w:rPr>
        <w:t>由建设单位根据项目实际情况对监理单位进行考核发放（监理考核方案详见合同附件</w:t>
      </w:r>
      <w:r>
        <w:rPr>
          <w:rFonts w:ascii="宋体" w:hAnsi="宋体" w:hint="eastAsia"/>
          <w:color w:val="000000"/>
          <w:spacing w:val="2"/>
          <w:sz w:val="24"/>
        </w:rPr>
        <w:t>一</w:t>
      </w:r>
      <w:r>
        <w:rPr>
          <w:rFonts w:ascii="宋体" w:hAnsi="宋体" w:hint="eastAsia"/>
          <w:color w:val="000000"/>
          <w:spacing w:val="2"/>
          <w:sz w:val="24"/>
        </w:rPr>
        <w:t>）。</w:t>
      </w:r>
      <w:r>
        <w:rPr>
          <w:rFonts w:ascii="宋体" w:hAnsi="宋体" w:hint="eastAsia"/>
          <w:color w:val="000000"/>
          <w:spacing w:val="2"/>
          <w:sz w:val="24"/>
        </w:rPr>
        <w:t>。</w:t>
      </w:r>
    </w:p>
    <w:p w14:paraId="7DF16CC6" w14:textId="6B502F1D" w:rsidR="00433F1C" w:rsidRDefault="00275A33">
      <w:pPr>
        <w:suppressAutoHyphens/>
        <w:spacing w:line="360" w:lineRule="auto"/>
        <w:ind w:leftChars="405" w:left="1338" w:hangingChars="200" w:hanging="488"/>
        <w:textAlignment w:val="baseline"/>
        <w:rPr>
          <w:rFonts w:ascii="宋体" w:hAnsi="宋体"/>
          <w:color w:val="000000"/>
          <w:spacing w:val="2"/>
          <w:sz w:val="24"/>
        </w:rPr>
      </w:pPr>
      <w:r>
        <w:rPr>
          <w:rFonts w:ascii="宋体" w:hAnsi="宋体" w:hint="eastAsia"/>
          <w:color w:val="000000"/>
          <w:spacing w:val="2"/>
          <w:sz w:val="24"/>
        </w:rPr>
        <w:t>1.</w:t>
      </w:r>
      <w:r>
        <w:rPr>
          <w:rFonts w:ascii="宋体" w:hAnsi="宋体" w:hint="eastAsia"/>
          <w:color w:val="000000"/>
          <w:spacing w:val="2"/>
          <w:sz w:val="24"/>
        </w:rPr>
        <w:t>3</w:t>
      </w:r>
      <w:r>
        <w:rPr>
          <w:rFonts w:ascii="宋体" w:hAnsi="宋体" w:hint="eastAsia"/>
          <w:color w:val="000000"/>
          <w:spacing w:val="2"/>
          <w:sz w:val="24"/>
        </w:rPr>
        <w:t>上述监理酬金包干单价包括人工费、材料费、机械费、管理费、措施费、风险费、利润、</w:t>
      </w:r>
      <w:proofErr w:type="gramStart"/>
      <w:r>
        <w:rPr>
          <w:rFonts w:ascii="宋体" w:hAnsi="宋体" w:hint="eastAsia"/>
          <w:color w:val="000000"/>
          <w:spacing w:val="2"/>
          <w:sz w:val="24"/>
        </w:rPr>
        <w:t>规</w:t>
      </w:r>
      <w:proofErr w:type="gramEnd"/>
      <w:r>
        <w:rPr>
          <w:rFonts w:ascii="宋体" w:hAnsi="宋体" w:hint="eastAsia"/>
          <w:color w:val="000000"/>
          <w:spacing w:val="2"/>
          <w:sz w:val="24"/>
        </w:rPr>
        <w:t>费、税金以及为完成本合同监理服务工作所需的一切费用等，不因人工工资、物价、汇率及政策等变化而调整，本合同另有约定除外。</w:t>
      </w:r>
    </w:p>
    <w:p w14:paraId="31E6D6D3" w14:textId="7E2C6524" w:rsidR="00433F1C" w:rsidRDefault="00275A33">
      <w:pPr>
        <w:suppressAutoHyphens/>
        <w:spacing w:line="360" w:lineRule="auto"/>
        <w:ind w:leftChars="405" w:left="1338" w:hangingChars="200" w:hanging="488"/>
        <w:textAlignment w:val="baseline"/>
        <w:rPr>
          <w:rFonts w:ascii="宋体" w:hAnsi="宋体"/>
          <w:color w:val="000000"/>
          <w:spacing w:val="2"/>
          <w:sz w:val="24"/>
        </w:rPr>
      </w:pPr>
      <w:r>
        <w:rPr>
          <w:rFonts w:ascii="宋体" w:hAnsi="宋体" w:hint="eastAsia"/>
          <w:color w:val="000000"/>
          <w:spacing w:val="2"/>
          <w:sz w:val="24"/>
        </w:rPr>
        <w:t>1.</w:t>
      </w:r>
      <w:r>
        <w:rPr>
          <w:rFonts w:ascii="宋体" w:hAnsi="宋体" w:hint="eastAsia"/>
          <w:color w:val="000000"/>
          <w:spacing w:val="2"/>
          <w:sz w:val="24"/>
        </w:rPr>
        <w:t>4</w:t>
      </w:r>
      <w:r>
        <w:rPr>
          <w:rFonts w:ascii="宋体" w:hAnsi="宋体" w:hint="eastAsia"/>
          <w:color w:val="000000"/>
          <w:spacing w:val="2"/>
          <w:sz w:val="24"/>
        </w:rPr>
        <w:t>如工程由于建设单位或第三</w:t>
      </w:r>
      <w:proofErr w:type="gramStart"/>
      <w:r>
        <w:rPr>
          <w:rFonts w:ascii="宋体" w:hAnsi="宋体" w:hint="eastAsia"/>
          <w:color w:val="000000"/>
          <w:spacing w:val="2"/>
          <w:sz w:val="24"/>
        </w:rPr>
        <w:t>人原因</w:t>
      </w:r>
      <w:proofErr w:type="gramEnd"/>
      <w:r>
        <w:rPr>
          <w:rFonts w:ascii="宋体" w:hAnsi="宋体" w:hint="eastAsia"/>
          <w:color w:val="000000"/>
          <w:spacing w:val="2"/>
          <w:sz w:val="24"/>
        </w:rPr>
        <w:t>暂时停止施工，则在工程停工期间的监理酬金和支付方式由双方另行协商确定。</w:t>
      </w:r>
    </w:p>
    <w:p w14:paraId="7FCC2FE5" w14:textId="77777777" w:rsidR="00433F1C" w:rsidRDefault="00275A33">
      <w:pPr>
        <w:pStyle w:val="afff5"/>
        <w:spacing w:line="360" w:lineRule="auto"/>
        <w:ind w:left="567" w:firstLineChars="0" w:firstLine="0"/>
        <w:rPr>
          <w:rFonts w:ascii="宋体" w:hAnsi="宋体"/>
          <w:color w:val="000000"/>
          <w:spacing w:val="2"/>
          <w:sz w:val="24"/>
        </w:rPr>
      </w:pPr>
      <w:r>
        <w:rPr>
          <w:rFonts w:ascii="宋体" w:hAnsi="宋体" w:hint="eastAsia"/>
          <w:color w:val="000000"/>
          <w:spacing w:val="2"/>
          <w:sz w:val="24"/>
        </w:rPr>
        <w:t>2.</w:t>
      </w:r>
      <w:r>
        <w:rPr>
          <w:rFonts w:ascii="宋体" w:hAnsi="宋体" w:hint="eastAsia"/>
          <w:color w:val="000000"/>
          <w:spacing w:val="2"/>
          <w:sz w:val="24"/>
        </w:rPr>
        <w:t>监理工作酬金的支付方式</w:t>
      </w:r>
    </w:p>
    <w:p w14:paraId="57565CD3" w14:textId="77777777" w:rsidR="00433F1C" w:rsidRDefault="00433F1C">
      <w:pPr>
        <w:pStyle w:val="afff5"/>
        <w:numPr>
          <w:ilvl w:val="0"/>
          <w:numId w:val="34"/>
        </w:numPr>
        <w:suppressAutoHyphens/>
        <w:spacing w:line="360" w:lineRule="auto"/>
        <w:ind w:firstLineChars="0"/>
        <w:textAlignment w:val="baseline"/>
        <w:rPr>
          <w:rFonts w:ascii="宋体" w:hAnsi="宋体"/>
          <w:vanish/>
          <w:color w:val="000000"/>
          <w:spacing w:val="2"/>
          <w:sz w:val="24"/>
        </w:rPr>
      </w:pPr>
    </w:p>
    <w:p w14:paraId="2733F594" w14:textId="77777777" w:rsidR="00433F1C" w:rsidRDefault="00275A33">
      <w:pPr>
        <w:suppressAutoHyphens/>
        <w:spacing w:line="360" w:lineRule="auto"/>
        <w:ind w:leftChars="402" w:left="1332" w:hangingChars="200" w:hanging="488"/>
        <w:textAlignment w:val="baseline"/>
        <w:rPr>
          <w:rFonts w:ascii="宋体" w:hAnsi="宋体"/>
          <w:color w:val="000000"/>
          <w:spacing w:val="2"/>
          <w:sz w:val="24"/>
        </w:rPr>
      </w:pPr>
      <w:r>
        <w:rPr>
          <w:rFonts w:ascii="宋体" w:hAnsi="宋体" w:hint="eastAsia"/>
          <w:color w:val="000000"/>
          <w:spacing w:val="2"/>
          <w:sz w:val="24"/>
        </w:rPr>
        <w:t>2.1</w:t>
      </w:r>
      <w:r>
        <w:rPr>
          <w:rFonts w:ascii="宋体" w:hAnsi="宋体" w:hint="eastAsia"/>
          <w:color w:val="000000"/>
          <w:spacing w:val="2"/>
          <w:sz w:val="24"/>
        </w:rPr>
        <w:t>在本监理合同签订之日起</w:t>
      </w:r>
      <w:r>
        <w:rPr>
          <w:rFonts w:ascii="宋体" w:hAnsi="宋体" w:hint="eastAsia"/>
          <w:color w:val="000000"/>
          <w:spacing w:val="2"/>
          <w:sz w:val="24"/>
        </w:rPr>
        <w:t>10</w:t>
      </w:r>
      <w:r>
        <w:rPr>
          <w:rFonts w:ascii="宋体" w:hAnsi="宋体" w:hint="eastAsia"/>
          <w:color w:val="000000"/>
          <w:spacing w:val="2"/>
          <w:sz w:val="24"/>
        </w:rPr>
        <w:t>日内，建设单位向监理单位支付正常监理工作酬金总额的</w:t>
      </w:r>
      <w:r>
        <w:rPr>
          <w:rFonts w:ascii="宋体" w:hAnsi="宋体" w:hint="eastAsia"/>
          <w:color w:val="000000"/>
          <w:spacing w:val="2"/>
          <w:sz w:val="24"/>
        </w:rPr>
        <w:t>3%</w:t>
      </w:r>
      <w:r>
        <w:rPr>
          <w:rFonts w:ascii="宋体" w:hAnsi="宋体" w:hint="eastAsia"/>
          <w:color w:val="000000"/>
          <w:spacing w:val="2"/>
          <w:sz w:val="24"/>
        </w:rPr>
        <w:t>，即</w:t>
      </w:r>
      <w:r>
        <w:rPr>
          <w:rFonts w:ascii="宋体" w:hAnsi="宋体" w:hint="eastAsia"/>
          <w:color w:val="000000"/>
          <w:spacing w:val="2"/>
          <w:sz w:val="24"/>
        </w:rPr>
        <w:t>¥</w:t>
      </w:r>
      <w:r>
        <w:rPr>
          <w:rFonts w:ascii="宋体" w:hAnsi="宋体" w:hint="eastAsia"/>
          <w:color w:val="000000"/>
          <w:spacing w:val="2"/>
          <w:sz w:val="24"/>
        </w:rPr>
        <w:t>【】元。</w:t>
      </w:r>
    </w:p>
    <w:p w14:paraId="0F60E9F6" w14:textId="77777777" w:rsidR="00433F1C" w:rsidRDefault="00275A33">
      <w:pPr>
        <w:suppressAutoHyphens/>
        <w:spacing w:line="360" w:lineRule="auto"/>
        <w:ind w:leftChars="405" w:left="1338" w:hangingChars="200" w:hanging="488"/>
        <w:textAlignment w:val="baseline"/>
        <w:rPr>
          <w:rFonts w:ascii="宋体" w:hAnsi="宋体"/>
          <w:color w:val="000000"/>
          <w:spacing w:val="2"/>
          <w:sz w:val="24"/>
        </w:rPr>
      </w:pPr>
      <w:r>
        <w:rPr>
          <w:rFonts w:ascii="宋体" w:hAnsi="宋体" w:hint="eastAsia"/>
          <w:spacing w:val="2"/>
          <w:sz w:val="24"/>
        </w:rPr>
        <w:t>2.2</w:t>
      </w:r>
      <w:r>
        <w:rPr>
          <w:rFonts w:ascii="宋体" w:hAnsi="宋体" w:hint="eastAsia"/>
          <w:spacing w:val="2"/>
          <w:sz w:val="24"/>
        </w:rPr>
        <w:t>在</w:t>
      </w:r>
      <w:r>
        <w:rPr>
          <w:rFonts w:ascii="宋体" w:hAnsi="宋体" w:hint="eastAsia"/>
          <w:color w:val="000000"/>
          <w:sz w:val="24"/>
        </w:rPr>
        <w:t>监理服务期内，每季度正常监理工作酬金</w:t>
      </w:r>
      <w:r>
        <w:rPr>
          <w:rFonts w:ascii="宋体" w:hAnsi="宋体" w:hint="eastAsia"/>
          <w:color w:val="000000"/>
          <w:spacing w:val="2"/>
          <w:sz w:val="24"/>
        </w:rPr>
        <w:t>（不含</w:t>
      </w:r>
      <w:r>
        <w:rPr>
          <w:rFonts w:ascii="宋体" w:hAnsi="宋体" w:hint="eastAsia"/>
          <w:color w:val="000000"/>
          <w:spacing w:val="2"/>
          <w:sz w:val="24"/>
        </w:rPr>
        <w:t>监理</w:t>
      </w:r>
      <w:r>
        <w:rPr>
          <w:rFonts w:ascii="宋体" w:hAnsi="宋体" w:hint="eastAsia"/>
          <w:color w:val="000000"/>
          <w:spacing w:val="2"/>
          <w:sz w:val="24"/>
        </w:rPr>
        <w:t>考核金）</w:t>
      </w:r>
      <w:r>
        <w:rPr>
          <w:rFonts w:ascii="宋体" w:hAnsi="宋体" w:hint="eastAsia"/>
          <w:color w:val="000000"/>
          <w:sz w:val="24"/>
        </w:rPr>
        <w:t>按季支付，监理单位提前一个月向建设单位发出收取通知以便建设单位安排用款计划。</w:t>
      </w:r>
    </w:p>
    <w:p w14:paraId="13FC48E1" w14:textId="3A5A009F" w:rsidR="00433F1C" w:rsidRDefault="00275A33">
      <w:pPr>
        <w:suppressAutoHyphens/>
        <w:spacing w:line="360" w:lineRule="auto"/>
        <w:ind w:leftChars="402" w:left="1324" w:hangingChars="200" w:hanging="480"/>
        <w:textAlignment w:val="baseline"/>
        <w:rPr>
          <w:rFonts w:ascii="宋体" w:hAnsi="宋体"/>
          <w:color w:val="000000"/>
          <w:spacing w:val="2"/>
          <w:sz w:val="24"/>
        </w:rPr>
      </w:pPr>
      <w:r>
        <w:rPr>
          <w:rFonts w:ascii="宋体" w:hAnsi="宋体" w:hint="eastAsia"/>
          <w:color w:val="000000"/>
          <w:sz w:val="24"/>
        </w:rPr>
        <w:t xml:space="preserve">2.3 </w:t>
      </w:r>
      <w:r>
        <w:rPr>
          <w:rFonts w:ascii="宋体" w:hAnsi="宋体"/>
          <w:color w:val="000000"/>
          <w:sz w:val="24"/>
        </w:rPr>
        <w:t>每</w:t>
      </w:r>
      <w:r>
        <w:rPr>
          <w:rFonts w:ascii="宋体" w:hAnsi="宋体" w:hint="eastAsia"/>
          <w:color w:val="000000"/>
          <w:sz w:val="24"/>
        </w:rPr>
        <w:t>季度正常监理工作</w:t>
      </w:r>
      <w:r>
        <w:rPr>
          <w:rFonts w:ascii="宋体" w:hAnsi="宋体"/>
          <w:color w:val="000000"/>
          <w:sz w:val="24"/>
        </w:rPr>
        <w:t>酬金</w:t>
      </w:r>
      <w:r>
        <w:rPr>
          <w:rFonts w:ascii="宋体" w:hAnsi="宋体" w:hint="eastAsia"/>
          <w:color w:val="000000"/>
          <w:sz w:val="24"/>
        </w:rPr>
        <w:t>（不含</w:t>
      </w:r>
      <w:r>
        <w:rPr>
          <w:rFonts w:ascii="宋体" w:hAnsi="宋体" w:hint="eastAsia"/>
          <w:color w:val="000000"/>
          <w:sz w:val="24"/>
        </w:rPr>
        <w:t>监理</w:t>
      </w:r>
      <w:r>
        <w:rPr>
          <w:rFonts w:ascii="宋体" w:hAnsi="宋体" w:hint="eastAsia"/>
          <w:color w:val="000000"/>
          <w:sz w:val="24"/>
        </w:rPr>
        <w:t>考核金）</w:t>
      </w:r>
      <w:r>
        <w:rPr>
          <w:rFonts w:ascii="宋体" w:hAnsi="宋体"/>
          <w:color w:val="000000"/>
          <w:sz w:val="24"/>
        </w:rPr>
        <w:t>为人民币</w:t>
      </w:r>
      <w:r>
        <w:rPr>
          <w:rFonts w:ascii="宋体" w:hAnsi="宋体" w:hint="eastAsia"/>
          <w:color w:val="000000"/>
          <w:sz w:val="24"/>
        </w:rPr>
        <w:t>【</w:t>
      </w:r>
      <w:r>
        <w:rPr>
          <w:rFonts w:ascii="宋体" w:hAnsi="宋体"/>
          <w:color w:val="000000"/>
          <w:sz w:val="24"/>
        </w:rPr>
        <w:t>】万元，</w:t>
      </w:r>
      <w:r>
        <w:rPr>
          <w:rFonts w:ascii="宋体" w:hAnsi="宋体" w:hint="eastAsia"/>
          <w:color w:val="000000"/>
          <w:sz w:val="24"/>
        </w:rPr>
        <w:t>共支付【</w:t>
      </w:r>
      <w:r>
        <w:rPr>
          <w:rFonts w:ascii="宋体" w:hAnsi="宋体"/>
          <w:color w:val="000000"/>
          <w:sz w:val="24"/>
        </w:rPr>
        <w:t xml:space="preserve">  </w:t>
      </w:r>
      <w:r>
        <w:rPr>
          <w:rFonts w:ascii="宋体" w:hAnsi="宋体"/>
          <w:color w:val="000000"/>
          <w:sz w:val="24"/>
        </w:rPr>
        <w:t>】期，自</w:t>
      </w:r>
      <w:r>
        <w:rPr>
          <w:rFonts w:ascii="宋体" w:hAnsi="宋体" w:hint="eastAsia"/>
          <w:color w:val="000000"/>
          <w:sz w:val="24"/>
        </w:rPr>
        <w:t>【</w:t>
      </w:r>
      <w:r>
        <w:rPr>
          <w:rFonts w:ascii="宋体" w:hAnsi="宋体"/>
          <w:color w:val="000000"/>
          <w:sz w:val="24"/>
        </w:rPr>
        <w:t xml:space="preserve">     </w:t>
      </w:r>
      <w:r>
        <w:rPr>
          <w:rFonts w:ascii="宋体" w:hAnsi="宋体" w:hint="eastAsia"/>
          <w:color w:val="000000"/>
          <w:sz w:val="24"/>
        </w:rPr>
        <w:t>】</w:t>
      </w:r>
      <w:r>
        <w:rPr>
          <w:rFonts w:ascii="宋体" w:hAnsi="宋体"/>
          <w:color w:val="000000"/>
          <w:sz w:val="24"/>
        </w:rPr>
        <w:t>起计算，至</w:t>
      </w:r>
      <w:r>
        <w:rPr>
          <w:rFonts w:ascii="宋体" w:hAnsi="宋体" w:hint="eastAsia"/>
          <w:color w:val="000000"/>
          <w:sz w:val="24"/>
        </w:rPr>
        <w:t>【</w:t>
      </w:r>
      <w:r>
        <w:rPr>
          <w:rFonts w:ascii="宋体" w:hAnsi="宋体"/>
          <w:color w:val="000000"/>
          <w:sz w:val="24"/>
        </w:rPr>
        <w:t xml:space="preserve">    </w:t>
      </w:r>
      <w:r>
        <w:rPr>
          <w:rFonts w:ascii="宋体" w:hAnsi="宋体" w:hint="eastAsia"/>
          <w:color w:val="000000"/>
          <w:sz w:val="24"/>
        </w:rPr>
        <w:t>】，支付至正常监理服务酬金（不含考核金）的</w:t>
      </w:r>
      <w:r>
        <w:rPr>
          <w:rFonts w:ascii="宋体" w:hAnsi="宋体" w:hint="eastAsia"/>
          <w:color w:val="000000"/>
          <w:sz w:val="24"/>
        </w:rPr>
        <w:t>90%</w:t>
      </w:r>
      <w:r>
        <w:rPr>
          <w:rFonts w:ascii="宋体" w:hAnsi="宋体"/>
          <w:color w:val="000000"/>
          <w:sz w:val="24"/>
        </w:rPr>
        <w:t>。</w:t>
      </w:r>
    </w:p>
    <w:p w14:paraId="5084904B" w14:textId="77777777" w:rsidR="00433F1C" w:rsidRDefault="00275A33">
      <w:pPr>
        <w:suppressAutoHyphens/>
        <w:spacing w:line="360" w:lineRule="auto"/>
        <w:ind w:left="845"/>
        <w:textAlignment w:val="baseline"/>
        <w:rPr>
          <w:rFonts w:ascii="宋体" w:hAnsi="宋体"/>
          <w:color w:val="000000"/>
          <w:spacing w:val="2"/>
          <w:sz w:val="24"/>
        </w:rPr>
      </w:pPr>
      <w:r>
        <w:rPr>
          <w:rFonts w:ascii="宋体" w:hAnsi="宋体" w:hint="eastAsia"/>
          <w:color w:val="000000"/>
          <w:sz w:val="24"/>
        </w:rPr>
        <w:t xml:space="preserve">2.4 </w:t>
      </w:r>
      <w:r>
        <w:rPr>
          <w:rFonts w:ascii="宋体" w:hAnsi="宋体" w:hint="eastAsia"/>
          <w:color w:val="000000"/>
          <w:sz w:val="24"/>
        </w:rPr>
        <w:t>监理</w:t>
      </w:r>
      <w:proofErr w:type="gramStart"/>
      <w:r>
        <w:rPr>
          <w:rFonts w:ascii="宋体" w:hAnsi="宋体" w:hint="eastAsia"/>
          <w:color w:val="000000"/>
          <w:sz w:val="24"/>
        </w:rPr>
        <w:t>考核金</w:t>
      </w:r>
      <w:proofErr w:type="gramEnd"/>
      <w:r>
        <w:rPr>
          <w:rFonts w:ascii="宋体" w:hAnsi="宋体" w:hint="eastAsia"/>
          <w:color w:val="000000"/>
          <w:sz w:val="24"/>
        </w:rPr>
        <w:t>按本合同附件二监理考核方案的约定支付。</w:t>
      </w:r>
    </w:p>
    <w:p w14:paraId="08A05BB3" w14:textId="29D6A6DC" w:rsidR="00433F1C" w:rsidRDefault="00275A33">
      <w:pPr>
        <w:suppressAutoHyphens/>
        <w:spacing w:line="360" w:lineRule="auto"/>
        <w:ind w:leftChars="405" w:left="1338" w:hangingChars="200" w:hanging="488"/>
        <w:textAlignment w:val="baseline"/>
        <w:rPr>
          <w:rFonts w:ascii="宋体" w:hAnsi="宋体"/>
          <w:spacing w:val="2"/>
          <w:sz w:val="24"/>
        </w:rPr>
      </w:pPr>
      <w:r>
        <w:rPr>
          <w:rFonts w:ascii="宋体" w:hAnsi="宋体" w:hint="eastAsia"/>
          <w:spacing w:val="2"/>
          <w:sz w:val="24"/>
        </w:rPr>
        <w:t>2.5</w:t>
      </w:r>
      <w:r>
        <w:rPr>
          <w:rFonts w:ascii="宋体" w:hAnsi="宋体" w:hint="eastAsia"/>
          <w:spacing w:val="2"/>
          <w:sz w:val="24"/>
        </w:rPr>
        <w:t>工程竣工验收后</w:t>
      </w:r>
      <w:r>
        <w:rPr>
          <w:rFonts w:ascii="宋体" w:hAnsi="宋体" w:hint="eastAsia"/>
          <w:spacing w:val="2"/>
          <w:sz w:val="24"/>
        </w:rPr>
        <w:t>30</w:t>
      </w:r>
      <w:r>
        <w:rPr>
          <w:rFonts w:ascii="宋体" w:hAnsi="宋体" w:hint="eastAsia"/>
          <w:spacing w:val="2"/>
          <w:sz w:val="24"/>
        </w:rPr>
        <w:t>天内，建设单位向监理单位支付至正常监理工作酬金的</w:t>
      </w:r>
      <w:r>
        <w:rPr>
          <w:rFonts w:ascii="宋体" w:hAnsi="宋体" w:hint="eastAsia"/>
          <w:color w:val="000000"/>
          <w:spacing w:val="2"/>
          <w:sz w:val="24"/>
        </w:rPr>
        <w:t>95</w:t>
      </w:r>
      <w:r>
        <w:rPr>
          <w:rFonts w:ascii="宋体" w:hAnsi="宋体" w:hint="eastAsia"/>
          <w:spacing w:val="2"/>
          <w:sz w:val="24"/>
        </w:rPr>
        <w:t>%</w:t>
      </w:r>
      <w:r>
        <w:rPr>
          <w:rFonts w:ascii="宋体" w:hAnsi="宋体" w:hint="eastAsia"/>
          <w:spacing w:val="2"/>
          <w:sz w:val="24"/>
        </w:rPr>
        <w:t>，监理</w:t>
      </w:r>
      <w:proofErr w:type="gramStart"/>
      <w:r>
        <w:rPr>
          <w:rFonts w:ascii="宋体" w:hAnsi="宋体" w:hint="eastAsia"/>
          <w:spacing w:val="2"/>
          <w:sz w:val="24"/>
        </w:rPr>
        <w:t>考核金</w:t>
      </w:r>
      <w:proofErr w:type="gramEnd"/>
      <w:r>
        <w:rPr>
          <w:rFonts w:ascii="宋体" w:hAnsi="宋体" w:hint="eastAsia"/>
          <w:spacing w:val="2"/>
          <w:sz w:val="24"/>
        </w:rPr>
        <w:t>由建设单位根据项目实际情况对监理单位完成</w:t>
      </w:r>
      <w:r>
        <w:rPr>
          <w:rFonts w:ascii="宋体" w:hAnsi="宋体" w:hint="eastAsia"/>
          <w:spacing w:val="2"/>
          <w:sz w:val="24"/>
        </w:rPr>
        <w:lastRenderedPageBreak/>
        <w:t>相应考核后</w:t>
      </w:r>
      <w:r>
        <w:rPr>
          <w:rFonts w:ascii="宋体" w:hAnsi="宋体"/>
          <w:spacing w:val="2"/>
          <w:sz w:val="24"/>
        </w:rPr>
        <w:t>30</w:t>
      </w:r>
      <w:r>
        <w:rPr>
          <w:rFonts w:ascii="宋体" w:hAnsi="宋体" w:hint="eastAsia"/>
          <w:spacing w:val="2"/>
          <w:sz w:val="24"/>
        </w:rPr>
        <w:t>天内，根据考核情况计算考核金额并支付</w:t>
      </w:r>
      <w:proofErr w:type="gramStart"/>
      <w:r>
        <w:rPr>
          <w:rFonts w:ascii="宋体" w:hAnsi="宋体" w:hint="eastAsia"/>
          <w:spacing w:val="2"/>
          <w:sz w:val="24"/>
        </w:rPr>
        <w:t>至考核</w:t>
      </w:r>
      <w:proofErr w:type="gramEnd"/>
      <w:r>
        <w:rPr>
          <w:rFonts w:ascii="宋体" w:hAnsi="宋体" w:hint="eastAsia"/>
          <w:spacing w:val="2"/>
          <w:sz w:val="24"/>
        </w:rPr>
        <w:t>金额的</w:t>
      </w:r>
      <w:r>
        <w:rPr>
          <w:rFonts w:ascii="宋体" w:hAnsi="宋体" w:hint="eastAsia"/>
          <w:spacing w:val="2"/>
          <w:sz w:val="24"/>
        </w:rPr>
        <w:t>95%</w:t>
      </w:r>
      <w:r>
        <w:rPr>
          <w:rFonts w:ascii="宋体" w:hAnsi="宋体" w:hint="eastAsia"/>
          <w:spacing w:val="2"/>
          <w:sz w:val="24"/>
        </w:rPr>
        <w:t>；监理</w:t>
      </w:r>
      <w:r>
        <w:rPr>
          <w:rFonts w:ascii="宋体" w:hAnsi="宋体" w:hint="eastAsia"/>
          <w:spacing w:val="2"/>
          <w:sz w:val="24"/>
        </w:rPr>
        <w:t>考核奖励</w:t>
      </w:r>
      <w:r>
        <w:rPr>
          <w:rFonts w:ascii="宋体" w:hAnsi="宋体" w:hint="eastAsia"/>
          <w:spacing w:val="2"/>
          <w:sz w:val="24"/>
        </w:rPr>
        <w:t>金</w:t>
      </w:r>
      <w:r>
        <w:rPr>
          <w:rFonts w:ascii="宋体" w:hAnsi="宋体" w:hint="eastAsia"/>
          <w:spacing w:val="2"/>
          <w:sz w:val="24"/>
        </w:rPr>
        <w:t>由建设单位根据项目实际情况对监理单位完成相应考核后</w:t>
      </w:r>
      <w:r>
        <w:rPr>
          <w:rFonts w:ascii="宋体" w:hAnsi="宋体"/>
          <w:spacing w:val="2"/>
          <w:sz w:val="24"/>
        </w:rPr>
        <w:t>30</w:t>
      </w:r>
      <w:r>
        <w:rPr>
          <w:rFonts w:ascii="宋体" w:hAnsi="宋体" w:hint="eastAsia"/>
          <w:spacing w:val="2"/>
          <w:sz w:val="24"/>
        </w:rPr>
        <w:t>天内，根据考核情况计算激励金额并支付至激励金额的</w:t>
      </w:r>
      <w:r>
        <w:rPr>
          <w:rFonts w:ascii="宋体" w:hAnsi="宋体" w:hint="eastAsia"/>
          <w:spacing w:val="2"/>
          <w:sz w:val="24"/>
        </w:rPr>
        <w:t>95%</w:t>
      </w:r>
      <w:r>
        <w:rPr>
          <w:rFonts w:ascii="宋体" w:hAnsi="宋体" w:hint="eastAsia"/>
          <w:spacing w:val="2"/>
          <w:sz w:val="24"/>
        </w:rPr>
        <w:t>。</w:t>
      </w:r>
    </w:p>
    <w:p w14:paraId="0AEA9C53" w14:textId="77777777" w:rsidR="00433F1C" w:rsidRDefault="00275A33">
      <w:pPr>
        <w:suppressAutoHyphens/>
        <w:spacing w:line="360" w:lineRule="auto"/>
        <w:ind w:leftChars="405" w:left="1338" w:hangingChars="200" w:hanging="488"/>
        <w:textAlignment w:val="baseline"/>
        <w:rPr>
          <w:rFonts w:ascii="宋体" w:hAnsi="宋体"/>
          <w:spacing w:val="2"/>
          <w:sz w:val="24"/>
        </w:rPr>
      </w:pPr>
      <w:r>
        <w:rPr>
          <w:rFonts w:ascii="宋体" w:hAnsi="宋体" w:hint="eastAsia"/>
          <w:spacing w:val="2"/>
          <w:sz w:val="24"/>
        </w:rPr>
        <w:t xml:space="preserve">2.6 </w:t>
      </w:r>
      <w:r>
        <w:rPr>
          <w:rFonts w:ascii="宋体" w:hAnsi="宋体" w:hint="eastAsia"/>
          <w:spacing w:val="2"/>
          <w:sz w:val="24"/>
        </w:rPr>
        <w:t>工程竣工验收后</w:t>
      </w:r>
      <w:r>
        <w:rPr>
          <w:rFonts w:ascii="宋体" w:hAnsi="宋体" w:hint="eastAsia"/>
          <w:spacing w:val="2"/>
          <w:sz w:val="24"/>
        </w:rPr>
        <w:t>30</w:t>
      </w:r>
      <w:r>
        <w:rPr>
          <w:rFonts w:ascii="宋体" w:hAnsi="宋体" w:hint="eastAsia"/>
          <w:spacing w:val="2"/>
          <w:sz w:val="24"/>
        </w:rPr>
        <w:t>天内，监理单位向建设单位提出办理本合同结算的申请，建设单位应于</w:t>
      </w:r>
      <w:r>
        <w:rPr>
          <w:rFonts w:ascii="宋体" w:hAnsi="宋体" w:hint="eastAsia"/>
          <w:spacing w:val="2"/>
          <w:sz w:val="24"/>
        </w:rPr>
        <w:t>30</w:t>
      </w:r>
      <w:r>
        <w:rPr>
          <w:rFonts w:ascii="宋体" w:hAnsi="宋体" w:hint="eastAsia"/>
          <w:spacing w:val="2"/>
          <w:sz w:val="24"/>
        </w:rPr>
        <w:t>天内对结算申请进行审核，并将审核结果书面通知监理单位。</w:t>
      </w:r>
    </w:p>
    <w:p w14:paraId="657BDBC4" w14:textId="2ACC0A42" w:rsidR="00433F1C" w:rsidRDefault="00275A33">
      <w:pPr>
        <w:suppressAutoHyphens/>
        <w:spacing w:line="360" w:lineRule="auto"/>
        <w:ind w:leftChars="405" w:left="1338" w:hangingChars="200" w:hanging="488"/>
        <w:textAlignment w:val="baseline"/>
        <w:rPr>
          <w:rFonts w:ascii="宋体" w:hAnsi="宋体"/>
          <w:spacing w:val="2"/>
          <w:sz w:val="24"/>
        </w:rPr>
      </w:pPr>
      <w:r>
        <w:rPr>
          <w:rFonts w:ascii="宋体" w:hAnsi="宋体" w:hint="eastAsia"/>
          <w:spacing w:val="2"/>
          <w:sz w:val="24"/>
        </w:rPr>
        <w:t xml:space="preserve">2.7 </w:t>
      </w:r>
      <w:r>
        <w:rPr>
          <w:rFonts w:ascii="宋体" w:hAnsi="宋体" w:hint="eastAsia"/>
          <w:spacing w:val="2"/>
          <w:sz w:val="24"/>
        </w:rPr>
        <w:t>建设单位于审定监理酬金结算的</w:t>
      </w:r>
      <w:r>
        <w:rPr>
          <w:rFonts w:ascii="宋体" w:hAnsi="宋体" w:hint="eastAsia"/>
          <w:spacing w:val="2"/>
          <w:sz w:val="24"/>
        </w:rPr>
        <w:t>3</w:t>
      </w:r>
      <w:r>
        <w:rPr>
          <w:rFonts w:ascii="宋体" w:hAnsi="宋体"/>
          <w:spacing w:val="2"/>
          <w:sz w:val="24"/>
        </w:rPr>
        <w:t>0</w:t>
      </w:r>
      <w:r>
        <w:rPr>
          <w:rFonts w:ascii="宋体" w:hAnsi="宋体" w:hint="eastAsia"/>
          <w:spacing w:val="2"/>
          <w:sz w:val="24"/>
        </w:rPr>
        <w:t>天内向监理单位支付至监理服务酬金（含</w:t>
      </w:r>
      <w:r>
        <w:rPr>
          <w:rFonts w:ascii="宋体" w:hAnsi="宋体"/>
          <w:spacing w:val="2"/>
          <w:sz w:val="24"/>
        </w:rPr>
        <w:t>监理</w:t>
      </w:r>
      <w:r>
        <w:rPr>
          <w:rFonts w:ascii="宋体" w:hAnsi="宋体" w:hint="eastAsia"/>
          <w:spacing w:val="2"/>
          <w:sz w:val="24"/>
        </w:rPr>
        <w:t>考核金）结算价的</w:t>
      </w:r>
      <w:r>
        <w:rPr>
          <w:rFonts w:ascii="宋体" w:hAnsi="宋体" w:hint="eastAsia"/>
          <w:spacing w:val="2"/>
          <w:sz w:val="24"/>
        </w:rPr>
        <w:t>100%</w:t>
      </w:r>
      <w:r>
        <w:rPr>
          <w:rFonts w:ascii="宋体" w:hAnsi="宋体" w:hint="eastAsia"/>
          <w:spacing w:val="2"/>
          <w:sz w:val="24"/>
        </w:rPr>
        <w:t>。</w:t>
      </w:r>
    </w:p>
    <w:p w14:paraId="5BAAD035" w14:textId="77777777" w:rsidR="00433F1C" w:rsidRDefault="00275A33">
      <w:pPr>
        <w:suppressAutoHyphens/>
        <w:spacing w:line="360" w:lineRule="auto"/>
        <w:ind w:leftChars="405" w:left="1338" w:hangingChars="200" w:hanging="488"/>
        <w:textAlignment w:val="baseline"/>
        <w:rPr>
          <w:rFonts w:ascii="宋体" w:hAnsi="宋体"/>
          <w:spacing w:val="2"/>
          <w:sz w:val="24"/>
        </w:rPr>
      </w:pPr>
      <w:r>
        <w:rPr>
          <w:rFonts w:ascii="宋体" w:hAnsi="宋体" w:hint="eastAsia"/>
          <w:spacing w:val="2"/>
          <w:sz w:val="24"/>
        </w:rPr>
        <w:t>2.8</w:t>
      </w:r>
      <w:r>
        <w:rPr>
          <w:rFonts w:ascii="宋体" w:hAnsi="宋体" w:hint="eastAsia"/>
          <w:spacing w:val="2"/>
          <w:sz w:val="24"/>
        </w:rPr>
        <w:t>监理酬金结算时按本合同约定的包干单价结合本项目规划验收许可证面积为计算依据进行计算。</w:t>
      </w:r>
    </w:p>
    <w:p w14:paraId="43027192" w14:textId="77777777" w:rsidR="00433F1C" w:rsidRDefault="00275A33">
      <w:pPr>
        <w:suppressAutoHyphens/>
        <w:spacing w:line="360" w:lineRule="auto"/>
        <w:ind w:leftChars="402" w:left="1332" w:hangingChars="200" w:hanging="488"/>
        <w:textAlignment w:val="baseline"/>
        <w:rPr>
          <w:rFonts w:ascii="宋体" w:hAnsi="宋体"/>
          <w:spacing w:val="2"/>
          <w:sz w:val="24"/>
        </w:rPr>
      </w:pPr>
      <w:r>
        <w:rPr>
          <w:rFonts w:ascii="宋体" w:hAnsi="宋体" w:hint="eastAsia"/>
          <w:spacing w:val="2"/>
          <w:sz w:val="24"/>
        </w:rPr>
        <w:t xml:space="preserve">2.9 </w:t>
      </w:r>
      <w:r>
        <w:rPr>
          <w:rFonts w:ascii="宋体" w:hAnsi="宋体"/>
          <w:spacing w:val="2"/>
          <w:sz w:val="24"/>
        </w:rPr>
        <w:t>付款以</w:t>
      </w:r>
      <w:r>
        <w:rPr>
          <w:rFonts w:ascii="宋体" w:hAnsi="宋体" w:hint="eastAsia"/>
          <w:spacing w:val="2"/>
          <w:sz w:val="24"/>
        </w:rPr>
        <w:t>银行转账</w:t>
      </w:r>
      <w:r>
        <w:rPr>
          <w:rFonts w:ascii="宋体" w:hAnsi="宋体"/>
          <w:spacing w:val="2"/>
          <w:sz w:val="24"/>
        </w:rPr>
        <w:t>方式</w:t>
      </w:r>
      <w:r>
        <w:rPr>
          <w:rFonts w:ascii="宋体" w:hAnsi="宋体" w:hint="eastAsia"/>
          <w:spacing w:val="2"/>
          <w:sz w:val="24"/>
        </w:rPr>
        <w:t>执行</w:t>
      </w:r>
      <w:r>
        <w:rPr>
          <w:rFonts w:ascii="宋体" w:hAnsi="宋体"/>
          <w:spacing w:val="2"/>
          <w:sz w:val="24"/>
        </w:rPr>
        <w:t>。</w:t>
      </w:r>
      <w:r>
        <w:rPr>
          <w:rFonts w:ascii="宋体" w:hAnsi="宋体" w:hint="eastAsia"/>
          <w:spacing w:val="2"/>
          <w:sz w:val="24"/>
        </w:rPr>
        <w:t>监理单位接到付款通知之日起【</w:t>
      </w:r>
      <w:r>
        <w:rPr>
          <w:rFonts w:ascii="宋体" w:hAnsi="宋体" w:hint="eastAsia"/>
          <w:spacing w:val="2"/>
          <w:sz w:val="24"/>
        </w:rPr>
        <w:t>7</w:t>
      </w:r>
      <w:r>
        <w:rPr>
          <w:rFonts w:ascii="宋体" w:hAnsi="宋体" w:hint="eastAsia"/>
          <w:spacing w:val="2"/>
          <w:sz w:val="24"/>
        </w:rPr>
        <w:t>】</w:t>
      </w:r>
      <w:proofErr w:type="gramStart"/>
      <w:r>
        <w:rPr>
          <w:rFonts w:ascii="宋体" w:hAnsi="宋体" w:hint="eastAsia"/>
          <w:spacing w:val="2"/>
          <w:sz w:val="24"/>
        </w:rPr>
        <w:t>个日历天</w:t>
      </w:r>
      <w:proofErr w:type="gramEnd"/>
      <w:r>
        <w:rPr>
          <w:rFonts w:ascii="宋体" w:hAnsi="宋体" w:hint="eastAsia"/>
          <w:spacing w:val="2"/>
          <w:sz w:val="24"/>
        </w:rPr>
        <w:t>内应向建设单位提供真实、有效、合</w:t>
      </w:r>
      <w:proofErr w:type="gramStart"/>
      <w:r>
        <w:rPr>
          <w:rFonts w:ascii="宋体" w:hAnsi="宋体" w:hint="eastAsia"/>
          <w:spacing w:val="2"/>
          <w:sz w:val="24"/>
        </w:rPr>
        <w:t>规</w:t>
      </w:r>
      <w:proofErr w:type="gramEnd"/>
      <w:r>
        <w:rPr>
          <w:rFonts w:ascii="宋体" w:hAnsi="宋体" w:hint="eastAsia"/>
          <w:spacing w:val="2"/>
          <w:sz w:val="24"/>
        </w:rPr>
        <w:t>的当月审核产值的全额增值税专用发票，经建设单位认证合格之日起【</w:t>
      </w:r>
      <w:r>
        <w:rPr>
          <w:rFonts w:ascii="宋体" w:hAnsi="宋体" w:hint="eastAsia"/>
          <w:spacing w:val="2"/>
          <w:sz w:val="24"/>
        </w:rPr>
        <w:t>36</w:t>
      </w:r>
      <w:r>
        <w:rPr>
          <w:rFonts w:ascii="宋体" w:hAnsi="宋体" w:hint="eastAsia"/>
          <w:spacing w:val="2"/>
          <w:sz w:val="24"/>
        </w:rPr>
        <w:t>】</w:t>
      </w:r>
      <w:proofErr w:type="gramStart"/>
      <w:r>
        <w:rPr>
          <w:rFonts w:ascii="宋体" w:hAnsi="宋体" w:hint="eastAsia"/>
          <w:spacing w:val="2"/>
          <w:sz w:val="24"/>
        </w:rPr>
        <w:t>个日历天</w:t>
      </w:r>
      <w:proofErr w:type="gramEnd"/>
      <w:r>
        <w:rPr>
          <w:rFonts w:ascii="宋体" w:hAnsi="宋体" w:hint="eastAsia"/>
          <w:spacing w:val="2"/>
          <w:sz w:val="24"/>
        </w:rPr>
        <w:t>内支付相应款项予监理单位。监理单位应在建设单位付款前提供等额合</w:t>
      </w:r>
      <w:proofErr w:type="gramStart"/>
      <w:r>
        <w:rPr>
          <w:rFonts w:ascii="宋体" w:hAnsi="宋体" w:hint="eastAsia"/>
          <w:spacing w:val="2"/>
          <w:sz w:val="24"/>
        </w:rPr>
        <w:t>规</w:t>
      </w:r>
      <w:proofErr w:type="gramEnd"/>
      <w:r>
        <w:rPr>
          <w:rFonts w:ascii="宋体" w:hAnsi="宋体" w:hint="eastAsia"/>
          <w:spacing w:val="2"/>
          <w:sz w:val="24"/>
        </w:rPr>
        <w:t>发票，否则，建设单位有权暂缓付款而不需承担违约责任。因监理单位提供虚假或无效等不合</w:t>
      </w:r>
      <w:proofErr w:type="gramStart"/>
      <w:r>
        <w:rPr>
          <w:rFonts w:ascii="宋体" w:hAnsi="宋体" w:hint="eastAsia"/>
          <w:spacing w:val="2"/>
          <w:sz w:val="24"/>
        </w:rPr>
        <w:t>规</w:t>
      </w:r>
      <w:proofErr w:type="gramEnd"/>
      <w:r>
        <w:rPr>
          <w:rFonts w:ascii="宋体" w:hAnsi="宋体" w:hint="eastAsia"/>
          <w:spacing w:val="2"/>
          <w:sz w:val="24"/>
        </w:rPr>
        <w:t>或不符合建设单位要求的发票而导致建设单位任何损失的，监理单位应承担相应的赔偿责任，此赔偿责任应包括建设单位因此遭受的全部经济损失，包括实际损失以及因索赔而支付的一切费用。</w:t>
      </w:r>
    </w:p>
    <w:p w14:paraId="4FCBD298" w14:textId="77777777" w:rsidR="00433F1C" w:rsidRDefault="00275A33">
      <w:pPr>
        <w:suppressAutoHyphens/>
        <w:spacing w:line="360" w:lineRule="auto"/>
        <w:ind w:firstLineChars="400" w:firstLine="976"/>
        <w:textAlignment w:val="baseline"/>
        <w:rPr>
          <w:rFonts w:ascii="宋体" w:hAnsi="宋体"/>
          <w:color w:val="000000"/>
          <w:spacing w:val="2"/>
          <w:sz w:val="24"/>
        </w:rPr>
      </w:pPr>
      <w:r>
        <w:rPr>
          <w:rFonts w:ascii="宋体" w:hAnsi="宋体" w:hint="eastAsia"/>
          <w:color w:val="000000"/>
          <w:spacing w:val="2"/>
          <w:sz w:val="24"/>
        </w:rPr>
        <w:t>2.10</w:t>
      </w:r>
      <w:r>
        <w:rPr>
          <w:rFonts w:ascii="宋体" w:hAnsi="宋体" w:hint="eastAsia"/>
          <w:color w:val="000000"/>
          <w:spacing w:val="2"/>
          <w:sz w:val="24"/>
        </w:rPr>
        <w:t>建设单位的结算信息如下：</w:t>
      </w:r>
    </w:p>
    <w:p w14:paraId="595AE1EA" w14:textId="77777777" w:rsidR="00433F1C" w:rsidRDefault="00275A33">
      <w:pPr>
        <w:suppressAutoHyphens/>
        <w:spacing w:line="360" w:lineRule="auto"/>
        <w:ind w:left="851" w:firstLineChars="300" w:firstLine="732"/>
        <w:textAlignment w:val="baseline"/>
        <w:rPr>
          <w:rFonts w:ascii="宋体" w:hAnsi="宋体"/>
          <w:color w:val="000000"/>
          <w:spacing w:val="2"/>
          <w:sz w:val="24"/>
        </w:rPr>
      </w:pPr>
      <w:r>
        <w:rPr>
          <w:rFonts w:ascii="宋体" w:hAnsi="宋体" w:hint="eastAsia"/>
          <w:color w:val="000000"/>
          <w:spacing w:val="2"/>
          <w:sz w:val="24"/>
        </w:rPr>
        <w:t>纳税人识别号或统一社会信用代码：【</w:t>
      </w:r>
      <w:r>
        <w:rPr>
          <w:rFonts w:ascii="宋体" w:hAnsi="宋体" w:cs="宋体" w:hint="eastAsia"/>
          <w:sz w:val="24"/>
        </w:rPr>
        <w:t>91440101MA5CX2X45T</w:t>
      </w:r>
      <w:r>
        <w:rPr>
          <w:rFonts w:ascii="宋体" w:hAnsi="宋体" w:hint="eastAsia"/>
          <w:color w:val="000000"/>
          <w:spacing w:val="2"/>
          <w:sz w:val="24"/>
        </w:rPr>
        <w:t>】；</w:t>
      </w:r>
    </w:p>
    <w:p w14:paraId="0E99BFE7" w14:textId="77777777" w:rsidR="00433F1C" w:rsidRDefault="00275A33">
      <w:pPr>
        <w:suppressAutoHyphens/>
        <w:spacing w:line="360" w:lineRule="auto"/>
        <w:ind w:left="851" w:firstLineChars="300" w:firstLine="732"/>
        <w:textAlignment w:val="baseline"/>
        <w:rPr>
          <w:rFonts w:ascii="宋体" w:hAnsi="宋体"/>
          <w:color w:val="000000"/>
          <w:spacing w:val="2"/>
          <w:sz w:val="24"/>
        </w:rPr>
      </w:pPr>
      <w:r>
        <w:rPr>
          <w:rFonts w:ascii="宋体" w:hAnsi="宋体" w:hint="eastAsia"/>
          <w:color w:val="000000"/>
          <w:spacing w:val="2"/>
          <w:sz w:val="24"/>
        </w:rPr>
        <w:t>开户行：【</w:t>
      </w:r>
      <w:r>
        <w:rPr>
          <w:rFonts w:ascii="宋体" w:hAnsi="宋体" w:cs="宋体" w:hint="eastAsia"/>
          <w:sz w:val="24"/>
        </w:rPr>
        <w:t>中国工商银行股份有限公司广州广州大道支行</w:t>
      </w:r>
      <w:r>
        <w:rPr>
          <w:rFonts w:ascii="宋体" w:hAnsi="宋体" w:hint="eastAsia"/>
          <w:color w:val="000000"/>
          <w:spacing w:val="2"/>
          <w:sz w:val="24"/>
        </w:rPr>
        <w:t>】；</w:t>
      </w:r>
    </w:p>
    <w:p w14:paraId="3B63B7FE" w14:textId="77777777" w:rsidR="00433F1C" w:rsidRDefault="00275A33">
      <w:pPr>
        <w:suppressAutoHyphens/>
        <w:spacing w:line="360" w:lineRule="auto"/>
        <w:ind w:left="851" w:firstLineChars="300" w:firstLine="732"/>
        <w:textAlignment w:val="baseline"/>
        <w:rPr>
          <w:rFonts w:ascii="宋体" w:hAnsi="宋体"/>
          <w:color w:val="000000"/>
          <w:spacing w:val="2"/>
          <w:sz w:val="24"/>
        </w:rPr>
      </w:pPr>
      <w:r>
        <w:rPr>
          <w:rFonts w:ascii="宋体" w:hAnsi="宋体" w:hint="eastAsia"/>
          <w:color w:val="000000"/>
          <w:spacing w:val="2"/>
          <w:sz w:val="24"/>
        </w:rPr>
        <w:t>账户名称：【</w:t>
      </w:r>
      <w:r>
        <w:rPr>
          <w:rFonts w:ascii="宋体" w:hAnsi="宋体" w:cs="宋体"/>
          <w:sz w:val="24"/>
        </w:rPr>
        <w:t>广州越</w:t>
      </w:r>
      <w:r>
        <w:rPr>
          <w:rFonts w:ascii="宋体" w:hAnsi="宋体" w:cs="宋体" w:hint="eastAsia"/>
          <w:sz w:val="24"/>
        </w:rPr>
        <w:t>冠</w:t>
      </w:r>
      <w:r>
        <w:rPr>
          <w:rFonts w:ascii="宋体" w:hAnsi="宋体" w:cs="宋体"/>
          <w:sz w:val="24"/>
        </w:rPr>
        <w:t>房地产开发有限公司</w:t>
      </w:r>
      <w:r>
        <w:rPr>
          <w:rFonts w:ascii="宋体" w:hAnsi="宋体" w:hint="eastAsia"/>
          <w:color w:val="000000"/>
          <w:spacing w:val="2"/>
          <w:sz w:val="24"/>
        </w:rPr>
        <w:t>】；</w:t>
      </w:r>
    </w:p>
    <w:p w14:paraId="7B965227" w14:textId="77777777" w:rsidR="00433F1C" w:rsidRDefault="00275A33">
      <w:pPr>
        <w:suppressAutoHyphens/>
        <w:spacing w:line="360" w:lineRule="auto"/>
        <w:ind w:left="851" w:firstLineChars="300" w:firstLine="732"/>
        <w:textAlignment w:val="baseline"/>
        <w:rPr>
          <w:rFonts w:ascii="宋体" w:hAnsi="宋体"/>
          <w:color w:val="000000"/>
          <w:spacing w:val="2"/>
          <w:sz w:val="24"/>
        </w:rPr>
      </w:pPr>
      <w:r>
        <w:rPr>
          <w:rFonts w:ascii="宋体" w:hAnsi="宋体" w:hint="eastAsia"/>
          <w:color w:val="000000"/>
          <w:spacing w:val="2"/>
          <w:sz w:val="24"/>
        </w:rPr>
        <w:t>账号：【</w:t>
      </w:r>
      <w:r>
        <w:rPr>
          <w:rFonts w:ascii="宋体" w:hAnsi="宋体" w:cs="宋体" w:hint="eastAsia"/>
          <w:sz w:val="24"/>
        </w:rPr>
        <w:t>3602072219201142136</w:t>
      </w:r>
      <w:r>
        <w:rPr>
          <w:rFonts w:ascii="宋体" w:hAnsi="宋体" w:hint="eastAsia"/>
          <w:color w:val="000000"/>
          <w:spacing w:val="2"/>
          <w:sz w:val="24"/>
        </w:rPr>
        <w:t>】；</w:t>
      </w:r>
    </w:p>
    <w:p w14:paraId="50DA9BED" w14:textId="77777777" w:rsidR="00433F1C" w:rsidRDefault="00275A33">
      <w:pPr>
        <w:suppressAutoHyphens/>
        <w:spacing w:line="360" w:lineRule="auto"/>
        <w:ind w:left="851" w:firstLineChars="300" w:firstLine="732"/>
        <w:textAlignment w:val="baseline"/>
        <w:rPr>
          <w:rFonts w:ascii="宋体" w:hAnsi="宋体"/>
          <w:color w:val="000000"/>
          <w:spacing w:val="2"/>
          <w:sz w:val="24"/>
        </w:rPr>
      </w:pPr>
      <w:r>
        <w:rPr>
          <w:rFonts w:ascii="宋体" w:hAnsi="宋体" w:hint="eastAsia"/>
          <w:color w:val="000000"/>
          <w:spacing w:val="2"/>
          <w:sz w:val="24"/>
        </w:rPr>
        <w:t>地址：【</w:t>
      </w:r>
      <w:r>
        <w:rPr>
          <w:rFonts w:ascii="宋体" w:hAnsi="宋体" w:cs="宋体" w:hint="eastAsia"/>
          <w:sz w:val="24"/>
          <w:szCs w:val="28"/>
        </w:rPr>
        <w:t>广州市番禺区南村镇里仁洞村里溪大道</w:t>
      </w:r>
      <w:r>
        <w:rPr>
          <w:rFonts w:ascii="宋体" w:hAnsi="宋体" w:cs="宋体" w:hint="eastAsia"/>
          <w:sz w:val="24"/>
          <w:szCs w:val="28"/>
        </w:rPr>
        <w:t>4</w:t>
      </w:r>
      <w:r>
        <w:rPr>
          <w:rFonts w:ascii="宋体" w:hAnsi="宋体" w:cs="宋体" w:hint="eastAsia"/>
          <w:sz w:val="24"/>
          <w:szCs w:val="28"/>
        </w:rPr>
        <w:t>号</w:t>
      </w:r>
      <w:r>
        <w:rPr>
          <w:rFonts w:ascii="宋体" w:hAnsi="宋体" w:cs="宋体" w:hint="eastAsia"/>
          <w:sz w:val="24"/>
          <w:szCs w:val="28"/>
        </w:rPr>
        <w:t>102</w:t>
      </w:r>
      <w:r>
        <w:rPr>
          <w:rFonts w:ascii="宋体" w:hAnsi="宋体" w:cs="宋体" w:hint="eastAsia"/>
          <w:sz w:val="24"/>
          <w:szCs w:val="28"/>
        </w:rPr>
        <w:t>房</w:t>
      </w:r>
      <w:r>
        <w:rPr>
          <w:rFonts w:ascii="宋体" w:hAnsi="宋体" w:hint="eastAsia"/>
          <w:color w:val="000000"/>
          <w:spacing w:val="2"/>
          <w:sz w:val="24"/>
        </w:rPr>
        <w:t>】；</w:t>
      </w:r>
    </w:p>
    <w:p w14:paraId="6D9CB361" w14:textId="77777777" w:rsidR="00433F1C" w:rsidRDefault="00275A33">
      <w:pPr>
        <w:suppressAutoHyphens/>
        <w:spacing w:line="360" w:lineRule="auto"/>
        <w:ind w:left="851" w:firstLineChars="300" w:firstLine="732"/>
        <w:textAlignment w:val="baseline"/>
        <w:rPr>
          <w:rFonts w:ascii="宋体" w:hAnsi="宋体"/>
          <w:color w:val="000000"/>
          <w:spacing w:val="2"/>
          <w:sz w:val="24"/>
        </w:rPr>
      </w:pPr>
      <w:r>
        <w:rPr>
          <w:rFonts w:ascii="宋体" w:hAnsi="宋体" w:hint="eastAsia"/>
          <w:color w:val="000000"/>
          <w:spacing w:val="2"/>
          <w:sz w:val="24"/>
        </w:rPr>
        <w:t>联系电话：【</w:t>
      </w:r>
      <w:r>
        <w:rPr>
          <w:rFonts w:ascii="宋体" w:hAnsi="宋体" w:cs="宋体" w:hint="eastAsia"/>
          <w:sz w:val="24"/>
        </w:rPr>
        <w:t>020-88831188</w:t>
      </w:r>
      <w:r>
        <w:rPr>
          <w:rFonts w:ascii="宋体" w:hAnsi="宋体" w:hint="eastAsia"/>
          <w:color w:val="000000"/>
          <w:spacing w:val="2"/>
          <w:sz w:val="24"/>
        </w:rPr>
        <w:t>】</w:t>
      </w:r>
    </w:p>
    <w:p w14:paraId="2F9A79BD" w14:textId="77777777" w:rsidR="00433F1C" w:rsidRDefault="00275A33">
      <w:pPr>
        <w:suppressAutoHyphens/>
        <w:spacing w:line="360" w:lineRule="auto"/>
        <w:ind w:firstLineChars="400" w:firstLine="976"/>
        <w:textAlignment w:val="baseline"/>
        <w:rPr>
          <w:rFonts w:ascii="宋体" w:hAnsi="宋体"/>
          <w:color w:val="000000"/>
          <w:spacing w:val="2"/>
          <w:sz w:val="24"/>
        </w:rPr>
      </w:pPr>
      <w:r>
        <w:rPr>
          <w:rFonts w:ascii="宋体" w:hAnsi="宋体" w:hint="eastAsia"/>
          <w:color w:val="000000"/>
          <w:spacing w:val="2"/>
          <w:sz w:val="24"/>
        </w:rPr>
        <w:t>2.11</w:t>
      </w:r>
      <w:r>
        <w:rPr>
          <w:rFonts w:ascii="宋体" w:hAnsi="宋体" w:hint="eastAsia"/>
          <w:color w:val="000000"/>
          <w:spacing w:val="2"/>
          <w:sz w:val="24"/>
        </w:rPr>
        <w:t>监理单位的结算信息如下：</w:t>
      </w:r>
    </w:p>
    <w:p w14:paraId="543D17E8" w14:textId="77777777" w:rsidR="00433F1C" w:rsidRDefault="00275A33">
      <w:pPr>
        <w:pStyle w:val="afff5"/>
        <w:suppressAutoHyphens/>
        <w:spacing w:line="360" w:lineRule="auto"/>
        <w:ind w:left="845" w:firstLineChars="300" w:firstLine="732"/>
        <w:textAlignment w:val="baseline"/>
        <w:rPr>
          <w:rFonts w:ascii="宋体" w:hAnsi="宋体"/>
          <w:spacing w:val="2"/>
          <w:sz w:val="24"/>
        </w:rPr>
      </w:pPr>
      <w:r>
        <w:rPr>
          <w:rFonts w:ascii="宋体" w:hAnsi="宋体" w:hint="eastAsia"/>
          <w:spacing w:val="2"/>
          <w:sz w:val="24"/>
        </w:rPr>
        <w:t>纳税人识别号或统一社会</w:t>
      </w:r>
      <w:r>
        <w:rPr>
          <w:rFonts w:ascii="宋体" w:hAnsi="宋体"/>
          <w:spacing w:val="2"/>
          <w:sz w:val="24"/>
        </w:rPr>
        <w:t>信用代码</w:t>
      </w:r>
      <w:r>
        <w:rPr>
          <w:rFonts w:ascii="宋体" w:hAnsi="宋体" w:hint="eastAsia"/>
          <w:spacing w:val="2"/>
          <w:sz w:val="24"/>
        </w:rPr>
        <w:t>：【</w:t>
      </w:r>
      <w:r>
        <w:rPr>
          <w:rFonts w:hint="eastAsia"/>
          <w:sz w:val="24"/>
        </w:rPr>
        <w:t xml:space="preserve">       </w:t>
      </w:r>
      <w:r>
        <w:rPr>
          <w:rFonts w:ascii="宋体" w:hAnsi="宋体" w:hint="eastAsia"/>
          <w:spacing w:val="2"/>
          <w:sz w:val="24"/>
        </w:rPr>
        <w:t>】；</w:t>
      </w:r>
    </w:p>
    <w:p w14:paraId="46CB0DBA" w14:textId="77777777" w:rsidR="00433F1C" w:rsidRDefault="00275A33">
      <w:pPr>
        <w:pStyle w:val="afff5"/>
        <w:suppressAutoHyphens/>
        <w:spacing w:line="360" w:lineRule="auto"/>
        <w:ind w:left="845" w:firstLineChars="300" w:firstLine="732"/>
        <w:textAlignment w:val="baseline"/>
        <w:rPr>
          <w:rFonts w:ascii="宋体" w:hAnsi="宋体"/>
          <w:spacing w:val="2"/>
          <w:sz w:val="24"/>
        </w:rPr>
      </w:pPr>
      <w:r>
        <w:rPr>
          <w:rFonts w:ascii="宋体" w:hAnsi="宋体" w:hint="eastAsia"/>
          <w:spacing w:val="2"/>
          <w:sz w:val="24"/>
        </w:rPr>
        <w:t>开户行：【</w:t>
      </w:r>
      <w:r>
        <w:rPr>
          <w:rFonts w:hint="eastAsia"/>
          <w:sz w:val="24"/>
        </w:rPr>
        <w:t xml:space="preserve">           </w:t>
      </w:r>
      <w:r>
        <w:rPr>
          <w:rFonts w:ascii="宋体" w:hAnsi="宋体" w:hint="eastAsia"/>
          <w:spacing w:val="2"/>
          <w:sz w:val="24"/>
        </w:rPr>
        <w:t>】；</w:t>
      </w:r>
    </w:p>
    <w:p w14:paraId="76DA685E" w14:textId="77777777" w:rsidR="00433F1C" w:rsidRDefault="00275A33">
      <w:pPr>
        <w:pStyle w:val="afff5"/>
        <w:suppressAutoHyphens/>
        <w:spacing w:line="360" w:lineRule="auto"/>
        <w:ind w:left="845" w:firstLineChars="300" w:firstLine="732"/>
        <w:textAlignment w:val="baseline"/>
        <w:rPr>
          <w:rFonts w:ascii="宋体" w:hAnsi="宋体"/>
          <w:spacing w:val="2"/>
          <w:sz w:val="24"/>
        </w:rPr>
      </w:pPr>
      <w:r>
        <w:rPr>
          <w:rFonts w:ascii="宋体" w:hAnsi="宋体" w:hint="eastAsia"/>
          <w:spacing w:val="2"/>
          <w:sz w:val="24"/>
        </w:rPr>
        <w:lastRenderedPageBreak/>
        <w:t>账户名称：【</w:t>
      </w:r>
      <w:r>
        <w:rPr>
          <w:rFonts w:ascii="宋体" w:hAnsi="宋体" w:hint="eastAsia"/>
          <w:spacing w:val="2"/>
          <w:sz w:val="24"/>
        </w:rPr>
        <w:t xml:space="preserve">             </w:t>
      </w:r>
      <w:r>
        <w:rPr>
          <w:rFonts w:ascii="宋体" w:hAnsi="宋体" w:hint="eastAsia"/>
          <w:spacing w:val="2"/>
          <w:sz w:val="24"/>
        </w:rPr>
        <w:t>】；</w:t>
      </w:r>
    </w:p>
    <w:p w14:paraId="33E2C926" w14:textId="77777777" w:rsidR="00433F1C" w:rsidRDefault="00275A33">
      <w:pPr>
        <w:pStyle w:val="afff5"/>
        <w:suppressAutoHyphens/>
        <w:spacing w:line="360" w:lineRule="auto"/>
        <w:ind w:left="845" w:firstLineChars="300" w:firstLine="732"/>
        <w:textAlignment w:val="baseline"/>
        <w:rPr>
          <w:rFonts w:ascii="宋体" w:hAnsi="宋体"/>
          <w:spacing w:val="2"/>
          <w:sz w:val="24"/>
        </w:rPr>
      </w:pPr>
      <w:r>
        <w:rPr>
          <w:rFonts w:ascii="宋体" w:hAnsi="宋体" w:hint="eastAsia"/>
          <w:spacing w:val="2"/>
          <w:sz w:val="24"/>
        </w:rPr>
        <w:t>账号：【</w:t>
      </w:r>
      <w:r>
        <w:rPr>
          <w:rFonts w:ascii="宋体" w:hAnsi="宋体" w:hint="eastAsia"/>
          <w:spacing w:val="2"/>
          <w:sz w:val="24"/>
        </w:rPr>
        <w:t xml:space="preserve">             </w:t>
      </w:r>
      <w:r>
        <w:rPr>
          <w:rFonts w:ascii="宋体" w:hAnsi="宋体" w:hint="eastAsia"/>
          <w:spacing w:val="2"/>
          <w:sz w:val="24"/>
        </w:rPr>
        <w:t>】；</w:t>
      </w:r>
    </w:p>
    <w:p w14:paraId="1E4B78F8" w14:textId="77777777" w:rsidR="00433F1C" w:rsidRDefault="00275A33">
      <w:pPr>
        <w:pStyle w:val="afff5"/>
        <w:suppressAutoHyphens/>
        <w:spacing w:line="360" w:lineRule="auto"/>
        <w:ind w:leftChars="744" w:left="2050" w:hangingChars="200" w:hanging="488"/>
        <w:textAlignment w:val="baseline"/>
        <w:rPr>
          <w:rFonts w:ascii="宋体" w:hAnsi="宋体"/>
          <w:spacing w:val="2"/>
          <w:sz w:val="24"/>
        </w:rPr>
      </w:pPr>
      <w:r>
        <w:rPr>
          <w:rFonts w:ascii="宋体" w:hAnsi="宋体" w:hint="eastAsia"/>
          <w:spacing w:val="2"/>
          <w:sz w:val="24"/>
        </w:rPr>
        <w:t>地址：【</w:t>
      </w:r>
      <w:r>
        <w:rPr>
          <w:rFonts w:ascii="宋体" w:hAnsi="宋体" w:hint="eastAsia"/>
          <w:spacing w:val="2"/>
          <w:sz w:val="24"/>
        </w:rPr>
        <w:t xml:space="preserve">             </w:t>
      </w:r>
      <w:r>
        <w:rPr>
          <w:rFonts w:ascii="宋体" w:hAnsi="宋体" w:hint="eastAsia"/>
          <w:spacing w:val="2"/>
          <w:sz w:val="24"/>
        </w:rPr>
        <w:t>】</w:t>
      </w:r>
    </w:p>
    <w:p w14:paraId="506C847B" w14:textId="77777777" w:rsidR="00433F1C" w:rsidRDefault="00275A33">
      <w:pPr>
        <w:pStyle w:val="afff5"/>
        <w:suppressAutoHyphens/>
        <w:spacing w:line="360" w:lineRule="auto"/>
        <w:ind w:left="845" w:firstLineChars="0" w:firstLine="0"/>
        <w:textAlignment w:val="baseline"/>
        <w:rPr>
          <w:rFonts w:ascii="宋体" w:hAnsi="宋体"/>
          <w:spacing w:val="2"/>
          <w:sz w:val="24"/>
        </w:rPr>
      </w:pPr>
      <w:r>
        <w:rPr>
          <w:rFonts w:ascii="宋体" w:hAnsi="宋体" w:hint="eastAsia"/>
          <w:spacing w:val="2"/>
          <w:sz w:val="24"/>
        </w:rPr>
        <w:t>联系电话：【</w:t>
      </w:r>
      <w:r>
        <w:rPr>
          <w:rFonts w:ascii="宋体" w:hAnsi="宋体" w:hint="eastAsia"/>
          <w:spacing w:val="2"/>
          <w:sz w:val="24"/>
        </w:rPr>
        <w:t xml:space="preserve">             </w:t>
      </w:r>
      <w:r>
        <w:rPr>
          <w:rFonts w:ascii="宋体" w:hAnsi="宋体" w:hint="eastAsia"/>
          <w:spacing w:val="2"/>
          <w:sz w:val="24"/>
        </w:rPr>
        <w:t>】</w:t>
      </w:r>
    </w:p>
    <w:p w14:paraId="6E2339F9" w14:textId="0418BD5D" w:rsidR="00433F1C" w:rsidRDefault="00275A33">
      <w:pPr>
        <w:spacing w:line="360" w:lineRule="auto"/>
        <w:ind w:firstLineChars="176" w:firstLine="431"/>
        <w:rPr>
          <w:rFonts w:ascii="宋体" w:hAnsi="宋体"/>
          <w:color w:val="000000"/>
          <w:spacing w:val="2"/>
          <w:sz w:val="24"/>
        </w:rPr>
      </w:pPr>
      <w:r>
        <w:rPr>
          <w:rFonts w:ascii="宋体" w:hAnsi="宋体"/>
          <w:b/>
          <w:color w:val="000000"/>
          <w:spacing w:val="2"/>
          <w:kern w:val="24"/>
          <w:sz w:val="24"/>
        </w:rPr>
        <w:t>第</w:t>
      </w:r>
      <w:r>
        <w:rPr>
          <w:rFonts w:ascii="宋体" w:hAnsi="宋体" w:hint="eastAsia"/>
          <w:b/>
          <w:color w:val="000000"/>
          <w:spacing w:val="2"/>
          <w:kern w:val="24"/>
          <w:sz w:val="24"/>
        </w:rPr>
        <w:t>十</w:t>
      </w:r>
      <w:r>
        <w:rPr>
          <w:rFonts w:ascii="宋体" w:hAnsi="宋体" w:hint="eastAsia"/>
          <w:b/>
          <w:color w:val="000000"/>
          <w:spacing w:val="2"/>
          <w:kern w:val="24"/>
          <w:sz w:val="24"/>
        </w:rPr>
        <w:t>五</w:t>
      </w:r>
      <w:r>
        <w:rPr>
          <w:rFonts w:ascii="宋体" w:hAnsi="宋体"/>
          <w:b/>
          <w:color w:val="000000"/>
          <w:spacing w:val="2"/>
          <w:kern w:val="24"/>
          <w:sz w:val="24"/>
        </w:rPr>
        <w:t>条</w:t>
      </w:r>
      <w:r>
        <w:rPr>
          <w:rFonts w:ascii="宋体" w:hAnsi="宋体"/>
          <w:b/>
          <w:color w:val="000000"/>
          <w:spacing w:val="2"/>
          <w:kern w:val="24"/>
          <w:sz w:val="24"/>
        </w:rPr>
        <w:t xml:space="preserve"> </w:t>
      </w:r>
      <w:r>
        <w:rPr>
          <w:rFonts w:ascii="宋体" w:hAnsi="宋体"/>
          <w:color w:val="000000"/>
          <w:spacing w:val="2"/>
          <w:sz w:val="24"/>
        </w:rPr>
        <w:t xml:space="preserve"> </w:t>
      </w:r>
      <w:r>
        <w:rPr>
          <w:rFonts w:ascii="宋体" w:hAnsi="宋体" w:hint="eastAsia"/>
          <w:color w:val="000000"/>
          <w:spacing w:val="2"/>
          <w:sz w:val="24"/>
        </w:rPr>
        <w:t>监理</w:t>
      </w:r>
      <w:r>
        <w:rPr>
          <w:rFonts w:ascii="宋体" w:hAnsi="宋体"/>
          <w:color w:val="000000"/>
          <w:spacing w:val="2"/>
          <w:sz w:val="24"/>
        </w:rPr>
        <w:t>酬金</w:t>
      </w:r>
      <w:r>
        <w:rPr>
          <w:rFonts w:ascii="宋体" w:hAnsi="宋体" w:hint="eastAsia"/>
          <w:color w:val="000000"/>
          <w:spacing w:val="2"/>
          <w:sz w:val="24"/>
        </w:rPr>
        <w:t>支付币种为人民币</w:t>
      </w:r>
      <w:r>
        <w:rPr>
          <w:rFonts w:ascii="宋体" w:hAnsi="宋体"/>
          <w:color w:val="000000"/>
          <w:spacing w:val="2"/>
          <w:sz w:val="24"/>
        </w:rPr>
        <w:t>。</w:t>
      </w:r>
    </w:p>
    <w:p w14:paraId="5873F6BF" w14:textId="6555FEBC" w:rsidR="00433F1C" w:rsidRDefault="00275A33">
      <w:pPr>
        <w:spacing w:line="360" w:lineRule="auto"/>
        <w:ind w:firstLineChars="176" w:firstLine="431"/>
        <w:rPr>
          <w:rFonts w:ascii="宋体" w:hAnsi="宋体"/>
          <w:color w:val="000000"/>
          <w:spacing w:val="2"/>
          <w:sz w:val="24"/>
        </w:rPr>
      </w:pPr>
      <w:r>
        <w:rPr>
          <w:rFonts w:ascii="宋体" w:hAnsi="宋体"/>
          <w:b/>
          <w:color w:val="000000"/>
          <w:spacing w:val="2"/>
          <w:kern w:val="24"/>
          <w:sz w:val="24"/>
        </w:rPr>
        <w:t>第</w:t>
      </w:r>
      <w:r>
        <w:rPr>
          <w:rFonts w:ascii="宋体" w:hAnsi="宋体" w:hint="eastAsia"/>
          <w:b/>
          <w:color w:val="000000"/>
          <w:spacing w:val="2"/>
          <w:kern w:val="24"/>
          <w:sz w:val="24"/>
        </w:rPr>
        <w:t>十</w:t>
      </w:r>
      <w:r>
        <w:rPr>
          <w:rFonts w:ascii="宋体" w:hAnsi="宋体" w:hint="eastAsia"/>
          <w:b/>
          <w:color w:val="000000"/>
          <w:spacing w:val="2"/>
          <w:kern w:val="24"/>
          <w:sz w:val="24"/>
        </w:rPr>
        <w:t>六</w:t>
      </w:r>
      <w:r>
        <w:rPr>
          <w:rFonts w:ascii="宋体" w:hAnsi="宋体"/>
          <w:b/>
          <w:color w:val="000000"/>
          <w:spacing w:val="2"/>
          <w:kern w:val="24"/>
          <w:sz w:val="24"/>
        </w:rPr>
        <w:t>条</w:t>
      </w:r>
      <w:r>
        <w:rPr>
          <w:rFonts w:ascii="宋体" w:hAnsi="宋体"/>
          <w:color w:val="000000"/>
          <w:spacing w:val="2"/>
          <w:sz w:val="24"/>
        </w:rPr>
        <w:t xml:space="preserve">  </w:t>
      </w:r>
      <w:r>
        <w:rPr>
          <w:rFonts w:ascii="宋体" w:hAnsi="宋体"/>
          <w:color w:val="000000"/>
          <w:spacing w:val="2"/>
          <w:sz w:val="24"/>
        </w:rPr>
        <w:t>奖励办法：</w:t>
      </w:r>
    </w:p>
    <w:p w14:paraId="73CDEFCD" w14:textId="77777777" w:rsidR="00433F1C" w:rsidRDefault="00275A33">
      <w:pPr>
        <w:suppressAutoHyphens/>
        <w:spacing w:line="360" w:lineRule="auto"/>
        <w:ind w:left="429" w:firstLine="411"/>
        <w:textAlignment w:val="baseline"/>
        <w:rPr>
          <w:rFonts w:ascii="宋体" w:hAnsi="宋体"/>
          <w:color w:val="000000"/>
          <w:spacing w:val="2"/>
          <w:sz w:val="24"/>
        </w:rPr>
      </w:pPr>
      <w:r>
        <w:rPr>
          <w:rFonts w:ascii="宋体" w:hAnsi="宋体"/>
          <w:color w:val="000000"/>
          <w:spacing w:val="2"/>
          <w:sz w:val="24"/>
        </w:rPr>
        <w:t>在监理工作中由于</w:t>
      </w:r>
      <w:r>
        <w:rPr>
          <w:rFonts w:ascii="宋体" w:hAnsi="宋体" w:hint="eastAsia"/>
          <w:color w:val="000000"/>
          <w:spacing w:val="2"/>
          <w:sz w:val="24"/>
        </w:rPr>
        <w:t>监理单位</w:t>
      </w:r>
      <w:r>
        <w:rPr>
          <w:rFonts w:ascii="宋体" w:hAnsi="宋体"/>
          <w:color w:val="000000"/>
          <w:spacing w:val="2"/>
          <w:sz w:val="24"/>
        </w:rPr>
        <w:t>提出合理化建议使</w:t>
      </w:r>
      <w:r>
        <w:rPr>
          <w:rFonts w:ascii="宋体" w:hAnsi="宋体" w:hint="eastAsia"/>
          <w:color w:val="000000"/>
          <w:spacing w:val="2"/>
          <w:sz w:val="24"/>
        </w:rPr>
        <w:t>建设单位</w:t>
      </w:r>
      <w:r>
        <w:rPr>
          <w:rFonts w:ascii="宋体" w:hAnsi="宋体"/>
          <w:color w:val="000000"/>
          <w:spacing w:val="2"/>
          <w:sz w:val="24"/>
        </w:rPr>
        <w:t>减少了投资，取得经济效益，</w:t>
      </w:r>
      <w:r>
        <w:rPr>
          <w:rFonts w:ascii="宋体" w:hAnsi="宋体" w:hint="eastAsia"/>
          <w:color w:val="000000"/>
          <w:spacing w:val="2"/>
          <w:sz w:val="24"/>
        </w:rPr>
        <w:t>建设单位</w:t>
      </w:r>
      <w:r>
        <w:rPr>
          <w:rFonts w:ascii="宋体" w:hAnsi="宋体"/>
          <w:color w:val="000000"/>
          <w:spacing w:val="2"/>
          <w:sz w:val="24"/>
        </w:rPr>
        <w:t>按以下办法奖励</w:t>
      </w:r>
      <w:r>
        <w:rPr>
          <w:rFonts w:ascii="宋体" w:hAnsi="宋体" w:hint="eastAsia"/>
          <w:color w:val="000000"/>
          <w:spacing w:val="2"/>
          <w:sz w:val="24"/>
        </w:rPr>
        <w:t>监理单位</w:t>
      </w:r>
      <w:r>
        <w:rPr>
          <w:rFonts w:ascii="宋体" w:hAnsi="宋体"/>
          <w:color w:val="000000"/>
          <w:spacing w:val="2"/>
          <w:sz w:val="24"/>
        </w:rPr>
        <w:t>：</w:t>
      </w:r>
    </w:p>
    <w:p w14:paraId="3E757353" w14:textId="77777777" w:rsidR="00433F1C" w:rsidRDefault="00275A33">
      <w:pPr>
        <w:spacing w:line="360" w:lineRule="auto"/>
        <w:ind w:left="772" w:firstLineChars="200" w:firstLine="488"/>
        <w:rPr>
          <w:rFonts w:ascii="宋体" w:hAnsi="宋体"/>
          <w:color w:val="000000"/>
          <w:spacing w:val="2"/>
          <w:sz w:val="24"/>
        </w:rPr>
      </w:pPr>
      <w:r>
        <w:rPr>
          <w:rFonts w:ascii="宋体" w:hAnsi="宋体"/>
          <w:color w:val="000000"/>
          <w:spacing w:val="2"/>
          <w:sz w:val="24"/>
        </w:rPr>
        <w:t>奖励金</w:t>
      </w:r>
      <w:r>
        <w:rPr>
          <w:rFonts w:ascii="宋体" w:hAnsi="宋体"/>
          <w:color w:val="000000"/>
          <w:spacing w:val="2"/>
          <w:sz w:val="24"/>
        </w:rPr>
        <w:t xml:space="preserve"> = </w:t>
      </w:r>
      <w:r>
        <w:rPr>
          <w:rFonts w:ascii="宋体" w:hAnsi="宋体" w:hint="eastAsia"/>
          <w:color w:val="000000"/>
          <w:spacing w:val="2"/>
          <w:sz w:val="24"/>
        </w:rPr>
        <w:t>建设单位</w:t>
      </w:r>
      <w:r>
        <w:rPr>
          <w:rFonts w:ascii="宋体" w:hAnsi="宋体"/>
          <w:color w:val="000000"/>
          <w:spacing w:val="2"/>
          <w:sz w:val="24"/>
        </w:rPr>
        <w:t>确认的采用合理化建议节省的投资</w:t>
      </w:r>
      <w:r>
        <w:rPr>
          <w:rFonts w:ascii="宋体" w:hAnsi="宋体"/>
          <w:color w:val="000000"/>
          <w:spacing w:val="2"/>
          <w:sz w:val="24"/>
        </w:rPr>
        <w:t>×20%</w:t>
      </w:r>
    </w:p>
    <w:p w14:paraId="3AD607B3" w14:textId="2234C65E" w:rsidR="00433F1C" w:rsidRDefault="00275A33">
      <w:pPr>
        <w:spacing w:line="360" w:lineRule="auto"/>
        <w:ind w:firstLineChars="176" w:firstLine="431"/>
        <w:rPr>
          <w:rFonts w:ascii="宋体" w:hAnsi="宋体"/>
          <w:color w:val="000000"/>
          <w:spacing w:val="2"/>
          <w:kern w:val="24"/>
          <w:sz w:val="24"/>
        </w:rPr>
      </w:pPr>
      <w:r>
        <w:rPr>
          <w:rFonts w:ascii="宋体" w:hAnsi="宋体"/>
          <w:b/>
          <w:color w:val="000000"/>
          <w:spacing w:val="2"/>
          <w:kern w:val="24"/>
          <w:sz w:val="24"/>
        </w:rPr>
        <w:t>第</w:t>
      </w:r>
      <w:r>
        <w:rPr>
          <w:rFonts w:ascii="宋体" w:hAnsi="宋体" w:hint="eastAsia"/>
          <w:b/>
          <w:color w:val="000000"/>
          <w:spacing w:val="2"/>
          <w:kern w:val="24"/>
          <w:sz w:val="24"/>
        </w:rPr>
        <w:t>十</w:t>
      </w:r>
      <w:r>
        <w:rPr>
          <w:rFonts w:ascii="宋体" w:hAnsi="宋体" w:hint="eastAsia"/>
          <w:b/>
          <w:color w:val="000000"/>
          <w:spacing w:val="2"/>
          <w:kern w:val="24"/>
          <w:sz w:val="24"/>
        </w:rPr>
        <w:t>七</w:t>
      </w:r>
      <w:r>
        <w:rPr>
          <w:rFonts w:ascii="宋体" w:hAnsi="宋体"/>
          <w:b/>
          <w:color w:val="000000"/>
          <w:spacing w:val="2"/>
          <w:kern w:val="24"/>
          <w:sz w:val="24"/>
        </w:rPr>
        <w:t>条</w:t>
      </w:r>
      <w:r>
        <w:rPr>
          <w:rFonts w:ascii="宋体" w:hAnsi="宋体"/>
          <w:b/>
          <w:color w:val="000000"/>
          <w:spacing w:val="2"/>
          <w:kern w:val="24"/>
          <w:sz w:val="24"/>
        </w:rPr>
        <w:t xml:space="preserve">  </w:t>
      </w:r>
      <w:r>
        <w:rPr>
          <w:rFonts w:ascii="宋体" w:hAnsi="宋体"/>
          <w:color w:val="000000"/>
          <w:spacing w:val="2"/>
          <w:kern w:val="24"/>
          <w:sz w:val="24"/>
        </w:rPr>
        <w:t>本合同在履行过程中发生争议时，当事人双方应及时协商解决。协商不成时，双方任一方可向</w:t>
      </w:r>
      <w:r>
        <w:rPr>
          <w:rFonts w:ascii="宋体" w:hAnsi="宋体" w:hint="eastAsia"/>
          <w:color w:val="000000"/>
          <w:spacing w:val="2"/>
          <w:kern w:val="24"/>
          <w:sz w:val="24"/>
        </w:rPr>
        <w:t>项目所在地有管辖权的</w:t>
      </w:r>
      <w:r>
        <w:rPr>
          <w:rFonts w:ascii="宋体" w:hAnsi="宋体"/>
          <w:color w:val="000000"/>
          <w:spacing w:val="2"/>
          <w:kern w:val="24"/>
          <w:sz w:val="24"/>
        </w:rPr>
        <w:t>人民法院起诉。</w:t>
      </w:r>
    </w:p>
    <w:p w14:paraId="3FF241FB" w14:textId="77777777" w:rsidR="00433F1C" w:rsidRDefault="00275A33">
      <w:pPr>
        <w:widowControl/>
        <w:jc w:val="center"/>
        <w:rPr>
          <w:rFonts w:ascii="宋体" w:hAnsi="宋体"/>
          <w:color w:val="000000"/>
          <w:spacing w:val="2"/>
          <w:sz w:val="24"/>
        </w:rPr>
      </w:pPr>
      <w:r>
        <w:rPr>
          <w:rFonts w:ascii="宋体" w:hAnsi="宋体" w:hint="eastAsia"/>
          <w:color w:val="000000"/>
          <w:spacing w:val="2"/>
          <w:sz w:val="24"/>
        </w:rPr>
        <w:br w:type="page"/>
      </w:r>
    </w:p>
    <w:p w14:paraId="4BDA1FDC" w14:textId="77777777" w:rsidR="00433F1C" w:rsidRDefault="00275A33">
      <w:pPr>
        <w:jc w:val="center"/>
        <w:rPr>
          <w:rFonts w:ascii="宋体" w:hAnsi="宋体"/>
          <w:color w:val="000000"/>
          <w:spacing w:val="2"/>
          <w:sz w:val="28"/>
          <w:szCs w:val="28"/>
        </w:rPr>
      </w:pPr>
      <w:r>
        <w:rPr>
          <w:rFonts w:ascii="宋体" w:hAnsi="宋体" w:hint="eastAsia"/>
          <w:color w:val="000000"/>
          <w:spacing w:val="2"/>
          <w:sz w:val="28"/>
          <w:szCs w:val="28"/>
        </w:rPr>
        <w:lastRenderedPageBreak/>
        <w:t>第四部分</w:t>
      </w:r>
      <w:r>
        <w:rPr>
          <w:rFonts w:ascii="宋体" w:hAnsi="宋体" w:hint="eastAsia"/>
          <w:color w:val="000000"/>
          <w:spacing w:val="2"/>
          <w:sz w:val="28"/>
          <w:szCs w:val="28"/>
        </w:rPr>
        <w:t xml:space="preserve"> </w:t>
      </w:r>
      <w:r>
        <w:rPr>
          <w:rFonts w:ascii="宋体" w:hAnsi="宋体"/>
          <w:color w:val="000000"/>
          <w:spacing w:val="2"/>
          <w:sz w:val="28"/>
          <w:szCs w:val="28"/>
        </w:rPr>
        <w:t xml:space="preserve"> </w:t>
      </w:r>
      <w:r>
        <w:rPr>
          <w:rFonts w:ascii="宋体" w:hAnsi="宋体" w:hint="eastAsia"/>
          <w:color w:val="000000"/>
          <w:spacing w:val="2"/>
          <w:sz w:val="28"/>
          <w:szCs w:val="28"/>
        </w:rPr>
        <w:t>附件</w:t>
      </w:r>
    </w:p>
    <w:p w14:paraId="3D3C4BC6" w14:textId="10D8FBFB" w:rsidR="00433F1C" w:rsidRDefault="00275A33">
      <w:pPr>
        <w:spacing w:line="360" w:lineRule="auto"/>
        <w:rPr>
          <w:rFonts w:ascii="宋体" w:hAnsi="宋体"/>
          <w:color w:val="000000"/>
          <w:sz w:val="24"/>
        </w:rPr>
      </w:pPr>
      <w:r>
        <w:rPr>
          <w:rFonts w:ascii="宋体" w:hAnsi="宋体" w:hint="eastAsia"/>
          <w:color w:val="000000"/>
          <w:sz w:val="24"/>
        </w:rPr>
        <w:t>附件</w:t>
      </w:r>
      <w:r>
        <w:rPr>
          <w:rFonts w:ascii="宋体" w:hAnsi="宋体" w:hint="eastAsia"/>
          <w:color w:val="000000"/>
          <w:sz w:val="24"/>
        </w:rPr>
        <w:t>一</w:t>
      </w:r>
      <w:r>
        <w:rPr>
          <w:rFonts w:ascii="宋体" w:hAnsi="宋体" w:hint="eastAsia"/>
          <w:color w:val="000000"/>
          <w:sz w:val="24"/>
        </w:rPr>
        <w:t>：监理考核方案</w:t>
      </w:r>
    </w:p>
    <w:p w14:paraId="02C60E50" w14:textId="77777777" w:rsidR="00433F1C" w:rsidRDefault="00275A33" w:rsidP="008A309B">
      <w:pPr>
        <w:rPr>
          <w:rFonts w:ascii="宋体" w:hAnsi="宋体"/>
          <w:color w:val="000000"/>
          <w:sz w:val="24"/>
        </w:rPr>
      </w:pPr>
      <w:r>
        <w:rPr>
          <w:rFonts w:ascii="宋体" w:hAnsi="宋体" w:hint="eastAsia"/>
          <w:color w:val="000000"/>
          <w:sz w:val="24"/>
        </w:rPr>
        <w:br w:type="page"/>
      </w:r>
    </w:p>
    <w:p w14:paraId="6F7B6F99" w14:textId="0DA119EF" w:rsidR="00433F1C" w:rsidRDefault="00275A33">
      <w:pPr>
        <w:spacing w:line="288" w:lineRule="auto"/>
        <w:jc w:val="left"/>
        <w:rPr>
          <w:rFonts w:ascii="宋体" w:hAnsi="宋体"/>
          <w:b/>
          <w:color w:val="000000"/>
          <w:sz w:val="24"/>
        </w:rPr>
      </w:pPr>
      <w:r>
        <w:rPr>
          <w:rFonts w:ascii="宋体" w:hAnsi="宋体" w:hint="eastAsia"/>
          <w:bCs/>
          <w:color w:val="000000"/>
          <w:sz w:val="24"/>
        </w:rPr>
        <w:lastRenderedPageBreak/>
        <w:t>附件一、</w:t>
      </w:r>
      <w:r>
        <w:rPr>
          <w:rFonts w:ascii="宋体" w:hAnsi="宋体" w:hint="eastAsia"/>
          <w:b/>
          <w:color w:val="000000"/>
          <w:sz w:val="24"/>
        </w:rPr>
        <w:t>监理考核方案</w:t>
      </w:r>
    </w:p>
    <w:p w14:paraId="6D752B81" w14:textId="77777777" w:rsidR="00433F1C" w:rsidRDefault="00433F1C">
      <w:pPr>
        <w:spacing w:line="288" w:lineRule="auto"/>
        <w:jc w:val="left"/>
        <w:rPr>
          <w:rFonts w:ascii="宋体" w:hAnsi="宋体"/>
          <w:b/>
          <w:color w:val="000000"/>
          <w:sz w:val="24"/>
        </w:rPr>
      </w:pPr>
    </w:p>
    <w:p w14:paraId="4312D57F" w14:textId="77777777" w:rsidR="00433F1C" w:rsidRDefault="00275A33">
      <w:pPr>
        <w:suppressAutoHyphens/>
        <w:spacing w:line="360" w:lineRule="auto"/>
        <w:ind w:firstLineChars="200" w:firstLine="488"/>
        <w:rPr>
          <w:rFonts w:ascii="宋体" w:hAnsi="宋体"/>
          <w:color w:val="000000"/>
          <w:spacing w:val="2"/>
          <w:sz w:val="24"/>
        </w:rPr>
      </w:pPr>
      <w:r>
        <w:rPr>
          <w:rFonts w:ascii="宋体" w:hAnsi="宋体" w:hint="eastAsia"/>
          <w:color w:val="000000"/>
          <w:spacing w:val="2"/>
          <w:sz w:val="24"/>
        </w:rPr>
        <w:t>本项目监理</w:t>
      </w:r>
      <w:proofErr w:type="gramStart"/>
      <w:r>
        <w:rPr>
          <w:rFonts w:ascii="宋体" w:hAnsi="宋体" w:hint="eastAsia"/>
          <w:color w:val="000000"/>
          <w:spacing w:val="2"/>
          <w:sz w:val="24"/>
        </w:rPr>
        <w:t>考核金</w:t>
      </w:r>
      <w:proofErr w:type="gramEnd"/>
      <w:r>
        <w:rPr>
          <w:rFonts w:ascii="宋体" w:hAnsi="宋体" w:hint="eastAsia"/>
          <w:color w:val="000000"/>
          <w:spacing w:val="2"/>
          <w:sz w:val="24"/>
        </w:rPr>
        <w:t>为【】元</w:t>
      </w:r>
      <w:r>
        <w:rPr>
          <w:rFonts w:ascii="宋体" w:hAnsi="宋体" w:hint="eastAsia"/>
          <w:color w:val="000000"/>
          <w:spacing w:val="2"/>
          <w:sz w:val="24"/>
        </w:rPr>
        <w:t>/</w:t>
      </w:r>
      <w:r>
        <w:rPr>
          <w:rFonts w:ascii="宋体" w:hAnsi="宋体" w:hint="eastAsia"/>
          <w:color w:val="000000"/>
          <w:spacing w:val="2"/>
          <w:sz w:val="24"/>
        </w:rPr>
        <w:t>㎡，其中【】元为第三方评估考核金、供应商履约考核金、进度计划达成</w:t>
      </w:r>
      <w:proofErr w:type="gramStart"/>
      <w:r>
        <w:rPr>
          <w:rFonts w:ascii="宋体" w:hAnsi="宋体" w:hint="eastAsia"/>
          <w:color w:val="000000"/>
          <w:spacing w:val="2"/>
          <w:sz w:val="24"/>
        </w:rPr>
        <w:t>率考核金</w:t>
      </w:r>
      <w:proofErr w:type="gramEnd"/>
      <w:r>
        <w:rPr>
          <w:rFonts w:ascii="宋体" w:hAnsi="宋体" w:hint="eastAsia"/>
          <w:color w:val="000000"/>
          <w:spacing w:val="2"/>
          <w:sz w:val="24"/>
        </w:rPr>
        <w:t>、客户满意</w:t>
      </w:r>
      <w:proofErr w:type="gramStart"/>
      <w:r>
        <w:rPr>
          <w:rFonts w:ascii="宋体" w:hAnsi="宋体" w:hint="eastAsia"/>
          <w:color w:val="000000"/>
          <w:spacing w:val="2"/>
          <w:sz w:val="24"/>
        </w:rPr>
        <w:t>度考核金</w:t>
      </w:r>
      <w:proofErr w:type="gramEnd"/>
      <w:r>
        <w:rPr>
          <w:rFonts w:ascii="宋体" w:hAnsi="宋体" w:hint="eastAsia"/>
          <w:color w:val="000000"/>
          <w:spacing w:val="2"/>
          <w:sz w:val="24"/>
        </w:rPr>
        <w:t>，</w:t>
      </w:r>
      <w:r>
        <w:rPr>
          <w:rFonts w:ascii="宋体" w:hAnsi="宋体"/>
          <w:color w:val="000000"/>
          <w:spacing w:val="2"/>
          <w:sz w:val="24"/>
        </w:rPr>
        <w:t xml:space="preserve"> </w:t>
      </w:r>
      <w:r>
        <w:rPr>
          <w:rFonts w:ascii="宋体" w:hAnsi="宋体" w:hint="eastAsia"/>
          <w:color w:val="000000"/>
          <w:spacing w:val="2"/>
          <w:sz w:val="24"/>
        </w:rPr>
        <w:t>【】元为工程安全考核金。根据越秀地产总部每年下达给监理单位的绩效考核方案中的要求进行考核支付。</w:t>
      </w:r>
    </w:p>
    <w:p w14:paraId="449536B0" w14:textId="77777777" w:rsidR="00433F1C" w:rsidRDefault="00275A33">
      <w:pPr>
        <w:suppressAutoHyphens/>
        <w:spacing w:line="360" w:lineRule="auto"/>
        <w:ind w:firstLineChars="200" w:firstLine="488"/>
        <w:rPr>
          <w:rFonts w:ascii="宋体" w:hAnsi="宋体"/>
          <w:color w:val="000000"/>
          <w:spacing w:val="2"/>
          <w:sz w:val="24"/>
        </w:rPr>
      </w:pPr>
      <w:r>
        <w:rPr>
          <w:rFonts w:ascii="宋体" w:hAnsi="宋体" w:hint="eastAsia"/>
          <w:color w:val="000000"/>
          <w:spacing w:val="2"/>
          <w:sz w:val="24"/>
        </w:rPr>
        <w:t>总建筑面积暂按</w:t>
      </w:r>
      <w:r>
        <w:rPr>
          <w:rFonts w:ascii="宋体" w:hAnsi="宋体" w:hint="eastAsia"/>
          <w:color w:val="000000"/>
          <w:spacing w:val="2"/>
          <w:sz w:val="24"/>
          <w:u w:val="single"/>
        </w:rPr>
        <w:t>【】</w:t>
      </w:r>
      <w:r>
        <w:rPr>
          <w:rFonts w:ascii="宋体" w:hAnsi="宋体" w:hint="eastAsia"/>
          <w:color w:val="000000"/>
          <w:spacing w:val="2"/>
          <w:sz w:val="24"/>
        </w:rPr>
        <w:t>㎡计，因此监理</w:t>
      </w:r>
      <w:proofErr w:type="gramStart"/>
      <w:r>
        <w:rPr>
          <w:rFonts w:ascii="宋体" w:hAnsi="宋体" w:hint="eastAsia"/>
          <w:color w:val="000000"/>
          <w:spacing w:val="2"/>
          <w:sz w:val="24"/>
        </w:rPr>
        <w:t>考核金</w:t>
      </w:r>
      <w:proofErr w:type="gramEnd"/>
      <w:r>
        <w:rPr>
          <w:rFonts w:ascii="宋体" w:hAnsi="宋体" w:hint="eastAsia"/>
          <w:color w:val="000000"/>
          <w:spacing w:val="2"/>
          <w:sz w:val="24"/>
        </w:rPr>
        <w:t>暂定总额为</w:t>
      </w:r>
      <w:r>
        <w:rPr>
          <w:rFonts w:ascii="宋体" w:hAnsi="宋体" w:hint="eastAsia"/>
          <w:color w:val="000000"/>
          <w:spacing w:val="2"/>
          <w:sz w:val="24"/>
        </w:rPr>
        <w:t>¥</w:t>
      </w:r>
      <w:r>
        <w:rPr>
          <w:rFonts w:ascii="宋体" w:hAnsi="宋体" w:hint="eastAsia"/>
          <w:color w:val="000000"/>
          <w:spacing w:val="2"/>
          <w:sz w:val="24"/>
        </w:rPr>
        <w:t>【】元，根据合同约定，监理</w:t>
      </w:r>
      <w:proofErr w:type="gramStart"/>
      <w:r>
        <w:rPr>
          <w:rFonts w:ascii="宋体" w:hAnsi="宋体" w:hint="eastAsia"/>
          <w:color w:val="000000"/>
          <w:spacing w:val="2"/>
          <w:sz w:val="24"/>
        </w:rPr>
        <w:t>考核金按照</w:t>
      </w:r>
      <w:proofErr w:type="gramEnd"/>
      <w:r>
        <w:rPr>
          <w:rFonts w:ascii="宋体" w:hAnsi="宋体" w:hint="eastAsia"/>
          <w:color w:val="000000"/>
          <w:spacing w:val="2"/>
          <w:sz w:val="24"/>
        </w:rPr>
        <w:t>建设单位对监理单位的实际考核情况进行支付、结算。</w:t>
      </w:r>
    </w:p>
    <w:p w14:paraId="2B5FD7B4" w14:textId="77777777" w:rsidR="00433F1C" w:rsidRDefault="00275A33">
      <w:pPr>
        <w:pStyle w:val="afff5"/>
        <w:suppressAutoHyphens/>
        <w:spacing w:line="360" w:lineRule="auto"/>
        <w:ind w:firstLine="488"/>
        <w:jc w:val="left"/>
        <w:rPr>
          <w:rFonts w:ascii="宋体" w:hAnsi="宋体"/>
          <w:color w:val="000000"/>
          <w:spacing w:val="2"/>
          <w:sz w:val="24"/>
        </w:rPr>
      </w:pPr>
      <w:r>
        <w:rPr>
          <w:rFonts w:ascii="宋体" w:hAnsi="宋体" w:hint="eastAsia"/>
          <w:color w:val="000000"/>
          <w:spacing w:val="2"/>
          <w:sz w:val="24"/>
        </w:rPr>
        <w:t>1</w:t>
      </w:r>
      <w:r>
        <w:rPr>
          <w:rFonts w:ascii="宋体" w:hAnsi="宋体" w:hint="eastAsia"/>
          <w:color w:val="000000"/>
          <w:spacing w:val="2"/>
          <w:sz w:val="24"/>
        </w:rPr>
        <w:t>、第三方评估</w:t>
      </w:r>
      <w:proofErr w:type="gramStart"/>
      <w:r>
        <w:rPr>
          <w:rFonts w:ascii="宋体" w:hAnsi="宋体" w:hint="eastAsia"/>
          <w:color w:val="000000"/>
          <w:spacing w:val="2"/>
          <w:sz w:val="24"/>
        </w:rPr>
        <w:t>考核金</w:t>
      </w:r>
      <w:proofErr w:type="gramEnd"/>
      <w:r>
        <w:rPr>
          <w:rFonts w:ascii="宋体" w:hAnsi="宋体" w:hint="eastAsia"/>
          <w:color w:val="000000"/>
          <w:spacing w:val="2"/>
          <w:sz w:val="24"/>
        </w:rPr>
        <w:t>部分（为【】元</w:t>
      </w:r>
      <w:r>
        <w:rPr>
          <w:rFonts w:ascii="宋体" w:hAnsi="宋体"/>
          <w:bCs/>
          <w:color w:val="000000"/>
          <w:sz w:val="24"/>
        </w:rPr>
        <w:t>/</w:t>
      </w:r>
      <w:r>
        <w:rPr>
          <w:rFonts w:ascii="宋体" w:hAnsi="宋体" w:hint="eastAsia"/>
          <w:bCs/>
          <w:color w:val="000000"/>
          <w:sz w:val="24"/>
        </w:rPr>
        <w:t>㎡</w:t>
      </w:r>
      <w:r>
        <w:rPr>
          <w:rFonts w:ascii="宋体" w:hAnsi="宋体" w:hint="eastAsia"/>
          <w:color w:val="000000"/>
          <w:spacing w:val="2"/>
          <w:sz w:val="24"/>
        </w:rPr>
        <w:t>，</w:t>
      </w:r>
      <w:r>
        <w:rPr>
          <w:rFonts w:ascii="宋体" w:hAnsi="宋体" w:hint="eastAsia"/>
          <w:bCs/>
          <w:color w:val="000000"/>
          <w:sz w:val="24"/>
        </w:rPr>
        <w:t>暂定：</w:t>
      </w:r>
      <w:r>
        <w:rPr>
          <w:rFonts w:ascii="宋体" w:hAnsi="宋体" w:hint="eastAsia"/>
          <w:color w:val="000000"/>
          <w:spacing w:val="2"/>
          <w:sz w:val="24"/>
        </w:rPr>
        <w:t>¥</w:t>
      </w:r>
      <w:r>
        <w:rPr>
          <w:rFonts w:ascii="宋体" w:hAnsi="宋体" w:hint="eastAsia"/>
          <w:color w:val="000000"/>
          <w:spacing w:val="2"/>
          <w:sz w:val="24"/>
          <w:u w:val="single"/>
        </w:rPr>
        <w:t>【】</w:t>
      </w:r>
      <w:r>
        <w:rPr>
          <w:rFonts w:ascii="宋体" w:hAnsi="宋体" w:hint="eastAsia"/>
          <w:color w:val="000000"/>
          <w:spacing w:val="2"/>
          <w:sz w:val="24"/>
        </w:rPr>
        <w:t>元，根据总工期【】</w:t>
      </w:r>
      <w:proofErr w:type="gramStart"/>
      <w:r>
        <w:rPr>
          <w:rFonts w:ascii="宋体" w:hAnsi="宋体" w:hint="eastAsia"/>
          <w:color w:val="000000"/>
          <w:spacing w:val="2"/>
          <w:sz w:val="24"/>
        </w:rPr>
        <w:t>个</w:t>
      </w:r>
      <w:proofErr w:type="gramEnd"/>
      <w:r>
        <w:rPr>
          <w:rFonts w:ascii="宋体" w:hAnsi="宋体" w:hint="eastAsia"/>
          <w:color w:val="000000"/>
          <w:spacing w:val="2"/>
          <w:sz w:val="24"/>
        </w:rPr>
        <w:t>月计算，本项目暂定</w:t>
      </w:r>
      <w:r>
        <w:rPr>
          <w:rFonts w:ascii="宋体" w:hAnsi="宋体" w:hint="eastAsia"/>
          <w:color w:val="000000"/>
          <w:spacing w:val="2"/>
          <w:sz w:val="24"/>
          <w:u w:val="single"/>
        </w:rPr>
        <w:t>【</w:t>
      </w:r>
      <w:r>
        <w:rPr>
          <w:rFonts w:ascii="宋体" w:hAnsi="宋体" w:hint="eastAsia"/>
          <w:color w:val="000000"/>
          <w:spacing w:val="2"/>
          <w:sz w:val="24"/>
          <w:u w:val="single"/>
        </w:rPr>
        <w:t>9</w:t>
      </w:r>
      <w:r>
        <w:rPr>
          <w:rFonts w:ascii="宋体" w:hAnsi="宋体" w:hint="eastAsia"/>
          <w:color w:val="000000"/>
          <w:spacing w:val="2"/>
          <w:sz w:val="24"/>
          <w:u w:val="single"/>
        </w:rPr>
        <w:t>】</w:t>
      </w:r>
      <w:proofErr w:type="gramStart"/>
      <w:r>
        <w:rPr>
          <w:rFonts w:ascii="宋体" w:hAnsi="宋体" w:hint="eastAsia"/>
          <w:color w:val="000000"/>
          <w:spacing w:val="2"/>
          <w:sz w:val="24"/>
        </w:rPr>
        <w:t>个</w:t>
      </w:r>
      <w:proofErr w:type="gramEnd"/>
      <w:r>
        <w:rPr>
          <w:rFonts w:ascii="宋体" w:hAnsi="宋体" w:hint="eastAsia"/>
          <w:color w:val="000000"/>
          <w:spacing w:val="2"/>
          <w:sz w:val="24"/>
        </w:rPr>
        <w:t>考核节点，每一节点发放金额为：</w:t>
      </w:r>
      <w:r>
        <w:rPr>
          <w:rFonts w:ascii="宋体" w:hAnsi="宋体" w:hint="eastAsia"/>
          <w:color w:val="000000"/>
          <w:spacing w:val="2"/>
          <w:sz w:val="24"/>
          <w:u w:val="single"/>
        </w:rPr>
        <w:t>【】</w:t>
      </w:r>
      <w:r>
        <w:rPr>
          <w:rFonts w:ascii="宋体" w:hAnsi="宋体" w:hint="eastAsia"/>
          <w:color w:val="000000"/>
          <w:spacing w:val="2"/>
          <w:sz w:val="24"/>
        </w:rPr>
        <w:t>元）。</w:t>
      </w:r>
    </w:p>
    <w:p w14:paraId="16E2DF19" w14:textId="77777777" w:rsidR="00433F1C" w:rsidRDefault="00275A33">
      <w:pPr>
        <w:spacing w:line="360" w:lineRule="auto"/>
        <w:ind w:firstLine="540"/>
        <w:rPr>
          <w:rFonts w:ascii="宋体" w:hAnsi="宋体"/>
          <w:color w:val="000000"/>
          <w:spacing w:val="2"/>
          <w:sz w:val="24"/>
        </w:rPr>
      </w:pPr>
      <w:r>
        <w:rPr>
          <w:rFonts w:ascii="宋体" w:hAnsi="宋体" w:hint="eastAsia"/>
          <w:color w:val="000000"/>
          <w:spacing w:val="2"/>
          <w:sz w:val="24"/>
        </w:rPr>
        <w:t>本项目全面进行第三方评估管理，第三方评估</w:t>
      </w:r>
      <w:proofErr w:type="gramStart"/>
      <w:r>
        <w:rPr>
          <w:rFonts w:ascii="宋体" w:hAnsi="宋体" w:hint="eastAsia"/>
          <w:color w:val="000000"/>
          <w:spacing w:val="2"/>
          <w:sz w:val="24"/>
        </w:rPr>
        <w:t>考核金</w:t>
      </w:r>
      <w:proofErr w:type="gramEnd"/>
      <w:r>
        <w:rPr>
          <w:rFonts w:ascii="宋体" w:hAnsi="宋体" w:hint="eastAsia"/>
          <w:color w:val="000000"/>
          <w:spacing w:val="2"/>
          <w:sz w:val="24"/>
        </w:rPr>
        <w:t>按每次第三方评估分数情况于每次评估完成后发放。项目</w:t>
      </w:r>
      <w:r>
        <w:rPr>
          <w:rFonts w:ascii="宋体" w:hAnsi="宋体"/>
          <w:color w:val="000000"/>
          <w:spacing w:val="2"/>
          <w:sz w:val="24"/>
        </w:rPr>
        <w:t>综合得分</w:t>
      </w:r>
      <w:r>
        <w:rPr>
          <w:rFonts w:ascii="宋体" w:hAnsi="宋体" w:hint="eastAsia"/>
          <w:color w:val="000000"/>
          <w:spacing w:val="2"/>
          <w:sz w:val="24"/>
        </w:rPr>
        <w:t>达到</w:t>
      </w:r>
      <w:r>
        <w:rPr>
          <w:rFonts w:ascii="宋体" w:hAnsi="宋体"/>
          <w:color w:val="000000"/>
          <w:spacing w:val="2"/>
          <w:sz w:val="24"/>
        </w:rPr>
        <w:t>8</w:t>
      </w:r>
      <w:r>
        <w:rPr>
          <w:rFonts w:ascii="宋体" w:hAnsi="宋体" w:hint="eastAsia"/>
          <w:color w:val="000000"/>
          <w:spacing w:val="2"/>
          <w:sz w:val="24"/>
        </w:rPr>
        <w:t>2</w:t>
      </w:r>
      <w:r>
        <w:rPr>
          <w:rFonts w:ascii="宋体" w:hAnsi="宋体" w:hint="eastAsia"/>
          <w:color w:val="000000"/>
          <w:spacing w:val="2"/>
          <w:sz w:val="24"/>
        </w:rPr>
        <w:t>分或以上的，</w:t>
      </w:r>
      <w:proofErr w:type="gramStart"/>
      <w:r>
        <w:rPr>
          <w:rFonts w:ascii="宋体" w:hAnsi="宋体" w:hint="eastAsia"/>
          <w:color w:val="000000"/>
          <w:spacing w:val="2"/>
          <w:sz w:val="24"/>
        </w:rPr>
        <w:t>考核金</w:t>
      </w:r>
      <w:proofErr w:type="gramEnd"/>
      <w:r>
        <w:rPr>
          <w:rFonts w:ascii="宋体" w:hAnsi="宋体" w:hint="eastAsia"/>
          <w:color w:val="000000"/>
          <w:spacing w:val="2"/>
          <w:sz w:val="24"/>
        </w:rPr>
        <w:t>为当次第三方评估</w:t>
      </w:r>
      <w:proofErr w:type="gramStart"/>
      <w:r>
        <w:rPr>
          <w:rFonts w:ascii="宋体" w:hAnsi="宋体" w:hint="eastAsia"/>
          <w:color w:val="000000"/>
          <w:spacing w:val="2"/>
          <w:sz w:val="24"/>
        </w:rPr>
        <w:t>考核金</w:t>
      </w:r>
      <w:proofErr w:type="gramEnd"/>
      <w:r>
        <w:rPr>
          <w:rFonts w:ascii="宋体" w:hAnsi="宋体" w:hint="eastAsia"/>
          <w:color w:val="000000"/>
          <w:spacing w:val="2"/>
          <w:sz w:val="24"/>
        </w:rPr>
        <w:t>的</w:t>
      </w:r>
      <w:r>
        <w:rPr>
          <w:rFonts w:ascii="宋体" w:hAnsi="宋体"/>
          <w:color w:val="000000"/>
          <w:spacing w:val="2"/>
          <w:sz w:val="24"/>
        </w:rPr>
        <w:t>100%</w:t>
      </w:r>
      <w:r>
        <w:rPr>
          <w:rFonts w:ascii="宋体" w:hAnsi="宋体"/>
          <w:color w:val="000000"/>
          <w:spacing w:val="2"/>
          <w:sz w:val="24"/>
        </w:rPr>
        <w:t>发放</w:t>
      </w:r>
      <w:r>
        <w:rPr>
          <w:rFonts w:ascii="宋体" w:hAnsi="宋体" w:hint="eastAsia"/>
          <w:color w:val="000000"/>
          <w:spacing w:val="2"/>
          <w:sz w:val="24"/>
        </w:rPr>
        <w:t>；若</w:t>
      </w:r>
      <w:r>
        <w:rPr>
          <w:rFonts w:ascii="宋体" w:hAnsi="宋体"/>
          <w:color w:val="000000"/>
          <w:spacing w:val="2"/>
          <w:sz w:val="24"/>
        </w:rPr>
        <w:t>得分</w:t>
      </w:r>
      <w:r>
        <w:rPr>
          <w:rFonts w:ascii="宋体" w:hAnsi="宋体" w:hint="eastAsia"/>
          <w:color w:val="000000"/>
          <w:spacing w:val="2"/>
          <w:sz w:val="24"/>
        </w:rPr>
        <w:t>低于</w:t>
      </w:r>
      <w:r>
        <w:rPr>
          <w:rFonts w:ascii="宋体" w:hAnsi="宋体"/>
          <w:color w:val="000000"/>
          <w:spacing w:val="2"/>
          <w:sz w:val="24"/>
        </w:rPr>
        <w:t>8</w:t>
      </w:r>
      <w:r>
        <w:rPr>
          <w:rFonts w:ascii="宋体" w:hAnsi="宋体" w:hint="eastAsia"/>
          <w:color w:val="000000"/>
          <w:spacing w:val="2"/>
          <w:sz w:val="24"/>
        </w:rPr>
        <w:t>2</w:t>
      </w:r>
      <w:r>
        <w:rPr>
          <w:rFonts w:ascii="宋体" w:hAnsi="宋体" w:hint="eastAsia"/>
          <w:color w:val="000000"/>
          <w:spacing w:val="2"/>
          <w:sz w:val="24"/>
        </w:rPr>
        <w:t>分的，当期不予发放，如当期未进行考核，视为考核通过，可发放当期考核金。</w:t>
      </w:r>
    </w:p>
    <w:p w14:paraId="1895793B" w14:textId="77777777" w:rsidR="00433F1C" w:rsidRDefault="00275A33">
      <w:pPr>
        <w:suppressAutoHyphens/>
        <w:spacing w:line="360" w:lineRule="auto"/>
        <w:ind w:firstLine="540"/>
        <w:rPr>
          <w:rFonts w:ascii="宋体" w:hAnsi="宋体"/>
          <w:color w:val="000000"/>
          <w:spacing w:val="2"/>
          <w:sz w:val="24"/>
        </w:rPr>
      </w:pPr>
      <w:r>
        <w:rPr>
          <w:rFonts w:ascii="宋体" w:hAnsi="宋体" w:hint="eastAsia"/>
          <w:color w:val="000000"/>
          <w:spacing w:val="2"/>
          <w:sz w:val="24"/>
        </w:rPr>
        <w:t>2</w:t>
      </w:r>
      <w:r>
        <w:rPr>
          <w:rFonts w:ascii="宋体" w:hAnsi="宋体" w:hint="eastAsia"/>
          <w:color w:val="000000"/>
          <w:spacing w:val="2"/>
          <w:sz w:val="24"/>
        </w:rPr>
        <w:t>、供应商履约评价</w:t>
      </w:r>
      <w:proofErr w:type="gramStart"/>
      <w:r>
        <w:rPr>
          <w:rFonts w:ascii="宋体" w:hAnsi="宋体" w:hint="eastAsia"/>
          <w:color w:val="000000"/>
          <w:spacing w:val="2"/>
          <w:sz w:val="24"/>
        </w:rPr>
        <w:t>考核金</w:t>
      </w:r>
      <w:proofErr w:type="gramEnd"/>
      <w:r>
        <w:rPr>
          <w:rFonts w:ascii="宋体" w:hAnsi="宋体" w:hint="eastAsia"/>
          <w:color w:val="000000"/>
          <w:spacing w:val="2"/>
          <w:sz w:val="24"/>
        </w:rPr>
        <w:t>部分（为【】元</w:t>
      </w:r>
      <w:r>
        <w:rPr>
          <w:rFonts w:ascii="宋体" w:hAnsi="宋体"/>
          <w:color w:val="000000"/>
          <w:spacing w:val="2"/>
          <w:sz w:val="24"/>
        </w:rPr>
        <w:t>/</w:t>
      </w:r>
      <w:r>
        <w:rPr>
          <w:rFonts w:ascii="宋体" w:hAnsi="宋体" w:hint="eastAsia"/>
          <w:color w:val="000000"/>
          <w:spacing w:val="2"/>
          <w:sz w:val="24"/>
        </w:rPr>
        <w:t>㎡，</w:t>
      </w:r>
      <w:r>
        <w:rPr>
          <w:rFonts w:ascii="宋体" w:hAnsi="宋体" w:hint="eastAsia"/>
          <w:bCs/>
          <w:color w:val="000000"/>
          <w:spacing w:val="2"/>
          <w:sz w:val="24"/>
        </w:rPr>
        <w:t>暂定：</w:t>
      </w:r>
      <w:r>
        <w:rPr>
          <w:rFonts w:ascii="宋体" w:hAnsi="宋体" w:hint="eastAsia"/>
          <w:bCs/>
          <w:color w:val="000000"/>
          <w:spacing w:val="2"/>
          <w:sz w:val="24"/>
        </w:rPr>
        <w:t>¥</w:t>
      </w:r>
      <w:r>
        <w:rPr>
          <w:rFonts w:ascii="宋体" w:hAnsi="宋体" w:hint="eastAsia"/>
          <w:color w:val="000000"/>
          <w:spacing w:val="2"/>
          <w:sz w:val="24"/>
          <w:u w:val="single"/>
        </w:rPr>
        <w:t>【】</w:t>
      </w:r>
      <w:r>
        <w:rPr>
          <w:rFonts w:ascii="宋体" w:hAnsi="宋体" w:hint="eastAsia"/>
          <w:color w:val="000000"/>
          <w:spacing w:val="2"/>
          <w:sz w:val="24"/>
        </w:rPr>
        <w:t>元，根据地产总部要求开展的供应商履约评价，每个自然年度的上半年或下半年为一考核周期，每个自然年度的年中及年底为考核节点，分【</w:t>
      </w:r>
      <w:r>
        <w:rPr>
          <w:rFonts w:ascii="宋体" w:hAnsi="宋体" w:hint="eastAsia"/>
          <w:color w:val="000000"/>
          <w:spacing w:val="2"/>
          <w:sz w:val="24"/>
        </w:rPr>
        <w:t>4</w:t>
      </w:r>
      <w:r>
        <w:rPr>
          <w:rFonts w:ascii="宋体" w:hAnsi="宋体" w:hint="eastAsia"/>
          <w:color w:val="000000"/>
          <w:spacing w:val="2"/>
          <w:sz w:val="24"/>
        </w:rPr>
        <w:t>】</w:t>
      </w:r>
      <w:proofErr w:type="gramStart"/>
      <w:r>
        <w:rPr>
          <w:rFonts w:ascii="宋体" w:hAnsi="宋体" w:hint="eastAsia"/>
          <w:color w:val="000000"/>
          <w:spacing w:val="2"/>
          <w:sz w:val="24"/>
        </w:rPr>
        <w:t>个</w:t>
      </w:r>
      <w:proofErr w:type="gramEnd"/>
      <w:r>
        <w:rPr>
          <w:rFonts w:ascii="宋体" w:hAnsi="宋体" w:hint="eastAsia"/>
          <w:color w:val="000000"/>
          <w:spacing w:val="2"/>
          <w:sz w:val="24"/>
        </w:rPr>
        <w:t>考核节点，每一节点发放金额为：【】元）。</w:t>
      </w:r>
    </w:p>
    <w:p w14:paraId="39589A49" w14:textId="77777777" w:rsidR="00433F1C" w:rsidRDefault="00275A33">
      <w:pPr>
        <w:spacing w:line="360" w:lineRule="auto"/>
        <w:ind w:firstLine="540"/>
        <w:rPr>
          <w:rFonts w:ascii="宋体" w:hAnsi="宋体"/>
          <w:color w:val="000000"/>
          <w:spacing w:val="2"/>
          <w:sz w:val="24"/>
        </w:rPr>
      </w:pPr>
      <w:r>
        <w:rPr>
          <w:rFonts w:ascii="宋体" w:hAnsi="宋体" w:hint="eastAsia"/>
          <w:color w:val="000000"/>
          <w:spacing w:val="2"/>
          <w:sz w:val="24"/>
        </w:rPr>
        <w:t>供应商履约评价</w:t>
      </w:r>
      <w:proofErr w:type="gramStart"/>
      <w:r>
        <w:rPr>
          <w:rFonts w:ascii="宋体" w:hAnsi="宋体" w:hint="eastAsia"/>
          <w:color w:val="000000"/>
          <w:spacing w:val="2"/>
          <w:sz w:val="24"/>
        </w:rPr>
        <w:t>考核金</w:t>
      </w:r>
      <w:proofErr w:type="gramEnd"/>
      <w:r>
        <w:rPr>
          <w:rFonts w:ascii="宋体" w:hAnsi="宋体" w:hint="eastAsia"/>
          <w:color w:val="000000"/>
          <w:spacing w:val="2"/>
          <w:sz w:val="24"/>
        </w:rPr>
        <w:t>按每一个考核结果处理，于每个考核周期完成后发放。</w:t>
      </w:r>
      <w:r>
        <w:rPr>
          <w:rFonts w:ascii="宋体" w:hAnsi="宋体"/>
          <w:color w:val="000000"/>
          <w:spacing w:val="2"/>
          <w:sz w:val="24"/>
        </w:rPr>
        <w:t>供应商履约平均分</w:t>
      </w:r>
      <w:r>
        <w:rPr>
          <w:rFonts w:ascii="宋体" w:hAnsi="宋体" w:hint="eastAsia"/>
          <w:color w:val="000000"/>
          <w:spacing w:val="2"/>
          <w:sz w:val="24"/>
        </w:rPr>
        <w:t>达到</w:t>
      </w:r>
      <w:r>
        <w:rPr>
          <w:rFonts w:ascii="宋体" w:hAnsi="宋体" w:hint="eastAsia"/>
          <w:color w:val="000000"/>
          <w:spacing w:val="2"/>
          <w:sz w:val="24"/>
        </w:rPr>
        <w:t>80</w:t>
      </w:r>
      <w:r>
        <w:rPr>
          <w:rFonts w:ascii="宋体" w:hAnsi="宋体" w:hint="eastAsia"/>
          <w:color w:val="000000"/>
          <w:spacing w:val="2"/>
          <w:sz w:val="24"/>
        </w:rPr>
        <w:t>分或以上的，</w:t>
      </w:r>
      <w:proofErr w:type="gramStart"/>
      <w:r>
        <w:rPr>
          <w:rFonts w:ascii="宋体" w:hAnsi="宋体" w:hint="eastAsia"/>
          <w:color w:val="000000"/>
          <w:spacing w:val="2"/>
          <w:sz w:val="24"/>
        </w:rPr>
        <w:t>考核金为当次供应</w:t>
      </w:r>
      <w:proofErr w:type="gramEnd"/>
      <w:r>
        <w:rPr>
          <w:rFonts w:ascii="宋体" w:hAnsi="宋体" w:hint="eastAsia"/>
          <w:color w:val="000000"/>
          <w:spacing w:val="2"/>
          <w:sz w:val="24"/>
        </w:rPr>
        <w:t>商履约</w:t>
      </w:r>
      <w:proofErr w:type="gramStart"/>
      <w:r>
        <w:rPr>
          <w:rFonts w:ascii="宋体" w:hAnsi="宋体" w:hint="eastAsia"/>
          <w:color w:val="000000"/>
          <w:spacing w:val="2"/>
          <w:sz w:val="24"/>
        </w:rPr>
        <w:t>考核金</w:t>
      </w:r>
      <w:proofErr w:type="gramEnd"/>
      <w:r>
        <w:rPr>
          <w:rFonts w:ascii="宋体" w:hAnsi="宋体" w:hint="eastAsia"/>
          <w:color w:val="000000"/>
          <w:spacing w:val="2"/>
          <w:sz w:val="24"/>
        </w:rPr>
        <w:t>的</w:t>
      </w:r>
      <w:r>
        <w:rPr>
          <w:rFonts w:ascii="宋体" w:hAnsi="宋体"/>
          <w:color w:val="000000"/>
          <w:spacing w:val="2"/>
          <w:sz w:val="24"/>
        </w:rPr>
        <w:t>100%</w:t>
      </w:r>
      <w:r>
        <w:rPr>
          <w:rFonts w:ascii="宋体" w:hAnsi="宋体"/>
          <w:color w:val="000000"/>
          <w:spacing w:val="2"/>
          <w:sz w:val="24"/>
        </w:rPr>
        <w:t>发放</w:t>
      </w:r>
      <w:r>
        <w:rPr>
          <w:rFonts w:ascii="宋体" w:hAnsi="宋体" w:hint="eastAsia"/>
          <w:color w:val="000000"/>
          <w:spacing w:val="2"/>
          <w:sz w:val="24"/>
        </w:rPr>
        <w:t>；若年度</w:t>
      </w:r>
      <w:r>
        <w:rPr>
          <w:rFonts w:ascii="宋体" w:hAnsi="宋体"/>
          <w:color w:val="000000"/>
          <w:spacing w:val="2"/>
          <w:sz w:val="24"/>
        </w:rPr>
        <w:t>综合得分</w:t>
      </w:r>
      <w:r>
        <w:rPr>
          <w:rFonts w:ascii="宋体" w:hAnsi="宋体" w:hint="eastAsia"/>
          <w:color w:val="000000"/>
          <w:spacing w:val="2"/>
          <w:sz w:val="24"/>
        </w:rPr>
        <w:t>低于</w:t>
      </w:r>
      <w:r>
        <w:rPr>
          <w:rFonts w:ascii="宋体" w:hAnsi="宋体"/>
          <w:color w:val="000000"/>
          <w:spacing w:val="2"/>
          <w:sz w:val="24"/>
        </w:rPr>
        <w:t>8</w:t>
      </w:r>
      <w:r>
        <w:rPr>
          <w:rFonts w:ascii="宋体" w:hAnsi="宋体" w:hint="eastAsia"/>
          <w:color w:val="000000"/>
          <w:spacing w:val="2"/>
          <w:sz w:val="24"/>
        </w:rPr>
        <w:t>0</w:t>
      </w:r>
      <w:r>
        <w:rPr>
          <w:rFonts w:ascii="宋体" w:hAnsi="宋体" w:hint="eastAsia"/>
          <w:color w:val="000000"/>
          <w:spacing w:val="2"/>
          <w:sz w:val="24"/>
        </w:rPr>
        <w:t>分的，当期不予发放，如当期未进行考核，视为考核通过，可发放当期考核金。</w:t>
      </w:r>
    </w:p>
    <w:p w14:paraId="1723B1CC" w14:textId="77777777" w:rsidR="00433F1C" w:rsidRDefault="00275A33">
      <w:pPr>
        <w:pStyle w:val="afff5"/>
        <w:tabs>
          <w:tab w:val="left" w:pos="993"/>
        </w:tabs>
        <w:suppressAutoHyphens/>
        <w:spacing w:line="360" w:lineRule="auto"/>
        <w:ind w:firstLine="488"/>
        <w:jc w:val="left"/>
        <w:textAlignment w:val="baseline"/>
        <w:rPr>
          <w:rFonts w:ascii="宋体" w:hAnsi="宋体"/>
          <w:color w:val="000000"/>
          <w:spacing w:val="2"/>
          <w:sz w:val="24"/>
        </w:rPr>
      </w:pPr>
      <w:r>
        <w:rPr>
          <w:rFonts w:ascii="宋体" w:hAnsi="宋体" w:hint="eastAsia"/>
          <w:color w:val="000000"/>
          <w:spacing w:val="2"/>
          <w:sz w:val="24"/>
        </w:rPr>
        <w:t>3</w:t>
      </w:r>
      <w:r>
        <w:rPr>
          <w:rFonts w:ascii="宋体" w:hAnsi="宋体" w:hint="eastAsia"/>
          <w:color w:val="000000"/>
          <w:spacing w:val="2"/>
          <w:sz w:val="24"/>
        </w:rPr>
        <w:t>、进度计划达成</w:t>
      </w:r>
      <w:proofErr w:type="gramStart"/>
      <w:r>
        <w:rPr>
          <w:rFonts w:ascii="宋体" w:hAnsi="宋体" w:hint="eastAsia"/>
          <w:color w:val="000000"/>
          <w:spacing w:val="2"/>
          <w:sz w:val="24"/>
        </w:rPr>
        <w:t>率考核金</w:t>
      </w:r>
      <w:proofErr w:type="gramEnd"/>
      <w:r>
        <w:rPr>
          <w:rFonts w:ascii="宋体" w:hAnsi="宋体" w:hint="eastAsia"/>
          <w:color w:val="000000"/>
          <w:spacing w:val="2"/>
          <w:sz w:val="24"/>
        </w:rPr>
        <w:t>部分（为【】元</w:t>
      </w:r>
      <w:r>
        <w:rPr>
          <w:rFonts w:ascii="宋体" w:hAnsi="宋体"/>
          <w:bCs/>
          <w:color w:val="000000"/>
          <w:sz w:val="24"/>
        </w:rPr>
        <w:t>/</w:t>
      </w:r>
      <w:r>
        <w:rPr>
          <w:rFonts w:ascii="宋体" w:hAnsi="宋体" w:hint="eastAsia"/>
          <w:bCs/>
          <w:color w:val="000000"/>
          <w:sz w:val="24"/>
        </w:rPr>
        <w:t>㎡</w:t>
      </w:r>
      <w:r>
        <w:rPr>
          <w:rFonts w:ascii="宋体" w:hAnsi="宋体" w:hint="eastAsia"/>
          <w:color w:val="000000"/>
          <w:spacing w:val="2"/>
          <w:sz w:val="24"/>
        </w:rPr>
        <w:t>，</w:t>
      </w:r>
      <w:r>
        <w:rPr>
          <w:rFonts w:ascii="宋体" w:hAnsi="宋体" w:hint="eastAsia"/>
          <w:bCs/>
          <w:color w:val="000000"/>
          <w:sz w:val="24"/>
        </w:rPr>
        <w:t>暂定：</w:t>
      </w:r>
      <w:r>
        <w:rPr>
          <w:rFonts w:ascii="宋体" w:hAnsi="宋体" w:hint="eastAsia"/>
          <w:color w:val="000000"/>
          <w:spacing w:val="2"/>
          <w:sz w:val="24"/>
        </w:rPr>
        <w:t>¥</w:t>
      </w:r>
      <w:r>
        <w:rPr>
          <w:rFonts w:ascii="宋体" w:hAnsi="宋体" w:hint="eastAsia"/>
          <w:color w:val="000000"/>
          <w:spacing w:val="2"/>
          <w:sz w:val="24"/>
          <w:u w:val="single"/>
        </w:rPr>
        <w:t>【】</w:t>
      </w:r>
      <w:r>
        <w:rPr>
          <w:rFonts w:ascii="宋体" w:hAnsi="宋体" w:hint="eastAsia"/>
          <w:color w:val="000000"/>
          <w:spacing w:val="2"/>
          <w:sz w:val="24"/>
        </w:rPr>
        <w:t>元，分预售、主体封顶、交付节点进行考核三个考核节点，每一个节点发放【】</w:t>
      </w:r>
      <w:r>
        <w:rPr>
          <w:rFonts w:ascii="宋体" w:hAnsi="宋体"/>
          <w:color w:val="000000"/>
          <w:spacing w:val="2"/>
          <w:sz w:val="24"/>
        </w:rPr>
        <w:t>元</w:t>
      </w:r>
      <w:r>
        <w:rPr>
          <w:rFonts w:ascii="宋体" w:hAnsi="宋体" w:hint="eastAsia"/>
          <w:color w:val="000000"/>
          <w:spacing w:val="2"/>
          <w:sz w:val="24"/>
        </w:rPr>
        <w:t>/</w:t>
      </w:r>
      <w:r>
        <w:rPr>
          <w:rFonts w:ascii="宋体" w:hAnsi="宋体" w:hint="eastAsia"/>
          <w:color w:val="000000"/>
          <w:spacing w:val="2"/>
          <w:sz w:val="24"/>
        </w:rPr>
        <w:t>㎡，每一考核节点金额为：</w:t>
      </w:r>
      <w:r>
        <w:rPr>
          <w:rFonts w:ascii="宋体" w:hAnsi="宋体" w:hint="eastAsia"/>
          <w:color w:val="000000"/>
          <w:spacing w:val="2"/>
          <w:sz w:val="24"/>
          <w:u w:val="single"/>
        </w:rPr>
        <w:t>【】</w:t>
      </w:r>
      <w:r>
        <w:rPr>
          <w:rFonts w:ascii="宋体" w:hAnsi="宋体" w:hint="eastAsia"/>
          <w:color w:val="000000"/>
          <w:spacing w:val="2"/>
          <w:sz w:val="24"/>
        </w:rPr>
        <w:t>元）。</w:t>
      </w:r>
    </w:p>
    <w:p w14:paraId="4F689954" w14:textId="77777777" w:rsidR="00433F1C" w:rsidRDefault="00275A33">
      <w:pPr>
        <w:pStyle w:val="afff5"/>
        <w:tabs>
          <w:tab w:val="left" w:pos="993"/>
        </w:tabs>
        <w:suppressAutoHyphens/>
        <w:spacing w:line="360" w:lineRule="auto"/>
        <w:ind w:firstLine="488"/>
        <w:jc w:val="left"/>
        <w:textAlignment w:val="baseline"/>
        <w:rPr>
          <w:rFonts w:ascii="宋体" w:hAnsi="宋体"/>
          <w:color w:val="000000"/>
          <w:spacing w:val="2"/>
          <w:sz w:val="24"/>
        </w:rPr>
      </w:pPr>
      <w:r>
        <w:rPr>
          <w:rFonts w:ascii="宋体" w:hAnsi="宋体" w:hint="eastAsia"/>
          <w:color w:val="000000"/>
          <w:spacing w:val="2"/>
          <w:sz w:val="24"/>
        </w:rPr>
        <w:t>进度计划达成</w:t>
      </w:r>
      <w:proofErr w:type="gramStart"/>
      <w:r>
        <w:rPr>
          <w:rFonts w:ascii="宋体" w:hAnsi="宋体" w:hint="eastAsia"/>
          <w:color w:val="000000"/>
          <w:spacing w:val="2"/>
          <w:sz w:val="24"/>
        </w:rPr>
        <w:t>率考核金根据</w:t>
      </w:r>
      <w:proofErr w:type="gramEnd"/>
      <w:r>
        <w:rPr>
          <w:rFonts w:ascii="宋体" w:hAnsi="宋体" w:hint="eastAsia"/>
          <w:color w:val="000000"/>
          <w:spacing w:val="2"/>
          <w:sz w:val="24"/>
        </w:rPr>
        <w:t>项目</w:t>
      </w:r>
      <w:r>
        <w:rPr>
          <w:rFonts w:ascii="宋体" w:hAnsi="宋体" w:hint="eastAsia"/>
          <w:color w:val="000000"/>
          <w:spacing w:val="2"/>
          <w:sz w:val="24"/>
        </w:rPr>
        <w:t>ERP</w:t>
      </w:r>
      <w:r>
        <w:rPr>
          <w:rFonts w:ascii="宋体" w:hAnsi="宋体" w:hint="eastAsia"/>
          <w:color w:val="000000"/>
          <w:spacing w:val="2"/>
          <w:sz w:val="24"/>
        </w:rPr>
        <w:t>节点考核，每个考核节点分次核算达成比例进行发放。监理单位需要对工程进度进行管控。</w:t>
      </w:r>
    </w:p>
    <w:p w14:paraId="7ACF0A85" w14:textId="77777777" w:rsidR="00433F1C" w:rsidRDefault="00275A33">
      <w:pPr>
        <w:pStyle w:val="afff5"/>
        <w:tabs>
          <w:tab w:val="left" w:pos="993"/>
        </w:tabs>
        <w:suppressAutoHyphens/>
        <w:spacing w:line="360" w:lineRule="auto"/>
        <w:ind w:firstLine="488"/>
        <w:textAlignment w:val="baseline"/>
        <w:rPr>
          <w:rFonts w:ascii="宋体" w:hAnsi="宋体"/>
          <w:color w:val="000000"/>
          <w:spacing w:val="2"/>
          <w:sz w:val="24"/>
        </w:rPr>
      </w:pPr>
      <w:r>
        <w:rPr>
          <w:rFonts w:ascii="宋体" w:hAnsi="宋体" w:hint="eastAsia"/>
          <w:color w:val="000000"/>
          <w:spacing w:val="2"/>
          <w:sz w:val="24"/>
        </w:rPr>
        <w:t>4</w:t>
      </w:r>
      <w:r>
        <w:rPr>
          <w:rFonts w:ascii="宋体" w:hAnsi="宋体" w:hint="eastAsia"/>
          <w:color w:val="000000"/>
          <w:spacing w:val="2"/>
          <w:sz w:val="24"/>
        </w:rPr>
        <w:t>、客户满意</w:t>
      </w:r>
      <w:proofErr w:type="gramStart"/>
      <w:r>
        <w:rPr>
          <w:rFonts w:ascii="宋体" w:hAnsi="宋体" w:hint="eastAsia"/>
          <w:color w:val="000000"/>
          <w:spacing w:val="2"/>
          <w:sz w:val="24"/>
        </w:rPr>
        <w:t>度考核金</w:t>
      </w:r>
      <w:proofErr w:type="gramEnd"/>
      <w:r>
        <w:rPr>
          <w:rFonts w:ascii="宋体" w:hAnsi="宋体" w:hint="eastAsia"/>
          <w:color w:val="000000"/>
          <w:spacing w:val="2"/>
          <w:sz w:val="24"/>
        </w:rPr>
        <w:t>部分（为【】元</w:t>
      </w:r>
      <w:r>
        <w:rPr>
          <w:rFonts w:ascii="宋体" w:hAnsi="宋体" w:hint="eastAsia"/>
          <w:color w:val="000000"/>
          <w:spacing w:val="2"/>
          <w:sz w:val="24"/>
        </w:rPr>
        <w:t>/</w:t>
      </w:r>
      <w:r>
        <w:rPr>
          <w:rFonts w:ascii="宋体" w:hAnsi="宋体" w:hint="eastAsia"/>
          <w:color w:val="000000"/>
          <w:spacing w:val="2"/>
          <w:sz w:val="24"/>
        </w:rPr>
        <w:t>㎡，暂定：</w:t>
      </w:r>
      <w:r>
        <w:rPr>
          <w:rFonts w:ascii="宋体" w:hAnsi="宋体" w:hint="eastAsia"/>
          <w:color w:val="000000"/>
          <w:spacing w:val="2"/>
          <w:sz w:val="24"/>
        </w:rPr>
        <w:t>¥</w:t>
      </w:r>
      <w:r>
        <w:rPr>
          <w:rFonts w:ascii="宋体" w:hAnsi="宋体" w:hint="eastAsia"/>
          <w:color w:val="000000"/>
          <w:spacing w:val="2"/>
          <w:sz w:val="24"/>
          <w:u w:val="single"/>
        </w:rPr>
        <w:t>【】</w:t>
      </w:r>
      <w:r>
        <w:rPr>
          <w:rFonts w:ascii="宋体" w:hAnsi="宋体" w:hint="eastAsia"/>
          <w:color w:val="000000"/>
          <w:spacing w:val="2"/>
          <w:sz w:val="24"/>
        </w:rPr>
        <w:t>元）</w:t>
      </w:r>
    </w:p>
    <w:p w14:paraId="73D39CCE" w14:textId="77777777" w:rsidR="00433F1C" w:rsidRDefault="00275A33">
      <w:pPr>
        <w:spacing w:line="360" w:lineRule="auto"/>
        <w:ind w:firstLine="540"/>
        <w:rPr>
          <w:rFonts w:ascii="宋体" w:hAnsi="宋体"/>
          <w:color w:val="000000"/>
          <w:spacing w:val="2"/>
          <w:sz w:val="24"/>
        </w:rPr>
      </w:pPr>
      <w:r>
        <w:rPr>
          <w:rFonts w:ascii="宋体" w:hAnsi="宋体" w:hint="eastAsia"/>
          <w:color w:val="000000"/>
          <w:spacing w:val="2"/>
          <w:sz w:val="24"/>
        </w:rPr>
        <w:t>建设单位</w:t>
      </w:r>
      <w:r>
        <w:rPr>
          <w:rFonts w:ascii="宋体" w:hAnsi="宋体"/>
          <w:color w:val="000000"/>
          <w:spacing w:val="2"/>
          <w:sz w:val="24"/>
        </w:rPr>
        <w:t>根据</w:t>
      </w:r>
      <w:r>
        <w:rPr>
          <w:rFonts w:ascii="宋体" w:hAnsi="宋体" w:hint="eastAsia"/>
          <w:color w:val="000000"/>
          <w:spacing w:val="2"/>
          <w:sz w:val="24"/>
        </w:rPr>
        <w:t>越秀地产总部</w:t>
      </w:r>
      <w:r>
        <w:rPr>
          <w:rFonts w:ascii="宋体" w:hAnsi="宋体"/>
          <w:color w:val="000000"/>
          <w:spacing w:val="2"/>
          <w:sz w:val="24"/>
        </w:rPr>
        <w:t>下达对</w:t>
      </w:r>
      <w:r>
        <w:rPr>
          <w:rFonts w:ascii="宋体" w:hAnsi="宋体" w:hint="eastAsia"/>
          <w:color w:val="000000"/>
          <w:spacing w:val="2"/>
          <w:sz w:val="24"/>
        </w:rPr>
        <w:t>监理单位</w:t>
      </w:r>
      <w:r>
        <w:rPr>
          <w:rFonts w:ascii="宋体" w:hAnsi="宋体"/>
          <w:color w:val="000000"/>
          <w:spacing w:val="2"/>
          <w:sz w:val="24"/>
        </w:rPr>
        <w:t>的绩效考核标准（项目结束当年</w:t>
      </w:r>
      <w:r>
        <w:rPr>
          <w:rFonts w:ascii="宋体" w:hAnsi="宋体"/>
          <w:color w:val="000000"/>
          <w:spacing w:val="2"/>
          <w:sz w:val="24"/>
        </w:rPr>
        <w:lastRenderedPageBreak/>
        <w:t>度）中的客户满意度评分标准内容进</w:t>
      </w:r>
      <w:r>
        <w:rPr>
          <w:rFonts w:ascii="宋体" w:hAnsi="宋体"/>
          <w:color w:val="000000"/>
          <w:spacing w:val="2"/>
          <w:sz w:val="24"/>
        </w:rPr>
        <w:t>行考核。于项目交付后发放。</w:t>
      </w:r>
    </w:p>
    <w:p w14:paraId="18337ADB" w14:textId="77777777" w:rsidR="00433F1C" w:rsidRDefault="00275A33">
      <w:pPr>
        <w:spacing w:line="360" w:lineRule="auto"/>
        <w:ind w:firstLine="540"/>
        <w:rPr>
          <w:rFonts w:ascii="宋体" w:hAnsi="宋体"/>
          <w:color w:val="000000"/>
          <w:spacing w:val="2"/>
          <w:sz w:val="24"/>
        </w:rPr>
      </w:pPr>
      <w:r>
        <w:rPr>
          <w:rFonts w:ascii="宋体" w:hAnsi="宋体" w:hint="eastAsia"/>
          <w:color w:val="000000"/>
          <w:spacing w:val="2"/>
          <w:sz w:val="24"/>
        </w:rPr>
        <w:t>客户满意度评分达到越秀地产总部下达的考核指标时，客户满意</w:t>
      </w:r>
      <w:proofErr w:type="gramStart"/>
      <w:r>
        <w:rPr>
          <w:rFonts w:ascii="宋体" w:hAnsi="宋体" w:hint="eastAsia"/>
          <w:color w:val="000000"/>
          <w:spacing w:val="2"/>
          <w:sz w:val="24"/>
        </w:rPr>
        <w:t>度考核金</w:t>
      </w:r>
      <w:proofErr w:type="gramEnd"/>
      <w:r>
        <w:rPr>
          <w:rFonts w:ascii="宋体" w:hAnsi="宋体" w:hint="eastAsia"/>
          <w:color w:val="000000"/>
          <w:spacing w:val="2"/>
          <w:sz w:val="24"/>
        </w:rPr>
        <w:t>按</w:t>
      </w:r>
      <w:r>
        <w:rPr>
          <w:rFonts w:ascii="宋体" w:hAnsi="宋体" w:hint="eastAsia"/>
          <w:color w:val="000000"/>
          <w:spacing w:val="2"/>
          <w:sz w:val="24"/>
        </w:rPr>
        <w:t>1</w:t>
      </w:r>
      <w:r>
        <w:rPr>
          <w:rFonts w:ascii="宋体" w:hAnsi="宋体"/>
          <w:color w:val="000000"/>
          <w:spacing w:val="2"/>
          <w:sz w:val="24"/>
        </w:rPr>
        <w:t>00%</w:t>
      </w:r>
      <w:r>
        <w:rPr>
          <w:rFonts w:ascii="宋体" w:hAnsi="宋体"/>
          <w:color w:val="000000"/>
          <w:spacing w:val="2"/>
          <w:sz w:val="24"/>
        </w:rPr>
        <w:t>发放。若低于考核指标则不予发放</w:t>
      </w:r>
      <w:r>
        <w:rPr>
          <w:rFonts w:ascii="宋体" w:hAnsi="宋体" w:hint="eastAsia"/>
          <w:color w:val="000000"/>
          <w:spacing w:val="2"/>
          <w:sz w:val="24"/>
        </w:rPr>
        <w:t>，</w:t>
      </w:r>
      <w:proofErr w:type="gramStart"/>
      <w:r>
        <w:rPr>
          <w:rFonts w:ascii="宋体" w:hAnsi="宋体" w:hint="eastAsia"/>
          <w:color w:val="000000"/>
          <w:spacing w:val="2"/>
          <w:sz w:val="24"/>
        </w:rPr>
        <w:t>考核金</w:t>
      </w:r>
      <w:proofErr w:type="gramEnd"/>
      <w:r>
        <w:rPr>
          <w:rFonts w:ascii="宋体" w:hAnsi="宋体" w:hint="eastAsia"/>
          <w:color w:val="000000"/>
          <w:spacing w:val="2"/>
          <w:sz w:val="24"/>
        </w:rPr>
        <w:t>滚动到下一期，若下一期考核达标后则合并发放</w:t>
      </w:r>
      <w:r>
        <w:rPr>
          <w:rFonts w:ascii="宋体" w:hAnsi="宋体"/>
          <w:color w:val="000000"/>
          <w:spacing w:val="2"/>
          <w:sz w:val="24"/>
        </w:rPr>
        <w:t>。</w:t>
      </w:r>
    </w:p>
    <w:p w14:paraId="09FCEC51" w14:textId="77777777" w:rsidR="00433F1C" w:rsidRDefault="00275A33">
      <w:pPr>
        <w:pStyle w:val="afff5"/>
        <w:tabs>
          <w:tab w:val="left" w:pos="993"/>
        </w:tabs>
        <w:suppressAutoHyphens/>
        <w:spacing w:line="360" w:lineRule="auto"/>
        <w:ind w:firstLine="488"/>
        <w:textAlignment w:val="baseline"/>
        <w:rPr>
          <w:rFonts w:ascii="宋体" w:hAnsi="宋体"/>
          <w:color w:val="000000"/>
          <w:spacing w:val="2"/>
          <w:sz w:val="24"/>
        </w:rPr>
      </w:pPr>
      <w:r>
        <w:rPr>
          <w:rFonts w:ascii="宋体" w:hAnsi="宋体" w:hint="eastAsia"/>
          <w:color w:val="000000"/>
          <w:spacing w:val="2"/>
          <w:sz w:val="24"/>
        </w:rPr>
        <w:t>5</w:t>
      </w:r>
      <w:r>
        <w:rPr>
          <w:rFonts w:ascii="宋体" w:hAnsi="宋体" w:hint="eastAsia"/>
          <w:color w:val="000000"/>
          <w:spacing w:val="2"/>
          <w:sz w:val="24"/>
        </w:rPr>
        <w:t>、工程安全</w:t>
      </w:r>
      <w:proofErr w:type="gramStart"/>
      <w:r>
        <w:rPr>
          <w:rFonts w:ascii="宋体" w:hAnsi="宋体" w:hint="eastAsia"/>
          <w:color w:val="000000"/>
          <w:spacing w:val="2"/>
          <w:sz w:val="24"/>
        </w:rPr>
        <w:t>考核金</w:t>
      </w:r>
      <w:proofErr w:type="gramEnd"/>
      <w:r>
        <w:rPr>
          <w:rFonts w:ascii="宋体" w:hAnsi="宋体" w:hint="eastAsia"/>
          <w:color w:val="000000"/>
          <w:spacing w:val="2"/>
          <w:sz w:val="24"/>
        </w:rPr>
        <w:t>部分（为【】元</w:t>
      </w:r>
      <w:r>
        <w:rPr>
          <w:rFonts w:ascii="宋体" w:hAnsi="宋体"/>
          <w:bCs/>
          <w:color w:val="000000"/>
          <w:spacing w:val="2"/>
          <w:sz w:val="24"/>
        </w:rPr>
        <w:t>/</w:t>
      </w:r>
      <w:r>
        <w:rPr>
          <w:rFonts w:ascii="宋体" w:hAnsi="宋体"/>
          <w:bCs/>
          <w:color w:val="000000"/>
          <w:spacing w:val="2"/>
          <w:sz w:val="24"/>
        </w:rPr>
        <w:t>㎡</w:t>
      </w:r>
      <w:r>
        <w:rPr>
          <w:rFonts w:ascii="宋体" w:hAnsi="宋体" w:hint="eastAsia"/>
          <w:color w:val="000000"/>
          <w:spacing w:val="2"/>
          <w:sz w:val="24"/>
        </w:rPr>
        <w:t>，暂定：</w:t>
      </w:r>
      <w:r>
        <w:rPr>
          <w:rFonts w:ascii="宋体" w:hAnsi="宋体" w:hint="eastAsia"/>
          <w:color w:val="000000"/>
          <w:spacing w:val="2"/>
          <w:sz w:val="24"/>
        </w:rPr>
        <w:t>¥</w:t>
      </w:r>
      <w:r>
        <w:rPr>
          <w:rFonts w:ascii="宋体" w:hAnsi="宋体" w:hint="eastAsia"/>
          <w:color w:val="000000"/>
          <w:spacing w:val="2"/>
          <w:sz w:val="24"/>
          <w:u w:val="single"/>
        </w:rPr>
        <w:t>【】</w:t>
      </w:r>
      <w:r>
        <w:rPr>
          <w:rFonts w:ascii="宋体" w:hAnsi="宋体" w:hint="eastAsia"/>
          <w:color w:val="000000"/>
          <w:spacing w:val="2"/>
          <w:sz w:val="24"/>
        </w:rPr>
        <w:t>元，每一自然年度为一考核周期，年底为考核节点，分【】</w:t>
      </w:r>
      <w:proofErr w:type="gramStart"/>
      <w:r>
        <w:rPr>
          <w:rFonts w:ascii="宋体" w:hAnsi="宋体" w:hint="eastAsia"/>
          <w:color w:val="000000"/>
          <w:spacing w:val="2"/>
          <w:sz w:val="24"/>
        </w:rPr>
        <w:t>个</w:t>
      </w:r>
      <w:proofErr w:type="gramEnd"/>
      <w:r>
        <w:rPr>
          <w:rFonts w:ascii="宋体" w:hAnsi="宋体" w:hint="eastAsia"/>
          <w:color w:val="000000"/>
          <w:spacing w:val="2"/>
          <w:sz w:val="24"/>
        </w:rPr>
        <w:t>考核节点，每一节点发放金额为：</w:t>
      </w:r>
      <w:r>
        <w:rPr>
          <w:rFonts w:ascii="宋体" w:hAnsi="宋体" w:hint="eastAsia"/>
          <w:color w:val="000000"/>
          <w:spacing w:val="2"/>
          <w:sz w:val="24"/>
          <w:u w:val="single"/>
        </w:rPr>
        <w:t>【】</w:t>
      </w:r>
      <w:r>
        <w:rPr>
          <w:rFonts w:ascii="宋体" w:hAnsi="宋体" w:hint="eastAsia"/>
          <w:color w:val="000000"/>
          <w:spacing w:val="2"/>
          <w:sz w:val="24"/>
        </w:rPr>
        <w:t>元）</w:t>
      </w:r>
    </w:p>
    <w:p w14:paraId="4702A136" w14:textId="77777777" w:rsidR="00433F1C" w:rsidRDefault="00275A33">
      <w:pPr>
        <w:pStyle w:val="afff5"/>
        <w:tabs>
          <w:tab w:val="left" w:pos="993"/>
        </w:tabs>
        <w:suppressAutoHyphens/>
        <w:spacing w:line="360" w:lineRule="auto"/>
        <w:ind w:firstLine="488"/>
        <w:textAlignment w:val="baseline"/>
        <w:rPr>
          <w:rFonts w:ascii="宋体" w:hAnsi="宋体"/>
          <w:color w:val="000000"/>
          <w:spacing w:val="2"/>
          <w:sz w:val="24"/>
        </w:rPr>
      </w:pPr>
      <w:r>
        <w:rPr>
          <w:rFonts w:ascii="宋体" w:hAnsi="宋体" w:hint="eastAsia"/>
          <w:color w:val="000000"/>
          <w:spacing w:val="2"/>
          <w:sz w:val="24"/>
        </w:rPr>
        <w:t>监理单位将采取有效措施保障本项目整体安全管理工作的实施，按每一个考核周期内的施工安全考核平均分进行考核，于每个考核周期完成后发放。根据越秀地产总部安监部的第三方考核，考核期内的施工安</w:t>
      </w:r>
      <w:r>
        <w:rPr>
          <w:rFonts w:ascii="宋体" w:hAnsi="宋体" w:hint="eastAsia"/>
          <w:color w:val="000000"/>
          <w:spacing w:val="2"/>
          <w:sz w:val="24"/>
        </w:rPr>
        <w:t>全考核平均分达到</w:t>
      </w:r>
      <w:r>
        <w:rPr>
          <w:rFonts w:ascii="宋体" w:hAnsi="宋体" w:hint="eastAsia"/>
          <w:color w:val="000000"/>
          <w:spacing w:val="2"/>
          <w:sz w:val="24"/>
        </w:rPr>
        <w:t>8</w:t>
      </w:r>
      <w:r>
        <w:rPr>
          <w:rFonts w:ascii="宋体" w:hAnsi="宋体"/>
          <w:color w:val="000000"/>
          <w:spacing w:val="2"/>
          <w:sz w:val="24"/>
        </w:rPr>
        <w:t>0</w:t>
      </w:r>
      <w:r>
        <w:rPr>
          <w:rFonts w:ascii="宋体" w:hAnsi="宋体" w:hint="eastAsia"/>
          <w:color w:val="000000"/>
          <w:spacing w:val="2"/>
          <w:sz w:val="24"/>
        </w:rPr>
        <w:t>分或以上的，</w:t>
      </w:r>
      <w:proofErr w:type="gramStart"/>
      <w:r>
        <w:rPr>
          <w:rFonts w:ascii="宋体" w:hAnsi="宋体" w:hint="eastAsia"/>
          <w:color w:val="000000"/>
          <w:spacing w:val="2"/>
          <w:sz w:val="24"/>
        </w:rPr>
        <w:t>考核金</w:t>
      </w:r>
      <w:proofErr w:type="gramEnd"/>
      <w:r>
        <w:rPr>
          <w:rFonts w:ascii="宋体" w:hAnsi="宋体" w:hint="eastAsia"/>
          <w:color w:val="000000"/>
          <w:spacing w:val="2"/>
          <w:sz w:val="24"/>
        </w:rPr>
        <w:t>按当期施工安全</w:t>
      </w:r>
      <w:proofErr w:type="gramStart"/>
      <w:r>
        <w:rPr>
          <w:rFonts w:ascii="宋体" w:hAnsi="宋体" w:hint="eastAsia"/>
          <w:color w:val="000000"/>
          <w:spacing w:val="2"/>
          <w:sz w:val="24"/>
        </w:rPr>
        <w:t>考核金</w:t>
      </w:r>
      <w:proofErr w:type="gramEnd"/>
      <w:r>
        <w:rPr>
          <w:rFonts w:ascii="宋体" w:hAnsi="宋体" w:hint="eastAsia"/>
          <w:color w:val="000000"/>
          <w:spacing w:val="2"/>
          <w:sz w:val="24"/>
        </w:rPr>
        <w:t>的</w:t>
      </w:r>
      <w:r>
        <w:rPr>
          <w:rFonts w:ascii="宋体" w:hAnsi="宋体"/>
          <w:color w:val="000000"/>
          <w:spacing w:val="2"/>
          <w:sz w:val="24"/>
        </w:rPr>
        <w:t>100%</w:t>
      </w:r>
      <w:r>
        <w:rPr>
          <w:rFonts w:ascii="宋体" w:hAnsi="宋体"/>
          <w:color w:val="000000"/>
          <w:spacing w:val="2"/>
          <w:sz w:val="24"/>
        </w:rPr>
        <w:t>发放。</w:t>
      </w:r>
      <w:r>
        <w:rPr>
          <w:rFonts w:ascii="宋体" w:hAnsi="宋体" w:hint="eastAsia"/>
          <w:color w:val="000000"/>
          <w:spacing w:val="2"/>
          <w:sz w:val="24"/>
        </w:rPr>
        <w:t>考核期内的施工安全考核平均分达到</w:t>
      </w:r>
      <w:r>
        <w:rPr>
          <w:rFonts w:ascii="宋体" w:hAnsi="宋体" w:hint="eastAsia"/>
          <w:color w:val="000000"/>
          <w:spacing w:val="2"/>
          <w:sz w:val="24"/>
        </w:rPr>
        <w:t>7</w:t>
      </w:r>
      <w:r>
        <w:rPr>
          <w:rFonts w:ascii="宋体" w:hAnsi="宋体"/>
          <w:color w:val="000000"/>
          <w:spacing w:val="2"/>
          <w:sz w:val="24"/>
        </w:rPr>
        <w:t>0</w:t>
      </w:r>
      <w:r>
        <w:rPr>
          <w:rFonts w:ascii="宋体" w:hAnsi="宋体" w:hint="eastAsia"/>
          <w:color w:val="000000"/>
          <w:spacing w:val="2"/>
          <w:sz w:val="24"/>
        </w:rPr>
        <w:t>-80</w:t>
      </w:r>
      <w:r>
        <w:rPr>
          <w:rFonts w:ascii="宋体" w:hAnsi="宋体" w:hint="eastAsia"/>
          <w:color w:val="000000"/>
          <w:spacing w:val="2"/>
          <w:sz w:val="24"/>
        </w:rPr>
        <w:t>分（不含</w:t>
      </w:r>
      <w:r>
        <w:rPr>
          <w:rFonts w:ascii="宋体" w:hAnsi="宋体" w:hint="eastAsia"/>
          <w:color w:val="000000"/>
          <w:spacing w:val="2"/>
          <w:sz w:val="24"/>
        </w:rPr>
        <w:t>80</w:t>
      </w:r>
      <w:r>
        <w:rPr>
          <w:rFonts w:ascii="宋体" w:hAnsi="宋体" w:hint="eastAsia"/>
          <w:color w:val="000000"/>
          <w:spacing w:val="2"/>
          <w:sz w:val="24"/>
        </w:rPr>
        <w:t>分），</w:t>
      </w:r>
      <w:proofErr w:type="gramStart"/>
      <w:r>
        <w:rPr>
          <w:rFonts w:ascii="宋体" w:hAnsi="宋体" w:hint="eastAsia"/>
          <w:color w:val="000000"/>
          <w:spacing w:val="2"/>
          <w:sz w:val="24"/>
        </w:rPr>
        <w:t>考核金</w:t>
      </w:r>
      <w:proofErr w:type="gramEnd"/>
      <w:r>
        <w:rPr>
          <w:rFonts w:ascii="宋体" w:hAnsi="宋体" w:hint="eastAsia"/>
          <w:color w:val="000000"/>
          <w:spacing w:val="2"/>
          <w:sz w:val="24"/>
        </w:rPr>
        <w:t>按当期施工安全</w:t>
      </w:r>
      <w:proofErr w:type="gramStart"/>
      <w:r>
        <w:rPr>
          <w:rFonts w:ascii="宋体" w:hAnsi="宋体" w:hint="eastAsia"/>
          <w:color w:val="000000"/>
          <w:spacing w:val="2"/>
          <w:sz w:val="24"/>
        </w:rPr>
        <w:t>考核金</w:t>
      </w:r>
      <w:proofErr w:type="gramEnd"/>
      <w:r>
        <w:rPr>
          <w:rFonts w:ascii="宋体" w:hAnsi="宋体" w:hint="eastAsia"/>
          <w:color w:val="000000"/>
          <w:spacing w:val="2"/>
          <w:sz w:val="24"/>
        </w:rPr>
        <w:t>的</w:t>
      </w:r>
      <w:r>
        <w:rPr>
          <w:rFonts w:ascii="宋体" w:hAnsi="宋体" w:hint="eastAsia"/>
          <w:color w:val="000000"/>
          <w:spacing w:val="2"/>
          <w:sz w:val="24"/>
        </w:rPr>
        <w:t>70</w:t>
      </w:r>
      <w:r>
        <w:rPr>
          <w:rFonts w:ascii="宋体" w:hAnsi="宋体"/>
          <w:color w:val="000000"/>
          <w:spacing w:val="2"/>
          <w:sz w:val="24"/>
        </w:rPr>
        <w:t>%</w:t>
      </w:r>
      <w:r>
        <w:rPr>
          <w:rFonts w:ascii="宋体" w:hAnsi="宋体"/>
          <w:color w:val="000000"/>
          <w:spacing w:val="2"/>
          <w:sz w:val="24"/>
        </w:rPr>
        <w:t>发放。</w:t>
      </w:r>
      <w:r>
        <w:rPr>
          <w:rFonts w:ascii="宋体" w:hAnsi="宋体" w:hint="eastAsia"/>
          <w:color w:val="000000"/>
          <w:spacing w:val="2"/>
          <w:sz w:val="24"/>
        </w:rPr>
        <w:t>若年度施工安全考核平均分</w:t>
      </w:r>
      <w:r>
        <w:rPr>
          <w:rFonts w:ascii="宋体" w:hAnsi="宋体"/>
          <w:color w:val="000000"/>
          <w:spacing w:val="2"/>
          <w:sz w:val="24"/>
        </w:rPr>
        <w:t>分</w:t>
      </w:r>
      <w:r>
        <w:rPr>
          <w:rFonts w:ascii="宋体" w:hAnsi="宋体" w:hint="eastAsia"/>
          <w:color w:val="000000"/>
          <w:spacing w:val="2"/>
          <w:sz w:val="24"/>
        </w:rPr>
        <w:t>低于</w:t>
      </w:r>
      <w:r>
        <w:rPr>
          <w:rFonts w:ascii="宋体" w:hAnsi="宋体" w:hint="eastAsia"/>
          <w:color w:val="000000"/>
          <w:spacing w:val="2"/>
          <w:sz w:val="24"/>
        </w:rPr>
        <w:t>70</w:t>
      </w:r>
      <w:r>
        <w:rPr>
          <w:rFonts w:ascii="宋体" w:hAnsi="宋体" w:hint="eastAsia"/>
          <w:color w:val="000000"/>
          <w:spacing w:val="2"/>
          <w:sz w:val="24"/>
        </w:rPr>
        <w:t>分的，当期不予发放，</w:t>
      </w:r>
      <w:proofErr w:type="gramStart"/>
      <w:r>
        <w:rPr>
          <w:rFonts w:ascii="宋体" w:hAnsi="宋体" w:hint="eastAsia"/>
          <w:color w:val="000000"/>
          <w:spacing w:val="2"/>
          <w:sz w:val="24"/>
        </w:rPr>
        <w:t>考核金</w:t>
      </w:r>
      <w:proofErr w:type="gramEnd"/>
      <w:r>
        <w:rPr>
          <w:rFonts w:ascii="宋体" w:hAnsi="宋体" w:hint="eastAsia"/>
          <w:color w:val="000000"/>
          <w:spacing w:val="2"/>
          <w:sz w:val="24"/>
        </w:rPr>
        <w:t>滚动到下一期，若下一期考核达标后则合并发放。如考核当期未进行考核，视为考核通过，可发放当期考核金。</w:t>
      </w:r>
    </w:p>
    <w:p w14:paraId="4AEF80E3" w14:textId="77777777" w:rsidR="00433F1C" w:rsidRDefault="00275A33">
      <w:pPr>
        <w:tabs>
          <w:tab w:val="left" w:pos="540"/>
        </w:tabs>
        <w:snapToGrid w:val="0"/>
        <w:spacing w:beforeLines="40" w:before="124" w:line="360" w:lineRule="auto"/>
        <w:ind w:left="1568"/>
        <w:rPr>
          <w:rFonts w:ascii="宋体" w:hAnsi="宋体"/>
          <w:bCs/>
          <w:color w:val="000000"/>
          <w:sz w:val="24"/>
        </w:rPr>
      </w:pPr>
      <w:r>
        <w:rPr>
          <w:rFonts w:ascii="宋体" w:hAnsi="宋体"/>
          <w:color w:val="000000"/>
        </w:rPr>
        <w:br w:type="page"/>
      </w:r>
    </w:p>
    <w:p w14:paraId="5EF04BF0" w14:textId="77777777" w:rsidR="00433F1C" w:rsidRDefault="00433F1C">
      <w:pPr>
        <w:spacing w:line="360" w:lineRule="auto"/>
        <w:outlineLvl w:val="0"/>
        <w:rPr>
          <w:rFonts w:ascii="宋体" w:hAnsi="宋体"/>
          <w:szCs w:val="21"/>
        </w:rPr>
      </w:pPr>
      <w:bookmarkStart w:id="23" w:name="_Toc24871_WPSOffice_Level1"/>
      <w:bookmarkStart w:id="24" w:name="_Toc12444"/>
      <w:bookmarkStart w:id="25" w:name="_Toc301873381"/>
      <w:bookmarkStart w:id="26" w:name="_Toc9895"/>
      <w:bookmarkStart w:id="27" w:name="_Toc259716934"/>
      <w:bookmarkStart w:id="28" w:name="_Toc260301353"/>
      <w:bookmarkStart w:id="29" w:name="_Toc227593246"/>
      <w:bookmarkStart w:id="30" w:name="_Toc210924866"/>
      <w:bookmarkStart w:id="31" w:name="_Toc299349412"/>
      <w:bookmarkStart w:id="32" w:name="_Toc4436"/>
      <w:bookmarkStart w:id="33" w:name="_Toc45913816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23"/>
      <w:bookmarkEnd w:id="24"/>
      <w:bookmarkEnd w:id="25"/>
      <w:bookmarkEnd w:id="26"/>
      <w:bookmarkEnd w:id="27"/>
      <w:bookmarkEnd w:id="28"/>
      <w:bookmarkEnd w:id="29"/>
      <w:bookmarkEnd w:id="30"/>
      <w:bookmarkEnd w:id="31"/>
      <w:bookmarkEnd w:id="32"/>
      <w:bookmarkEnd w:id="33"/>
    </w:p>
    <w:sectPr w:rsidR="00433F1C">
      <w:footerReference w:type="default" r:id="rId9"/>
      <w:footerReference w:type="first" r:id="rId10"/>
      <w:pgSz w:w="11906" w:h="16838"/>
      <w:pgMar w:top="1240" w:right="1474"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075E" w14:textId="77777777" w:rsidR="00275A33" w:rsidRDefault="00275A33">
      <w:r>
        <w:separator/>
      </w:r>
    </w:p>
  </w:endnote>
  <w:endnote w:type="continuationSeparator" w:id="0">
    <w:p w14:paraId="4DFDB358" w14:textId="77777777" w:rsidR="00275A33" w:rsidRDefault="0027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F-A2¡Lq¡±oAe">
    <w:altName w:val="Arial"/>
    <w:charset w:val="00"/>
    <w:family w:val="modern"/>
    <w:pitch w:val="default"/>
    <w:sig w:usb0="00000000"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smartSimSun">
    <w:altName w:val="Segoe Print"/>
    <w:charset w:val="00"/>
    <w:family w:val="auto"/>
    <w:pitch w:val="default"/>
    <w:sig w:usb0="00000000" w:usb1="00000000" w:usb2="00000000" w:usb3="00000000" w:csb0="00000001" w:csb1="00000000"/>
  </w:font>
  <w:font w:name="華康簡楷(P)">
    <w:altName w:val="宋体"/>
    <w:charset w:val="00"/>
    <w:family w:val="script"/>
    <w:pitch w:val="default"/>
    <w:sig w:usb0="00000000" w:usb1="00000000" w:usb2="00000016" w:usb3="00000000" w:csb0="00160001" w:csb1="00000000"/>
  </w:font>
  <w:font w:name="ISOCTEUR">
    <w:altName w:val="Segoe Print"/>
    <w:charset w:val="00"/>
    <w:family w:val="modern"/>
    <w:pitch w:val="default"/>
    <w:sig w:usb0="00000000" w:usb1="00000000" w:usb2="00000000" w:usb3="00000000" w:csb0="4000009F" w:csb1="DFD7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wis721 BT">
    <w:altName w:val="Segoe Print"/>
    <w:charset w:val="00"/>
    <w:family w:val="swiss"/>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Calisto MT">
    <w:panose1 w:val="020406030505050303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B0EA" w14:textId="77777777" w:rsidR="00433F1C" w:rsidRDefault="00275A33">
    <w:pPr>
      <w:pStyle w:val="afb"/>
      <w:jc w:val="center"/>
      <w:rPr>
        <w:rFonts w:ascii="宋体" w:hAnsi="宋体"/>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79400"/>
              <wp:effectExtent l="0" t="0" r="12065" b="0"/>
              <wp:wrapNone/>
              <wp:docPr id="35"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4935" cy="279400"/>
                      </a:xfrm>
                      <a:prstGeom prst="rect">
                        <a:avLst/>
                      </a:prstGeom>
                      <a:noFill/>
                      <a:ln w="6350">
                        <a:noFill/>
                      </a:ln>
                      <a:effectLst/>
                    </wps:spPr>
                    <wps:txbx>
                      <w:txbxContent>
                        <w:p w14:paraId="43867A7E" w14:textId="77777777" w:rsidR="00433F1C" w:rsidRDefault="00275A33">
                          <w:pPr>
                            <w:pStyle w:val="afb"/>
                            <w:jc w:val="center"/>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p w14:paraId="19160C57" w14:textId="77777777" w:rsidR="00433F1C" w:rsidRDefault="00433F1C">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9.05pt;height:22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" filled="f" stroked="f" strokeweight=".5pt">
              <v:textbox style="mso-fit-shape-to-text:t" inset="0,0,0,0">
                <w:txbxContent>
                  <w:p w14:paraId="43867A7E" w14:textId="77777777" w:rsidR="00433F1C" w:rsidRDefault="00275A33">
                    <w:pPr>
                      <w:pStyle w:val="afb"/>
                      <w:jc w:val="center"/>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p w14:paraId="19160C57" w14:textId="77777777" w:rsidR="00433F1C" w:rsidRDefault="00433F1C">
                    <w:pPr>
                      <w:pStyle w:val="af9"/>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A681" w14:textId="77777777" w:rsidR="00433F1C" w:rsidRDefault="00275A33">
    <w:pPr>
      <w:pStyle w:val="afb"/>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34"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28800" cy="1828800"/>
                      </a:xfrm>
                      <a:prstGeom prst="rect">
                        <a:avLst/>
                      </a:prstGeom>
                      <a:noFill/>
                      <a:ln w="6350">
                        <a:noFill/>
                      </a:ln>
                      <a:effectLst/>
                    </wps:spPr>
                    <wps:txbx>
                      <w:txbxContent>
                        <w:p w14:paraId="36A81E01" w14:textId="77777777" w:rsidR="00433F1C" w:rsidRDefault="00275A33">
                          <w:pPr>
                            <w:pStyle w:val="afb"/>
                          </w:pPr>
                          <w:r>
                            <w:rPr>
                              <w:rFonts w:hint="eastAsia"/>
                            </w:rPr>
                            <w:fldChar w:fldCharType="begin"/>
                          </w:r>
                          <w:r>
                            <w:rPr>
                              <w:rFonts w:hint="eastAsia"/>
                            </w:rPr>
                            <w:instrText xml:space="preserve"> PAGE  \* MERGEFORMAT </w:instrText>
                          </w:r>
                          <w:r>
                            <w:rPr>
                              <w:rFonts w:hint="eastAsia"/>
                            </w:rPr>
                            <w:fldChar w:fldCharType="separate"/>
                          </w:r>
                          <w:r>
                            <w:t>99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" filled="f" stroked="f" strokeweight=".5pt">
              <v:textbox style="mso-fit-shape-to-text:t" inset="0,0,0,0">
                <w:txbxContent>
                  <w:p w14:paraId="36A81E01" w14:textId="77777777" w:rsidR="00433F1C" w:rsidRDefault="00275A33">
                    <w:pPr>
                      <w:pStyle w:val="afb"/>
                    </w:pPr>
                    <w:r>
                      <w:rPr>
                        <w:rFonts w:hint="eastAsia"/>
                      </w:rPr>
                      <w:fldChar w:fldCharType="begin"/>
                    </w:r>
                    <w:r>
                      <w:rPr>
                        <w:rFonts w:hint="eastAsia"/>
                      </w:rPr>
                      <w:instrText xml:space="preserve"> PAGE  \* MERGEFORMAT </w:instrText>
                    </w:r>
                    <w:r>
                      <w:rPr>
                        <w:rFonts w:hint="eastAsia"/>
                      </w:rPr>
                      <w:fldChar w:fldCharType="separate"/>
                    </w:r>
                    <w:r>
                      <w:t>99</w:t>
                    </w:r>
                    <w:r>
                      <w:rPr>
                        <w:rFonts w:hint="eastAsia"/>
                      </w:rPr>
                      <w:fldChar w:fldCharType="end"/>
                    </w:r>
                  </w:p>
                </w:txbxContent>
              </v:textbox>
              <w10:wrap anchorx="margin"/>
            </v:shape>
          </w:pict>
        </mc:Fallback>
      </mc:AlternateContent>
    </w:r>
  </w:p>
  <w:p w14:paraId="0E679F9F" w14:textId="77777777" w:rsidR="00433F1C" w:rsidRDefault="00433F1C">
    <w:pPr>
      <w:pStyle w:val="afb"/>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E4244" w14:textId="77777777" w:rsidR="00275A33" w:rsidRDefault="00275A33">
      <w:r>
        <w:separator/>
      </w:r>
    </w:p>
  </w:footnote>
  <w:footnote w:type="continuationSeparator" w:id="0">
    <w:p w14:paraId="356D5948" w14:textId="77777777" w:rsidR="00275A33" w:rsidRDefault="00275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4D4CE0"/>
    <w:multiLevelType w:val="multilevel"/>
    <w:tmpl w:val="9A4D4CE0"/>
    <w:lvl w:ilvl="0">
      <w:start w:val="1"/>
      <w:numFmt w:val="decimal"/>
      <w:suff w:val="nothing"/>
      <w:lvlText w:val="%1 "/>
      <w:lvlJc w:val="left"/>
      <w:pPr>
        <w:ind w:left="425" w:hanging="425"/>
      </w:pPr>
      <w:rPr>
        <w:rFonts w:hint="eastAsia"/>
      </w:rPr>
    </w:lvl>
    <w:lvl w:ilvl="1">
      <w:start w:val="1"/>
      <w:numFmt w:val="decimal"/>
      <w:suff w:val="nothing"/>
      <w:lvlText w:val="%1.%2 "/>
      <w:lvlJc w:val="left"/>
      <w:pPr>
        <w:ind w:left="992" w:hanging="567"/>
      </w:pPr>
      <w:rPr>
        <w:rFonts w:hint="eastAsia"/>
      </w:rPr>
    </w:lvl>
    <w:lvl w:ilvl="2">
      <w:start w:val="1"/>
      <w:numFmt w:val="decimal"/>
      <w:suff w:val="nothing"/>
      <w:lvlText w:val="%1.%2.%3 "/>
      <w:lvlJc w:val="left"/>
      <w:pPr>
        <w:ind w:left="1418" w:hanging="567"/>
      </w:pPr>
      <w:rPr>
        <w:rFonts w:hint="eastAsia"/>
      </w:rPr>
    </w:lvl>
    <w:lvl w:ilvl="3">
      <w:start w:val="1"/>
      <w:numFmt w:val="decimal"/>
      <w:suff w:val="nothing"/>
      <w:lvlText w:val="%1.%2.%3.%4 "/>
      <w:lvlJc w:val="left"/>
      <w:pPr>
        <w:ind w:left="1984" w:hanging="708"/>
      </w:pPr>
      <w:rPr>
        <w:rFonts w:hint="eastAsia"/>
      </w:rPr>
    </w:lvl>
    <w:lvl w:ilvl="4">
      <w:start w:val="1"/>
      <w:numFmt w:val="decimal"/>
      <w:suff w:val="nothing"/>
      <w:lvlText w:val="%1.%2.%3.%4.%5 "/>
      <w:lvlJc w:val="left"/>
      <w:pPr>
        <w:ind w:left="2551" w:hanging="850"/>
      </w:pPr>
      <w:rPr>
        <w:rFonts w:hint="eastAsia"/>
      </w:rPr>
    </w:lvl>
    <w:lvl w:ilvl="5">
      <w:start w:val="1"/>
      <w:numFmt w:val="decimal"/>
      <w:suff w:val="nothing"/>
      <w:lvlText w:val="%1.%2.%3.%4.%5.%6 "/>
      <w:lvlJc w:val="left"/>
      <w:pPr>
        <w:ind w:left="3260" w:hanging="1134"/>
      </w:pPr>
      <w:rPr>
        <w:rFonts w:hint="eastAsia"/>
      </w:rPr>
    </w:lvl>
    <w:lvl w:ilvl="6">
      <w:start w:val="1"/>
      <w:numFmt w:val="decimal"/>
      <w:suff w:val="nothing"/>
      <w:lvlText w:val="%1.%2.%3.%4.%5.%6.%7 "/>
      <w:lvlJc w:val="left"/>
      <w:pPr>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1" w15:restartNumberingAfterBreak="0">
    <w:nsid w:val="9B693F59"/>
    <w:multiLevelType w:val="multilevel"/>
    <w:tmpl w:val="9B693F59"/>
    <w:lvl w:ilvl="0">
      <w:start w:val="4"/>
      <w:numFmt w:val="decimal"/>
      <w:suff w:val="nothing"/>
      <w:lvlText w:val="%1 "/>
      <w:lvlJc w:val="left"/>
      <w:pPr>
        <w:ind w:left="425" w:hanging="425"/>
      </w:pPr>
      <w:rPr>
        <w:rFonts w:ascii="宋体" w:eastAsia="宋体" w:hAnsi="宋体" w:cs="宋体" w:hint="default"/>
      </w:rPr>
    </w:lvl>
    <w:lvl w:ilvl="1">
      <w:start w:val="1"/>
      <w:numFmt w:val="decimal"/>
      <w:suff w:val="nothing"/>
      <w:lvlText w:val="%1.%2 "/>
      <w:lvlJc w:val="left"/>
      <w:pPr>
        <w:ind w:left="992" w:hanging="567"/>
      </w:pPr>
      <w:rPr>
        <w:rFonts w:ascii="宋体" w:eastAsia="宋体" w:hAnsi="宋体" w:cs="宋体" w:hint="default"/>
      </w:rPr>
    </w:lvl>
    <w:lvl w:ilvl="2">
      <w:start w:val="1"/>
      <w:numFmt w:val="decimal"/>
      <w:suff w:val="nothing"/>
      <w:lvlText w:val="%1.%2.%3 "/>
      <w:lvlJc w:val="left"/>
      <w:pPr>
        <w:tabs>
          <w:tab w:val="left" w:pos="0"/>
        </w:tabs>
        <w:ind w:left="1195" w:hanging="344"/>
      </w:pPr>
      <w:rPr>
        <w:rFonts w:ascii="宋体" w:eastAsia="宋体" w:hAnsi="宋体" w:cs="宋体" w:hint="default"/>
      </w:rPr>
    </w:lvl>
    <w:lvl w:ilvl="3">
      <w:start w:val="1"/>
      <w:numFmt w:val="decimal"/>
      <w:suff w:val="nothing"/>
      <w:lvlText w:val="%1.%2.%3.%4 "/>
      <w:lvlJc w:val="left"/>
      <w:pPr>
        <w:ind w:left="1984" w:hanging="708"/>
      </w:pPr>
      <w:rPr>
        <w:rFonts w:ascii="宋体" w:eastAsia="宋体" w:hAnsi="宋体" w:cs="宋体" w:hint="default"/>
        <w:sz w:val="24"/>
        <w:szCs w:val="24"/>
      </w:rPr>
    </w:lvl>
    <w:lvl w:ilvl="4">
      <w:start w:val="1"/>
      <w:numFmt w:val="decimal"/>
      <w:suff w:val="nothing"/>
      <w:lvlText w:val="%1.%2.%3.%4.%5 "/>
      <w:lvlJc w:val="left"/>
      <w:pPr>
        <w:ind w:left="2551" w:hanging="850"/>
      </w:pPr>
      <w:rPr>
        <w:rFonts w:hint="eastAsia"/>
      </w:rPr>
    </w:lvl>
    <w:lvl w:ilvl="5">
      <w:start w:val="1"/>
      <w:numFmt w:val="decimal"/>
      <w:suff w:val="nothing"/>
      <w:lvlText w:val="%1.%2.%3.%4.%5.%6 "/>
      <w:lvlJc w:val="left"/>
      <w:pPr>
        <w:ind w:left="3260" w:hanging="1134"/>
      </w:pPr>
      <w:rPr>
        <w:rFonts w:hint="eastAsia"/>
      </w:rPr>
    </w:lvl>
    <w:lvl w:ilvl="6">
      <w:start w:val="1"/>
      <w:numFmt w:val="decimal"/>
      <w:suff w:val="nothing"/>
      <w:lvlText w:val="%1.%2.%3.%4.%5.%6.%7 "/>
      <w:lvlJc w:val="left"/>
      <w:pPr>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2" w15:restartNumberingAfterBreak="0">
    <w:nsid w:val="00000001"/>
    <w:multiLevelType w:val="singleLevel"/>
    <w:tmpl w:val="00000001"/>
    <w:lvl w:ilvl="0">
      <w:start w:val="1"/>
      <w:numFmt w:val="ideographDigital"/>
      <w:lvlText w:val="%1."/>
      <w:lvlJc w:val="right"/>
      <w:pPr>
        <w:tabs>
          <w:tab w:val="left" w:pos="147"/>
        </w:tabs>
        <w:ind w:left="420" w:hanging="420"/>
      </w:pPr>
      <w:rPr>
        <w:rFonts w:eastAsia="宋体" w:hint="eastAsia"/>
        <w:b w:val="0"/>
        <w:i w:val="0"/>
        <w:sz w:val="24"/>
        <w:szCs w:val="24"/>
      </w:rPr>
    </w:lvl>
  </w:abstractNum>
  <w:abstractNum w:abstractNumId="3" w15:restartNumberingAfterBreak="0">
    <w:nsid w:val="020D4D48"/>
    <w:multiLevelType w:val="multilevel"/>
    <w:tmpl w:val="020D4D48"/>
    <w:lvl w:ilvl="0">
      <w:start w:val="1"/>
      <w:numFmt w:val="decimal"/>
      <w:suff w:val="nothing"/>
      <w:lvlText w:val="%1 "/>
      <w:lvlJc w:val="left"/>
      <w:pPr>
        <w:ind w:left="965" w:hanging="425"/>
      </w:pPr>
      <w:rPr>
        <w:rFonts w:ascii="宋体" w:eastAsia="宋体" w:hAnsi="宋体" w:hint="eastAsia"/>
      </w:rPr>
    </w:lvl>
    <w:lvl w:ilvl="1">
      <w:start w:val="1"/>
      <w:numFmt w:val="decimal"/>
      <w:lvlText w:val="%1.%2 "/>
      <w:lvlJc w:val="left"/>
      <w:pPr>
        <w:tabs>
          <w:tab w:val="left" w:pos="992"/>
        </w:tabs>
        <w:ind w:left="992" w:hanging="567"/>
      </w:pPr>
      <w:rPr>
        <w:rFonts w:ascii="宋体" w:eastAsia="宋体" w:hAnsi="宋体" w:hint="eastAsia"/>
      </w:rPr>
    </w:lvl>
    <w:lvl w:ilvl="2">
      <w:start w:val="1"/>
      <w:numFmt w:val="decimal"/>
      <w:lvlText w:val="%1.%2.%3 "/>
      <w:lvlJc w:val="left"/>
      <w:pPr>
        <w:tabs>
          <w:tab w:val="left" w:pos="1418"/>
        </w:tabs>
        <w:ind w:left="1418" w:hanging="567"/>
      </w:pPr>
      <w:rPr>
        <w:rFonts w:ascii="宋体" w:eastAsia="宋体" w:hAnsi="宋体" w:hint="eastAsia"/>
      </w:rPr>
    </w:lvl>
    <w:lvl w:ilvl="3">
      <w:start w:val="1"/>
      <w:numFmt w:val="decimal"/>
      <w:lvlText w:val="%1.%2.%3.%4 "/>
      <w:lvlJc w:val="left"/>
      <w:pPr>
        <w:tabs>
          <w:tab w:val="left" w:pos="1984"/>
        </w:tabs>
        <w:ind w:left="1984" w:hanging="708"/>
      </w:pPr>
      <w:rPr>
        <w:rFonts w:ascii="宋体" w:eastAsia="宋体" w:hAnsi="宋体" w:hint="eastAsia"/>
      </w:rPr>
    </w:lvl>
    <w:lvl w:ilvl="4">
      <w:start w:val="1"/>
      <w:numFmt w:val="decimal"/>
      <w:lvlText w:val="%1.%2.%3.%4.%5 "/>
      <w:lvlJc w:val="left"/>
      <w:pPr>
        <w:tabs>
          <w:tab w:val="left" w:pos="2551"/>
        </w:tabs>
        <w:ind w:left="2551" w:hanging="850"/>
      </w:pPr>
      <w:rPr>
        <w:rFonts w:ascii="宋体" w:eastAsia="宋体" w:hAnsi="宋体" w:hint="eastAsia"/>
      </w:rPr>
    </w:lvl>
    <w:lvl w:ilvl="5">
      <w:start w:val="1"/>
      <w:numFmt w:val="decimal"/>
      <w:lvlText w:val="%1.%2.%3.%4.%5.%6 "/>
      <w:lvlJc w:val="left"/>
      <w:pPr>
        <w:tabs>
          <w:tab w:val="left" w:pos="3260"/>
        </w:tabs>
        <w:ind w:left="3260" w:hanging="1134"/>
      </w:pPr>
      <w:rPr>
        <w:rFonts w:ascii="宋体" w:eastAsia="宋体" w:hAnsi="宋体" w:hint="eastAsia"/>
      </w:rPr>
    </w:lvl>
    <w:lvl w:ilvl="6">
      <w:start w:val="1"/>
      <w:numFmt w:val="decimal"/>
      <w:lvlText w:val="%1.%2.%3.%4.%5.%6.%7 "/>
      <w:lvlJc w:val="left"/>
      <w:pPr>
        <w:tabs>
          <w:tab w:val="left" w:pos="3827"/>
        </w:tabs>
        <w:ind w:left="3827" w:hanging="1276"/>
      </w:pPr>
      <w:rPr>
        <w:rFonts w:ascii="宋体" w:eastAsia="宋体" w:hAnsi="宋体" w:hint="eastAsia"/>
      </w:rPr>
    </w:lvl>
    <w:lvl w:ilvl="7">
      <w:start w:val="1"/>
      <w:numFmt w:val="decimal"/>
      <w:lvlText w:val="%1.%2.%3.%4.%5.%6.%7.%8 "/>
      <w:lvlJc w:val="left"/>
      <w:pPr>
        <w:tabs>
          <w:tab w:val="left" w:pos="4394"/>
        </w:tabs>
        <w:ind w:left="4394" w:hanging="1418"/>
      </w:pPr>
      <w:rPr>
        <w:rFonts w:ascii="宋体" w:eastAsia="宋体" w:hAnsi="宋体" w:hint="eastAsia"/>
      </w:rPr>
    </w:lvl>
    <w:lvl w:ilvl="8">
      <w:start w:val="1"/>
      <w:numFmt w:val="decimal"/>
      <w:lvlText w:val="%1.%2.%3.%4.%5.%6.%7.%8.%9 "/>
      <w:lvlJc w:val="left"/>
      <w:pPr>
        <w:tabs>
          <w:tab w:val="left" w:pos="5102"/>
        </w:tabs>
        <w:ind w:left="5102" w:hanging="1700"/>
      </w:pPr>
      <w:rPr>
        <w:rFonts w:ascii="宋体" w:eastAsia="宋体" w:hAnsi="宋体" w:hint="eastAsia"/>
      </w:rPr>
    </w:lvl>
  </w:abstractNum>
  <w:abstractNum w:abstractNumId="4" w15:restartNumberingAfterBreak="0">
    <w:nsid w:val="075919E3"/>
    <w:multiLevelType w:val="multilevel"/>
    <w:tmpl w:val="075919E3"/>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1.%2"/>
      <w:lvlJc w:val="left"/>
      <w:pPr>
        <w:tabs>
          <w:tab w:val="left" w:pos="992"/>
        </w:tabs>
        <w:ind w:left="992" w:hanging="567"/>
      </w:pPr>
      <w:rPr>
        <w:rFonts w:ascii="宋体" w:eastAsia="宋体" w:hAnsi="宋体" w:cs="Times New Roman" w:hint="default"/>
      </w:rPr>
    </w:lvl>
    <w:lvl w:ilvl="2">
      <w:start w:val="1"/>
      <w:numFmt w:val="decimal"/>
      <w:lvlText w:val="%1.%2.%3"/>
      <w:lvlJc w:val="left"/>
      <w:pPr>
        <w:tabs>
          <w:tab w:val="left" w:pos="1418"/>
        </w:tabs>
        <w:ind w:left="1418" w:hanging="567"/>
      </w:pPr>
      <w:rPr>
        <w:rFonts w:ascii="Times New Roman" w:hAnsi="Times New Roman" w:cs="Times New Roman" w:hint="default"/>
      </w:rPr>
    </w:lvl>
    <w:lvl w:ilvl="3">
      <w:start w:val="1"/>
      <w:numFmt w:val="decimal"/>
      <w:lvlText w:val="%1.%2.%3.%4"/>
      <w:lvlJc w:val="left"/>
      <w:pPr>
        <w:tabs>
          <w:tab w:val="left" w:pos="1984"/>
        </w:tabs>
        <w:ind w:left="1984" w:hanging="708"/>
      </w:pPr>
      <w:rPr>
        <w:rFonts w:ascii="Times New Roman" w:hAnsi="Times New Roman" w:cs="Times New Roman" w:hint="default"/>
      </w:rPr>
    </w:lvl>
    <w:lvl w:ilvl="4">
      <w:start w:val="1"/>
      <w:numFmt w:val="decimal"/>
      <w:lvlText w:val="%1.%2.%3.%4.%5"/>
      <w:lvlJc w:val="left"/>
      <w:pPr>
        <w:tabs>
          <w:tab w:val="left" w:pos="2551"/>
        </w:tabs>
        <w:ind w:left="2551" w:hanging="850"/>
      </w:pPr>
      <w:rPr>
        <w:rFonts w:ascii="Times New Roman" w:hAnsi="Times New Roman" w:cs="Times New Roman" w:hint="default"/>
      </w:rPr>
    </w:lvl>
    <w:lvl w:ilvl="5">
      <w:start w:val="1"/>
      <w:numFmt w:val="decimal"/>
      <w:lvlText w:val="%1.%2.%3.%4.%5.%6"/>
      <w:lvlJc w:val="left"/>
      <w:pPr>
        <w:tabs>
          <w:tab w:val="left" w:pos="3260"/>
        </w:tabs>
        <w:ind w:left="3260" w:hanging="1134"/>
      </w:pPr>
      <w:rPr>
        <w:rFonts w:ascii="Times New Roman" w:hAnsi="Times New Roman" w:cs="Times New Roman" w:hint="default"/>
      </w:rPr>
    </w:lvl>
    <w:lvl w:ilvl="6">
      <w:start w:val="1"/>
      <w:numFmt w:val="decimal"/>
      <w:lvlText w:val="%1.%2.%3.%4.%5.%6.%7"/>
      <w:lvlJc w:val="left"/>
      <w:pPr>
        <w:tabs>
          <w:tab w:val="left" w:pos="3827"/>
        </w:tabs>
        <w:ind w:left="3827" w:hanging="1276"/>
      </w:pPr>
      <w:rPr>
        <w:rFonts w:ascii="Times New Roman" w:hAnsi="Times New Roman" w:cs="Times New Roman" w:hint="default"/>
      </w:rPr>
    </w:lvl>
    <w:lvl w:ilvl="7">
      <w:start w:val="1"/>
      <w:numFmt w:val="decimal"/>
      <w:lvlText w:val="%1.%2.%3.%4.%5.%6.%7.%8"/>
      <w:lvlJc w:val="left"/>
      <w:pPr>
        <w:tabs>
          <w:tab w:val="left" w:pos="4394"/>
        </w:tabs>
        <w:ind w:left="4394" w:hanging="1418"/>
      </w:pPr>
      <w:rPr>
        <w:rFonts w:ascii="Times New Roman" w:hAnsi="Times New Roman" w:cs="Times New Roman" w:hint="default"/>
      </w:rPr>
    </w:lvl>
    <w:lvl w:ilvl="8">
      <w:start w:val="1"/>
      <w:numFmt w:val="decimal"/>
      <w:lvlText w:val="%1.%2.%3.%4.%5.%6.%7.%8.%9"/>
      <w:lvlJc w:val="left"/>
      <w:pPr>
        <w:tabs>
          <w:tab w:val="left" w:pos="5102"/>
        </w:tabs>
        <w:ind w:left="5102" w:hanging="1700"/>
      </w:pPr>
      <w:rPr>
        <w:rFonts w:ascii="Times New Roman" w:hAnsi="Times New Roman" w:cs="Times New Roman" w:hint="default"/>
      </w:rPr>
    </w:lvl>
  </w:abstractNum>
  <w:abstractNum w:abstractNumId="5" w15:restartNumberingAfterBreak="0">
    <w:nsid w:val="1058430E"/>
    <w:multiLevelType w:val="multilevel"/>
    <w:tmpl w:val="1058430E"/>
    <w:lvl w:ilvl="0">
      <w:start w:val="1"/>
      <w:numFmt w:val="decimal"/>
      <w:lvlText w:val="%1."/>
      <w:lvlJc w:val="left"/>
      <w:pPr>
        <w:ind w:left="845" w:hanging="425"/>
      </w:pPr>
      <w:rPr>
        <w:rFonts w:hint="eastAsia"/>
      </w:rPr>
    </w:lvl>
    <w:lvl w:ilvl="1">
      <w:start w:val="1"/>
      <w:numFmt w:val="decimal"/>
      <w:lvlText w:val="%1.%2 "/>
      <w:lvlJc w:val="left"/>
      <w:pPr>
        <w:tabs>
          <w:tab w:val="left" w:pos="1412"/>
        </w:tabs>
        <w:ind w:left="1412" w:hanging="567"/>
      </w:pPr>
      <w:rPr>
        <w:rFonts w:hint="eastAsia"/>
      </w:rPr>
    </w:lvl>
    <w:lvl w:ilvl="2">
      <w:start w:val="1"/>
      <w:numFmt w:val="decimal"/>
      <w:lvlText w:val="%1.%2.%3 "/>
      <w:lvlJc w:val="left"/>
      <w:pPr>
        <w:tabs>
          <w:tab w:val="left" w:pos="1838"/>
        </w:tabs>
        <w:ind w:left="1838" w:hanging="567"/>
      </w:pPr>
      <w:rPr>
        <w:rFonts w:hint="eastAsia"/>
      </w:rPr>
    </w:lvl>
    <w:lvl w:ilvl="3">
      <w:start w:val="1"/>
      <w:numFmt w:val="decimal"/>
      <w:lvlText w:val="%1.%2.%3.%4 "/>
      <w:lvlJc w:val="left"/>
      <w:pPr>
        <w:tabs>
          <w:tab w:val="left" w:pos="2404"/>
        </w:tabs>
        <w:ind w:left="2404" w:hanging="708"/>
      </w:pPr>
      <w:rPr>
        <w:rFonts w:hint="eastAsia"/>
      </w:rPr>
    </w:lvl>
    <w:lvl w:ilvl="4">
      <w:start w:val="1"/>
      <w:numFmt w:val="decimal"/>
      <w:lvlText w:val="%1.%2.%3.%4.%5 "/>
      <w:lvlJc w:val="left"/>
      <w:pPr>
        <w:tabs>
          <w:tab w:val="left" w:pos="2971"/>
        </w:tabs>
        <w:ind w:left="2971" w:hanging="850"/>
      </w:pPr>
      <w:rPr>
        <w:rFonts w:hint="eastAsia"/>
      </w:rPr>
    </w:lvl>
    <w:lvl w:ilvl="5">
      <w:start w:val="1"/>
      <w:numFmt w:val="decimal"/>
      <w:lvlText w:val="%1.%2.%3.%4.%5.%6 "/>
      <w:lvlJc w:val="left"/>
      <w:pPr>
        <w:tabs>
          <w:tab w:val="left" w:pos="3680"/>
        </w:tabs>
        <w:ind w:left="3680" w:hanging="1134"/>
      </w:pPr>
      <w:rPr>
        <w:rFonts w:hint="eastAsia"/>
      </w:rPr>
    </w:lvl>
    <w:lvl w:ilvl="6">
      <w:start w:val="1"/>
      <w:numFmt w:val="decimal"/>
      <w:lvlText w:val="%1.%2.%3.%4.%5.%6.%7 "/>
      <w:lvlJc w:val="left"/>
      <w:pPr>
        <w:tabs>
          <w:tab w:val="left" w:pos="4247"/>
        </w:tabs>
        <w:ind w:left="4247" w:hanging="1276"/>
      </w:pPr>
      <w:rPr>
        <w:rFonts w:hint="eastAsia"/>
      </w:rPr>
    </w:lvl>
    <w:lvl w:ilvl="7">
      <w:start w:val="1"/>
      <w:numFmt w:val="decimal"/>
      <w:lvlText w:val="%1.%2.%3.%4.%5.%6.%7.%8 "/>
      <w:lvlJc w:val="left"/>
      <w:pPr>
        <w:tabs>
          <w:tab w:val="left" w:pos="4814"/>
        </w:tabs>
        <w:ind w:left="4814" w:hanging="1418"/>
      </w:pPr>
      <w:rPr>
        <w:rFonts w:hint="eastAsia"/>
      </w:rPr>
    </w:lvl>
    <w:lvl w:ilvl="8">
      <w:start w:val="1"/>
      <w:numFmt w:val="decimal"/>
      <w:lvlText w:val="%1.%2.%3.%4.%5.%6.%7.%8.%9 "/>
      <w:lvlJc w:val="left"/>
      <w:pPr>
        <w:tabs>
          <w:tab w:val="left" w:pos="5522"/>
        </w:tabs>
        <w:ind w:left="5522" w:hanging="1700"/>
      </w:pPr>
      <w:rPr>
        <w:rFonts w:hint="eastAsia"/>
      </w:rPr>
    </w:lvl>
  </w:abstractNum>
  <w:abstractNum w:abstractNumId="6" w15:restartNumberingAfterBreak="0">
    <w:nsid w:val="10C80C23"/>
    <w:multiLevelType w:val="multilevel"/>
    <w:tmpl w:val="10C80C23"/>
    <w:lvl w:ilvl="0">
      <w:start w:val="1"/>
      <w:numFmt w:val="decimal"/>
      <w:lvlText w:val="%1."/>
      <w:lvlJc w:val="left"/>
      <w:pPr>
        <w:ind w:left="845" w:hanging="425"/>
      </w:pPr>
      <w:rPr>
        <w:rFonts w:hint="eastAsia"/>
      </w:rPr>
    </w:lvl>
    <w:lvl w:ilvl="1">
      <w:start w:val="1"/>
      <w:numFmt w:val="decimal"/>
      <w:lvlText w:val="%1.%2 "/>
      <w:lvlJc w:val="left"/>
      <w:pPr>
        <w:tabs>
          <w:tab w:val="left" w:pos="1412"/>
        </w:tabs>
        <w:ind w:left="1412" w:hanging="567"/>
      </w:pPr>
      <w:rPr>
        <w:rFonts w:hint="eastAsia"/>
      </w:rPr>
    </w:lvl>
    <w:lvl w:ilvl="2">
      <w:start w:val="1"/>
      <w:numFmt w:val="decimal"/>
      <w:lvlText w:val="%1.%2.%3 "/>
      <w:lvlJc w:val="left"/>
      <w:pPr>
        <w:tabs>
          <w:tab w:val="left" w:pos="1838"/>
        </w:tabs>
        <w:ind w:left="1838" w:hanging="567"/>
      </w:pPr>
      <w:rPr>
        <w:rFonts w:hint="eastAsia"/>
      </w:rPr>
    </w:lvl>
    <w:lvl w:ilvl="3">
      <w:start w:val="1"/>
      <w:numFmt w:val="decimal"/>
      <w:lvlText w:val="%1.%2.%3.%4 "/>
      <w:lvlJc w:val="left"/>
      <w:pPr>
        <w:tabs>
          <w:tab w:val="left" w:pos="2404"/>
        </w:tabs>
        <w:ind w:left="2404" w:hanging="708"/>
      </w:pPr>
      <w:rPr>
        <w:rFonts w:hint="eastAsia"/>
      </w:rPr>
    </w:lvl>
    <w:lvl w:ilvl="4">
      <w:start w:val="1"/>
      <w:numFmt w:val="decimal"/>
      <w:lvlText w:val="%1.%2.%3.%4.%5 "/>
      <w:lvlJc w:val="left"/>
      <w:pPr>
        <w:tabs>
          <w:tab w:val="left" w:pos="2971"/>
        </w:tabs>
        <w:ind w:left="2971" w:hanging="850"/>
      </w:pPr>
      <w:rPr>
        <w:rFonts w:hint="eastAsia"/>
      </w:rPr>
    </w:lvl>
    <w:lvl w:ilvl="5">
      <w:start w:val="1"/>
      <w:numFmt w:val="decimal"/>
      <w:lvlText w:val="%1.%2.%3.%4.%5.%6 "/>
      <w:lvlJc w:val="left"/>
      <w:pPr>
        <w:tabs>
          <w:tab w:val="left" w:pos="3680"/>
        </w:tabs>
        <w:ind w:left="3680" w:hanging="1134"/>
      </w:pPr>
      <w:rPr>
        <w:rFonts w:hint="eastAsia"/>
      </w:rPr>
    </w:lvl>
    <w:lvl w:ilvl="6">
      <w:start w:val="1"/>
      <w:numFmt w:val="decimal"/>
      <w:lvlText w:val="%1.%2.%3.%4.%5.%6.%7 "/>
      <w:lvlJc w:val="left"/>
      <w:pPr>
        <w:tabs>
          <w:tab w:val="left" w:pos="4247"/>
        </w:tabs>
        <w:ind w:left="4247" w:hanging="1276"/>
      </w:pPr>
      <w:rPr>
        <w:rFonts w:hint="eastAsia"/>
      </w:rPr>
    </w:lvl>
    <w:lvl w:ilvl="7">
      <w:start w:val="1"/>
      <w:numFmt w:val="decimal"/>
      <w:lvlText w:val="%1.%2.%3.%4.%5.%6.%7.%8 "/>
      <w:lvlJc w:val="left"/>
      <w:pPr>
        <w:tabs>
          <w:tab w:val="left" w:pos="4814"/>
        </w:tabs>
        <w:ind w:left="4814" w:hanging="1418"/>
      </w:pPr>
      <w:rPr>
        <w:rFonts w:hint="eastAsia"/>
      </w:rPr>
    </w:lvl>
    <w:lvl w:ilvl="8">
      <w:start w:val="1"/>
      <w:numFmt w:val="decimal"/>
      <w:lvlText w:val="%1.%2.%3.%4.%5.%6.%7.%8.%9 "/>
      <w:lvlJc w:val="left"/>
      <w:pPr>
        <w:tabs>
          <w:tab w:val="left" w:pos="5522"/>
        </w:tabs>
        <w:ind w:left="5522" w:hanging="1700"/>
      </w:pPr>
      <w:rPr>
        <w:rFonts w:hint="eastAsia"/>
      </w:rPr>
    </w:lvl>
  </w:abstractNum>
  <w:abstractNum w:abstractNumId="7" w15:restartNumberingAfterBreak="0">
    <w:nsid w:val="126C603C"/>
    <w:multiLevelType w:val="multilevel"/>
    <w:tmpl w:val="126C603C"/>
    <w:lvl w:ilvl="0">
      <w:start w:val="1"/>
      <w:numFmt w:val="decimal"/>
      <w:suff w:val="nothing"/>
      <w:lvlText w:val="%1 "/>
      <w:lvlJc w:val="left"/>
      <w:pPr>
        <w:ind w:left="965" w:hanging="425"/>
      </w:pPr>
      <w:rPr>
        <w:rFonts w:ascii="宋体" w:eastAsia="宋体" w:hAnsi="宋体" w:hint="eastAsia"/>
      </w:rPr>
    </w:lvl>
    <w:lvl w:ilvl="1">
      <w:start w:val="1"/>
      <w:numFmt w:val="decimal"/>
      <w:lvlText w:val="%1.%2 "/>
      <w:lvlJc w:val="left"/>
      <w:pPr>
        <w:tabs>
          <w:tab w:val="left" w:pos="992"/>
        </w:tabs>
        <w:ind w:left="992" w:hanging="567"/>
      </w:pPr>
      <w:rPr>
        <w:rFonts w:ascii="宋体" w:eastAsia="宋体" w:hAnsi="宋体" w:hint="eastAsia"/>
      </w:rPr>
    </w:lvl>
    <w:lvl w:ilvl="2">
      <w:start w:val="1"/>
      <w:numFmt w:val="decimal"/>
      <w:lvlText w:val="%1.%2.%3 "/>
      <w:lvlJc w:val="left"/>
      <w:pPr>
        <w:tabs>
          <w:tab w:val="left" w:pos="1418"/>
        </w:tabs>
        <w:ind w:left="1418" w:hanging="567"/>
      </w:pPr>
      <w:rPr>
        <w:rFonts w:ascii="宋体" w:eastAsia="宋体" w:hAnsi="宋体" w:hint="eastAsia"/>
      </w:rPr>
    </w:lvl>
    <w:lvl w:ilvl="3">
      <w:start w:val="1"/>
      <w:numFmt w:val="decimal"/>
      <w:lvlText w:val="%1.%2.%3.%4 "/>
      <w:lvlJc w:val="left"/>
      <w:pPr>
        <w:tabs>
          <w:tab w:val="left" w:pos="1984"/>
        </w:tabs>
        <w:ind w:left="1984" w:hanging="708"/>
      </w:pPr>
      <w:rPr>
        <w:rFonts w:ascii="宋体" w:eastAsia="宋体" w:hAnsi="宋体" w:hint="eastAsia"/>
      </w:rPr>
    </w:lvl>
    <w:lvl w:ilvl="4">
      <w:start w:val="1"/>
      <w:numFmt w:val="decimal"/>
      <w:lvlText w:val="4.1.1.7.%5"/>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ascii="宋体" w:eastAsia="宋体" w:hAnsi="宋体" w:hint="eastAsia"/>
      </w:rPr>
    </w:lvl>
    <w:lvl w:ilvl="6">
      <w:start w:val="1"/>
      <w:numFmt w:val="decimal"/>
      <w:lvlText w:val="%1.%2.%3.%4.%5.%6.%7 "/>
      <w:lvlJc w:val="left"/>
      <w:pPr>
        <w:tabs>
          <w:tab w:val="left" w:pos="3827"/>
        </w:tabs>
        <w:ind w:left="3827" w:hanging="1276"/>
      </w:pPr>
      <w:rPr>
        <w:rFonts w:ascii="宋体" w:eastAsia="宋体" w:hAnsi="宋体" w:hint="eastAsia"/>
      </w:rPr>
    </w:lvl>
    <w:lvl w:ilvl="7">
      <w:start w:val="1"/>
      <w:numFmt w:val="decimal"/>
      <w:lvlText w:val="%1.%2.%3.%4.%5.%6.%7.%8 "/>
      <w:lvlJc w:val="left"/>
      <w:pPr>
        <w:tabs>
          <w:tab w:val="left" w:pos="4394"/>
        </w:tabs>
        <w:ind w:left="4394" w:hanging="1418"/>
      </w:pPr>
      <w:rPr>
        <w:rFonts w:ascii="宋体" w:eastAsia="宋体" w:hAnsi="宋体" w:hint="eastAsia"/>
      </w:rPr>
    </w:lvl>
    <w:lvl w:ilvl="8">
      <w:start w:val="1"/>
      <w:numFmt w:val="decimal"/>
      <w:lvlText w:val="%1.%2.%3.%4.%5.%6.%7.%8.%9 "/>
      <w:lvlJc w:val="left"/>
      <w:pPr>
        <w:tabs>
          <w:tab w:val="left" w:pos="5102"/>
        </w:tabs>
        <w:ind w:left="5102" w:hanging="1700"/>
      </w:pPr>
      <w:rPr>
        <w:rFonts w:ascii="宋体" w:eastAsia="宋体" w:hAnsi="宋体" w:hint="eastAsia"/>
      </w:rPr>
    </w:lvl>
  </w:abstractNum>
  <w:abstractNum w:abstractNumId="8" w15:restartNumberingAfterBreak="0">
    <w:nsid w:val="1E683B95"/>
    <w:multiLevelType w:val="multilevel"/>
    <w:tmpl w:val="1E683B95"/>
    <w:lvl w:ilvl="0">
      <w:start w:val="1"/>
      <w:numFmt w:val="decimal"/>
      <w:suff w:val="nothing"/>
      <w:lvlText w:val="%1 "/>
      <w:lvlJc w:val="left"/>
      <w:pPr>
        <w:ind w:left="965" w:hanging="425"/>
      </w:pPr>
      <w:rPr>
        <w:rFonts w:ascii="宋体" w:eastAsia="宋体" w:hAnsi="宋体" w:hint="eastAsia"/>
      </w:rPr>
    </w:lvl>
    <w:lvl w:ilvl="1">
      <w:start w:val="1"/>
      <w:numFmt w:val="decimal"/>
      <w:lvlText w:val="%1.%2 "/>
      <w:lvlJc w:val="left"/>
      <w:pPr>
        <w:tabs>
          <w:tab w:val="left" w:pos="992"/>
        </w:tabs>
        <w:ind w:left="992" w:hanging="567"/>
      </w:pPr>
      <w:rPr>
        <w:rFonts w:ascii="宋体" w:eastAsia="宋体" w:hAnsi="宋体" w:hint="eastAsia"/>
      </w:rPr>
    </w:lvl>
    <w:lvl w:ilvl="2">
      <w:start w:val="1"/>
      <w:numFmt w:val="decimal"/>
      <w:lvlText w:val="%1.%2.%3 "/>
      <w:lvlJc w:val="left"/>
      <w:pPr>
        <w:tabs>
          <w:tab w:val="left" w:pos="1418"/>
        </w:tabs>
        <w:ind w:left="1418" w:hanging="567"/>
      </w:pPr>
      <w:rPr>
        <w:rFonts w:ascii="宋体" w:eastAsia="宋体" w:hAnsi="宋体" w:hint="eastAsia"/>
      </w:rPr>
    </w:lvl>
    <w:lvl w:ilvl="3">
      <w:start w:val="1"/>
      <w:numFmt w:val="decimal"/>
      <w:lvlText w:val="%1.%2.%3.%4 "/>
      <w:lvlJc w:val="left"/>
      <w:pPr>
        <w:tabs>
          <w:tab w:val="left" w:pos="1984"/>
        </w:tabs>
        <w:ind w:left="1984" w:hanging="708"/>
      </w:pPr>
      <w:rPr>
        <w:rFonts w:ascii="宋体" w:eastAsia="宋体" w:hAnsi="宋体" w:hint="eastAsia"/>
      </w:rPr>
    </w:lvl>
    <w:lvl w:ilvl="4">
      <w:start w:val="1"/>
      <w:numFmt w:val="decimal"/>
      <w:lvlText w:val="4.1.1.8.%5"/>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ascii="宋体" w:eastAsia="宋体" w:hAnsi="宋体" w:hint="eastAsia"/>
      </w:rPr>
    </w:lvl>
    <w:lvl w:ilvl="6">
      <w:start w:val="1"/>
      <w:numFmt w:val="decimal"/>
      <w:lvlText w:val="%1.%2.%3.%4.%5.%6.%7 "/>
      <w:lvlJc w:val="left"/>
      <w:pPr>
        <w:tabs>
          <w:tab w:val="left" w:pos="3827"/>
        </w:tabs>
        <w:ind w:left="3827" w:hanging="1276"/>
      </w:pPr>
      <w:rPr>
        <w:rFonts w:ascii="宋体" w:eastAsia="宋体" w:hAnsi="宋体" w:hint="eastAsia"/>
      </w:rPr>
    </w:lvl>
    <w:lvl w:ilvl="7">
      <w:start w:val="1"/>
      <w:numFmt w:val="decimal"/>
      <w:lvlText w:val="%1.%2.%3.%4.%5.%6.%7.%8 "/>
      <w:lvlJc w:val="left"/>
      <w:pPr>
        <w:tabs>
          <w:tab w:val="left" w:pos="4394"/>
        </w:tabs>
        <w:ind w:left="4394" w:hanging="1418"/>
      </w:pPr>
      <w:rPr>
        <w:rFonts w:ascii="宋体" w:eastAsia="宋体" w:hAnsi="宋体" w:hint="eastAsia"/>
      </w:rPr>
    </w:lvl>
    <w:lvl w:ilvl="8">
      <w:start w:val="1"/>
      <w:numFmt w:val="decimal"/>
      <w:lvlText w:val="%1.%2.%3.%4.%5.%6.%7.%8.%9 "/>
      <w:lvlJc w:val="left"/>
      <w:pPr>
        <w:tabs>
          <w:tab w:val="left" w:pos="5102"/>
        </w:tabs>
        <w:ind w:left="5102" w:hanging="1700"/>
      </w:pPr>
      <w:rPr>
        <w:rFonts w:ascii="宋体" w:eastAsia="宋体" w:hAnsi="宋体" w:hint="eastAsia"/>
      </w:rPr>
    </w:lvl>
  </w:abstractNum>
  <w:abstractNum w:abstractNumId="9" w15:restartNumberingAfterBreak="0">
    <w:nsid w:val="2BB042B9"/>
    <w:multiLevelType w:val="multilevel"/>
    <w:tmpl w:val="2BB042B9"/>
    <w:lvl w:ilvl="0">
      <w:start w:val="1"/>
      <w:numFmt w:val="decimal"/>
      <w:lvlText w:val="%1."/>
      <w:lvlJc w:val="left"/>
      <w:pPr>
        <w:ind w:left="780" w:hanging="360"/>
      </w:pPr>
      <w:rPr>
        <w:rFonts w:hint="default"/>
      </w:rPr>
    </w:lvl>
    <w:lvl w:ilvl="1">
      <w:start w:val="2"/>
      <w:numFmt w:val="decimal"/>
      <w:isLgl/>
      <w:lvlText w:val="%1.%2"/>
      <w:lvlJc w:val="left"/>
      <w:pPr>
        <w:ind w:left="1304" w:hanging="816"/>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2132" w:hanging="144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628" w:hanging="1800"/>
      </w:pPr>
      <w:rPr>
        <w:rFonts w:hint="default"/>
      </w:rPr>
    </w:lvl>
    <w:lvl w:ilvl="7">
      <w:start w:val="1"/>
      <w:numFmt w:val="decimal"/>
      <w:isLgl/>
      <w:lvlText w:val="%1.%2.%3.%4.%5.%6.%7.%8"/>
      <w:lvlJc w:val="left"/>
      <w:pPr>
        <w:ind w:left="3056" w:hanging="2160"/>
      </w:pPr>
      <w:rPr>
        <w:rFonts w:hint="default"/>
      </w:rPr>
    </w:lvl>
    <w:lvl w:ilvl="8">
      <w:start w:val="1"/>
      <w:numFmt w:val="decimal"/>
      <w:isLgl/>
      <w:lvlText w:val="%1.%2.%3.%4.%5.%6.%7.%8.%9"/>
      <w:lvlJc w:val="left"/>
      <w:pPr>
        <w:ind w:left="3124" w:hanging="2160"/>
      </w:pPr>
      <w:rPr>
        <w:rFonts w:hint="default"/>
      </w:rPr>
    </w:lvl>
  </w:abstractNum>
  <w:abstractNum w:abstractNumId="10" w15:restartNumberingAfterBreak="0">
    <w:nsid w:val="2CB26D1E"/>
    <w:multiLevelType w:val="multilevel"/>
    <w:tmpl w:val="2CB26D1E"/>
    <w:lvl w:ilvl="0">
      <w:start w:val="2"/>
      <w:numFmt w:val="decimal"/>
      <w:suff w:val="nothing"/>
      <w:lvlText w:val="%1 "/>
      <w:lvlJc w:val="left"/>
      <w:pPr>
        <w:ind w:left="425" w:hanging="425"/>
      </w:pPr>
      <w:rPr>
        <w:rFonts w:hint="eastAsia"/>
      </w:rPr>
    </w:lvl>
    <w:lvl w:ilvl="1">
      <w:start w:val="1"/>
      <w:numFmt w:val="decimal"/>
      <w:suff w:val="nothing"/>
      <w:lvlText w:val="%1.%2 "/>
      <w:lvlJc w:val="left"/>
      <w:pPr>
        <w:ind w:left="992" w:hanging="567"/>
      </w:pPr>
      <w:rPr>
        <w:rFonts w:hint="eastAsia"/>
      </w:rPr>
    </w:lvl>
    <w:lvl w:ilvl="2">
      <w:start w:val="1"/>
      <w:numFmt w:val="decimal"/>
      <w:suff w:val="nothing"/>
      <w:lvlText w:val="%1.%2.%3 "/>
      <w:lvlJc w:val="left"/>
      <w:pPr>
        <w:ind w:left="1418" w:hanging="567"/>
      </w:pPr>
      <w:rPr>
        <w:rFonts w:hint="eastAsia"/>
      </w:rPr>
    </w:lvl>
    <w:lvl w:ilvl="3">
      <w:start w:val="1"/>
      <w:numFmt w:val="decimal"/>
      <w:suff w:val="nothing"/>
      <w:lvlText w:val="%1.%2.%3.%4 "/>
      <w:lvlJc w:val="left"/>
      <w:pPr>
        <w:ind w:left="1984" w:hanging="708"/>
      </w:pPr>
      <w:rPr>
        <w:rFonts w:hint="eastAsia"/>
      </w:rPr>
    </w:lvl>
    <w:lvl w:ilvl="4">
      <w:start w:val="1"/>
      <w:numFmt w:val="decimal"/>
      <w:suff w:val="nothing"/>
      <w:lvlText w:val="%1.%2.%3.%4.%5 "/>
      <w:lvlJc w:val="left"/>
      <w:pPr>
        <w:ind w:left="2551" w:hanging="850"/>
      </w:pPr>
      <w:rPr>
        <w:rFonts w:hint="eastAsia"/>
      </w:rPr>
    </w:lvl>
    <w:lvl w:ilvl="5">
      <w:start w:val="1"/>
      <w:numFmt w:val="decimal"/>
      <w:suff w:val="nothing"/>
      <w:lvlText w:val="%1.%2.%3.%4.%5.%6 "/>
      <w:lvlJc w:val="left"/>
      <w:pPr>
        <w:ind w:left="3260" w:hanging="1134"/>
      </w:pPr>
      <w:rPr>
        <w:rFonts w:hint="eastAsia"/>
      </w:rPr>
    </w:lvl>
    <w:lvl w:ilvl="6">
      <w:start w:val="1"/>
      <w:numFmt w:val="decimal"/>
      <w:suff w:val="nothing"/>
      <w:lvlText w:val="%1.%2.%3.%4.%5.%6.%7 "/>
      <w:lvlJc w:val="left"/>
      <w:pPr>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11" w15:restartNumberingAfterBreak="0">
    <w:nsid w:val="2F3B230A"/>
    <w:multiLevelType w:val="multilevel"/>
    <w:tmpl w:val="2F3B230A"/>
    <w:lvl w:ilvl="0">
      <w:start w:val="1"/>
      <w:numFmt w:val="decimal"/>
      <w:lvlText w:val="%1"/>
      <w:lvlJc w:val="left"/>
      <w:pPr>
        <w:tabs>
          <w:tab w:val="left" w:pos="845"/>
        </w:tabs>
        <w:ind w:left="845" w:hanging="425"/>
      </w:pPr>
    </w:lvl>
    <w:lvl w:ilvl="1">
      <w:start w:val="1"/>
      <w:numFmt w:val="decimal"/>
      <w:lvlText w:val="%1.%2"/>
      <w:lvlJc w:val="left"/>
      <w:pPr>
        <w:tabs>
          <w:tab w:val="left" w:pos="1565"/>
        </w:tabs>
        <w:ind w:left="1412" w:hanging="567"/>
      </w:pPr>
      <w:rPr>
        <w:color w:val="auto"/>
      </w:rPr>
    </w:lvl>
    <w:lvl w:ilvl="2">
      <w:start w:val="1"/>
      <w:numFmt w:val="decimal"/>
      <w:lvlText w:val="%1.%2.%3"/>
      <w:lvlJc w:val="left"/>
      <w:pPr>
        <w:tabs>
          <w:tab w:val="left" w:pos="2711"/>
        </w:tabs>
        <w:ind w:left="1838" w:hanging="567"/>
      </w:pPr>
      <w:rPr>
        <w:color w:val="auto"/>
      </w:rPr>
    </w:lvl>
    <w:lvl w:ilvl="3">
      <w:start w:val="1"/>
      <w:numFmt w:val="decimal"/>
      <w:lvlText w:val="%1.%2.%3.%4"/>
      <w:lvlJc w:val="left"/>
      <w:pPr>
        <w:tabs>
          <w:tab w:val="left" w:pos="3496"/>
        </w:tabs>
        <w:ind w:left="2404" w:hanging="708"/>
      </w:pPr>
    </w:lvl>
    <w:lvl w:ilvl="4">
      <w:start w:val="1"/>
      <w:numFmt w:val="decimal"/>
      <w:lvlText w:val="%1.%2.%3.%4.%5"/>
      <w:lvlJc w:val="left"/>
      <w:pPr>
        <w:tabs>
          <w:tab w:val="left" w:pos="4281"/>
        </w:tabs>
        <w:ind w:left="2971" w:hanging="850"/>
      </w:pPr>
    </w:lvl>
    <w:lvl w:ilvl="5">
      <w:start w:val="1"/>
      <w:numFmt w:val="decimal"/>
      <w:lvlText w:val="%1.%2.%3.%4.%5.%6"/>
      <w:lvlJc w:val="left"/>
      <w:pPr>
        <w:tabs>
          <w:tab w:val="left" w:pos="5066"/>
        </w:tabs>
        <w:ind w:left="3680" w:hanging="1134"/>
      </w:pPr>
    </w:lvl>
    <w:lvl w:ilvl="6">
      <w:start w:val="1"/>
      <w:numFmt w:val="decimal"/>
      <w:lvlText w:val="%1.%2.%3.%4.%5.%6.%7"/>
      <w:lvlJc w:val="left"/>
      <w:pPr>
        <w:tabs>
          <w:tab w:val="left" w:pos="5851"/>
        </w:tabs>
        <w:ind w:left="4247" w:hanging="1276"/>
      </w:pPr>
    </w:lvl>
    <w:lvl w:ilvl="7">
      <w:start w:val="1"/>
      <w:numFmt w:val="decimal"/>
      <w:lvlText w:val="%1.%2.%3.%4.%5.%6.%7.%8"/>
      <w:lvlJc w:val="left"/>
      <w:pPr>
        <w:tabs>
          <w:tab w:val="left" w:pos="6996"/>
        </w:tabs>
        <w:ind w:left="4814" w:hanging="1418"/>
      </w:pPr>
    </w:lvl>
    <w:lvl w:ilvl="8">
      <w:start w:val="1"/>
      <w:numFmt w:val="decimal"/>
      <w:lvlText w:val="%1.%2.%3.%4.%5.%6.%7.%8.%9"/>
      <w:lvlJc w:val="left"/>
      <w:pPr>
        <w:tabs>
          <w:tab w:val="left" w:pos="7782"/>
        </w:tabs>
        <w:ind w:left="5522" w:hanging="1700"/>
      </w:pPr>
    </w:lvl>
  </w:abstractNum>
  <w:abstractNum w:abstractNumId="12" w15:restartNumberingAfterBreak="0">
    <w:nsid w:val="31E144D1"/>
    <w:multiLevelType w:val="multilevel"/>
    <w:tmpl w:val="31E144D1"/>
    <w:lvl w:ilvl="0">
      <w:start w:val="1"/>
      <w:numFmt w:val="decimal"/>
      <w:suff w:val="nothing"/>
      <w:lvlText w:val="%1 "/>
      <w:lvlJc w:val="left"/>
      <w:pPr>
        <w:ind w:left="965" w:hanging="425"/>
      </w:pPr>
      <w:rPr>
        <w:rFonts w:ascii="宋体" w:eastAsia="宋体" w:hAnsi="宋体" w:hint="eastAsia"/>
      </w:rPr>
    </w:lvl>
    <w:lvl w:ilvl="1">
      <w:start w:val="1"/>
      <w:numFmt w:val="decimal"/>
      <w:lvlText w:val="%1.%2 "/>
      <w:lvlJc w:val="left"/>
      <w:pPr>
        <w:tabs>
          <w:tab w:val="left" w:pos="992"/>
        </w:tabs>
        <w:ind w:left="992" w:hanging="567"/>
      </w:pPr>
      <w:rPr>
        <w:rFonts w:ascii="宋体" w:eastAsia="宋体" w:hAnsi="宋体" w:hint="eastAsia"/>
      </w:rPr>
    </w:lvl>
    <w:lvl w:ilvl="2">
      <w:start w:val="1"/>
      <w:numFmt w:val="decimal"/>
      <w:lvlText w:val="%1.%2.%3 "/>
      <w:lvlJc w:val="left"/>
      <w:pPr>
        <w:tabs>
          <w:tab w:val="left" w:pos="1418"/>
        </w:tabs>
        <w:ind w:left="1418" w:hanging="567"/>
      </w:pPr>
      <w:rPr>
        <w:rFonts w:ascii="宋体" w:eastAsia="宋体" w:hAnsi="宋体" w:hint="eastAsia"/>
      </w:rPr>
    </w:lvl>
    <w:lvl w:ilvl="3">
      <w:start w:val="1"/>
      <w:numFmt w:val="decimal"/>
      <w:lvlText w:val="%1.%2.%3.%4 "/>
      <w:lvlJc w:val="left"/>
      <w:pPr>
        <w:tabs>
          <w:tab w:val="left" w:pos="1984"/>
        </w:tabs>
        <w:ind w:left="1984" w:hanging="708"/>
      </w:pPr>
      <w:rPr>
        <w:rFonts w:ascii="宋体" w:eastAsia="宋体" w:hAnsi="宋体" w:hint="eastAsia"/>
      </w:rPr>
    </w:lvl>
    <w:lvl w:ilvl="4">
      <w:start w:val="1"/>
      <w:numFmt w:val="decimal"/>
      <w:lvlText w:val="4.1.1.11.%5"/>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ascii="宋体" w:eastAsia="宋体" w:hAnsi="宋体" w:hint="eastAsia"/>
      </w:rPr>
    </w:lvl>
    <w:lvl w:ilvl="6">
      <w:start w:val="1"/>
      <w:numFmt w:val="decimal"/>
      <w:lvlText w:val="%1.%2.%3.%4.%5.%6.%7 "/>
      <w:lvlJc w:val="left"/>
      <w:pPr>
        <w:tabs>
          <w:tab w:val="left" w:pos="3827"/>
        </w:tabs>
        <w:ind w:left="3827" w:hanging="1276"/>
      </w:pPr>
      <w:rPr>
        <w:rFonts w:ascii="宋体" w:eastAsia="宋体" w:hAnsi="宋体" w:hint="eastAsia"/>
      </w:rPr>
    </w:lvl>
    <w:lvl w:ilvl="7">
      <w:start w:val="1"/>
      <w:numFmt w:val="decimal"/>
      <w:lvlText w:val="%1.%2.%3.%4.%5.%6.%7.%8 "/>
      <w:lvlJc w:val="left"/>
      <w:pPr>
        <w:tabs>
          <w:tab w:val="left" w:pos="4394"/>
        </w:tabs>
        <w:ind w:left="4394" w:hanging="1418"/>
      </w:pPr>
      <w:rPr>
        <w:rFonts w:ascii="宋体" w:eastAsia="宋体" w:hAnsi="宋体" w:hint="eastAsia"/>
      </w:rPr>
    </w:lvl>
    <w:lvl w:ilvl="8">
      <w:start w:val="1"/>
      <w:numFmt w:val="decimal"/>
      <w:lvlText w:val="%1.%2.%3.%4.%5.%6.%7.%8.%9 "/>
      <w:lvlJc w:val="left"/>
      <w:pPr>
        <w:tabs>
          <w:tab w:val="left" w:pos="5102"/>
        </w:tabs>
        <w:ind w:left="5102" w:hanging="1700"/>
      </w:pPr>
      <w:rPr>
        <w:rFonts w:ascii="宋体" w:eastAsia="宋体" w:hAnsi="宋体" w:hint="eastAsia"/>
      </w:rPr>
    </w:lvl>
  </w:abstractNum>
  <w:abstractNum w:abstractNumId="13" w15:restartNumberingAfterBreak="0">
    <w:nsid w:val="33672711"/>
    <w:multiLevelType w:val="multilevel"/>
    <w:tmpl w:val="33672711"/>
    <w:lvl w:ilvl="0">
      <w:start w:val="1"/>
      <w:numFmt w:val="decimal"/>
      <w:suff w:val="nothing"/>
      <w:lvlText w:val="%1 "/>
      <w:lvlJc w:val="left"/>
      <w:pPr>
        <w:ind w:left="965" w:hanging="425"/>
      </w:pPr>
      <w:rPr>
        <w:rFonts w:ascii="宋体" w:eastAsia="宋体" w:hAnsi="宋体" w:hint="eastAsia"/>
      </w:rPr>
    </w:lvl>
    <w:lvl w:ilvl="1">
      <w:start w:val="1"/>
      <w:numFmt w:val="decimal"/>
      <w:lvlText w:val="%1.%2 "/>
      <w:lvlJc w:val="left"/>
      <w:pPr>
        <w:tabs>
          <w:tab w:val="left" w:pos="992"/>
        </w:tabs>
        <w:ind w:left="992" w:hanging="567"/>
      </w:pPr>
      <w:rPr>
        <w:rFonts w:ascii="宋体" w:eastAsia="宋体" w:hAnsi="宋体" w:hint="eastAsia"/>
      </w:rPr>
    </w:lvl>
    <w:lvl w:ilvl="2">
      <w:start w:val="1"/>
      <w:numFmt w:val="decimal"/>
      <w:lvlText w:val="%1.%2.%3 "/>
      <w:lvlJc w:val="left"/>
      <w:pPr>
        <w:tabs>
          <w:tab w:val="left" w:pos="1418"/>
        </w:tabs>
        <w:ind w:left="1418" w:hanging="567"/>
      </w:pPr>
      <w:rPr>
        <w:rFonts w:ascii="宋体" w:eastAsia="宋体" w:hAnsi="宋体" w:hint="eastAsia"/>
      </w:rPr>
    </w:lvl>
    <w:lvl w:ilvl="3">
      <w:start w:val="1"/>
      <w:numFmt w:val="decimal"/>
      <w:lvlText w:val="%1.%2.%3.%4 "/>
      <w:lvlJc w:val="left"/>
      <w:pPr>
        <w:tabs>
          <w:tab w:val="left" w:pos="1984"/>
        </w:tabs>
        <w:ind w:left="1984" w:hanging="708"/>
      </w:pPr>
      <w:rPr>
        <w:rFonts w:ascii="宋体" w:eastAsia="宋体" w:hAnsi="宋体" w:hint="eastAsia"/>
      </w:rPr>
    </w:lvl>
    <w:lvl w:ilvl="4">
      <w:start w:val="1"/>
      <w:numFmt w:val="decimal"/>
      <w:lvlText w:val="4.1.1.6.%5"/>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ascii="宋体" w:eastAsia="宋体" w:hAnsi="宋体" w:hint="eastAsia"/>
      </w:rPr>
    </w:lvl>
    <w:lvl w:ilvl="6">
      <w:start w:val="1"/>
      <w:numFmt w:val="decimal"/>
      <w:lvlText w:val="%1.%2.%3.%4.%5.%6.%7 "/>
      <w:lvlJc w:val="left"/>
      <w:pPr>
        <w:tabs>
          <w:tab w:val="left" w:pos="3827"/>
        </w:tabs>
        <w:ind w:left="3827" w:hanging="1276"/>
      </w:pPr>
      <w:rPr>
        <w:rFonts w:ascii="宋体" w:eastAsia="宋体" w:hAnsi="宋体" w:hint="eastAsia"/>
      </w:rPr>
    </w:lvl>
    <w:lvl w:ilvl="7">
      <w:start w:val="1"/>
      <w:numFmt w:val="decimal"/>
      <w:lvlText w:val="%1.%2.%3.%4.%5.%6.%7.%8 "/>
      <w:lvlJc w:val="left"/>
      <w:pPr>
        <w:tabs>
          <w:tab w:val="left" w:pos="4394"/>
        </w:tabs>
        <w:ind w:left="4394" w:hanging="1418"/>
      </w:pPr>
      <w:rPr>
        <w:rFonts w:ascii="宋体" w:eastAsia="宋体" w:hAnsi="宋体" w:hint="eastAsia"/>
      </w:rPr>
    </w:lvl>
    <w:lvl w:ilvl="8">
      <w:start w:val="1"/>
      <w:numFmt w:val="decimal"/>
      <w:lvlText w:val="%1.%2.%3.%4.%5.%6.%7.%8.%9 "/>
      <w:lvlJc w:val="left"/>
      <w:pPr>
        <w:tabs>
          <w:tab w:val="left" w:pos="5102"/>
        </w:tabs>
        <w:ind w:left="5102" w:hanging="1700"/>
      </w:pPr>
      <w:rPr>
        <w:rFonts w:ascii="宋体" w:eastAsia="宋体" w:hAnsi="宋体" w:hint="eastAsia"/>
      </w:rPr>
    </w:lvl>
  </w:abstractNum>
  <w:abstractNum w:abstractNumId="14" w15:restartNumberingAfterBreak="0">
    <w:nsid w:val="42A6EFBB"/>
    <w:multiLevelType w:val="singleLevel"/>
    <w:tmpl w:val="42A6EFBB"/>
    <w:lvl w:ilvl="0">
      <w:start w:val="5"/>
      <w:numFmt w:val="upperLetter"/>
      <w:pStyle w:val="2"/>
      <w:suff w:val="nothing"/>
      <w:lvlText w:val="%1-"/>
      <w:lvlJc w:val="left"/>
    </w:lvl>
  </w:abstractNum>
  <w:abstractNum w:abstractNumId="15" w15:restartNumberingAfterBreak="0">
    <w:nsid w:val="46A6A056"/>
    <w:multiLevelType w:val="singleLevel"/>
    <w:tmpl w:val="46A6A056"/>
    <w:lvl w:ilvl="0">
      <w:start w:val="1"/>
      <w:numFmt w:val="decimal"/>
      <w:lvlText w:val="%1."/>
      <w:lvlJc w:val="left"/>
      <w:pPr>
        <w:tabs>
          <w:tab w:val="left" w:pos="312"/>
        </w:tabs>
      </w:pPr>
    </w:lvl>
  </w:abstractNum>
  <w:abstractNum w:abstractNumId="16" w15:restartNumberingAfterBreak="0">
    <w:nsid w:val="47A0A950"/>
    <w:multiLevelType w:val="multilevel"/>
    <w:tmpl w:val="47A0A950"/>
    <w:lvl w:ilvl="0">
      <w:start w:val="1"/>
      <w:numFmt w:val="decimal"/>
      <w:lvlText w:val="%1 "/>
      <w:lvlJc w:val="left"/>
      <w:pPr>
        <w:tabs>
          <w:tab w:val="left" w:pos="425"/>
        </w:tabs>
        <w:ind w:left="425" w:hanging="425"/>
      </w:pPr>
      <w:rPr>
        <w:rFonts w:hint="eastAsia"/>
      </w:rPr>
    </w:lvl>
    <w:lvl w:ilvl="1">
      <w:start w:val="1"/>
      <w:numFmt w:val="decimal"/>
      <w:suff w:val="nothing"/>
      <w:lvlText w:val="%1.%2 "/>
      <w:lvlJc w:val="left"/>
      <w:pPr>
        <w:ind w:left="3685" w:hanging="567"/>
      </w:pPr>
      <w:rPr>
        <w:rFonts w:hint="eastAsia"/>
      </w:rPr>
    </w:lvl>
    <w:lvl w:ilvl="2">
      <w:start w:val="1"/>
      <w:numFmt w:val="decimal"/>
      <w:lvlText w:val="%1.%2.%3 "/>
      <w:lvlJc w:val="left"/>
      <w:pPr>
        <w:tabs>
          <w:tab w:val="left" w:pos="1418"/>
        </w:tabs>
        <w:ind w:left="1418" w:hanging="567"/>
      </w:pPr>
      <w:rPr>
        <w:rFonts w:hint="eastAsia"/>
      </w:rPr>
    </w:lvl>
    <w:lvl w:ilvl="3">
      <w:start w:val="1"/>
      <w:numFmt w:val="decimal"/>
      <w:lvlText w:val="%1.%2.%3.%4 "/>
      <w:lvlJc w:val="left"/>
      <w:pPr>
        <w:tabs>
          <w:tab w:val="left" w:pos="1984"/>
        </w:tabs>
        <w:ind w:left="1984" w:hanging="708"/>
      </w:pPr>
      <w:rPr>
        <w:rFonts w:hint="eastAsia"/>
      </w:rPr>
    </w:lvl>
    <w:lvl w:ilvl="4">
      <w:start w:val="1"/>
      <w:numFmt w:val="decimal"/>
      <w:lvlText w:val="%1.%2.%3.%4.%5 "/>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hint="eastAsia"/>
      </w:rPr>
    </w:lvl>
    <w:lvl w:ilvl="6">
      <w:start w:val="1"/>
      <w:numFmt w:val="decimal"/>
      <w:lvlText w:val="%1.%2.%3.%4.%5.%6.%7 "/>
      <w:lvlJc w:val="left"/>
      <w:pPr>
        <w:tabs>
          <w:tab w:val="left" w:pos="3827"/>
        </w:tabs>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17" w15:restartNumberingAfterBreak="0">
    <w:nsid w:val="485801B7"/>
    <w:multiLevelType w:val="multilevel"/>
    <w:tmpl w:val="485801B7"/>
    <w:lvl w:ilvl="0">
      <w:start w:val="2"/>
      <w:numFmt w:val="decimal"/>
      <w:lvlText w:val="%1 "/>
      <w:lvlJc w:val="left"/>
      <w:pPr>
        <w:tabs>
          <w:tab w:val="left" w:pos="425"/>
        </w:tabs>
        <w:ind w:left="425" w:hanging="425"/>
      </w:pPr>
      <w:rPr>
        <w:rFonts w:hint="eastAsia"/>
      </w:rPr>
    </w:lvl>
    <w:lvl w:ilvl="1">
      <w:start w:val="1"/>
      <w:numFmt w:val="decimal"/>
      <w:suff w:val="nothing"/>
      <w:lvlText w:val="%1.%2 "/>
      <w:lvlJc w:val="left"/>
      <w:pPr>
        <w:ind w:left="3969" w:hanging="567"/>
      </w:pPr>
      <w:rPr>
        <w:rFonts w:hint="eastAsia"/>
      </w:rPr>
    </w:lvl>
    <w:lvl w:ilvl="2">
      <w:start w:val="1"/>
      <w:numFmt w:val="decimal"/>
      <w:lvlText w:val="%1.%2.%3 "/>
      <w:lvlJc w:val="left"/>
      <w:pPr>
        <w:tabs>
          <w:tab w:val="left" w:pos="1418"/>
        </w:tabs>
        <w:ind w:left="1418" w:hanging="567"/>
      </w:pPr>
      <w:rPr>
        <w:rFonts w:hint="eastAsia"/>
      </w:rPr>
    </w:lvl>
    <w:lvl w:ilvl="3">
      <w:start w:val="1"/>
      <w:numFmt w:val="decimal"/>
      <w:lvlText w:val="%1.%2.%3.%4 "/>
      <w:lvlJc w:val="left"/>
      <w:pPr>
        <w:tabs>
          <w:tab w:val="left" w:pos="1984"/>
        </w:tabs>
        <w:ind w:left="1984" w:hanging="708"/>
      </w:pPr>
      <w:rPr>
        <w:rFonts w:hint="eastAsia"/>
      </w:rPr>
    </w:lvl>
    <w:lvl w:ilvl="4">
      <w:start w:val="1"/>
      <w:numFmt w:val="decimal"/>
      <w:lvlText w:val="%1.%2.%3.%4.%5 "/>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hint="eastAsia"/>
      </w:rPr>
    </w:lvl>
    <w:lvl w:ilvl="6">
      <w:start w:val="1"/>
      <w:numFmt w:val="decimal"/>
      <w:lvlText w:val="%1.%2.%3.%4.%5.%6.%7 "/>
      <w:lvlJc w:val="left"/>
      <w:pPr>
        <w:tabs>
          <w:tab w:val="left" w:pos="3827"/>
        </w:tabs>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18" w15:restartNumberingAfterBreak="0">
    <w:nsid w:val="49EB73FE"/>
    <w:multiLevelType w:val="multilevel"/>
    <w:tmpl w:val="49EB73FE"/>
    <w:lvl w:ilvl="0">
      <w:start w:val="1"/>
      <w:numFmt w:val="decimal"/>
      <w:suff w:val="nothing"/>
      <w:lvlText w:val="%1 "/>
      <w:lvlJc w:val="left"/>
      <w:pPr>
        <w:ind w:left="425" w:hanging="425"/>
      </w:pPr>
      <w:rPr>
        <w:rFonts w:hint="eastAsia"/>
      </w:rPr>
    </w:lvl>
    <w:lvl w:ilvl="1">
      <w:start w:val="1"/>
      <w:numFmt w:val="decimal"/>
      <w:suff w:val="nothing"/>
      <w:lvlText w:val="%1.%2 "/>
      <w:lvlJc w:val="left"/>
      <w:pPr>
        <w:ind w:left="992" w:hanging="567"/>
      </w:pPr>
      <w:rPr>
        <w:rFonts w:hint="eastAsia"/>
      </w:rPr>
    </w:lvl>
    <w:lvl w:ilvl="2">
      <w:start w:val="1"/>
      <w:numFmt w:val="decimal"/>
      <w:suff w:val="nothing"/>
      <w:lvlText w:val="%1.%2.%3 "/>
      <w:lvlJc w:val="left"/>
      <w:pPr>
        <w:ind w:left="1418" w:hanging="567"/>
      </w:pPr>
      <w:rPr>
        <w:rFonts w:hint="eastAsia"/>
      </w:rPr>
    </w:lvl>
    <w:lvl w:ilvl="3">
      <w:start w:val="1"/>
      <w:numFmt w:val="decimal"/>
      <w:suff w:val="nothing"/>
      <w:lvlText w:val="%1.%2.%3.%4 "/>
      <w:lvlJc w:val="left"/>
      <w:pPr>
        <w:ind w:left="1984" w:hanging="708"/>
      </w:pPr>
      <w:rPr>
        <w:rFonts w:hint="eastAsia"/>
      </w:rPr>
    </w:lvl>
    <w:lvl w:ilvl="4">
      <w:start w:val="1"/>
      <w:numFmt w:val="decimal"/>
      <w:suff w:val="nothing"/>
      <w:lvlText w:val="%1.%2.%3.%4.%5 "/>
      <w:lvlJc w:val="left"/>
      <w:pPr>
        <w:ind w:left="2551" w:hanging="850"/>
      </w:pPr>
      <w:rPr>
        <w:rFonts w:hint="eastAsia"/>
      </w:rPr>
    </w:lvl>
    <w:lvl w:ilvl="5">
      <w:start w:val="1"/>
      <w:numFmt w:val="decimal"/>
      <w:suff w:val="nothing"/>
      <w:lvlText w:val="%1.%2.%3.%4.%5.%6 "/>
      <w:lvlJc w:val="left"/>
      <w:pPr>
        <w:ind w:left="3260" w:hanging="1134"/>
      </w:pPr>
      <w:rPr>
        <w:rFonts w:hint="eastAsia"/>
      </w:rPr>
    </w:lvl>
    <w:lvl w:ilvl="6">
      <w:start w:val="1"/>
      <w:numFmt w:val="decimal"/>
      <w:suff w:val="nothing"/>
      <w:lvlText w:val="%1.%2.%3.%4.%5.%6.%7 "/>
      <w:lvlJc w:val="left"/>
      <w:pPr>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19" w15:restartNumberingAfterBreak="0">
    <w:nsid w:val="4B2B6694"/>
    <w:multiLevelType w:val="multilevel"/>
    <w:tmpl w:val="4B2B6694"/>
    <w:lvl w:ilvl="0">
      <w:start w:val="1"/>
      <w:numFmt w:val="decimal"/>
      <w:lvlText w:val="%1."/>
      <w:lvlJc w:val="left"/>
      <w:pPr>
        <w:ind w:left="845" w:hanging="425"/>
      </w:pPr>
      <w:rPr>
        <w:rFonts w:hint="eastAsia"/>
      </w:rPr>
    </w:lvl>
    <w:lvl w:ilvl="1">
      <w:start w:val="1"/>
      <w:numFmt w:val="decimal"/>
      <w:lvlText w:val="%1.%2 "/>
      <w:lvlJc w:val="left"/>
      <w:pPr>
        <w:tabs>
          <w:tab w:val="left" w:pos="1412"/>
        </w:tabs>
        <w:ind w:left="1412" w:hanging="567"/>
      </w:pPr>
      <w:rPr>
        <w:rFonts w:hint="eastAsia"/>
      </w:rPr>
    </w:lvl>
    <w:lvl w:ilvl="2">
      <w:start w:val="1"/>
      <w:numFmt w:val="decimal"/>
      <w:lvlText w:val="%1.%2.%3 "/>
      <w:lvlJc w:val="left"/>
      <w:pPr>
        <w:tabs>
          <w:tab w:val="left" w:pos="1838"/>
        </w:tabs>
        <w:ind w:left="1838" w:hanging="567"/>
      </w:pPr>
      <w:rPr>
        <w:rFonts w:hint="eastAsia"/>
      </w:rPr>
    </w:lvl>
    <w:lvl w:ilvl="3">
      <w:start w:val="1"/>
      <w:numFmt w:val="decimal"/>
      <w:lvlText w:val="%1.%2.%3.%4 "/>
      <w:lvlJc w:val="left"/>
      <w:pPr>
        <w:tabs>
          <w:tab w:val="left" w:pos="2404"/>
        </w:tabs>
        <w:ind w:left="2404" w:hanging="708"/>
      </w:pPr>
      <w:rPr>
        <w:rFonts w:hint="eastAsia"/>
      </w:rPr>
    </w:lvl>
    <w:lvl w:ilvl="4">
      <w:start w:val="1"/>
      <w:numFmt w:val="decimal"/>
      <w:lvlText w:val="%1.%2.%3.%4.%5 "/>
      <w:lvlJc w:val="left"/>
      <w:pPr>
        <w:tabs>
          <w:tab w:val="left" w:pos="2971"/>
        </w:tabs>
        <w:ind w:left="2971" w:hanging="850"/>
      </w:pPr>
      <w:rPr>
        <w:rFonts w:hint="eastAsia"/>
      </w:rPr>
    </w:lvl>
    <w:lvl w:ilvl="5">
      <w:start w:val="1"/>
      <w:numFmt w:val="decimal"/>
      <w:lvlText w:val="%1.%2.%3.%4.%5.%6 "/>
      <w:lvlJc w:val="left"/>
      <w:pPr>
        <w:tabs>
          <w:tab w:val="left" w:pos="3680"/>
        </w:tabs>
        <w:ind w:left="3680" w:hanging="1134"/>
      </w:pPr>
      <w:rPr>
        <w:rFonts w:hint="eastAsia"/>
      </w:rPr>
    </w:lvl>
    <w:lvl w:ilvl="6">
      <w:start w:val="1"/>
      <w:numFmt w:val="decimal"/>
      <w:lvlText w:val="%1.%2.%3.%4.%5.%6.%7 "/>
      <w:lvlJc w:val="left"/>
      <w:pPr>
        <w:tabs>
          <w:tab w:val="left" w:pos="4247"/>
        </w:tabs>
        <w:ind w:left="4247" w:hanging="1276"/>
      </w:pPr>
      <w:rPr>
        <w:rFonts w:hint="eastAsia"/>
      </w:rPr>
    </w:lvl>
    <w:lvl w:ilvl="7">
      <w:start w:val="1"/>
      <w:numFmt w:val="decimal"/>
      <w:lvlText w:val="%1.%2.%3.%4.%5.%6.%7.%8 "/>
      <w:lvlJc w:val="left"/>
      <w:pPr>
        <w:tabs>
          <w:tab w:val="left" w:pos="4814"/>
        </w:tabs>
        <w:ind w:left="4814" w:hanging="1418"/>
      </w:pPr>
      <w:rPr>
        <w:rFonts w:hint="eastAsia"/>
      </w:rPr>
    </w:lvl>
    <w:lvl w:ilvl="8">
      <w:start w:val="1"/>
      <w:numFmt w:val="decimal"/>
      <w:lvlText w:val="%1.%2.%3.%4.%5.%6.%7.%8.%9 "/>
      <w:lvlJc w:val="left"/>
      <w:pPr>
        <w:tabs>
          <w:tab w:val="left" w:pos="5522"/>
        </w:tabs>
        <w:ind w:left="5522" w:hanging="1700"/>
      </w:pPr>
      <w:rPr>
        <w:rFonts w:hint="eastAsia"/>
      </w:rPr>
    </w:lvl>
  </w:abstractNum>
  <w:abstractNum w:abstractNumId="20" w15:restartNumberingAfterBreak="0">
    <w:nsid w:val="4DE33128"/>
    <w:multiLevelType w:val="multilevel"/>
    <w:tmpl w:val="4DE33128"/>
    <w:lvl w:ilvl="0">
      <w:start w:val="1"/>
      <w:numFmt w:val="decimal"/>
      <w:lvlText w:val="%1"/>
      <w:lvlJc w:val="left"/>
      <w:pPr>
        <w:ind w:left="425" w:hanging="425"/>
      </w:pPr>
      <w:rPr>
        <w:rFonts w:ascii="宋体" w:eastAsia="宋体" w:hAnsi="宋体" w:cs="Calibri" w:hint="default"/>
        <w:b/>
      </w:rPr>
    </w:lvl>
    <w:lvl w:ilvl="1">
      <w:start w:val="1"/>
      <w:numFmt w:val="decimal"/>
      <w:lvlText w:val="%1.%2"/>
      <w:lvlJc w:val="left"/>
      <w:pPr>
        <w:ind w:left="992" w:hanging="567"/>
      </w:pPr>
      <w:rPr>
        <w:rFonts w:ascii="宋体" w:eastAsia="宋体" w:hAnsi="宋体" w:cs="Times New Roman" w:hint="default"/>
        <w:b/>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0580F78"/>
    <w:multiLevelType w:val="multilevel"/>
    <w:tmpl w:val="50580F78"/>
    <w:lvl w:ilvl="0">
      <w:start w:val="1"/>
      <w:numFmt w:val="decimal"/>
      <w:lvlText w:val="%1."/>
      <w:lvlJc w:val="left"/>
      <w:pPr>
        <w:ind w:left="780" w:hanging="360"/>
      </w:pPr>
      <w:rPr>
        <w:rFonts w:hint="default"/>
      </w:rPr>
    </w:lvl>
    <w:lvl w:ilvl="1">
      <w:start w:val="2"/>
      <w:numFmt w:val="decimal"/>
      <w:isLgl/>
      <w:lvlText w:val="%1.%2"/>
      <w:lvlJc w:val="left"/>
      <w:pPr>
        <w:ind w:left="1304" w:hanging="816"/>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2132" w:hanging="144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628" w:hanging="1800"/>
      </w:pPr>
      <w:rPr>
        <w:rFonts w:hint="default"/>
      </w:rPr>
    </w:lvl>
    <w:lvl w:ilvl="7">
      <w:start w:val="1"/>
      <w:numFmt w:val="decimal"/>
      <w:isLgl/>
      <w:lvlText w:val="%1.%2.%3.%4.%5.%6.%7.%8"/>
      <w:lvlJc w:val="left"/>
      <w:pPr>
        <w:ind w:left="3056" w:hanging="2160"/>
      </w:pPr>
      <w:rPr>
        <w:rFonts w:hint="default"/>
      </w:rPr>
    </w:lvl>
    <w:lvl w:ilvl="8">
      <w:start w:val="1"/>
      <w:numFmt w:val="decimal"/>
      <w:isLgl/>
      <w:lvlText w:val="%1.%2.%3.%4.%5.%6.%7.%8.%9"/>
      <w:lvlJc w:val="left"/>
      <w:pPr>
        <w:ind w:left="3124" w:hanging="2160"/>
      </w:pPr>
      <w:rPr>
        <w:rFonts w:hint="default"/>
      </w:rPr>
    </w:lvl>
  </w:abstractNum>
  <w:abstractNum w:abstractNumId="22" w15:restartNumberingAfterBreak="0">
    <w:nsid w:val="5EA47FD5"/>
    <w:multiLevelType w:val="multilevel"/>
    <w:tmpl w:val="5EA47FD5"/>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15:restartNumberingAfterBreak="0">
    <w:nsid w:val="68C6493E"/>
    <w:multiLevelType w:val="multilevel"/>
    <w:tmpl w:val="68C6493E"/>
    <w:lvl w:ilvl="0">
      <w:start w:val="2"/>
      <w:numFmt w:val="decimal"/>
      <w:lvlText w:val="%1 "/>
      <w:lvlJc w:val="left"/>
      <w:pPr>
        <w:tabs>
          <w:tab w:val="left" w:pos="425"/>
        </w:tabs>
        <w:ind w:left="425" w:hanging="425"/>
      </w:pPr>
      <w:rPr>
        <w:rFonts w:hint="eastAsia"/>
      </w:rPr>
    </w:lvl>
    <w:lvl w:ilvl="1">
      <w:start w:val="1"/>
      <w:numFmt w:val="decimal"/>
      <w:suff w:val="nothing"/>
      <w:lvlText w:val="%1.%2 "/>
      <w:lvlJc w:val="left"/>
      <w:pPr>
        <w:ind w:left="3969" w:hanging="567"/>
      </w:pPr>
      <w:rPr>
        <w:rFonts w:hint="eastAsia"/>
      </w:rPr>
    </w:lvl>
    <w:lvl w:ilvl="2">
      <w:start w:val="1"/>
      <w:numFmt w:val="decimal"/>
      <w:lvlText w:val="%1.%2.%3 "/>
      <w:lvlJc w:val="left"/>
      <w:pPr>
        <w:tabs>
          <w:tab w:val="left" w:pos="1418"/>
        </w:tabs>
        <w:ind w:left="1418" w:hanging="567"/>
      </w:pPr>
      <w:rPr>
        <w:rFonts w:hint="eastAsia"/>
      </w:rPr>
    </w:lvl>
    <w:lvl w:ilvl="3">
      <w:start w:val="1"/>
      <w:numFmt w:val="decimal"/>
      <w:lvlText w:val="%1.%2.%3.%4 "/>
      <w:lvlJc w:val="left"/>
      <w:pPr>
        <w:tabs>
          <w:tab w:val="left" w:pos="1984"/>
        </w:tabs>
        <w:ind w:left="1984" w:hanging="708"/>
      </w:pPr>
      <w:rPr>
        <w:rFonts w:hint="eastAsia"/>
      </w:rPr>
    </w:lvl>
    <w:lvl w:ilvl="4">
      <w:start w:val="1"/>
      <w:numFmt w:val="decimal"/>
      <w:lvlText w:val="%1.%2.%3.%4.%5 "/>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hint="eastAsia"/>
      </w:rPr>
    </w:lvl>
    <w:lvl w:ilvl="6">
      <w:start w:val="1"/>
      <w:numFmt w:val="decimal"/>
      <w:lvlText w:val="%1.%2.%3.%4.%5.%6.%7 "/>
      <w:lvlJc w:val="left"/>
      <w:pPr>
        <w:tabs>
          <w:tab w:val="left" w:pos="3827"/>
        </w:tabs>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24" w15:restartNumberingAfterBreak="0">
    <w:nsid w:val="693C7840"/>
    <w:multiLevelType w:val="multilevel"/>
    <w:tmpl w:val="693C7840"/>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5" w15:restartNumberingAfterBreak="0">
    <w:nsid w:val="69D94E41"/>
    <w:multiLevelType w:val="multilevel"/>
    <w:tmpl w:val="69D94E41"/>
    <w:lvl w:ilvl="0">
      <w:start w:val="4"/>
      <w:numFmt w:val="decimal"/>
      <w:lvlText w:val="%1 "/>
      <w:lvlJc w:val="left"/>
      <w:pPr>
        <w:tabs>
          <w:tab w:val="left" w:pos="420"/>
        </w:tabs>
        <w:ind w:left="425" w:hanging="425"/>
      </w:pPr>
      <w:rPr>
        <w:rFonts w:ascii="宋体" w:eastAsia="宋体" w:hAnsi="宋体" w:cs="宋体" w:hint="default"/>
      </w:rPr>
    </w:lvl>
    <w:lvl w:ilvl="1">
      <w:start w:val="1"/>
      <w:numFmt w:val="decimal"/>
      <w:suff w:val="nothing"/>
      <w:lvlText w:val="%1.%2 "/>
      <w:lvlJc w:val="left"/>
      <w:pPr>
        <w:tabs>
          <w:tab w:val="left" w:pos="420"/>
        </w:tabs>
        <w:ind w:left="3969" w:hanging="567"/>
      </w:pPr>
      <w:rPr>
        <w:rFonts w:ascii="宋体" w:eastAsia="宋体" w:hAnsi="宋体" w:cs="宋体" w:hint="default"/>
      </w:rPr>
    </w:lvl>
    <w:lvl w:ilvl="2">
      <w:start w:val="1"/>
      <w:numFmt w:val="decimal"/>
      <w:lvlText w:val="%1.%2.%3 "/>
      <w:lvlJc w:val="left"/>
      <w:pPr>
        <w:tabs>
          <w:tab w:val="left" w:pos="420"/>
        </w:tabs>
        <w:ind w:left="1418" w:hanging="567"/>
      </w:pPr>
      <w:rPr>
        <w:rFonts w:ascii="宋体" w:eastAsia="宋体" w:hAnsi="宋体" w:cs="宋体" w:hint="default"/>
      </w:rPr>
    </w:lvl>
    <w:lvl w:ilvl="3">
      <w:start w:val="1"/>
      <w:numFmt w:val="decimal"/>
      <w:lvlText w:val="%1.%2.%3.%4 "/>
      <w:lvlJc w:val="left"/>
      <w:pPr>
        <w:tabs>
          <w:tab w:val="left" w:pos="1984"/>
        </w:tabs>
        <w:ind w:left="1984" w:hanging="708"/>
      </w:pPr>
      <w:rPr>
        <w:rFonts w:hint="eastAsia"/>
      </w:rPr>
    </w:lvl>
    <w:lvl w:ilvl="4">
      <w:start w:val="1"/>
      <w:numFmt w:val="decimal"/>
      <w:lvlText w:val="%1.%2.%3.%4.%5 "/>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hint="eastAsia"/>
      </w:rPr>
    </w:lvl>
    <w:lvl w:ilvl="6">
      <w:start w:val="1"/>
      <w:numFmt w:val="decimal"/>
      <w:lvlText w:val="%1.%2.%3.%4.%5.%6.%7 "/>
      <w:lvlJc w:val="left"/>
      <w:pPr>
        <w:tabs>
          <w:tab w:val="left" w:pos="3827"/>
        </w:tabs>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26" w15:restartNumberingAfterBreak="0">
    <w:nsid w:val="7125773D"/>
    <w:multiLevelType w:val="multilevel"/>
    <w:tmpl w:val="7125773D"/>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8.3.%3."/>
      <w:lvlJc w:val="left"/>
      <w:pPr>
        <w:ind w:left="1559" w:hanging="708"/>
      </w:pPr>
      <w:rPr>
        <w:rFonts w:ascii="Times New Roman" w:hAnsi="Times New Roman" w:cs="Times New Roman" w:hint="default"/>
      </w:rPr>
    </w:lvl>
    <w:lvl w:ilvl="3">
      <w:start w:val="1"/>
      <w:numFmt w:val="decimal"/>
      <w:pStyle w:val="SpecA3-Heading"/>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27" w15:restartNumberingAfterBreak="0">
    <w:nsid w:val="71F21751"/>
    <w:multiLevelType w:val="multilevel"/>
    <w:tmpl w:val="71F21751"/>
    <w:lvl w:ilvl="0">
      <w:start w:val="1"/>
      <w:numFmt w:val="decimal"/>
      <w:suff w:val="nothing"/>
      <w:lvlText w:val="%1 "/>
      <w:lvlJc w:val="left"/>
      <w:pPr>
        <w:ind w:left="425" w:hanging="425"/>
      </w:pPr>
      <w:rPr>
        <w:rFonts w:hint="eastAsia"/>
      </w:rPr>
    </w:lvl>
    <w:lvl w:ilvl="1">
      <w:start w:val="1"/>
      <w:numFmt w:val="decimal"/>
      <w:suff w:val="nothing"/>
      <w:lvlText w:val="%1.%2 "/>
      <w:lvlJc w:val="left"/>
      <w:pPr>
        <w:ind w:left="992" w:hanging="567"/>
      </w:pPr>
      <w:rPr>
        <w:rFonts w:hint="eastAsia"/>
      </w:rPr>
    </w:lvl>
    <w:lvl w:ilvl="2">
      <w:start w:val="1"/>
      <w:numFmt w:val="decimal"/>
      <w:suff w:val="nothing"/>
      <w:lvlText w:val="%1.%2.%3 "/>
      <w:lvlJc w:val="left"/>
      <w:pPr>
        <w:ind w:left="1418" w:hanging="567"/>
      </w:pPr>
      <w:rPr>
        <w:rFonts w:hint="eastAsia"/>
      </w:rPr>
    </w:lvl>
    <w:lvl w:ilvl="3">
      <w:start w:val="1"/>
      <w:numFmt w:val="decimal"/>
      <w:suff w:val="nothing"/>
      <w:lvlText w:val="%1.%2.%3.%4 "/>
      <w:lvlJc w:val="left"/>
      <w:pPr>
        <w:ind w:left="1984" w:hanging="708"/>
      </w:pPr>
      <w:rPr>
        <w:rFonts w:hint="eastAsia"/>
      </w:rPr>
    </w:lvl>
    <w:lvl w:ilvl="4">
      <w:start w:val="1"/>
      <w:numFmt w:val="decimal"/>
      <w:suff w:val="nothing"/>
      <w:lvlText w:val="%1.%2.%3.%4.%5 "/>
      <w:lvlJc w:val="left"/>
      <w:pPr>
        <w:ind w:left="2551" w:hanging="850"/>
      </w:pPr>
      <w:rPr>
        <w:rFonts w:hint="eastAsia"/>
      </w:rPr>
    </w:lvl>
    <w:lvl w:ilvl="5">
      <w:start w:val="1"/>
      <w:numFmt w:val="decimal"/>
      <w:suff w:val="nothing"/>
      <w:lvlText w:val="%1.%2.%3.%4.%5.%6 "/>
      <w:lvlJc w:val="left"/>
      <w:pPr>
        <w:ind w:left="3260" w:hanging="1134"/>
      </w:pPr>
      <w:rPr>
        <w:rFonts w:hint="eastAsia"/>
      </w:rPr>
    </w:lvl>
    <w:lvl w:ilvl="6">
      <w:start w:val="1"/>
      <w:numFmt w:val="decimal"/>
      <w:suff w:val="nothing"/>
      <w:lvlText w:val="%1.%2.%3.%4.%5.%6.%7 "/>
      <w:lvlJc w:val="left"/>
      <w:pPr>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28" w15:restartNumberingAfterBreak="0">
    <w:nsid w:val="72EE6952"/>
    <w:multiLevelType w:val="multilevel"/>
    <w:tmpl w:val="72EE6952"/>
    <w:lvl w:ilvl="0">
      <w:start w:val="1"/>
      <w:numFmt w:val="decimal"/>
      <w:lvlText w:val="%1."/>
      <w:lvlJc w:val="left"/>
      <w:pPr>
        <w:ind w:left="845" w:hanging="425"/>
      </w:pPr>
      <w:rPr>
        <w:rFonts w:hint="eastAsia"/>
      </w:rPr>
    </w:lvl>
    <w:lvl w:ilvl="1">
      <w:start w:val="1"/>
      <w:numFmt w:val="decimal"/>
      <w:lvlText w:val="%1.%2 "/>
      <w:lvlJc w:val="left"/>
      <w:pPr>
        <w:tabs>
          <w:tab w:val="left" w:pos="1412"/>
        </w:tabs>
        <w:ind w:left="1412" w:hanging="567"/>
      </w:pPr>
      <w:rPr>
        <w:rFonts w:hint="eastAsia"/>
      </w:rPr>
    </w:lvl>
    <w:lvl w:ilvl="2">
      <w:start w:val="1"/>
      <w:numFmt w:val="decimal"/>
      <w:lvlText w:val="%1.%2.%3 "/>
      <w:lvlJc w:val="left"/>
      <w:pPr>
        <w:tabs>
          <w:tab w:val="left" w:pos="1838"/>
        </w:tabs>
        <w:ind w:left="1838" w:hanging="567"/>
      </w:pPr>
      <w:rPr>
        <w:rFonts w:hint="eastAsia"/>
      </w:rPr>
    </w:lvl>
    <w:lvl w:ilvl="3">
      <w:start w:val="1"/>
      <w:numFmt w:val="decimal"/>
      <w:lvlText w:val="%1.%2.%3.%4 "/>
      <w:lvlJc w:val="left"/>
      <w:pPr>
        <w:tabs>
          <w:tab w:val="left" w:pos="2404"/>
        </w:tabs>
        <w:ind w:left="2404" w:hanging="708"/>
      </w:pPr>
      <w:rPr>
        <w:rFonts w:hint="eastAsia"/>
      </w:rPr>
    </w:lvl>
    <w:lvl w:ilvl="4">
      <w:start w:val="1"/>
      <w:numFmt w:val="decimal"/>
      <w:lvlText w:val="%1.%2.%3.%4.%5 "/>
      <w:lvlJc w:val="left"/>
      <w:pPr>
        <w:tabs>
          <w:tab w:val="left" w:pos="2971"/>
        </w:tabs>
        <w:ind w:left="2971" w:hanging="850"/>
      </w:pPr>
      <w:rPr>
        <w:rFonts w:hint="eastAsia"/>
      </w:rPr>
    </w:lvl>
    <w:lvl w:ilvl="5">
      <w:start w:val="1"/>
      <w:numFmt w:val="decimal"/>
      <w:lvlText w:val="%1.%2.%3.%4.%5.%6 "/>
      <w:lvlJc w:val="left"/>
      <w:pPr>
        <w:tabs>
          <w:tab w:val="left" w:pos="3680"/>
        </w:tabs>
        <w:ind w:left="3680" w:hanging="1134"/>
      </w:pPr>
      <w:rPr>
        <w:rFonts w:hint="eastAsia"/>
      </w:rPr>
    </w:lvl>
    <w:lvl w:ilvl="6">
      <w:start w:val="1"/>
      <w:numFmt w:val="decimal"/>
      <w:lvlText w:val="%1.%2.%3.%4.%5.%6.%7 "/>
      <w:lvlJc w:val="left"/>
      <w:pPr>
        <w:tabs>
          <w:tab w:val="left" w:pos="4247"/>
        </w:tabs>
        <w:ind w:left="4247" w:hanging="1276"/>
      </w:pPr>
      <w:rPr>
        <w:rFonts w:hint="eastAsia"/>
      </w:rPr>
    </w:lvl>
    <w:lvl w:ilvl="7">
      <w:start w:val="1"/>
      <w:numFmt w:val="decimal"/>
      <w:lvlText w:val="%1.%2.%3.%4.%5.%6.%7.%8 "/>
      <w:lvlJc w:val="left"/>
      <w:pPr>
        <w:tabs>
          <w:tab w:val="left" w:pos="4814"/>
        </w:tabs>
        <w:ind w:left="4814" w:hanging="1418"/>
      </w:pPr>
      <w:rPr>
        <w:rFonts w:hint="eastAsia"/>
      </w:rPr>
    </w:lvl>
    <w:lvl w:ilvl="8">
      <w:start w:val="1"/>
      <w:numFmt w:val="decimal"/>
      <w:lvlText w:val="%1.%2.%3.%4.%5.%6.%7.%8.%9 "/>
      <w:lvlJc w:val="left"/>
      <w:pPr>
        <w:tabs>
          <w:tab w:val="left" w:pos="5522"/>
        </w:tabs>
        <w:ind w:left="5522" w:hanging="1700"/>
      </w:pPr>
      <w:rPr>
        <w:rFonts w:hint="eastAsia"/>
      </w:rPr>
    </w:lvl>
  </w:abstractNum>
  <w:abstractNum w:abstractNumId="29" w15:restartNumberingAfterBreak="0">
    <w:nsid w:val="765A278E"/>
    <w:multiLevelType w:val="multilevel"/>
    <w:tmpl w:val="765A278E"/>
    <w:lvl w:ilvl="0">
      <w:start w:val="1"/>
      <w:numFmt w:val="decimal"/>
      <w:lvlText w:val="%1."/>
      <w:lvlJc w:val="left"/>
      <w:pPr>
        <w:ind w:left="845" w:hanging="425"/>
      </w:pPr>
      <w:rPr>
        <w:rFonts w:hint="eastAsia"/>
      </w:rPr>
    </w:lvl>
    <w:lvl w:ilvl="1">
      <w:start w:val="1"/>
      <w:numFmt w:val="decimal"/>
      <w:lvlText w:val="%1.%2 "/>
      <w:lvlJc w:val="left"/>
      <w:pPr>
        <w:tabs>
          <w:tab w:val="left" w:pos="1412"/>
        </w:tabs>
        <w:ind w:left="1412" w:hanging="567"/>
      </w:pPr>
      <w:rPr>
        <w:rFonts w:hint="eastAsia"/>
      </w:rPr>
    </w:lvl>
    <w:lvl w:ilvl="2">
      <w:start w:val="1"/>
      <w:numFmt w:val="decimal"/>
      <w:lvlText w:val="%1.%2.%3 "/>
      <w:lvlJc w:val="left"/>
      <w:pPr>
        <w:tabs>
          <w:tab w:val="left" w:pos="1838"/>
        </w:tabs>
        <w:ind w:left="1838" w:hanging="567"/>
      </w:pPr>
      <w:rPr>
        <w:rFonts w:hint="eastAsia"/>
      </w:rPr>
    </w:lvl>
    <w:lvl w:ilvl="3">
      <w:start w:val="1"/>
      <w:numFmt w:val="decimal"/>
      <w:lvlText w:val="%1.%2.%3.%4 "/>
      <w:lvlJc w:val="left"/>
      <w:pPr>
        <w:tabs>
          <w:tab w:val="left" w:pos="2404"/>
        </w:tabs>
        <w:ind w:left="2404" w:hanging="708"/>
      </w:pPr>
      <w:rPr>
        <w:rFonts w:hint="eastAsia"/>
      </w:rPr>
    </w:lvl>
    <w:lvl w:ilvl="4">
      <w:start w:val="1"/>
      <w:numFmt w:val="decimal"/>
      <w:lvlText w:val="%1.%2.%3.%4.%5 "/>
      <w:lvlJc w:val="left"/>
      <w:pPr>
        <w:tabs>
          <w:tab w:val="left" w:pos="2971"/>
        </w:tabs>
        <w:ind w:left="2971" w:hanging="850"/>
      </w:pPr>
      <w:rPr>
        <w:rFonts w:hint="eastAsia"/>
      </w:rPr>
    </w:lvl>
    <w:lvl w:ilvl="5">
      <w:start w:val="1"/>
      <w:numFmt w:val="decimal"/>
      <w:lvlText w:val="%1.%2.%3.%4.%5.%6 "/>
      <w:lvlJc w:val="left"/>
      <w:pPr>
        <w:tabs>
          <w:tab w:val="left" w:pos="3680"/>
        </w:tabs>
        <w:ind w:left="3680" w:hanging="1134"/>
      </w:pPr>
      <w:rPr>
        <w:rFonts w:hint="eastAsia"/>
      </w:rPr>
    </w:lvl>
    <w:lvl w:ilvl="6">
      <w:start w:val="1"/>
      <w:numFmt w:val="decimal"/>
      <w:lvlText w:val="%1.%2.%3.%4.%5.%6.%7 "/>
      <w:lvlJc w:val="left"/>
      <w:pPr>
        <w:tabs>
          <w:tab w:val="left" w:pos="4247"/>
        </w:tabs>
        <w:ind w:left="4247" w:hanging="1276"/>
      </w:pPr>
      <w:rPr>
        <w:rFonts w:hint="eastAsia"/>
      </w:rPr>
    </w:lvl>
    <w:lvl w:ilvl="7">
      <w:start w:val="1"/>
      <w:numFmt w:val="decimal"/>
      <w:lvlText w:val="%1.%2.%3.%4.%5.%6.%7.%8 "/>
      <w:lvlJc w:val="left"/>
      <w:pPr>
        <w:tabs>
          <w:tab w:val="left" w:pos="4814"/>
        </w:tabs>
        <w:ind w:left="4814" w:hanging="1418"/>
      </w:pPr>
      <w:rPr>
        <w:rFonts w:hint="eastAsia"/>
      </w:rPr>
    </w:lvl>
    <w:lvl w:ilvl="8">
      <w:start w:val="1"/>
      <w:numFmt w:val="decimal"/>
      <w:lvlText w:val="%1.%2.%3.%4.%5.%6.%7.%8.%9 "/>
      <w:lvlJc w:val="left"/>
      <w:pPr>
        <w:tabs>
          <w:tab w:val="left" w:pos="5522"/>
        </w:tabs>
        <w:ind w:left="5522" w:hanging="1700"/>
      </w:pPr>
      <w:rPr>
        <w:rFonts w:hint="eastAsia"/>
      </w:rPr>
    </w:lvl>
  </w:abstractNum>
  <w:abstractNum w:abstractNumId="30" w15:restartNumberingAfterBreak="0">
    <w:nsid w:val="77BF34ED"/>
    <w:multiLevelType w:val="multilevel"/>
    <w:tmpl w:val="77BF34ED"/>
    <w:lvl w:ilvl="0">
      <w:start w:val="1"/>
      <w:numFmt w:val="decimal"/>
      <w:lvlText w:val="%1 "/>
      <w:lvlJc w:val="left"/>
      <w:pPr>
        <w:tabs>
          <w:tab w:val="left" w:pos="425"/>
        </w:tabs>
        <w:ind w:left="425" w:hanging="425"/>
      </w:pPr>
      <w:rPr>
        <w:rFonts w:hint="eastAsia"/>
      </w:rPr>
    </w:lvl>
    <w:lvl w:ilvl="1">
      <w:start w:val="1"/>
      <w:numFmt w:val="decimal"/>
      <w:suff w:val="nothing"/>
      <w:lvlText w:val="%1.%2 "/>
      <w:lvlJc w:val="left"/>
      <w:pPr>
        <w:ind w:left="1467" w:hanging="567"/>
      </w:pPr>
      <w:rPr>
        <w:rFonts w:hint="eastAsia"/>
      </w:rPr>
    </w:lvl>
    <w:lvl w:ilvl="2">
      <w:start w:val="1"/>
      <w:numFmt w:val="decimal"/>
      <w:lvlText w:val="（%3）"/>
      <w:lvlJc w:val="left"/>
      <w:pPr>
        <w:tabs>
          <w:tab w:val="left" w:pos="1418"/>
        </w:tabs>
        <w:ind w:left="1418" w:hanging="567"/>
      </w:pPr>
      <w:rPr>
        <w:rFonts w:ascii="Times New Roman" w:hAnsi="Times New Roman" w:hint="default"/>
        <w:sz w:val="21"/>
      </w:rPr>
    </w:lvl>
    <w:lvl w:ilvl="3">
      <w:start w:val="1"/>
      <w:numFmt w:val="decimal"/>
      <w:lvlText w:val="%1.%2.%3.%4 "/>
      <w:lvlJc w:val="left"/>
      <w:pPr>
        <w:tabs>
          <w:tab w:val="left" w:pos="1984"/>
        </w:tabs>
        <w:ind w:left="1984" w:hanging="708"/>
      </w:pPr>
      <w:rPr>
        <w:rFonts w:hint="eastAsia"/>
      </w:rPr>
    </w:lvl>
    <w:lvl w:ilvl="4">
      <w:start w:val="1"/>
      <w:numFmt w:val="decimal"/>
      <w:lvlText w:val="%1.%2.%3.%4.%5 "/>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hint="eastAsia"/>
      </w:rPr>
    </w:lvl>
    <w:lvl w:ilvl="6">
      <w:start w:val="1"/>
      <w:numFmt w:val="decimal"/>
      <w:lvlText w:val="%1.%2.%3.%4.%5.%6.%7 "/>
      <w:lvlJc w:val="left"/>
      <w:pPr>
        <w:tabs>
          <w:tab w:val="left" w:pos="3827"/>
        </w:tabs>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31" w15:restartNumberingAfterBreak="0">
    <w:nsid w:val="798776AD"/>
    <w:multiLevelType w:val="multilevel"/>
    <w:tmpl w:val="798776AD"/>
    <w:lvl w:ilvl="0">
      <w:start w:val="1"/>
      <w:numFmt w:val="decimal"/>
      <w:lvlText w:val="%1."/>
      <w:lvlJc w:val="left"/>
      <w:pPr>
        <w:ind w:left="425" w:hanging="425"/>
      </w:pPr>
      <w:rPr>
        <w:rFonts w:hint="eastAsia"/>
      </w:rPr>
    </w:lvl>
    <w:lvl w:ilvl="1">
      <w:start w:val="1"/>
      <w:numFmt w:val="decimal"/>
      <w:lvlText w:val="%1.%2 "/>
      <w:lvlJc w:val="left"/>
      <w:pPr>
        <w:tabs>
          <w:tab w:val="left" w:pos="992"/>
        </w:tabs>
        <w:ind w:left="992" w:hanging="567"/>
      </w:pPr>
      <w:rPr>
        <w:rFonts w:hint="eastAsia"/>
      </w:rPr>
    </w:lvl>
    <w:lvl w:ilvl="2">
      <w:start w:val="1"/>
      <w:numFmt w:val="decimal"/>
      <w:lvlText w:val="%1.%2.%3 "/>
      <w:lvlJc w:val="left"/>
      <w:pPr>
        <w:tabs>
          <w:tab w:val="left" w:pos="1418"/>
        </w:tabs>
        <w:ind w:left="1418" w:hanging="567"/>
      </w:pPr>
      <w:rPr>
        <w:rFonts w:hint="eastAsia"/>
      </w:rPr>
    </w:lvl>
    <w:lvl w:ilvl="3">
      <w:start w:val="1"/>
      <w:numFmt w:val="decimal"/>
      <w:lvlText w:val="%1.%2.%3.%4 "/>
      <w:lvlJc w:val="left"/>
      <w:pPr>
        <w:tabs>
          <w:tab w:val="left" w:pos="1984"/>
        </w:tabs>
        <w:ind w:left="1984" w:hanging="708"/>
      </w:pPr>
      <w:rPr>
        <w:rFonts w:hint="eastAsia"/>
      </w:rPr>
    </w:lvl>
    <w:lvl w:ilvl="4">
      <w:start w:val="1"/>
      <w:numFmt w:val="decimal"/>
      <w:lvlText w:val="%1.%2.%3.%4.%5 "/>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hint="eastAsia"/>
      </w:rPr>
    </w:lvl>
    <w:lvl w:ilvl="6">
      <w:start w:val="1"/>
      <w:numFmt w:val="decimal"/>
      <w:lvlText w:val="%1.%2.%3.%4.%5.%6.%7 "/>
      <w:lvlJc w:val="left"/>
      <w:pPr>
        <w:tabs>
          <w:tab w:val="left" w:pos="3827"/>
        </w:tabs>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32" w15:restartNumberingAfterBreak="0">
    <w:nsid w:val="7A7724F3"/>
    <w:multiLevelType w:val="multilevel"/>
    <w:tmpl w:val="7A7724F3"/>
    <w:lvl w:ilvl="0">
      <w:start w:val="2"/>
      <w:numFmt w:val="decimal"/>
      <w:suff w:val="nothing"/>
      <w:lvlText w:val="%1 "/>
      <w:lvlJc w:val="left"/>
      <w:pPr>
        <w:ind w:left="425" w:hanging="425"/>
      </w:pPr>
      <w:rPr>
        <w:rFonts w:ascii="宋体" w:eastAsia="宋体" w:hAnsi="宋体" w:cs="宋体" w:hint="default"/>
      </w:rPr>
    </w:lvl>
    <w:lvl w:ilvl="1">
      <w:start w:val="2"/>
      <w:numFmt w:val="decimal"/>
      <w:suff w:val="nothing"/>
      <w:lvlText w:val="%1.%2 "/>
      <w:lvlJc w:val="left"/>
      <w:pPr>
        <w:ind w:left="992" w:hanging="567"/>
      </w:pPr>
      <w:rPr>
        <w:rFonts w:ascii="宋体" w:eastAsia="宋体" w:hAnsi="宋体" w:cs="宋体" w:hint="default"/>
      </w:rPr>
    </w:lvl>
    <w:lvl w:ilvl="2">
      <w:start w:val="1"/>
      <w:numFmt w:val="decimal"/>
      <w:suff w:val="nothing"/>
      <w:lvlText w:val="%1.%2.%3 "/>
      <w:lvlJc w:val="left"/>
      <w:pPr>
        <w:tabs>
          <w:tab w:val="left" w:pos="0"/>
        </w:tabs>
        <w:ind w:left="1195" w:hanging="344"/>
      </w:pPr>
      <w:rPr>
        <w:rFonts w:ascii="宋体" w:eastAsia="宋体" w:hAnsi="宋体" w:cs="宋体" w:hint="default"/>
      </w:rPr>
    </w:lvl>
    <w:lvl w:ilvl="3">
      <w:start w:val="1"/>
      <w:numFmt w:val="decimal"/>
      <w:suff w:val="nothing"/>
      <w:lvlText w:val="%1.%2.%3.%4 "/>
      <w:lvlJc w:val="left"/>
      <w:pPr>
        <w:ind w:left="1984" w:hanging="708"/>
      </w:pPr>
      <w:rPr>
        <w:rFonts w:ascii="宋体" w:eastAsia="宋体" w:hAnsi="宋体" w:cs="宋体" w:hint="default"/>
      </w:rPr>
    </w:lvl>
    <w:lvl w:ilvl="4">
      <w:start w:val="1"/>
      <w:numFmt w:val="decimal"/>
      <w:suff w:val="nothing"/>
      <w:lvlText w:val="%1.%2.%3.%4.%5 "/>
      <w:lvlJc w:val="left"/>
      <w:pPr>
        <w:ind w:left="2551" w:hanging="850"/>
      </w:pPr>
      <w:rPr>
        <w:rFonts w:hint="eastAsia"/>
      </w:rPr>
    </w:lvl>
    <w:lvl w:ilvl="5">
      <w:start w:val="1"/>
      <w:numFmt w:val="decimal"/>
      <w:suff w:val="nothing"/>
      <w:lvlText w:val="%1.%2.%3.%4.%5.%6 "/>
      <w:lvlJc w:val="left"/>
      <w:pPr>
        <w:ind w:left="3260" w:hanging="1134"/>
      </w:pPr>
      <w:rPr>
        <w:rFonts w:hint="eastAsia"/>
      </w:rPr>
    </w:lvl>
    <w:lvl w:ilvl="6">
      <w:start w:val="1"/>
      <w:numFmt w:val="decimal"/>
      <w:suff w:val="nothing"/>
      <w:lvlText w:val="%1.%2.%3.%4.%5.%6.%7 "/>
      <w:lvlJc w:val="left"/>
      <w:pPr>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33" w15:restartNumberingAfterBreak="0">
    <w:nsid w:val="7B88A16F"/>
    <w:multiLevelType w:val="multilevel"/>
    <w:tmpl w:val="7B88A16F"/>
    <w:lvl w:ilvl="0">
      <w:start w:val="1"/>
      <w:numFmt w:val="decimal"/>
      <w:lvlText w:val="%1."/>
      <w:lvlJc w:val="left"/>
      <w:pPr>
        <w:ind w:left="425" w:hanging="425"/>
      </w:pPr>
      <w:rPr>
        <w:rFonts w:hint="eastAsia"/>
      </w:rPr>
    </w:lvl>
    <w:lvl w:ilvl="1">
      <w:start w:val="1"/>
      <w:numFmt w:val="decimal"/>
      <w:lvlText w:val="%1.%2 "/>
      <w:lvlJc w:val="left"/>
      <w:pPr>
        <w:tabs>
          <w:tab w:val="left" w:pos="992"/>
        </w:tabs>
        <w:ind w:left="992" w:hanging="567"/>
      </w:pPr>
      <w:rPr>
        <w:rFonts w:hint="eastAsia"/>
      </w:rPr>
    </w:lvl>
    <w:lvl w:ilvl="2">
      <w:start w:val="1"/>
      <w:numFmt w:val="decimal"/>
      <w:lvlText w:val="%1.%2.%3 "/>
      <w:lvlJc w:val="left"/>
      <w:pPr>
        <w:tabs>
          <w:tab w:val="left" w:pos="1418"/>
        </w:tabs>
        <w:ind w:left="1418" w:hanging="567"/>
      </w:pPr>
      <w:rPr>
        <w:rFonts w:hint="eastAsia"/>
      </w:rPr>
    </w:lvl>
    <w:lvl w:ilvl="3">
      <w:start w:val="1"/>
      <w:numFmt w:val="decimal"/>
      <w:lvlText w:val="%1.%2.%3.%4 "/>
      <w:lvlJc w:val="left"/>
      <w:pPr>
        <w:tabs>
          <w:tab w:val="left" w:pos="1984"/>
        </w:tabs>
        <w:ind w:left="1984" w:hanging="708"/>
      </w:pPr>
      <w:rPr>
        <w:rFonts w:hint="eastAsia"/>
      </w:rPr>
    </w:lvl>
    <w:lvl w:ilvl="4">
      <w:start w:val="1"/>
      <w:numFmt w:val="decimal"/>
      <w:lvlText w:val="%1.%2.%3.%4.%5 "/>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hint="eastAsia"/>
      </w:rPr>
    </w:lvl>
    <w:lvl w:ilvl="6">
      <w:start w:val="1"/>
      <w:numFmt w:val="decimal"/>
      <w:lvlText w:val="%1.%2.%3.%4.%5.%6.%7 "/>
      <w:lvlJc w:val="left"/>
      <w:pPr>
        <w:tabs>
          <w:tab w:val="left" w:pos="3827"/>
        </w:tabs>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34" w15:restartNumberingAfterBreak="0">
    <w:nsid w:val="7EEBD15E"/>
    <w:multiLevelType w:val="multilevel"/>
    <w:tmpl w:val="7EEBD15E"/>
    <w:lvl w:ilvl="0">
      <w:start w:val="3"/>
      <w:numFmt w:val="decimal"/>
      <w:lvlText w:val="%1 "/>
      <w:lvlJc w:val="left"/>
      <w:pPr>
        <w:tabs>
          <w:tab w:val="left" w:pos="420"/>
        </w:tabs>
        <w:ind w:left="425" w:hanging="425"/>
      </w:pPr>
      <w:rPr>
        <w:rFonts w:ascii="宋体" w:eastAsia="宋体" w:hAnsi="宋体" w:cs="宋体" w:hint="default"/>
      </w:rPr>
    </w:lvl>
    <w:lvl w:ilvl="1">
      <w:start w:val="1"/>
      <w:numFmt w:val="decimal"/>
      <w:suff w:val="nothing"/>
      <w:lvlText w:val="%1.%2 "/>
      <w:lvlJc w:val="left"/>
      <w:pPr>
        <w:tabs>
          <w:tab w:val="left" w:pos="0"/>
        </w:tabs>
        <w:ind w:left="3969" w:hanging="567"/>
      </w:pPr>
      <w:rPr>
        <w:rFonts w:hint="default"/>
      </w:rPr>
    </w:lvl>
    <w:lvl w:ilvl="2">
      <w:start w:val="1"/>
      <w:numFmt w:val="decimal"/>
      <w:lvlText w:val="%1.%2.%3 "/>
      <w:lvlJc w:val="left"/>
      <w:pPr>
        <w:tabs>
          <w:tab w:val="left" w:pos="1418"/>
        </w:tabs>
        <w:ind w:left="1418" w:hanging="567"/>
      </w:pPr>
      <w:rPr>
        <w:rFonts w:hint="eastAsia"/>
      </w:rPr>
    </w:lvl>
    <w:lvl w:ilvl="3">
      <w:start w:val="1"/>
      <w:numFmt w:val="decimal"/>
      <w:lvlText w:val="%1.%2.%3.%4 "/>
      <w:lvlJc w:val="left"/>
      <w:pPr>
        <w:tabs>
          <w:tab w:val="left" w:pos="1984"/>
        </w:tabs>
        <w:ind w:left="1984" w:hanging="708"/>
      </w:pPr>
      <w:rPr>
        <w:rFonts w:hint="eastAsia"/>
      </w:rPr>
    </w:lvl>
    <w:lvl w:ilvl="4">
      <w:start w:val="1"/>
      <w:numFmt w:val="decimal"/>
      <w:lvlText w:val="%1.%2.%3.%4.%5 "/>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hint="eastAsia"/>
      </w:rPr>
    </w:lvl>
    <w:lvl w:ilvl="6">
      <w:start w:val="1"/>
      <w:numFmt w:val="decimal"/>
      <w:lvlText w:val="%1.%2.%3.%4.%5.%6.%7 "/>
      <w:lvlJc w:val="left"/>
      <w:pPr>
        <w:tabs>
          <w:tab w:val="left" w:pos="3827"/>
        </w:tabs>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num w:numId="1">
    <w:abstractNumId w:val="26"/>
  </w:num>
  <w:num w:numId="2">
    <w:abstractNumId w:val="14"/>
  </w:num>
  <w:num w:numId="3">
    <w:abstractNumId w:val="2"/>
  </w:num>
  <w:num w:numId="4">
    <w:abstractNumId w:val="24"/>
  </w:num>
  <w:num w:numId="5">
    <w:abstractNumId w:val="22"/>
  </w:num>
  <w:num w:numId="6">
    <w:abstractNumId w:val="5"/>
  </w:num>
  <w:num w:numId="7">
    <w:abstractNumId w:val="28"/>
  </w:num>
  <w:num w:numId="8">
    <w:abstractNumId w:val="6"/>
  </w:num>
  <w:num w:numId="9">
    <w:abstractNumId w:val="3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33"/>
  </w:num>
  <w:num w:numId="13">
    <w:abstractNumId w:val="16"/>
  </w:num>
  <w:num w:numId="14">
    <w:abstractNumId w:val="17"/>
  </w:num>
  <w:num w:numId="15">
    <w:abstractNumId w:val="32"/>
  </w:num>
  <w:num w:numId="16">
    <w:abstractNumId w:val="34"/>
  </w:num>
  <w:num w:numId="17">
    <w:abstractNumId w:val="25"/>
  </w:num>
  <w:num w:numId="18">
    <w:abstractNumId w:val="1"/>
  </w:num>
  <w:num w:numId="19">
    <w:abstractNumId w:val="3"/>
  </w:num>
  <w:num w:numId="20">
    <w:abstractNumId w:val="13"/>
  </w:num>
  <w:num w:numId="21">
    <w:abstractNumId w:val="7"/>
  </w:num>
  <w:num w:numId="22">
    <w:abstractNumId w:val="8"/>
  </w:num>
  <w:num w:numId="23">
    <w:abstractNumId w:val="12"/>
  </w:num>
  <w:num w:numId="24">
    <w:abstractNumId w:val="30"/>
  </w:num>
  <w:num w:numId="25">
    <w:abstractNumId w:val="19"/>
  </w:num>
  <w:num w:numId="26">
    <w:abstractNumId w:val="27"/>
  </w:num>
  <w:num w:numId="27">
    <w:abstractNumId w:val="18"/>
  </w:num>
  <w:num w:numId="28">
    <w:abstractNumId w:val="10"/>
  </w:num>
  <w:num w:numId="29">
    <w:abstractNumId w:val="29"/>
  </w:num>
  <w:num w:numId="30">
    <w:abstractNumId w:val="21"/>
  </w:num>
  <w:num w:numId="31">
    <w:abstractNumId w:val="0"/>
  </w:num>
  <w:num w:numId="32">
    <w:abstractNumId w:val="9"/>
  </w:num>
  <w:num w:numId="33">
    <w:abstractNumId w:val="15"/>
  </w:num>
  <w:num w:numId="34">
    <w:abstractNumId w:val="11"/>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NmYmQwZGFlNTZjOGVlMjkyZWY3MjgwOGJjODkwNDIifQ=="/>
  </w:docVars>
  <w:rsids>
    <w:rsidRoot w:val="00172A27"/>
    <w:rsid w:val="FFFFF3F9"/>
    <w:rsid w:val="00001B6A"/>
    <w:rsid w:val="0000636E"/>
    <w:rsid w:val="00012540"/>
    <w:rsid w:val="0002501F"/>
    <w:rsid w:val="0002685F"/>
    <w:rsid w:val="00026938"/>
    <w:rsid w:val="00033FE1"/>
    <w:rsid w:val="00037B5E"/>
    <w:rsid w:val="00047115"/>
    <w:rsid w:val="00050ED7"/>
    <w:rsid w:val="00082C42"/>
    <w:rsid w:val="00090DAA"/>
    <w:rsid w:val="000932FF"/>
    <w:rsid w:val="0009591A"/>
    <w:rsid w:val="000969BC"/>
    <w:rsid w:val="000B6153"/>
    <w:rsid w:val="000C103B"/>
    <w:rsid w:val="000D6B09"/>
    <w:rsid w:val="000F454D"/>
    <w:rsid w:val="000F4926"/>
    <w:rsid w:val="000F624C"/>
    <w:rsid w:val="00127605"/>
    <w:rsid w:val="00142B0B"/>
    <w:rsid w:val="00145C99"/>
    <w:rsid w:val="001552D6"/>
    <w:rsid w:val="0017292E"/>
    <w:rsid w:val="00172A27"/>
    <w:rsid w:val="001817E5"/>
    <w:rsid w:val="001927EF"/>
    <w:rsid w:val="0019434F"/>
    <w:rsid w:val="001A5858"/>
    <w:rsid w:val="001A60CC"/>
    <w:rsid w:val="001B496A"/>
    <w:rsid w:val="001B4B88"/>
    <w:rsid w:val="001E454A"/>
    <w:rsid w:val="001F3018"/>
    <w:rsid w:val="001F369E"/>
    <w:rsid w:val="00201F68"/>
    <w:rsid w:val="00222522"/>
    <w:rsid w:val="00222EB9"/>
    <w:rsid w:val="0023009B"/>
    <w:rsid w:val="002376F9"/>
    <w:rsid w:val="002442B8"/>
    <w:rsid w:val="00275A33"/>
    <w:rsid w:val="0027732B"/>
    <w:rsid w:val="002A0633"/>
    <w:rsid w:val="002A115E"/>
    <w:rsid w:val="002A3351"/>
    <w:rsid w:val="002B6145"/>
    <w:rsid w:val="002D5900"/>
    <w:rsid w:val="002F5687"/>
    <w:rsid w:val="002F7715"/>
    <w:rsid w:val="00322499"/>
    <w:rsid w:val="003266D0"/>
    <w:rsid w:val="003541DB"/>
    <w:rsid w:val="0036353D"/>
    <w:rsid w:val="00366194"/>
    <w:rsid w:val="00373DD9"/>
    <w:rsid w:val="003778FE"/>
    <w:rsid w:val="003A2ECD"/>
    <w:rsid w:val="003D2809"/>
    <w:rsid w:val="003D7FB7"/>
    <w:rsid w:val="003E6C7D"/>
    <w:rsid w:val="003F3168"/>
    <w:rsid w:val="003F4067"/>
    <w:rsid w:val="00401088"/>
    <w:rsid w:val="004046C0"/>
    <w:rsid w:val="0041702D"/>
    <w:rsid w:val="0042483B"/>
    <w:rsid w:val="00427706"/>
    <w:rsid w:val="00433F1C"/>
    <w:rsid w:val="0044372F"/>
    <w:rsid w:val="004543A8"/>
    <w:rsid w:val="00454BC1"/>
    <w:rsid w:val="00455326"/>
    <w:rsid w:val="0046097A"/>
    <w:rsid w:val="00471A6D"/>
    <w:rsid w:val="00474812"/>
    <w:rsid w:val="004769CA"/>
    <w:rsid w:val="00482B69"/>
    <w:rsid w:val="00483592"/>
    <w:rsid w:val="00484104"/>
    <w:rsid w:val="004853D8"/>
    <w:rsid w:val="004859C6"/>
    <w:rsid w:val="00485D2C"/>
    <w:rsid w:val="00486DC6"/>
    <w:rsid w:val="004A0A8F"/>
    <w:rsid w:val="004A3BA7"/>
    <w:rsid w:val="004B3EE0"/>
    <w:rsid w:val="004B773A"/>
    <w:rsid w:val="004C069F"/>
    <w:rsid w:val="004C1EB7"/>
    <w:rsid w:val="004D6317"/>
    <w:rsid w:val="004E224F"/>
    <w:rsid w:val="004E501D"/>
    <w:rsid w:val="004E7324"/>
    <w:rsid w:val="004F6DC4"/>
    <w:rsid w:val="00503D0E"/>
    <w:rsid w:val="00516B76"/>
    <w:rsid w:val="00517087"/>
    <w:rsid w:val="005303D9"/>
    <w:rsid w:val="00531DC9"/>
    <w:rsid w:val="005444D4"/>
    <w:rsid w:val="005562FB"/>
    <w:rsid w:val="005578B1"/>
    <w:rsid w:val="0058525A"/>
    <w:rsid w:val="00592442"/>
    <w:rsid w:val="005A4D5C"/>
    <w:rsid w:val="005B419D"/>
    <w:rsid w:val="005B7733"/>
    <w:rsid w:val="005C0DBE"/>
    <w:rsid w:val="005D0252"/>
    <w:rsid w:val="005D2189"/>
    <w:rsid w:val="005F251E"/>
    <w:rsid w:val="005F4D80"/>
    <w:rsid w:val="005F7447"/>
    <w:rsid w:val="00611FB5"/>
    <w:rsid w:val="0062168E"/>
    <w:rsid w:val="00644121"/>
    <w:rsid w:val="00645BFB"/>
    <w:rsid w:val="00651216"/>
    <w:rsid w:val="0065409A"/>
    <w:rsid w:val="00654D6D"/>
    <w:rsid w:val="00666631"/>
    <w:rsid w:val="00682154"/>
    <w:rsid w:val="006928C5"/>
    <w:rsid w:val="006B6BA4"/>
    <w:rsid w:val="006C4C93"/>
    <w:rsid w:val="0070111E"/>
    <w:rsid w:val="007240D3"/>
    <w:rsid w:val="00742A12"/>
    <w:rsid w:val="00752BD5"/>
    <w:rsid w:val="00756674"/>
    <w:rsid w:val="00766B8F"/>
    <w:rsid w:val="00775AFB"/>
    <w:rsid w:val="007A1B5E"/>
    <w:rsid w:val="007A600E"/>
    <w:rsid w:val="007D1C69"/>
    <w:rsid w:val="007D2C48"/>
    <w:rsid w:val="007D3B49"/>
    <w:rsid w:val="007D3E89"/>
    <w:rsid w:val="007D6808"/>
    <w:rsid w:val="007E43EB"/>
    <w:rsid w:val="007E7093"/>
    <w:rsid w:val="007F26CA"/>
    <w:rsid w:val="00806A53"/>
    <w:rsid w:val="008074AC"/>
    <w:rsid w:val="008127E6"/>
    <w:rsid w:val="00844C08"/>
    <w:rsid w:val="0085355D"/>
    <w:rsid w:val="0086228B"/>
    <w:rsid w:val="00875D41"/>
    <w:rsid w:val="00893E70"/>
    <w:rsid w:val="00896717"/>
    <w:rsid w:val="00896C35"/>
    <w:rsid w:val="008A309B"/>
    <w:rsid w:val="008D13C3"/>
    <w:rsid w:val="008D6146"/>
    <w:rsid w:val="008E00AA"/>
    <w:rsid w:val="008E0861"/>
    <w:rsid w:val="008F5FF8"/>
    <w:rsid w:val="009005B1"/>
    <w:rsid w:val="00905E67"/>
    <w:rsid w:val="0093486C"/>
    <w:rsid w:val="00941172"/>
    <w:rsid w:val="00946FBE"/>
    <w:rsid w:val="00964D93"/>
    <w:rsid w:val="00965553"/>
    <w:rsid w:val="00970BE4"/>
    <w:rsid w:val="0097644B"/>
    <w:rsid w:val="0097798A"/>
    <w:rsid w:val="009900BC"/>
    <w:rsid w:val="00994372"/>
    <w:rsid w:val="009A1409"/>
    <w:rsid w:val="009A5A73"/>
    <w:rsid w:val="009B66D8"/>
    <w:rsid w:val="009B75C1"/>
    <w:rsid w:val="009C1E02"/>
    <w:rsid w:val="009C65E5"/>
    <w:rsid w:val="009C703E"/>
    <w:rsid w:val="009D02A4"/>
    <w:rsid w:val="009D2574"/>
    <w:rsid w:val="00A06CFF"/>
    <w:rsid w:val="00A20401"/>
    <w:rsid w:val="00A26ABE"/>
    <w:rsid w:val="00A35355"/>
    <w:rsid w:val="00A35B8E"/>
    <w:rsid w:val="00A459C0"/>
    <w:rsid w:val="00A81544"/>
    <w:rsid w:val="00A848E0"/>
    <w:rsid w:val="00AD0319"/>
    <w:rsid w:val="00AD10FA"/>
    <w:rsid w:val="00AF5A05"/>
    <w:rsid w:val="00B016A8"/>
    <w:rsid w:val="00B16BB0"/>
    <w:rsid w:val="00B20C5A"/>
    <w:rsid w:val="00B248FB"/>
    <w:rsid w:val="00B24A7D"/>
    <w:rsid w:val="00B2687B"/>
    <w:rsid w:val="00B35C2E"/>
    <w:rsid w:val="00B44250"/>
    <w:rsid w:val="00B75B65"/>
    <w:rsid w:val="00B76F84"/>
    <w:rsid w:val="00B7713A"/>
    <w:rsid w:val="00B91A0F"/>
    <w:rsid w:val="00BA5048"/>
    <w:rsid w:val="00BB17C8"/>
    <w:rsid w:val="00BE142C"/>
    <w:rsid w:val="00BE266D"/>
    <w:rsid w:val="00BF5DC0"/>
    <w:rsid w:val="00C111B7"/>
    <w:rsid w:val="00C23A6E"/>
    <w:rsid w:val="00C3363B"/>
    <w:rsid w:val="00C4000A"/>
    <w:rsid w:val="00C5022A"/>
    <w:rsid w:val="00C51069"/>
    <w:rsid w:val="00C713E3"/>
    <w:rsid w:val="00C7169E"/>
    <w:rsid w:val="00C7456E"/>
    <w:rsid w:val="00C957D2"/>
    <w:rsid w:val="00CB4238"/>
    <w:rsid w:val="00CB7FF6"/>
    <w:rsid w:val="00CC4924"/>
    <w:rsid w:val="00CD0A0E"/>
    <w:rsid w:val="00CD29CB"/>
    <w:rsid w:val="00CE1F2A"/>
    <w:rsid w:val="00CE2F8C"/>
    <w:rsid w:val="00CF0E82"/>
    <w:rsid w:val="00CF23AC"/>
    <w:rsid w:val="00CF3D4C"/>
    <w:rsid w:val="00D00F33"/>
    <w:rsid w:val="00D02733"/>
    <w:rsid w:val="00D20962"/>
    <w:rsid w:val="00D2397C"/>
    <w:rsid w:val="00D24E9E"/>
    <w:rsid w:val="00D363B3"/>
    <w:rsid w:val="00D40E23"/>
    <w:rsid w:val="00D50FAE"/>
    <w:rsid w:val="00D9132F"/>
    <w:rsid w:val="00DA061B"/>
    <w:rsid w:val="00DB485E"/>
    <w:rsid w:val="00DB7CB2"/>
    <w:rsid w:val="00DE5430"/>
    <w:rsid w:val="00E03487"/>
    <w:rsid w:val="00E41177"/>
    <w:rsid w:val="00E52733"/>
    <w:rsid w:val="00E56CB0"/>
    <w:rsid w:val="00E5741C"/>
    <w:rsid w:val="00E66CA5"/>
    <w:rsid w:val="00E86B7E"/>
    <w:rsid w:val="00E92FCD"/>
    <w:rsid w:val="00EA688F"/>
    <w:rsid w:val="00EA6C8E"/>
    <w:rsid w:val="00EC62D2"/>
    <w:rsid w:val="00F04DE3"/>
    <w:rsid w:val="00F147CF"/>
    <w:rsid w:val="00F258E4"/>
    <w:rsid w:val="00F41EEF"/>
    <w:rsid w:val="00F51ECB"/>
    <w:rsid w:val="00F6452E"/>
    <w:rsid w:val="00F732CE"/>
    <w:rsid w:val="00F759FA"/>
    <w:rsid w:val="00FD24DA"/>
    <w:rsid w:val="00FF4094"/>
    <w:rsid w:val="024E06A7"/>
    <w:rsid w:val="040C25C7"/>
    <w:rsid w:val="04267B2D"/>
    <w:rsid w:val="046C1B71"/>
    <w:rsid w:val="04910D86"/>
    <w:rsid w:val="05075365"/>
    <w:rsid w:val="05F872A7"/>
    <w:rsid w:val="065D33E4"/>
    <w:rsid w:val="06E06B83"/>
    <w:rsid w:val="075E76A5"/>
    <w:rsid w:val="08297088"/>
    <w:rsid w:val="08B544B0"/>
    <w:rsid w:val="08D1257D"/>
    <w:rsid w:val="0935490A"/>
    <w:rsid w:val="09652171"/>
    <w:rsid w:val="098D186D"/>
    <w:rsid w:val="0ADA0DCA"/>
    <w:rsid w:val="0B0E131B"/>
    <w:rsid w:val="0B283CF6"/>
    <w:rsid w:val="0B6211DB"/>
    <w:rsid w:val="0C04663C"/>
    <w:rsid w:val="0C754273"/>
    <w:rsid w:val="0CBB7F7C"/>
    <w:rsid w:val="0D307327"/>
    <w:rsid w:val="0D5D3E94"/>
    <w:rsid w:val="0DBF0250"/>
    <w:rsid w:val="0DBF3435"/>
    <w:rsid w:val="0E5057A7"/>
    <w:rsid w:val="0EEA0494"/>
    <w:rsid w:val="0F9E61E1"/>
    <w:rsid w:val="0FF76E32"/>
    <w:rsid w:val="10120A9D"/>
    <w:rsid w:val="10973B61"/>
    <w:rsid w:val="11BD0712"/>
    <w:rsid w:val="129B6D7F"/>
    <w:rsid w:val="12E52961"/>
    <w:rsid w:val="13250FB0"/>
    <w:rsid w:val="14636234"/>
    <w:rsid w:val="154A632C"/>
    <w:rsid w:val="1650578C"/>
    <w:rsid w:val="16617BD2"/>
    <w:rsid w:val="167D3F67"/>
    <w:rsid w:val="16EA4FF5"/>
    <w:rsid w:val="16F5338F"/>
    <w:rsid w:val="1702786A"/>
    <w:rsid w:val="1710297E"/>
    <w:rsid w:val="173619DD"/>
    <w:rsid w:val="17E86567"/>
    <w:rsid w:val="19650802"/>
    <w:rsid w:val="19DB2288"/>
    <w:rsid w:val="1AD650C7"/>
    <w:rsid w:val="1ADB380A"/>
    <w:rsid w:val="1B6A55E3"/>
    <w:rsid w:val="1CB3343D"/>
    <w:rsid w:val="1D8C1B80"/>
    <w:rsid w:val="1D9D6E5F"/>
    <w:rsid w:val="1F427760"/>
    <w:rsid w:val="1FEB5B44"/>
    <w:rsid w:val="21333432"/>
    <w:rsid w:val="21CE6CB6"/>
    <w:rsid w:val="21ED65F4"/>
    <w:rsid w:val="22146DBF"/>
    <w:rsid w:val="22345FC1"/>
    <w:rsid w:val="22E83DA8"/>
    <w:rsid w:val="22F3108B"/>
    <w:rsid w:val="237F64BA"/>
    <w:rsid w:val="23C549E6"/>
    <w:rsid w:val="247D71DA"/>
    <w:rsid w:val="251439D3"/>
    <w:rsid w:val="255B32CF"/>
    <w:rsid w:val="256B71B2"/>
    <w:rsid w:val="25EA37D2"/>
    <w:rsid w:val="27E32305"/>
    <w:rsid w:val="284B63C2"/>
    <w:rsid w:val="2B8544BD"/>
    <w:rsid w:val="2BD575BF"/>
    <w:rsid w:val="2C274346"/>
    <w:rsid w:val="2C3D5EE5"/>
    <w:rsid w:val="2DA10D63"/>
    <w:rsid w:val="2E0D2411"/>
    <w:rsid w:val="2E0E1DBA"/>
    <w:rsid w:val="2E2E4B69"/>
    <w:rsid w:val="302032D3"/>
    <w:rsid w:val="304B2569"/>
    <w:rsid w:val="3053486A"/>
    <w:rsid w:val="305E198D"/>
    <w:rsid w:val="313169A2"/>
    <w:rsid w:val="31961868"/>
    <w:rsid w:val="323D0881"/>
    <w:rsid w:val="32BE43C0"/>
    <w:rsid w:val="334B513A"/>
    <w:rsid w:val="33EA3E24"/>
    <w:rsid w:val="35E623C9"/>
    <w:rsid w:val="35F53CAB"/>
    <w:rsid w:val="36017A90"/>
    <w:rsid w:val="3641158D"/>
    <w:rsid w:val="36AA31B6"/>
    <w:rsid w:val="36D742B8"/>
    <w:rsid w:val="376637C1"/>
    <w:rsid w:val="37A01DEC"/>
    <w:rsid w:val="37EE7F22"/>
    <w:rsid w:val="37F54B45"/>
    <w:rsid w:val="38B36B14"/>
    <w:rsid w:val="38FD63A7"/>
    <w:rsid w:val="3AA765CB"/>
    <w:rsid w:val="3ACB5759"/>
    <w:rsid w:val="3C6F31A4"/>
    <w:rsid w:val="3C701327"/>
    <w:rsid w:val="3CA04EC4"/>
    <w:rsid w:val="3E8A248B"/>
    <w:rsid w:val="3F184A0A"/>
    <w:rsid w:val="3FA25DC1"/>
    <w:rsid w:val="3FAD5168"/>
    <w:rsid w:val="400B0B61"/>
    <w:rsid w:val="40224945"/>
    <w:rsid w:val="40B45777"/>
    <w:rsid w:val="4193283E"/>
    <w:rsid w:val="41A85C21"/>
    <w:rsid w:val="42751F44"/>
    <w:rsid w:val="429A55E9"/>
    <w:rsid w:val="42CA1A2E"/>
    <w:rsid w:val="42E93442"/>
    <w:rsid w:val="44392A6A"/>
    <w:rsid w:val="45462508"/>
    <w:rsid w:val="45A70BF6"/>
    <w:rsid w:val="45AD2F03"/>
    <w:rsid w:val="46207231"/>
    <w:rsid w:val="46B52420"/>
    <w:rsid w:val="484A712E"/>
    <w:rsid w:val="48AD06E5"/>
    <w:rsid w:val="4A663882"/>
    <w:rsid w:val="4B0909E9"/>
    <w:rsid w:val="4C5053C4"/>
    <w:rsid w:val="4CD83027"/>
    <w:rsid w:val="4DB669AC"/>
    <w:rsid w:val="4E796F9D"/>
    <w:rsid w:val="4E992277"/>
    <w:rsid w:val="4EAD5D22"/>
    <w:rsid w:val="4EB64BD7"/>
    <w:rsid w:val="4F4E4E0F"/>
    <w:rsid w:val="4F541620"/>
    <w:rsid w:val="4F830287"/>
    <w:rsid w:val="4FC130D7"/>
    <w:rsid w:val="50081462"/>
    <w:rsid w:val="509B1A14"/>
    <w:rsid w:val="50FA413D"/>
    <w:rsid w:val="5143111E"/>
    <w:rsid w:val="514525C9"/>
    <w:rsid w:val="514750A1"/>
    <w:rsid w:val="51905BB3"/>
    <w:rsid w:val="51D52C3B"/>
    <w:rsid w:val="53C50E71"/>
    <w:rsid w:val="540006A2"/>
    <w:rsid w:val="551306DB"/>
    <w:rsid w:val="559E1A95"/>
    <w:rsid w:val="55B4029E"/>
    <w:rsid w:val="56420104"/>
    <w:rsid w:val="56432F13"/>
    <w:rsid w:val="56B024B1"/>
    <w:rsid w:val="56D617E1"/>
    <w:rsid w:val="5717248A"/>
    <w:rsid w:val="57510065"/>
    <w:rsid w:val="575136EE"/>
    <w:rsid w:val="59177265"/>
    <w:rsid w:val="593E5EF4"/>
    <w:rsid w:val="5A856E62"/>
    <w:rsid w:val="5ADD173D"/>
    <w:rsid w:val="5B2A2DC6"/>
    <w:rsid w:val="5C8C22F3"/>
    <w:rsid w:val="5CCD1A06"/>
    <w:rsid w:val="5D8162BB"/>
    <w:rsid w:val="5D8B3D0E"/>
    <w:rsid w:val="5DF9063C"/>
    <w:rsid w:val="5E3179AE"/>
    <w:rsid w:val="5E9262F1"/>
    <w:rsid w:val="5F7B0B1C"/>
    <w:rsid w:val="5FA32420"/>
    <w:rsid w:val="5FB8198F"/>
    <w:rsid w:val="605E71A8"/>
    <w:rsid w:val="60FF7953"/>
    <w:rsid w:val="61843292"/>
    <w:rsid w:val="61BE7E62"/>
    <w:rsid w:val="626A5FAC"/>
    <w:rsid w:val="62BB023C"/>
    <w:rsid w:val="637D586B"/>
    <w:rsid w:val="63C3590F"/>
    <w:rsid w:val="63C655CF"/>
    <w:rsid w:val="65953D0D"/>
    <w:rsid w:val="662B0191"/>
    <w:rsid w:val="672F58E2"/>
    <w:rsid w:val="67351F78"/>
    <w:rsid w:val="67463951"/>
    <w:rsid w:val="67B47E1B"/>
    <w:rsid w:val="67E909D1"/>
    <w:rsid w:val="68CA0C03"/>
    <w:rsid w:val="68E65F23"/>
    <w:rsid w:val="68E87379"/>
    <w:rsid w:val="69787200"/>
    <w:rsid w:val="697A13ED"/>
    <w:rsid w:val="69F06EEA"/>
    <w:rsid w:val="6A36165D"/>
    <w:rsid w:val="6A9865B8"/>
    <w:rsid w:val="6AC86E71"/>
    <w:rsid w:val="6B2E208B"/>
    <w:rsid w:val="6B59096C"/>
    <w:rsid w:val="6B7332A8"/>
    <w:rsid w:val="6BC24763"/>
    <w:rsid w:val="6BEF307E"/>
    <w:rsid w:val="6BF4662E"/>
    <w:rsid w:val="6BF55E96"/>
    <w:rsid w:val="6C553829"/>
    <w:rsid w:val="6C711FB5"/>
    <w:rsid w:val="6E201C15"/>
    <w:rsid w:val="6E697118"/>
    <w:rsid w:val="6E6E70B0"/>
    <w:rsid w:val="6E8A53C8"/>
    <w:rsid w:val="6EB01E9A"/>
    <w:rsid w:val="708F141C"/>
    <w:rsid w:val="70DD419B"/>
    <w:rsid w:val="70F97319"/>
    <w:rsid w:val="72132507"/>
    <w:rsid w:val="72706C87"/>
    <w:rsid w:val="72B22260"/>
    <w:rsid w:val="73432C6F"/>
    <w:rsid w:val="748127CB"/>
    <w:rsid w:val="74C83AFD"/>
    <w:rsid w:val="75776FE6"/>
    <w:rsid w:val="75C4508F"/>
    <w:rsid w:val="76041819"/>
    <w:rsid w:val="769F1C53"/>
    <w:rsid w:val="77CA7CC7"/>
    <w:rsid w:val="780C43FD"/>
    <w:rsid w:val="78157826"/>
    <w:rsid w:val="79307AF0"/>
    <w:rsid w:val="795B4DC9"/>
    <w:rsid w:val="79A02019"/>
    <w:rsid w:val="7A3507F6"/>
    <w:rsid w:val="7A7A017B"/>
    <w:rsid w:val="7A981CDE"/>
    <w:rsid w:val="7B9F23CB"/>
    <w:rsid w:val="7C5C6B60"/>
    <w:rsid w:val="7C9C4C4B"/>
    <w:rsid w:val="7C9E08D4"/>
    <w:rsid w:val="7D1919C6"/>
    <w:rsid w:val="7D3A3453"/>
    <w:rsid w:val="7D730FF1"/>
    <w:rsid w:val="7D731D61"/>
    <w:rsid w:val="7D7868E5"/>
    <w:rsid w:val="7F056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E56B1A-D446-4810-8CDF-7EEC61EE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uiPriority="99" w:unhideWhenUsed="1" w:qFormat="1"/>
    <w:lsdException w:name="header" w:uiPriority="99" w:qFormat="1"/>
    <w:lsdException w:name="footer" w:uiPriority="99" w:qFormat="1"/>
    <w:lsdException w:name="index heading" w:qFormat="1"/>
    <w:lsdException w:name="caption" w:semiHidden="1" w:unhideWhenUsed="1" w:qFormat="1"/>
    <w:lsdException w:name="annotation reference" w:uiPriority="99" w:qFormat="1"/>
    <w:lsdException w:name="line number" w:qFormat="1"/>
    <w:lsdException w:name="page number" w:qFormat="1"/>
    <w:lsdException w:name="endnote text" w:qFormat="1"/>
    <w:lsdException w:name="toa heading" w:qFormat="1"/>
    <w:lsdException w:name="List Bullet" w:qFormat="1"/>
    <w:lsdException w:name="List 2" w:qFormat="1"/>
    <w:lsdException w:name="List 3" w:qFormat="1"/>
    <w:lsdException w:name="List Bullet 2" w:qFormat="1"/>
    <w:lsdException w:name="Title" w:qFormat="1"/>
    <w:lsdException w:name="Closing" w:qFormat="1"/>
    <w:lsdException w:name="Default Paragraph Font" w:semiHidden="1" w:uiPriority="1" w:unhideWhenUsed="1" w:qFormat="1"/>
    <w:lsdException w:name="Body Text" w:uiPriority="99" w:unhideWhenUsed="1" w:qFormat="1"/>
    <w:lsdException w:name="Body Text Indent" w:uiPriority="99" w:unhideWhenUsed="1" w:qFormat="1"/>
    <w:lsdException w:name="Subtitle" w:uiPriority="11"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unhideWhenUsed="1"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uto"/>
      <w:jc w:val="left"/>
      <w:textAlignment w:val="baseline"/>
      <w:outlineLvl w:val="4"/>
    </w:pPr>
    <w:rPr>
      <w:rFonts w:ascii="宋体"/>
      <w:b/>
      <w:kern w:val="0"/>
      <w:sz w:val="28"/>
      <w:szCs w:val="20"/>
    </w:rPr>
  </w:style>
  <w:style w:type="paragraph" w:styleId="6">
    <w:name w:val="heading 6"/>
    <w:basedOn w:val="a"/>
    <w:next w:val="a"/>
    <w:link w:val="60"/>
    <w:qFormat/>
    <w:pPr>
      <w:keepNext/>
      <w:keepLines/>
      <w:autoSpaceDE w:val="0"/>
      <w:autoSpaceDN w:val="0"/>
      <w:adjustRightInd w:val="0"/>
      <w:spacing w:before="240" w:after="64" w:line="320" w:lineRule="auto"/>
      <w:jc w:val="lef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utoSpaceDE w:val="0"/>
      <w:autoSpaceDN w:val="0"/>
      <w:adjustRightInd w:val="0"/>
      <w:spacing w:before="240" w:after="64" w:line="320" w:lineRule="auto"/>
      <w:jc w:val="left"/>
      <w:textAlignment w:val="baseline"/>
      <w:outlineLvl w:val="6"/>
    </w:pPr>
    <w:rPr>
      <w:rFonts w:ascii="宋体"/>
      <w:b/>
      <w:kern w:val="0"/>
      <w:sz w:val="24"/>
      <w:szCs w:val="20"/>
    </w:rPr>
  </w:style>
  <w:style w:type="paragraph" w:styleId="8">
    <w:name w:val="heading 8"/>
    <w:basedOn w:val="a"/>
    <w:next w:val="a"/>
    <w:link w:val="80"/>
    <w:qFormat/>
    <w:pPr>
      <w:keepNext/>
      <w:keepLines/>
      <w:autoSpaceDE w:val="0"/>
      <w:autoSpaceDN w:val="0"/>
      <w:adjustRightInd w:val="0"/>
      <w:spacing w:before="240" w:after="64" w:line="320" w:lineRule="auto"/>
      <w:jc w:val="lef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utoSpaceDE w:val="0"/>
      <w:autoSpaceDN w:val="0"/>
      <w:adjustRightInd w:val="0"/>
      <w:spacing w:before="240" w:after="64" w:line="320" w:lineRule="auto"/>
      <w:jc w:val="left"/>
      <w:textAlignment w:val="baseline"/>
      <w:outlineLvl w:val="8"/>
    </w:pPr>
    <w:rPr>
      <w:rFonts w:ascii="Arial" w:eastAsia="黑体" w:hAnsi="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adjustRightInd w:val="0"/>
      <w:ind w:leftChars="400" w:left="100" w:hangingChars="200" w:hanging="200"/>
      <w:jc w:val="left"/>
      <w:textAlignment w:val="baseline"/>
    </w:pPr>
    <w:rPr>
      <w:rFonts w:ascii="MingLiU" w:eastAsia="MingLiU"/>
      <w:kern w:val="0"/>
      <w:sz w:val="20"/>
      <w:szCs w:val="20"/>
      <w:lang w:eastAsia="zh-TW"/>
    </w:rPr>
  </w:style>
  <w:style w:type="paragraph" w:styleId="TOC7">
    <w:name w:val="toc 7"/>
    <w:basedOn w:val="a"/>
    <w:next w:val="a"/>
    <w:uiPriority w:val="39"/>
    <w:qFormat/>
    <w:pPr>
      <w:ind w:leftChars="1200" w:left="2520"/>
    </w:pPr>
  </w:style>
  <w:style w:type="paragraph" w:styleId="a3">
    <w:name w:val="Normal Indent"/>
    <w:basedOn w:val="a"/>
    <w:link w:val="a4"/>
    <w:unhideWhenUsed/>
    <w:qFormat/>
    <w:pPr>
      <w:ind w:firstLineChars="200" w:firstLine="420"/>
    </w:pPr>
  </w:style>
  <w:style w:type="paragraph" w:styleId="51">
    <w:name w:val="index 5"/>
    <w:basedOn w:val="a"/>
    <w:next w:val="a"/>
    <w:qFormat/>
    <w:pPr>
      <w:autoSpaceDE w:val="0"/>
      <w:autoSpaceDN w:val="0"/>
      <w:adjustRightInd w:val="0"/>
      <w:ind w:left="1915"/>
      <w:jc w:val="left"/>
    </w:pPr>
    <w:rPr>
      <w:rFonts w:ascii="MingLiU" w:eastAsia="MingLiU"/>
      <w:spacing w:val="60"/>
      <w:kern w:val="0"/>
      <w:sz w:val="22"/>
      <w:szCs w:val="20"/>
      <w:lang w:eastAsia="zh-TW"/>
    </w:rPr>
  </w:style>
  <w:style w:type="paragraph" w:styleId="a5">
    <w:name w:val="List Bullet"/>
    <w:basedOn w:val="a"/>
    <w:qFormat/>
    <w:pPr>
      <w:tabs>
        <w:tab w:val="left" w:pos="360"/>
        <w:tab w:val="left" w:pos="1205"/>
      </w:tabs>
      <w:ind w:left="360" w:hangingChars="200" w:hanging="420"/>
    </w:pPr>
  </w:style>
  <w:style w:type="paragraph" w:styleId="a6">
    <w:name w:val="Document Map"/>
    <w:basedOn w:val="a"/>
    <w:link w:val="a7"/>
    <w:uiPriority w:val="99"/>
    <w:qFormat/>
    <w:pPr>
      <w:shd w:val="clear" w:color="auto" w:fill="000080"/>
    </w:pPr>
    <w:rPr>
      <w:rFonts w:ascii="等线" w:eastAsia="等线" w:hAnsi="等线"/>
    </w:rPr>
  </w:style>
  <w:style w:type="paragraph" w:styleId="a8">
    <w:name w:val="toa heading"/>
    <w:basedOn w:val="a"/>
    <w:next w:val="a"/>
    <w:qFormat/>
    <w:pPr>
      <w:spacing w:before="120"/>
    </w:pPr>
    <w:rPr>
      <w:rFonts w:ascii="Arial" w:hAnsi="Arial" w:cs="Arial"/>
      <w:sz w:val="24"/>
    </w:rPr>
  </w:style>
  <w:style w:type="paragraph" w:styleId="a9">
    <w:name w:val="annotation text"/>
    <w:basedOn w:val="a"/>
    <w:link w:val="aa"/>
    <w:uiPriority w:val="99"/>
    <w:unhideWhenUsed/>
    <w:qFormat/>
    <w:pPr>
      <w:jc w:val="left"/>
    </w:pPr>
  </w:style>
  <w:style w:type="paragraph" w:styleId="61">
    <w:name w:val="index 6"/>
    <w:basedOn w:val="a"/>
    <w:next w:val="a"/>
    <w:qFormat/>
    <w:pPr>
      <w:autoSpaceDE w:val="0"/>
      <w:autoSpaceDN w:val="0"/>
      <w:adjustRightInd w:val="0"/>
      <w:ind w:left="2405"/>
      <w:jc w:val="left"/>
    </w:pPr>
    <w:rPr>
      <w:rFonts w:ascii="MingLiU" w:eastAsia="MingLiU"/>
      <w:spacing w:val="60"/>
      <w:kern w:val="0"/>
      <w:sz w:val="22"/>
      <w:szCs w:val="20"/>
      <w:lang w:eastAsia="zh-TW"/>
    </w:rPr>
  </w:style>
  <w:style w:type="paragraph" w:styleId="ab">
    <w:name w:val="Salutation"/>
    <w:basedOn w:val="a"/>
    <w:next w:val="a"/>
    <w:link w:val="ac"/>
    <w:qFormat/>
    <w:rPr>
      <w:rFonts w:ascii="等线" w:eastAsia="等线" w:hAnsi="等线"/>
      <w:szCs w:val="22"/>
    </w:rPr>
  </w:style>
  <w:style w:type="paragraph" w:styleId="32">
    <w:name w:val="Body Text 3"/>
    <w:basedOn w:val="a"/>
    <w:link w:val="33"/>
    <w:qFormat/>
    <w:pPr>
      <w:adjustRightInd w:val="0"/>
      <w:spacing w:after="120"/>
      <w:jc w:val="left"/>
      <w:textAlignment w:val="baseline"/>
    </w:pPr>
    <w:rPr>
      <w:rFonts w:ascii="MingLiU" w:eastAsia="MingLiU" w:hAnsi="等线"/>
      <w:sz w:val="16"/>
      <w:szCs w:val="16"/>
      <w:lang w:eastAsia="zh-TW"/>
    </w:rPr>
  </w:style>
  <w:style w:type="paragraph" w:styleId="ad">
    <w:name w:val="Closing"/>
    <w:basedOn w:val="a"/>
    <w:link w:val="ae"/>
    <w:qFormat/>
    <w:pPr>
      <w:ind w:leftChars="2100" w:left="100"/>
    </w:pPr>
    <w:rPr>
      <w:rFonts w:ascii="等线" w:eastAsia="等线" w:hAnsi="等线"/>
      <w:szCs w:val="22"/>
    </w:rPr>
  </w:style>
  <w:style w:type="paragraph" w:styleId="af">
    <w:name w:val="Body Text"/>
    <w:basedOn w:val="a"/>
    <w:link w:val="11"/>
    <w:uiPriority w:val="99"/>
    <w:unhideWhenUsed/>
    <w:qFormat/>
    <w:pPr>
      <w:spacing w:after="120"/>
    </w:pPr>
  </w:style>
  <w:style w:type="paragraph" w:styleId="af0">
    <w:name w:val="Body Text Indent"/>
    <w:basedOn w:val="a"/>
    <w:link w:val="af1"/>
    <w:uiPriority w:val="99"/>
    <w:unhideWhenUsed/>
    <w:qFormat/>
    <w:pPr>
      <w:spacing w:after="120"/>
      <w:ind w:leftChars="200" w:left="420"/>
    </w:pPr>
  </w:style>
  <w:style w:type="paragraph" w:styleId="22">
    <w:name w:val="List 2"/>
    <w:basedOn w:val="a"/>
    <w:qFormat/>
    <w:pPr>
      <w:adjustRightInd w:val="0"/>
      <w:ind w:leftChars="200" w:left="100" w:hangingChars="200" w:hanging="200"/>
      <w:jc w:val="left"/>
      <w:textAlignment w:val="baseline"/>
    </w:pPr>
    <w:rPr>
      <w:rFonts w:ascii="MingLiU" w:eastAsia="MingLiU"/>
      <w:kern w:val="0"/>
      <w:sz w:val="20"/>
      <w:szCs w:val="20"/>
      <w:lang w:eastAsia="zh-TW"/>
    </w:rPr>
  </w:style>
  <w:style w:type="paragraph" w:styleId="af2">
    <w:name w:val="Block Text"/>
    <w:basedOn w:val="a"/>
    <w:qFormat/>
    <w:pPr>
      <w:autoSpaceDE w:val="0"/>
      <w:autoSpaceDN w:val="0"/>
      <w:adjustRightInd w:val="0"/>
      <w:spacing w:line="360" w:lineRule="auto"/>
      <w:ind w:leftChars="810" w:left="1701" w:rightChars="-135" w:right="-283"/>
      <w:jc w:val="left"/>
    </w:pPr>
    <w:rPr>
      <w:rFonts w:ascii="宋体" w:hAnsi="宋体"/>
      <w:kern w:val="0"/>
      <w:szCs w:val="21"/>
    </w:rPr>
  </w:style>
  <w:style w:type="paragraph" w:styleId="23">
    <w:name w:val="List Bullet 2"/>
    <w:basedOn w:val="a5"/>
    <w:qFormat/>
    <w:pPr>
      <w:widowControl/>
      <w:tabs>
        <w:tab w:val="clear" w:pos="360"/>
        <w:tab w:val="left" w:pos="425"/>
      </w:tabs>
      <w:spacing w:after="220" w:line="220" w:lineRule="atLeast"/>
      <w:ind w:left="2160" w:right="720" w:firstLineChars="0" w:hanging="425"/>
      <w:jc w:val="left"/>
    </w:pPr>
    <w:rPr>
      <w:kern w:val="0"/>
      <w:szCs w:val="20"/>
    </w:rPr>
  </w:style>
  <w:style w:type="paragraph" w:styleId="41">
    <w:name w:val="index 4"/>
    <w:basedOn w:val="a"/>
    <w:next w:val="a"/>
    <w:qFormat/>
    <w:pPr>
      <w:autoSpaceDE w:val="0"/>
      <w:autoSpaceDN w:val="0"/>
      <w:adjustRightInd w:val="0"/>
      <w:ind w:left="1440"/>
      <w:jc w:val="left"/>
    </w:pPr>
    <w:rPr>
      <w:rFonts w:ascii="MingLiU" w:eastAsia="MingLiU"/>
      <w:spacing w:val="60"/>
      <w:kern w:val="0"/>
      <w:sz w:val="22"/>
      <w:szCs w:val="20"/>
      <w:lang w:eastAsia="zh-TW"/>
    </w:r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9060"/>
      </w:tabs>
      <w:spacing w:line="360" w:lineRule="auto"/>
      <w:ind w:rightChars="170" w:right="357" w:firstLineChars="225" w:firstLine="540"/>
    </w:pPr>
    <w:rPr>
      <w:szCs w:val="21"/>
    </w:rPr>
  </w:style>
  <w:style w:type="paragraph" w:styleId="af3">
    <w:name w:val="Plain Text"/>
    <w:basedOn w:val="a"/>
    <w:link w:val="af4"/>
    <w:qFormat/>
    <w:rPr>
      <w:rFonts w:ascii="宋体" w:hAnsi="Courier New"/>
      <w:szCs w:val="20"/>
    </w:rPr>
  </w:style>
  <w:style w:type="paragraph" w:styleId="TOC8">
    <w:name w:val="toc 8"/>
    <w:basedOn w:val="a"/>
    <w:next w:val="a"/>
    <w:uiPriority w:val="39"/>
    <w:qFormat/>
    <w:pPr>
      <w:ind w:leftChars="1400" w:left="2940"/>
    </w:pPr>
  </w:style>
  <w:style w:type="paragraph" w:styleId="34">
    <w:name w:val="index 3"/>
    <w:basedOn w:val="a"/>
    <w:next w:val="a"/>
    <w:qFormat/>
    <w:pPr>
      <w:autoSpaceDE w:val="0"/>
      <w:autoSpaceDN w:val="0"/>
      <w:adjustRightInd w:val="0"/>
      <w:ind w:left="965"/>
      <w:jc w:val="left"/>
    </w:pPr>
    <w:rPr>
      <w:rFonts w:ascii="MingLiU" w:eastAsia="MingLiU"/>
      <w:spacing w:val="60"/>
      <w:kern w:val="0"/>
      <w:sz w:val="22"/>
      <w:szCs w:val="20"/>
      <w:lang w:eastAsia="zh-TW"/>
    </w:rPr>
  </w:style>
  <w:style w:type="paragraph" w:styleId="af5">
    <w:name w:val="Date"/>
    <w:basedOn w:val="a"/>
    <w:next w:val="a"/>
    <w:link w:val="af6"/>
    <w:qFormat/>
    <w:pPr>
      <w:ind w:leftChars="2500" w:left="100"/>
    </w:pPr>
    <w:rPr>
      <w:rFonts w:ascii="等线" w:eastAsia="等线" w:hAnsi="等线"/>
    </w:rPr>
  </w:style>
  <w:style w:type="paragraph" w:styleId="24">
    <w:name w:val="Body Text Indent 2"/>
    <w:basedOn w:val="a"/>
    <w:link w:val="25"/>
    <w:qFormat/>
    <w:pPr>
      <w:autoSpaceDE w:val="0"/>
      <w:autoSpaceDN w:val="0"/>
      <w:adjustRightInd w:val="0"/>
      <w:spacing w:line="360" w:lineRule="auto"/>
      <w:ind w:left="567"/>
      <w:jc w:val="left"/>
    </w:pPr>
    <w:rPr>
      <w:rFonts w:ascii="新宋体" w:eastAsia="新宋体" w:hAnsi="新宋体"/>
      <w:color w:val="000000"/>
      <w:sz w:val="24"/>
    </w:rPr>
  </w:style>
  <w:style w:type="paragraph" w:styleId="af7">
    <w:name w:val="endnote text"/>
    <w:basedOn w:val="a"/>
    <w:link w:val="af8"/>
    <w:qFormat/>
    <w:pPr>
      <w:snapToGrid w:val="0"/>
      <w:jc w:val="left"/>
    </w:pPr>
    <w:rPr>
      <w:rFonts w:ascii="等线" w:eastAsia="等线" w:hAnsi="等线"/>
    </w:rPr>
  </w:style>
  <w:style w:type="paragraph" w:styleId="af9">
    <w:name w:val="Balloon Text"/>
    <w:basedOn w:val="a"/>
    <w:link w:val="afa"/>
    <w:unhideWhenUsed/>
    <w:qFormat/>
    <w:rPr>
      <w:sz w:val="18"/>
      <w:szCs w:val="18"/>
    </w:rPr>
  </w:style>
  <w:style w:type="paragraph" w:styleId="afb">
    <w:name w:val="footer"/>
    <w:basedOn w:val="a"/>
    <w:link w:val="afc"/>
    <w:uiPriority w:val="99"/>
    <w:qFormat/>
    <w:pPr>
      <w:tabs>
        <w:tab w:val="center" w:pos="4153"/>
        <w:tab w:val="right" w:pos="8306"/>
      </w:tabs>
      <w:snapToGrid w:val="0"/>
      <w:jc w:val="left"/>
    </w:pPr>
    <w:rPr>
      <w:sz w:val="18"/>
    </w:rPr>
  </w:style>
  <w:style w:type="paragraph" w:styleId="afd">
    <w:name w:val="header"/>
    <w:basedOn w:val="a"/>
    <w:link w:val="af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kern w:val="0"/>
      <w:sz w:val="24"/>
    </w:rPr>
  </w:style>
  <w:style w:type="paragraph" w:styleId="TOC4">
    <w:name w:val="toc 4"/>
    <w:basedOn w:val="a"/>
    <w:next w:val="a"/>
    <w:uiPriority w:val="39"/>
    <w:qFormat/>
    <w:pPr>
      <w:ind w:leftChars="600" w:left="1260"/>
    </w:pPr>
  </w:style>
  <w:style w:type="paragraph" w:styleId="aff">
    <w:name w:val="index heading"/>
    <w:basedOn w:val="a"/>
    <w:next w:val="12"/>
    <w:qFormat/>
    <w:pPr>
      <w:autoSpaceDE w:val="0"/>
      <w:autoSpaceDN w:val="0"/>
      <w:adjustRightInd w:val="0"/>
      <w:jc w:val="left"/>
    </w:pPr>
    <w:rPr>
      <w:rFonts w:ascii="MingLiU" w:eastAsia="MingLiU"/>
      <w:spacing w:val="60"/>
      <w:kern w:val="0"/>
      <w:sz w:val="24"/>
      <w:szCs w:val="20"/>
      <w:lang w:eastAsia="zh-TW"/>
    </w:rPr>
  </w:style>
  <w:style w:type="paragraph" w:styleId="12">
    <w:name w:val="index 1"/>
    <w:basedOn w:val="a"/>
    <w:next w:val="a"/>
    <w:qFormat/>
  </w:style>
  <w:style w:type="paragraph" w:styleId="aff0">
    <w:name w:val="Subtitle"/>
    <w:basedOn w:val="a"/>
    <w:next w:val="a"/>
    <w:link w:val="aff1"/>
    <w:uiPriority w:val="11"/>
    <w:qFormat/>
    <w:pPr>
      <w:spacing w:before="240" w:after="60" w:line="312" w:lineRule="auto"/>
      <w:jc w:val="center"/>
      <w:outlineLvl w:val="1"/>
    </w:pPr>
    <w:rPr>
      <w:rFonts w:ascii="Cambria" w:eastAsia="等线" w:hAnsi="Cambria"/>
      <w:b/>
      <w:bCs/>
      <w:kern w:val="28"/>
      <w:sz w:val="32"/>
      <w:szCs w:val="32"/>
    </w:rPr>
  </w:style>
  <w:style w:type="paragraph" w:styleId="aff2">
    <w:name w:val="footnote text"/>
    <w:basedOn w:val="a"/>
    <w:link w:val="aff3"/>
    <w:qFormat/>
    <w:pPr>
      <w:snapToGrid w:val="0"/>
      <w:jc w:val="left"/>
    </w:pPr>
    <w:rPr>
      <w:rFonts w:ascii="等线" w:eastAsia="等线" w:hAnsi="等线"/>
      <w:sz w:val="18"/>
      <w:szCs w:val="18"/>
    </w:rPr>
  </w:style>
  <w:style w:type="paragraph" w:styleId="TOC6">
    <w:name w:val="toc 6"/>
    <w:basedOn w:val="a"/>
    <w:next w:val="a"/>
    <w:uiPriority w:val="39"/>
    <w:qFormat/>
    <w:pPr>
      <w:ind w:leftChars="1000" w:left="2100"/>
    </w:pPr>
  </w:style>
  <w:style w:type="paragraph" w:styleId="35">
    <w:name w:val="Body Text Indent 3"/>
    <w:basedOn w:val="a"/>
    <w:link w:val="36"/>
    <w:qFormat/>
    <w:pPr>
      <w:autoSpaceDE w:val="0"/>
      <w:autoSpaceDN w:val="0"/>
      <w:adjustRightInd w:val="0"/>
      <w:spacing w:line="360" w:lineRule="auto"/>
      <w:ind w:left="405"/>
      <w:jc w:val="left"/>
    </w:pPr>
    <w:rPr>
      <w:rFonts w:ascii="新宋体" w:eastAsia="新宋体" w:hAnsi="新宋体"/>
      <w:color w:val="000000"/>
      <w:sz w:val="24"/>
    </w:rPr>
  </w:style>
  <w:style w:type="paragraph" w:styleId="71">
    <w:name w:val="index 7"/>
    <w:basedOn w:val="a"/>
    <w:next w:val="a"/>
    <w:qFormat/>
    <w:pPr>
      <w:autoSpaceDE w:val="0"/>
      <w:autoSpaceDN w:val="0"/>
      <w:adjustRightInd w:val="0"/>
      <w:ind w:left="2880"/>
      <w:jc w:val="left"/>
    </w:pPr>
    <w:rPr>
      <w:rFonts w:ascii="MingLiU" w:eastAsia="MingLiU"/>
      <w:spacing w:val="60"/>
      <w:kern w:val="0"/>
      <w:sz w:val="22"/>
      <w:szCs w:val="20"/>
      <w:lang w:eastAsia="zh-TW"/>
    </w:rPr>
  </w:style>
  <w:style w:type="paragraph" w:styleId="TOC2">
    <w:name w:val="toc 2"/>
    <w:basedOn w:val="a"/>
    <w:next w:val="a"/>
    <w:uiPriority w:val="39"/>
    <w:qFormat/>
    <w:pPr>
      <w:tabs>
        <w:tab w:val="right" w:leader="dot" w:pos="9360"/>
      </w:tabs>
      <w:spacing w:line="360" w:lineRule="auto"/>
      <w:ind w:leftChars="50" w:left="105" w:rightChars="50" w:right="105" w:firstLineChars="150" w:firstLine="360"/>
    </w:pPr>
    <w:rPr>
      <w:rFonts w:ascii="宋体" w:hAnsi="宋体"/>
      <w:bCs/>
      <w:szCs w:val="21"/>
    </w:rPr>
  </w:style>
  <w:style w:type="paragraph" w:styleId="TOC9">
    <w:name w:val="toc 9"/>
    <w:basedOn w:val="a"/>
    <w:next w:val="a"/>
    <w:uiPriority w:val="39"/>
    <w:qFormat/>
    <w:pPr>
      <w:ind w:leftChars="1600" w:left="3360"/>
    </w:pPr>
  </w:style>
  <w:style w:type="paragraph" w:styleId="26">
    <w:name w:val="Body Text 2"/>
    <w:basedOn w:val="a"/>
    <w:link w:val="27"/>
    <w:qFormat/>
    <w:rPr>
      <w:rFonts w:ascii="等线" w:eastAsia="等线" w:hAnsi="等线"/>
      <w:szCs w:val="22"/>
      <w:u w:val="single"/>
    </w:rPr>
  </w:style>
  <w:style w:type="paragraph" w:styleId="aff4">
    <w:name w:val="Normal (Web)"/>
    <w:basedOn w:val="a"/>
    <w:qFormat/>
    <w:pPr>
      <w:widowControl/>
      <w:spacing w:before="284" w:after="100" w:afterAutospacing="1" w:line="360" w:lineRule="auto"/>
      <w:jc w:val="left"/>
    </w:pPr>
    <w:rPr>
      <w:rFonts w:ascii="宋体" w:hAnsi="宋体" w:cs="宋体"/>
      <w:kern w:val="0"/>
      <w:sz w:val="24"/>
    </w:rPr>
  </w:style>
  <w:style w:type="paragraph" w:styleId="28">
    <w:name w:val="index 2"/>
    <w:basedOn w:val="a"/>
    <w:next w:val="a"/>
    <w:qFormat/>
    <w:pPr>
      <w:autoSpaceDE w:val="0"/>
      <w:autoSpaceDN w:val="0"/>
      <w:adjustRightInd w:val="0"/>
      <w:ind w:left="475"/>
      <w:jc w:val="left"/>
    </w:pPr>
    <w:rPr>
      <w:rFonts w:ascii="MingLiU" w:eastAsia="MingLiU"/>
      <w:spacing w:val="60"/>
      <w:kern w:val="0"/>
      <w:sz w:val="22"/>
      <w:szCs w:val="20"/>
      <w:lang w:eastAsia="zh-TW"/>
    </w:rPr>
  </w:style>
  <w:style w:type="paragraph" w:styleId="aff5">
    <w:name w:val="Title"/>
    <w:basedOn w:val="a"/>
    <w:link w:val="aff6"/>
    <w:qFormat/>
    <w:pPr>
      <w:spacing w:before="120" w:after="60"/>
      <w:jc w:val="center"/>
    </w:pPr>
    <w:rPr>
      <w:rFonts w:ascii="Arial" w:eastAsia="等线" w:hAnsi="Arial"/>
      <w:b/>
      <w:sz w:val="44"/>
      <w:szCs w:val="22"/>
    </w:rPr>
  </w:style>
  <w:style w:type="paragraph" w:styleId="aff7">
    <w:name w:val="annotation subject"/>
    <w:basedOn w:val="a9"/>
    <w:next w:val="a9"/>
    <w:link w:val="aff8"/>
    <w:qFormat/>
    <w:rPr>
      <w:rFonts w:ascii="等线" w:eastAsia="等线" w:hAnsi="等线"/>
      <w:b/>
      <w:bCs/>
    </w:rPr>
  </w:style>
  <w:style w:type="paragraph" w:styleId="aff9">
    <w:name w:val="Body Text First Indent"/>
    <w:basedOn w:val="af"/>
    <w:link w:val="affa"/>
    <w:qFormat/>
    <w:pPr>
      <w:ind w:firstLineChars="100" w:firstLine="420"/>
    </w:pPr>
    <w:rPr>
      <w:rFonts w:ascii="等线" w:eastAsia="等线" w:hAnsi="等线"/>
    </w:rPr>
  </w:style>
  <w:style w:type="paragraph" w:styleId="29">
    <w:name w:val="Body Text First Indent 2"/>
    <w:basedOn w:val="af0"/>
    <w:link w:val="2a"/>
    <w:qFormat/>
    <w:pPr>
      <w:adjustRightInd w:val="0"/>
      <w:ind w:firstLineChars="200" w:firstLine="420"/>
      <w:jc w:val="left"/>
      <w:textAlignment w:val="baseline"/>
    </w:pPr>
    <w:rPr>
      <w:rFonts w:ascii="MingLiU" w:eastAsia="MingLiU" w:hAnsi="宋体"/>
      <w:sz w:val="24"/>
      <w:lang w:eastAsia="zh-TW"/>
    </w:rPr>
  </w:style>
  <w:style w:type="table" w:styleId="aff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Pr>
      <w:rFonts w:ascii="宋体" w:eastAsia="宋体" w:hAnsi="宋体"/>
      <w:b/>
      <w:bCs/>
      <w:kern w:val="2"/>
      <w:sz w:val="24"/>
      <w:szCs w:val="24"/>
      <w:lang w:val="en-US" w:eastAsia="zh-CN" w:bidi="ar-SA"/>
    </w:rPr>
  </w:style>
  <w:style w:type="character" w:styleId="affd">
    <w:name w:val="page number"/>
    <w:qFormat/>
  </w:style>
  <w:style w:type="character" w:styleId="affe">
    <w:name w:val="FollowedHyperlink"/>
    <w:uiPriority w:val="99"/>
    <w:unhideWhenUsed/>
    <w:qFormat/>
    <w:rPr>
      <w:color w:val="954F72"/>
      <w:u w:val="single"/>
    </w:rPr>
  </w:style>
  <w:style w:type="character" w:styleId="afff">
    <w:name w:val="Emphasis"/>
    <w:qFormat/>
    <w:rPr>
      <w:rFonts w:ascii="Arial" w:hAnsi="Arial" w:hint="default"/>
      <w:b/>
      <w:spacing w:val="-10"/>
      <w:sz w:val="18"/>
    </w:rPr>
  </w:style>
  <w:style w:type="character" w:styleId="afff0">
    <w:name w:val="line number"/>
    <w:qFormat/>
    <w:rPr>
      <w:rFonts w:ascii="CF-A2¡Lq¡±oAe" w:hAnsi="CF-A2¡Lq¡±oAe"/>
      <w:spacing w:val="60"/>
    </w:rPr>
  </w:style>
  <w:style w:type="character" w:styleId="afff1">
    <w:name w:val="Hyperlink"/>
    <w:uiPriority w:val="99"/>
    <w:unhideWhenUsed/>
    <w:qFormat/>
    <w:rPr>
      <w:color w:val="0563C1"/>
      <w:u w:val="single"/>
    </w:rPr>
  </w:style>
  <w:style w:type="character" w:styleId="afff2">
    <w:name w:val="annotation reference"/>
    <w:uiPriority w:val="99"/>
    <w:qFormat/>
    <w:rPr>
      <w:rFonts w:ascii="宋体" w:eastAsia="宋体" w:hAnsi="宋体"/>
      <w:kern w:val="2"/>
      <w:sz w:val="21"/>
      <w:szCs w:val="21"/>
      <w:lang w:val="en-US" w:eastAsia="zh-CN" w:bidi="ar-SA"/>
    </w:rPr>
  </w:style>
  <w:style w:type="character" w:customStyle="1" w:styleId="10">
    <w:name w:val="标题 1 字符"/>
    <w:link w:val="1"/>
    <w:qFormat/>
    <w:rPr>
      <w:b/>
      <w:bCs/>
      <w:kern w:val="44"/>
      <w:sz w:val="44"/>
      <w:szCs w:val="44"/>
    </w:rPr>
  </w:style>
  <w:style w:type="character" w:customStyle="1" w:styleId="21">
    <w:name w:val="标题 2 字符"/>
    <w:link w:val="20"/>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rFonts w:ascii="宋体"/>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rPr>
  </w:style>
  <w:style w:type="character" w:customStyle="1" w:styleId="a4">
    <w:name w:val="正文缩进 字符"/>
    <w:link w:val="a3"/>
    <w:qFormat/>
    <w:rPr>
      <w:kern w:val="2"/>
      <w:sz w:val="21"/>
      <w:szCs w:val="24"/>
    </w:rPr>
  </w:style>
  <w:style w:type="character" w:customStyle="1" w:styleId="a7">
    <w:name w:val="文档结构图 字符"/>
    <w:link w:val="a6"/>
    <w:uiPriority w:val="99"/>
    <w:qFormat/>
    <w:rPr>
      <w:rFonts w:ascii="等线" w:eastAsia="等线" w:hAnsi="等线"/>
      <w:kern w:val="2"/>
      <w:sz w:val="21"/>
      <w:szCs w:val="24"/>
      <w:shd w:val="clear" w:color="auto" w:fill="000080"/>
    </w:rPr>
  </w:style>
  <w:style w:type="character" w:customStyle="1" w:styleId="aa">
    <w:name w:val="批注文字 字符"/>
    <w:link w:val="a9"/>
    <w:uiPriority w:val="99"/>
    <w:qFormat/>
    <w:rPr>
      <w:kern w:val="2"/>
      <w:sz w:val="21"/>
      <w:szCs w:val="24"/>
    </w:rPr>
  </w:style>
  <w:style w:type="character" w:customStyle="1" w:styleId="ac">
    <w:name w:val="称呼 字符"/>
    <w:link w:val="ab"/>
    <w:qFormat/>
    <w:rPr>
      <w:rFonts w:ascii="等线" w:eastAsia="等线" w:hAnsi="等线"/>
      <w:kern w:val="2"/>
      <w:sz w:val="21"/>
      <w:szCs w:val="22"/>
    </w:rPr>
  </w:style>
  <w:style w:type="character" w:customStyle="1" w:styleId="33">
    <w:name w:val="正文文本 3 字符"/>
    <w:link w:val="32"/>
    <w:qFormat/>
    <w:rPr>
      <w:rFonts w:ascii="MingLiU" w:eastAsia="MingLiU" w:hAnsi="等线"/>
      <w:kern w:val="2"/>
      <w:sz w:val="16"/>
      <w:szCs w:val="16"/>
      <w:lang w:eastAsia="zh-TW"/>
    </w:rPr>
  </w:style>
  <w:style w:type="character" w:customStyle="1" w:styleId="ae">
    <w:name w:val="结束语 字符"/>
    <w:link w:val="ad"/>
    <w:qFormat/>
    <w:rPr>
      <w:rFonts w:ascii="等线" w:eastAsia="等线" w:hAnsi="等线"/>
      <w:kern w:val="2"/>
      <w:sz w:val="21"/>
      <w:szCs w:val="22"/>
    </w:rPr>
  </w:style>
  <w:style w:type="character" w:customStyle="1" w:styleId="11">
    <w:name w:val="正文文本 字符1"/>
    <w:link w:val="af"/>
    <w:uiPriority w:val="99"/>
    <w:qFormat/>
    <w:rPr>
      <w:kern w:val="2"/>
      <w:sz w:val="21"/>
      <w:szCs w:val="24"/>
    </w:rPr>
  </w:style>
  <w:style w:type="character" w:customStyle="1" w:styleId="af1">
    <w:name w:val="正文文本缩进 字符"/>
    <w:link w:val="af0"/>
    <w:uiPriority w:val="99"/>
    <w:qFormat/>
    <w:rPr>
      <w:kern w:val="2"/>
      <w:sz w:val="21"/>
      <w:szCs w:val="24"/>
    </w:rPr>
  </w:style>
  <w:style w:type="character" w:customStyle="1" w:styleId="af4">
    <w:name w:val="纯文本 字符"/>
    <w:link w:val="af3"/>
    <w:qFormat/>
    <w:rPr>
      <w:rFonts w:ascii="宋体" w:hAnsi="Courier New"/>
      <w:kern w:val="2"/>
      <w:sz w:val="21"/>
    </w:rPr>
  </w:style>
  <w:style w:type="character" w:customStyle="1" w:styleId="af6">
    <w:name w:val="日期 字符"/>
    <w:link w:val="af5"/>
    <w:qFormat/>
    <w:rPr>
      <w:rFonts w:ascii="等线" w:eastAsia="等线" w:hAnsi="等线"/>
      <w:kern w:val="2"/>
      <w:sz w:val="21"/>
      <w:szCs w:val="24"/>
    </w:rPr>
  </w:style>
  <w:style w:type="character" w:customStyle="1" w:styleId="25">
    <w:name w:val="正文文本缩进 2 字符"/>
    <w:link w:val="24"/>
    <w:qFormat/>
    <w:rPr>
      <w:rFonts w:ascii="新宋体" w:eastAsia="新宋体" w:hAnsi="新宋体"/>
      <w:color w:val="000000"/>
      <w:kern w:val="2"/>
      <w:sz w:val="24"/>
      <w:szCs w:val="24"/>
    </w:rPr>
  </w:style>
  <w:style w:type="character" w:customStyle="1" w:styleId="af8">
    <w:name w:val="尾注文本 字符"/>
    <w:link w:val="af7"/>
    <w:qFormat/>
    <w:rPr>
      <w:rFonts w:ascii="等线" w:eastAsia="等线" w:hAnsi="等线"/>
      <w:kern w:val="2"/>
      <w:sz w:val="21"/>
      <w:szCs w:val="24"/>
    </w:rPr>
  </w:style>
  <w:style w:type="character" w:customStyle="1" w:styleId="afa">
    <w:name w:val="批注框文本 字符"/>
    <w:link w:val="af9"/>
    <w:qFormat/>
    <w:rPr>
      <w:kern w:val="2"/>
      <w:sz w:val="18"/>
      <w:szCs w:val="18"/>
    </w:rPr>
  </w:style>
  <w:style w:type="character" w:customStyle="1" w:styleId="afc">
    <w:name w:val="页脚 字符"/>
    <w:link w:val="afb"/>
    <w:uiPriority w:val="99"/>
    <w:qFormat/>
    <w:rPr>
      <w:kern w:val="2"/>
      <w:sz w:val="18"/>
      <w:szCs w:val="24"/>
    </w:rPr>
  </w:style>
  <w:style w:type="character" w:customStyle="1" w:styleId="afe">
    <w:name w:val="页眉 字符"/>
    <w:link w:val="afd"/>
    <w:uiPriority w:val="99"/>
    <w:qFormat/>
    <w:rPr>
      <w:kern w:val="2"/>
      <w:sz w:val="18"/>
      <w:szCs w:val="18"/>
    </w:rPr>
  </w:style>
  <w:style w:type="character" w:customStyle="1" w:styleId="aff1">
    <w:name w:val="副标题 字符"/>
    <w:link w:val="aff0"/>
    <w:uiPriority w:val="11"/>
    <w:qFormat/>
    <w:rPr>
      <w:rFonts w:ascii="Cambria" w:eastAsia="等线" w:hAnsi="Cambria"/>
      <w:b/>
      <w:bCs/>
      <w:kern w:val="28"/>
      <w:sz w:val="32"/>
      <w:szCs w:val="32"/>
    </w:rPr>
  </w:style>
  <w:style w:type="character" w:customStyle="1" w:styleId="aff3">
    <w:name w:val="脚注文本 字符"/>
    <w:link w:val="aff2"/>
    <w:qFormat/>
    <w:rPr>
      <w:rFonts w:ascii="等线" w:eastAsia="等线" w:hAnsi="等线"/>
      <w:kern w:val="2"/>
      <w:sz w:val="18"/>
      <w:szCs w:val="18"/>
    </w:rPr>
  </w:style>
  <w:style w:type="character" w:customStyle="1" w:styleId="36">
    <w:name w:val="正文文本缩进 3 字符"/>
    <w:link w:val="35"/>
    <w:qFormat/>
    <w:rPr>
      <w:rFonts w:ascii="新宋体" w:eastAsia="新宋体" w:hAnsi="新宋体"/>
      <w:color w:val="000000"/>
      <w:kern w:val="2"/>
      <w:sz w:val="24"/>
      <w:szCs w:val="24"/>
    </w:rPr>
  </w:style>
  <w:style w:type="character" w:customStyle="1" w:styleId="27">
    <w:name w:val="正文文本 2 字符"/>
    <w:link w:val="26"/>
    <w:qFormat/>
    <w:rPr>
      <w:rFonts w:ascii="等线" w:eastAsia="等线" w:hAnsi="等线"/>
      <w:kern w:val="2"/>
      <w:sz w:val="21"/>
      <w:szCs w:val="22"/>
      <w:u w:val="single"/>
    </w:rPr>
  </w:style>
  <w:style w:type="character" w:customStyle="1" w:styleId="aff6">
    <w:name w:val="标题 字符"/>
    <w:link w:val="aff5"/>
    <w:qFormat/>
    <w:rPr>
      <w:rFonts w:ascii="Arial" w:eastAsia="等线" w:hAnsi="Arial"/>
      <w:b/>
      <w:kern w:val="2"/>
      <w:sz w:val="44"/>
      <w:szCs w:val="22"/>
    </w:rPr>
  </w:style>
  <w:style w:type="character" w:customStyle="1" w:styleId="aff8">
    <w:name w:val="批注主题 字符"/>
    <w:link w:val="aff7"/>
    <w:qFormat/>
    <w:rPr>
      <w:rFonts w:ascii="等线" w:eastAsia="等线" w:hAnsi="等线"/>
      <w:b/>
      <w:bCs/>
      <w:kern w:val="2"/>
      <w:sz w:val="21"/>
      <w:szCs w:val="24"/>
    </w:rPr>
  </w:style>
  <w:style w:type="character" w:customStyle="1" w:styleId="affa">
    <w:name w:val="正文文本首行缩进 字符"/>
    <w:link w:val="aff9"/>
    <w:qFormat/>
    <w:rPr>
      <w:rFonts w:ascii="等线" w:eastAsia="等线" w:hAnsi="等线"/>
      <w:kern w:val="2"/>
      <w:sz w:val="21"/>
      <w:szCs w:val="24"/>
    </w:rPr>
  </w:style>
  <w:style w:type="character" w:customStyle="1" w:styleId="2a">
    <w:name w:val="正文文本首行缩进 2 字符"/>
    <w:link w:val="29"/>
    <w:qFormat/>
    <w:rPr>
      <w:rFonts w:ascii="MingLiU" w:eastAsia="MingLiU" w:hAnsi="宋体"/>
      <w:kern w:val="2"/>
      <w:sz w:val="24"/>
      <w:szCs w:val="24"/>
      <w:lang w:eastAsia="zh-TW"/>
    </w:rPr>
  </w:style>
  <w:style w:type="character" w:customStyle="1" w:styleId="font01">
    <w:name w:val="font01"/>
    <w:qFormat/>
    <w:rPr>
      <w:rFonts w:ascii="仿宋_GB2312" w:eastAsia="仿宋_GB2312" w:cs="仿宋_GB2312" w:hint="default"/>
      <w:color w:val="000000"/>
      <w:sz w:val="24"/>
      <w:szCs w:val="24"/>
      <w:u w:val="none"/>
    </w:rPr>
  </w:style>
  <w:style w:type="character" w:customStyle="1" w:styleId="font51">
    <w:name w:val="font51"/>
    <w:unhideWhenUsed/>
    <w:qFormat/>
    <w:rPr>
      <w:rFonts w:ascii="smartSimSun" w:eastAsia="smartSimSun" w:hAnsi="smartSimSun" w:hint="default"/>
      <w:color w:val="000000"/>
      <w:sz w:val="24"/>
    </w:rPr>
  </w:style>
  <w:style w:type="character" w:customStyle="1" w:styleId="font61">
    <w:name w:val="font61"/>
    <w:unhideWhenUsed/>
    <w:qFormat/>
    <w:rPr>
      <w:rFonts w:ascii="宋体" w:eastAsia="宋体" w:hAnsi="宋体" w:hint="eastAsia"/>
      <w:color w:val="000000"/>
      <w:sz w:val="24"/>
    </w:rPr>
  </w:style>
  <w:style w:type="paragraph" w:customStyle="1" w:styleId="13">
    <w:name w:val="列表段落1"/>
    <w:basedOn w:val="a"/>
    <w:uiPriority w:val="1"/>
    <w:qFormat/>
    <w:pPr>
      <w:ind w:left="424" w:firstLine="480"/>
    </w:pPr>
    <w:rPr>
      <w:rFonts w:ascii="宋体" w:hAnsi="宋体" w:cs="宋体"/>
      <w:lang w:val="zh-CN" w:bidi="zh-CN"/>
    </w:rPr>
  </w:style>
  <w:style w:type="paragraph" w:customStyle="1" w:styleId="TOC10">
    <w:name w:val="TOC 标题1"/>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12">
    <w:name w:val="列出段落112"/>
    <w:basedOn w:val="a"/>
    <w:uiPriority w:val="34"/>
    <w:qFormat/>
    <w:pPr>
      <w:ind w:firstLineChars="200" w:firstLine="420"/>
    </w:pPr>
    <w:rPr>
      <w:rFonts w:ascii="Calibri" w:hAnsi="Calibri"/>
      <w:szCs w:val="22"/>
    </w:rPr>
  </w:style>
  <w:style w:type="paragraph" w:customStyle="1" w:styleId="Style121">
    <w:name w:val="_Style 121"/>
    <w:qFormat/>
    <w:pPr>
      <w:widowControl w:val="0"/>
      <w:jc w:val="both"/>
    </w:pPr>
    <w:rPr>
      <w:kern w:val="2"/>
      <w:sz w:val="21"/>
      <w:szCs w:val="24"/>
    </w:rPr>
  </w:style>
  <w:style w:type="paragraph" w:customStyle="1" w:styleId="SpecA3-Heading">
    <w:name w:val="(SpecA) 3-Heading"/>
    <w:semiHidden/>
    <w:qFormat/>
    <w:pPr>
      <w:numPr>
        <w:ilvl w:val="3"/>
        <w:numId w:val="1"/>
      </w:numPr>
      <w:tabs>
        <w:tab w:val="left" w:pos="1134"/>
      </w:tabs>
      <w:spacing w:after="240"/>
      <w:jc w:val="both"/>
    </w:pPr>
    <w:rPr>
      <w:rFonts w:ascii="Arial" w:eastAsia="華康簡楷(P)" w:hAnsi="Arial"/>
      <w:kern w:val="52"/>
      <w:sz w:val="22"/>
      <w:szCs w:val="28"/>
      <w:lang w:eastAsia="zh-TW"/>
    </w:rPr>
  </w:style>
  <w:style w:type="character" w:customStyle="1" w:styleId="afff3">
    <w:name w:val="正文文本 字符"/>
    <w:uiPriority w:val="99"/>
    <w:qFormat/>
    <w:rPr>
      <w:kern w:val="2"/>
      <w:sz w:val="21"/>
      <w:szCs w:val="24"/>
    </w:rPr>
  </w:style>
  <w:style w:type="character" w:customStyle="1" w:styleId="14">
    <w:name w:val="页眉 字符1"/>
    <w:uiPriority w:val="99"/>
    <w:semiHidden/>
    <w:qFormat/>
    <w:rPr>
      <w:rFonts w:ascii="Times New Roman" w:eastAsia="宋体" w:hAnsi="Times New Roman" w:cs="Times New Roman"/>
      <w:sz w:val="18"/>
      <w:szCs w:val="18"/>
    </w:rPr>
  </w:style>
  <w:style w:type="character" w:customStyle="1" w:styleId="15">
    <w:name w:val="页脚 字符1"/>
    <w:uiPriority w:val="99"/>
    <w:semiHidden/>
    <w:qFormat/>
    <w:rPr>
      <w:rFonts w:ascii="Times New Roman" w:eastAsia="宋体" w:hAnsi="Times New Roman" w:cs="Times New Roman"/>
      <w:sz w:val="18"/>
      <w:szCs w:val="18"/>
    </w:rPr>
  </w:style>
  <w:style w:type="paragraph" w:customStyle="1" w:styleId="WPSOffice1">
    <w:name w:val="WPSOffice手动目录 1"/>
    <w:qFormat/>
  </w:style>
  <w:style w:type="character" w:customStyle="1" w:styleId="Char1">
    <w:name w:val="纯文本 Char1"/>
    <w:uiPriority w:val="99"/>
    <w:semiHidden/>
    <w:qFormat/>
    <w:rPr>
      <w:rFonts w:ascii="宋体" w:eastAsia="宋体" w:hAnsi="ISOCTEUR" w:cs="Times New Roman"/>
      <w:szCs w:val="21"/>
    </w:rPr>
  </w:style>
  <w:style w:type="character" w:customStyle="1" w:styleId="afff4">
    <w:name w:val="列表段落 字符"/>
    <w:link w:val="afff5"/>
    <w:qFormat/>
    <w:rPr>
      <w:szCs w:val="24"/>
    </w:rPr>
  </w:style>
  <w:style w:type="paragraph" w:styleId="afff5">
    <w:name w:val="List Paragraph"/>
    <w:basedOn w:val="a"/>
    <w:link w:val="afff4"/>
    <w:qFormat/>
    <w:pPr>
      <w:ind w:firstLineChars="200" w:firstLine="420"/>
    </w:pPr>
    <w:rPr>
      <w:kern w:val="0"/>
      <w:sz w:val="20"/>
    </w:rPr>
  </w:style>
  <w:style w:type="character" w:customStyle="1" w:styleId="16">
    <w:name w:val="正文文本缩进 字符1"/>
    <w:uiPriority w:val="99"/>
    <w:semiHidden/>
    <w:qFormat/>
    <w:rPr>
      <w:rFonts w:ascii="Times New Roman" w:eastAsia="宋体" w:hAnsi="Times New Roman" w:cs="Times New Roman"/>
      <w:szCs w:val="24"/>
    </w:rPr>
  </w:style>
  <w:style w:type="character" w:customStyle="1" w:styleId="Spec2-TextChar">
    <w:name w:val="(Spec) 2-Text Char"/>
    <w:link w:val="Spec2-Text"/>
    <w:semiHidden/>
    <w:qFormat/>
    <w:rPr>
      <w:rFonts w:ascii="Arial" w:eastAsia="華康簡楷(P)" w:hAnsi="Arial"/>
      <w:snapToGrid/>
      <w:sz w:val="22"/>
      <w:szCs w:val="24"/>
    </w:rPr>
  </w:style>
  <w:style w:type="paragraph" w:customStyle="1" w:styleId="Spec2-Text">
    <w:name w:val="(Spec) 2-Text"/>
    <w:link w:val="Spec2-TextChar"/>
    <w:semiHidden/>
    <w:qFormat/>
    <w:pPr>
      <w:spacing w:after="240"/>
      <w:ind w:left="1134"/>
      <w:jc w:val="both"/>
    </w:pPr>
    <w:rPr>
      <w:rFonts w:ascii="Arial" w:eastAsia="華康簡楷(P)" w:hAnsi="Arial"/>
      <w:snapToGrid w:val="0"/>
      <w:sz w:val="22"/>
      <w:szCs w:val="24"/>
    </w:rPr>
  </w:style>
  <w:style w:type="character" w:customStyle="1" w:styleId="SpecArial11Char">
    <w:name w:val="(Spec) Arial11 Char"/>
    <w:link w:val="SpecArial11"/>
    <w:semiHidden/>
    <w:qFormat/>
    <w:rPr>
      <w:rFonts w:ascii="Arial" w:eastAsia="華康簡楷(P)" w:hAnsi="Arial"/>
      <w:sz w:val="22"/>
      <w:lang w:eastAsia="zh-TW"/>
    </w:rPr>
  </w:style>
  <w:style w:type="paragraph" w:customStyle="1" w:styleId="SpecArial11">
    <w:name w:val="(Spec) Arial11"/>
    <w:link w:val="SpecArial11Char"/>
    <w:semiHidden/>
    <w:qFormat/>
    <w:pPr>
      <w:spacing w:after="240"/>
      <w:jc w:val="both"/>
    </w:pPr>
    <w:rPr>
      <w:rFonts w:ascii="Arial" w:eastAsia="華康簡楷(P)" w:hAnsi="Arial"/>
      <w:sz w:val="22"/>
      <w:lang w:eastAsia="zh-TW"/>
    </w:rPr>
  </w:style>
  <w:style w:type="character" w:customStyle="1" w:styleId="font81">
    <w:name w:val="font81"/>
    <w:qFormat/>
    <w:rPr>
      <w:rFonts w:ascii="宋体" w:eastAsia="宋体" w:hAnsi="宋体" w:cs="宋体" w:hint="eastAsia"/>
      <w:b/>
      <w:color w:val="FF0000"/>
      <w:sz w:val="20"/>
      <w:szCs w:val="20"/>
      <w:u w:val="none"/>
    </w:rPr>
  </w:style>
  <w:style w:type="character" w:customStyle="1" w:styleId="CharChar5">
    <w:name w:val="Char Char5"/>
    <w:qFormat/>
    <w:rPr>
      <w:rFonts w:ascii="Arial" w:eastAsia="華康簡楷(P)" w:hAnsi="Arial"/>
      <w:sz w:val="22"/>
    </w:rPr>
  </w:style>
  <w:style w:type="character" w:customStyle="1" w:styleId="ALTZ1NormalIndentChar2NormalIndentChar1CharChar">
    <w:name w:val="样式 正文缩进ALT+Z四号段1Normal Indent Char2Normal Indent Char1 Char... Char"/>
    <w:link w:val="ALTZ1NormalIndentChar2NormalIndentChar1Char"/>
    <w:qFormat/>
    <w:rPr>
      <w:rFonts w:ascii="宋体" w:eastAsia="黑体" w:hAnsi="宋体"/>
      <w:spacing w:val="30"/>
      <w:sz w:val="28"/>
      <w:szCs w:val="28"/>
      <w:u w:val="single"/>
    </w:rPr>
  </w:style>
  <w:style w:type="paragraph" w:customStyle="1" w:styleId="ALTZ1NormalIndentChar2NormalIndentChar1Char">
    <w:name w:val="样式 正文缩进ALT+Z四号段1Normal Indent Char2Normal Indent Char1 Char..."/>
    <w:basedOn w:val="615"/>
    <w:link w:val="ALTZ1NormalIndentChar2NormalIndentChar1CharChar"/>
    <w:qFormat/>
    <w:pPr>
      <w:jc w:val="center"/>
    </w:pPr>
    <w:rPr>
      <w:rFonts w:ascii="宋体" w:hAnsi="宋体"/>
      <w:b w:val="0"/>
      <w:spacing w:val="30"/>
      <w:kern w:val="0"/>
      <w:sz w:val="28"/>
      <w:u w:val="single"/>
    </w:rPr>
  </w:style>
  <w:style w:type="paragraph" w:customStyle="1" w:styleId="615">
    <w:name w:val="样式 标题 6 + 行距: 1.5 倍行距"/>
    <w:basedOn w:val="6"/>
    <w:link w:val="615Char"/>
    <w:qFormat/>
    <w:pPr>
      <w:autoSpaceDE/>
      <w:autoSpaceDN/>
      <w:spacing w:before="0" w:after="0" w:line="360" w:lineRule="auto"/>
    </w:pPr>
    <w:rPr>
      <w:kern w:val="2"/>
      <w:sz w:val="21"/>
      <w:szCs w:val="28"/>
    </w:rPr>
  </w:style>
  <w:style w:type="character" w:customStyle="1" w:styleId="615Char">
    <w:name w:val="样式 标题 6 + 行距: 1.5 倍行距 Char"/>
    <w:link w:val="615"/>
    <w:qFormat/>
    <w:rPr>
      <w:rFonts w:ascii="Arial" w:eastAsia="黑体" w:hAnsi="Arial"/>
      <w:b/>
      <w:kern w:val="2"/>
      <w:sz w:val="21"/>
      <w:szCs w:val="28"/>
    </w:rPr>
  </w:style>
  <w:style w:type="character" w:customStyle="1" w:styleId="2Char1">
    <w:name w:val="正文文本 2 Char1"/>
    <w:uiPriority w:val="99"/>
    <w:semiHidden/>
    <w:qFormat/>
    <w:rPr>
      <w:rFonts w:ascii="Times New Roman" w:eastAsia="宋体" w:hAnsi="Times New Roman" w:cs="Times New Roman"/>
      <w:szCs w:val="24"/>
    </w:rPr>
  </w:style>
  <w:style w:type="character" w:customStyle="1" w:styleId="Char">
    <w:name w:val="插图 Char"/>
    <w:link w:val="afff6"/>
    <w:qFormat/>
    <w:rPr>
      <w:rFonts w:ascii="宋体"/>
      <w:sz w:val="24"/>
      <w:szCs w:val="24"/>
    </w:rPr>
  </w:style>
  <w:style w:type="paragraph" w:customStyle="1" w:styleId="afff6">
    <w:name w:val="插图"/>
    <w:basedOn w:val="a"/>
    <w:link w:val="Char"/>
    <w:qFormat/>
    <w:pPr>
      <w:adjustRightInd w:val="0"/>
      <w:jc w:val="center"/>
    </w:pPr>
    <w:rPr>
      <w:rFonts w:ascii="宋体"/>
      <w:kern w:val="0"/>
      <w:sz w:val="24"/>
    </w:rPr>
  </w:style>
  <w:style w:type="character" w:customStyle="1" w:styleId="ALTZ1NormalIndentChar2NormalIndentChar1ChaChar">
    <w:name w:val="样式 样式 样式 正文缩进ALT+Z四号段1Normal Indent Char2Normal Indent Char1 Cha... Char"/>
    <w:link w:val="ALTZ1NormalIndentChar2NormalIndentChar1Cha"/>
    <w:qFormat/>
    <w:rPr>
      <w:rFonts w:ascii="宋体" w:eastAsia="黑体" w:hAnsi="宋体"/>
      <w:color w:val="000000"/>
      <w:spacing w:val="24"/>
      <w:sz w:val="28"/>
      <w:szCs w:val="28"/>
      <w:u w:val="single"/>
    </w:rPr>
  </w:style>
  <w:style w:type="paragraph" w:customStyle="1" w:styleId="ALTZ1NormalIndentChar2NormalIndentChar1Cha">
    <w:name w:val="样式 样式 样式 正文缩进ALT+Z四号段1Normal Indent Char2Normal Indent Char1 Cha..."/>
    <w:basedOn w:val="ALTZ1NormalIndentChar2NormalIndentChar1Char0"/>
    <w:link w:val="ALTZ1NormalIndentChar2NormalIndentChar1ChaChar"/>
    <w:qFormat/>
    <w:rPr>
      <w:b w:val="0"/>
      <w:spacing w:val="24"/>
      <w:kern w:val="0"/>
      <w:sz w:val="28"/>
    </w:rPr>
  </w:style>
  <w:style w:type="paragraph" w:customStyle="1" w:styleId="ALTZ1NormalIndentChar2NormalIndentChar1Char0">
    <w:name w:val="样式 样式 正文缩进ALT+Z四号段1Normal Indent Char2Normal Indent Char1 Char....."/>
    <w:basedOn w:val="115"/>
    <w:link w:val="ALTZ1NormalIndentChar2NormalIndentChar1CharChar0"/>
    <w:qFormat/>
    <w:rPr>
      <w:rFonts w:eastAsia="黑体" w:cs="Times New Roman"/>
      <w:spacing w:val="30"/>
      <w:kern w:val="2"/>
      <w:szCs w:val="28"/>
      <w:u w:val="single"/>
    </w:rPr>
  </w:style>
  <w:style w:type="paragraph" w:customStyle="1" w:styleId="115">
    <w:name w:val="样式 标题 1 + 宋体 小四 黑色 两端对齐 行距: 1.5 倍行距"/>
    <w:basedOn w:val="1"/>
    <w:qFormat/>
    <w:pPr>
      <w:keepNext w:val="0"/>
      <w:keepLines w:val="0"/>
      <w:widowControl/>
      <w:tabs>
        <w:tab w:val="left" w:pos="420"/>
      </w:tabs>
      <w:spacing w:before="0" w:after="0" w:line="360" w:lineRule="auto"/>
      <w:ind w:leftChars="100" w:left="420" w:hanging="420"/>
      <w:jc w:val="center"/>
    </w:pPr>
    <w:rPr>
      <w:rFonts w:ascii="宋体" w:hAnsi="宋体" w:cs="宋体"/>
      <w:bCs w:val="0"/>
      <w:color w:val="000000"/>
      <w:kern w:val="0"/>
      <w:sz w:val="36"/>
      <w:szCs w:val="20"/>
    </w:rPr>
  </w:style>
  <w:style w:type="character" w:customStyle="1" w:styleId="ALTZ1NormalIndentChar2NormalIndentChar1CharChar0">
    <w:name w:val="样式 样式 正文缩进ALT+Z四号段1Normal Indent Char2Normal Indent Char1 Char..... Char"/>
    <w:link w:val="ALTZ1NormalIndentChar2NormalIndentChar1Char0"/>
    <w:qFormat/>
    <w:rPr>
      <w:rFonts w:ascii="宋体" w:eastAsia="黑体" w:hAnsi="宋体"/>
      <w:b/>
      <w:color w:val="000000"/>
      <w:spacing w:val="30"/>
      <w:kern w:val="2"/>
      <w:sz w:val="36"/>
      <w:szCs w:val="28"/>
      <w:u w:val="single"/>
    </w:rPr>
  </w:style>
  <w:style w:type="character" w:customStyle="1" w:styleId="2Char10">
    <w:name w:val="正文首行缩进 2 Char1"/>
    <w:uiPriority w:val="99"/>
    <w:semiHidden/>
    <w:qFormat/>
    <w:rPr>
      <w:rFonts w:ascii="Times New Roman" w:eastAsia="宋体" w:hAnsi="Times New Roman" w:cs="Times New Roman"/>
      <w:szCs w:val="24"/>
    </w:rPr>
  </w:style>
  <w:style w:type="character" w:customStyle="1" w:styleId="Char0">
    <w:name w:val="表格居中 Char"/>
    <w:link w:val="afff7"/>
    <w:qFormat/>
    <w:rPr>
      <w:rFonts w:ascii="华文中宋" w:eastAsia="华文中宋"/>
      <w:szCs w:val="21"/>
    </w:rPr>
  </w:style>
  <w:style w:type="paragraph" w:customStyle="1" w:styleId="afff7">
    <w:name w:val="表格居中"/>
    <w:basedOn w:val="a"/>
    <w:link w:val="Char0"/>
    <w:qFormat/>
    <w:pPr>
      <w:adjustRightInd w:val="0"/>
      <w:snapToGrid w:val="0"/>
      <w:jc w:val="center"/>
    </w:pPr>
    <w:rPr>
      <w:rFonts w:ascii="华文中宋" w:eastAsia="华文中宋"/>
      <w:kern w:val="0"/>
      <w:sz w:val="20"/>
      <w:szCs w:val="21"/>
    </w:rPr>
  </w:style>
  <w:style w:type="character" w:customStyle="1" w:styleId="CharChar9">
    <w:name w:val="Char Char9"/>
    <w:qFormat/>
    <w:locked/>
    <w:rPr>
      <w:rFonts w:ascii="宋体" w:eastAsia="宋体" w:hAnsi="宋体"/>
      <w:kern w:val="2"/>
      <w:sz w:val="18"/>
      <w:szCs w:val="24"/>
      <w:lang w:val="en-US" w:eastAsia="zh-CN" w:bidi="ar-SA"/>
    </w:rPr>
  </w:style>
  <w:style w:type="character" w:customStyle="1" w:styleId="wvsn">
    <w:name w:val="wvsn"/>
    <w:qFormat/>
    <w:rPr>
      <w:rFonts w:ascii="Tahoma" w:eastAsia="Tahoma" w:hAnsi="Tahoma" w:cs="Tahoma"/>
      <w:color w:val="999999"/>
      <w:sz w:val="20"/>
      <w:szCs w:val="20"/>
    </w:rPr>
  </w:style>
  <w:style w:type="character" w:customStyle="1" w:styleId="2Char11">
    <w:name w:val="标题 2 Char1"/>
    <w:qFormat/>
    <w:rPr>
      <w:rFonts w:cs="宋体"/>
      <w:b/>
      <w:bCs/>
      <w:sz w:val="36"/>
      <w:szCs w:val="36"/>
    </w:rPr>
  </w:style>
  <w:style w:type="character" w:customStyle="1" w:styleId="font91">
    <w:name w:val="font91"/>
    <w:qFormat/>
    <w:rPr>
      <w:rFonts w:ascii="宋体" w:eastAsia="宋体" w:hAnsi="宋体" w:cs="宋体" w:hint="eastAsia"/>
      <w:b/>
      <w:color w:val="000000"/>
      <w:sz w:val="20"/>
      <w:szCs w:val="20"/>
      <w:u w:val="none"/>
    </w:rPr>
  </w:style>
  <w:style w:type="character" w:customStyle="1" w:styleId="Char10">
    <w:name w:val="正文文本缩进 Char1"/>
    <w:qFormat/>
    <w:rPr>
      <w:rFonts w:ascii="宋体" w:hAnsi="宋体"/>
      <w:kern w:val="2"/>
      <w:sz w:val="24"/>
      <w:szCs w:val="24"/>
    </w:rPr>
  </w:style>
  <w:style w:type="character" w:customStyle="1" w:styleId="Char11">
    <w:name w:val="正文文本 Char1"/>
    <w:qFormat/>
    <w:rPr>
      <w:sz w:val="21"/>
    </w:rPr>
  </w:style>
  <w:style w:type="character" w:customStyle="1" w:styleId="2Char">
    <w:name w:val="样式2 Char"/>
    <w:link w:val="2"/>
    <w:uiPriority w:val="99"/>
    <w:qFormat/>
    <w:rPr>
      <w:rFonts w:ascii="宋体" w:hAnsi="宋体"/>
      <w:kern w:val="1"/>
      <w:sz w:val="24"/>
      <w:szCs w:val="24"/>
    </w:rPr>
  </w:style>
  <w:style w:type="paragraph" w:customStyle="1" w:styleId="2">
    <w:name w:val="样式2"/>
    <w:basedOn w:val="a"/>
    <w:link w:val="2Char"/>
    <w:uiPriority w:val="99"/>
    <w:qFormat/>
    <w:pPr>
      <w:numPr>
        <w:numId w:val="2"/>
      </w:numPr>
      <w:tabs>
        <w:tab w:val="left" w:pos="992"/>
      </w:tabs>
      <w:spacing w:line="360" w:lineRule="auto"/>
      <w:outlineLvl w:val="2"/>
    </w:pPr>
    <w:rPr>
      <w:rFonts w:ascii="宋体" w:hAnsi="宋体"/>
      <w:kern w:val="1"/>
      <w:sz w:val="24"/>
    </w:rPr>
  </w:style>
  <w:style w:type="character" w:customStyle="1" w:styleId="3Char1">
    <w:name w:val="标题 3 Char1"/>
    <w:qFormat/>
    <w:rPr>
      <w:rFonts w:cs="宋体"/>
      <w:b/>
      <w:bCs/>
      <w:sz w:val="27"/>
      <w:szCs w:val="27"/>
    </w:rPr>
  </w:style>
  <w:style w:type="character" w:customStyle="1" w:styleId="Char12">
    <w:name w:val="批注主题 Char1"/>
    <w:uiPriority w:val="99"/>
    <w:semiHidden/>
    <w:qFormat/>
    <w:rPr>
      <w:rFonts w:ascii="Times New Roman" w:eastAsia="宋体" w:hAnsi="Times New Roman" w:cs="Times New Roman"/>
      <w:b/>
      <w:bCs/>
      <w:szCs w:val="24"/>
    </w:rPr>
  </w:style>
  <w:style w:type="character" w:customStyle="1" w:styleId="CharChar6">
    <w:name w:val="Char Char6"/>
    <w:qFormat/>
    <w:rPr>
      <w:rFonts w:ascii="Arial" w:hAnsi="Arial"/>
      <w:b/>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unnamed11">
    <w:name w:val="unnamed11"/>
    <w:qFormat/>
    <w:rPr>
      <w:sz w:val="21"/>
      <w:szCs w:val="21"/>
    </w:rPr>
  </w:style>
  <w:style w:type="character" w:customStyle="1" w:styleId="Char13">
    <w:name w:val="标题 Char1"/>
    <w:uiPriority w:val="10"/>
    <w:qFormat/>
    <w:rPr>
      <w:rFonts w:ascii="Calibri Light" w:eastAsia="宋体" w:hAnsi="Calibri Light" w:cs="Times New Roman"/>
      <w:b/>
      <w:bCs/>
      <w:sz w:val="32"/>
      <w:szCs w:val="32"/>
    </w:rPr>
  </w:style>
  <w:style w:type="character" w:customStyle="1" w:styleId="Parahead">
    <w:name w:val="Para head"/>
    <w:qFormat/>
    <w:rPr>
      <w:rFonts w:ascii="Arial" w:eastAsia="Times New Roman" w:hAnsi="Arial"/>
      <w:sz w:val="20"/>
    </w:rPr>
  </w:style>
  <w:style w:type="character" w:customStyle="1" w:styleId="Char2">
    <w:name w:val="正文文本 Char"/>
    <w:qFormat/>
    <w:rPr>
      <w:kern w:val="2"/>
      <w:sz w:val="21"/>
      <w:szCs w:val="24"/>
    </w:rPr>
  </w:style>
  <w:style w:type="character" w:customStyle="1" w:styleId="3Char10">
    <w:name w:val="正文文本缩进 3 Char1"/>
    <w:uiPriority w:val="99"/>
    <w:semiHidden/>
    <w:qFormat/>
    <w:rPr>
      <w:rFonts w:ascii="Times New Roman" w:eastAsia="宋体" w:hAnsi="Times New Roman" w:cs="Times New Roman"/>
      <w:sz w:val="16"/>
      <w:szCs w:val="16"/>
    </w:rPr>
  </w:style>
  <w:style w:type="character" w:customStyle="1" w:styleId="Char14">
    <w:name w:val="文档结构图 Char1"/>
    <w:uiPriority w:val="99"/>
    <w:semiHidden/>
    <w:qFormat/>
    <w:rPr>
      <w:rFonts w:ascii="Microsoft YaHei UI" w:eastAsia="Microsoft YaHei UI" w:hAnsi="Times New Roman" w:cs="Times New Roman"/>
      <w:sz w:val="18"/>
      <w:szCs w:val="18"/>
    </w:rPr>
  </w:style>
  <w:style w:type="character" w:customStyle="1" w:styleId="Heading2Char">
    <w:name w:val="Heading 2 Char"/>
    <w:qFormat/>
    <w:locked/>
    <w:rPr>
      <w:rFonts w:ascii="Cambria" w:hAnsi="Cambria" w:cs="Times New Roman"/>
      <w:b/>
      <w:bCs/>
      <w:sz w:val="32"/>
      <w:szCs w:val="32"/>
    </w:rPr>
  </w:style>
  <w:style w:type="character" w:customStyle="1" w:styleId="Char15">
    <w:name w:val="副标题 Char1"/>
    <w:uiPriority w:val="11"/>
    <w:qFormat/>
    <w:rPr>
      <w:rFonts w:ascii="Cambria" w:hAnsi="Cambria" w:cs="Times New Roman"/>
      <w:b/>
      <w:bCs/>
      <w:kern w:val="28"/>
      <w:sz w:val="32"/>
      <w:szCs w:val="32"/>
    </w:rPr>
  </w:style>
  <w:style w:type="character" w:customStyle="1" w:styleId="2Char0">
    <w:name w:val="样式 表格左缩进 + 首行缩进:  2 字符 Char"/>
    <w:link w:val="2b"/>
    <w:qFormat/>
    <w:rPr>
      <w:szCs w:val="21"/>
    </w:rPr>
  </w:style>
  <w:style w:type="paragraph" w:customStyle="1" w:styleId="2b">
    <w:name w:val="样式 表格左缩进 + 首行缩进:  2 字符"/>
    <w:basedOn w:val="a"/>
    <w:link w:val="2Char0"/>
    <w:qFormat/>
    <w:pPr>
      <w:adjustRightInd w:val="0"/>
      <w:snapToGrid w:val="0"/>
      <w:ind w:left="7" w:firstLineChars="200" w:firstLine="380"/>
      <w:jc w:val="left"/>
    </w:pPr>
    <w:rPr>
      <w:kern w:val="0"/>
      <w:sz w:val="20"/>
      <w:szCs w:val="21"/>
    </w:rPr>
  </w:style>
  <w:style w:type="character" w:customStyle="1" w:styleId="Char3">
    <w:name w:val="方案正文 Char"/>
    <w:link w:val="afff8"/>
    <w:qFormat/>
    <w:rPr>
      <w:color w:val="000000"/>
      <w:szCs w:val="21"/>
    </w:rPr>
  </w:style>
  <w:style w:type="paragraph" w:customStyle="1" w:styleId="afff8">
    <w:name w:val="方案正文"/>
    <w:basedOn w:val="a"/>
    <w:link w:val="Char3"/>
    <w:qFormat/>
    <w:pPr>
      <w:spacing w:afterLines="50"/>
      <w:ind w:firstLineChars="200" w:firstLine="420"/>
      <w:jc w:val="center"/>
    </w:pPr>
    <w:rPr>
      <w:color w:val="000000"/>
      <w:kern w:val="0"/>
      <w:sz w:val="20"/>
      <w:szCs w:val="21"/>
    </w:rPr>
  </w:style>
  <w:style w:type="character" w:customStyle="1" w:styleId="CharChar7">
    <w:name w:val="Char Char7"/>
    <w:qFormat/>
    <w:rPr>
      <w:rFonts w:ascii="Arial" w:hAnsi="Arial" w:cs="宋体"/>
      <w:sz w:val="24"/>
      <w:szCs w:val="24"/>
    </w:rPr>
  </w:style>
  <w:style w:type="character" w:customStyle="1" w:styleId="Char4">
    <w:name w:val="框图文字 Char"/>
    <w:link w:val="afff9"/>
    <w:qFormat/>
    <w:rPr>
      <w:rFonts w:eastAsia="华文中宋" w:hAnsi="Courier New"/>
      <w:snapToGrid/>
    </w:rPr>
  </w:style>
  <w:style w:type="paragraph" w:customStyle="1" w:styleId="afff9">
    <w:name w:val="框图文字"/>
    <w:basedOn w:val="a"/>
    <w:link w:val="Char4"/>
    <w:qFormat/>
    <w:pPr>
      <w:adjustRightInd w:val="0"/>
      <w:snapToGrid w:val="0"/>
      <w:jc w:val="center"/>
    </w:pPr>
    <w:rPr>
      <w:rFonts w:eastAsia="华文中宋" w:hAnsi="Courier New"/>
      <w:snapToGrid w:val="0"/>
      <w:kern w:val="0"/>
      <w:sz w:val="20"/>
      <w:szCs w:val="20"/>
    </w:rPr>
  </w:style>
  <w:style w:type="character" w:customStyle="1" w:styleId="ReportTextChar3">
    <w:name w:val="Report Text Char3"/>
    <w:qFormat/>
    <w:rPr>
      <w:rFonts w:ascii="Swis721 BT" w:hAnsi="Swis721 BT"/>
      <w:lang w:val="en-GB" w:eastAsia="en-US"/>
    </w:rPr>
  </w:style>
  <w:style w:type="character" w:customStyle="1" w:styleId="Char5">
    <w:name w:val="表格文字、插入图表 居中 Char"/>
    <w:link w:val="afffa"/>
    <w:qFormat/>
    <w:rPr>
      <w:snapToGrid/>
      <w:szCs w:val="21"/>
    </w:rPr>
  </w:style>
  <w:style w:type="paragraph" w:customStyle="1" w:styleId="afffa">
    <w:name w:val="表格文字、插入图表 居中"/>
    <w:basedOn w:val="a"/>
    <w:link w:val="Char5"/>
    <w:qFormat/>
    <w:pPr>
      <w:adjustRightInd w:val="0"/>
      <w:snapToGrid w:val="0"/>
      <w:jc w:val="center"/>
    </w:pPr>
    <w:rPr>
      <w:snapToGrid w:val="0"/>
      <w:kern w:val="0"/>
      <w:sz w:val="20"/>
      <w:szCs w:val="21"/>
    </w:rPr>
  </w:style>
  <w:style w:type="character" w:customStyle="1" w:styleId="6Char1">
    <w:name w:val="标题 6 Char1"/>
    <w:qFormat/>
    <w:rPr>
      <w:rFonts w:ascii="Arial" w:eastAsia="黑体" w:hAnsi="Arial"/>
      <w:b/>
      <w:bCs/>
    </w:rPr>
  </w:style>
  <w:style w:type="character" w:customStyle="1" w:styleId="28Char">
    <w:name w:val="样式 首行缩进:  2 字符8 Char"/>
    <w:link w:val="280"/>
    <w:qFormat/>
    <w:rPr>
      <w:rFonts w:ascii="华文中宋" w:eastAsia="华文中宋"/>
      <w:snapToGrid/>
    </w:rPr>
  </w:style>
  <w:style w:type="paragraph" w:customStyle="1" w:styleId="280">
    <w:name w:val="样式 首行缩进:  2 字符8"/>
    <w:basedOn w:val="a"/>
    <w:link w:val="28Char"/>
    <w:qFormat/>
    <w:pPr>
      <w:adjustRightInd w:val="0"/>
      <w:snapToGrid w:val="0"/>
      <w:spacing w:line="300" w:lineRule="auto"/>
      <w:ind w:firstLineChars="200" w:firstLine="480"/>
    </w:pPr>
    <w:rPr>
      <w:rFonts w:ascii="华文中宋" w:eastAsia="华文中宋"/>
      <w:snapToGrid w:val="0"/>
      <w:kern w:val="0"/>
      <w:sz w:val="20"/>
      <w:szCs w:val="20"/>
    </w:rPr>
  </w:style>
  <w:style w:type="character" w:customStyle="1" w:styleId="Char16">
    <w:name w:val="正文首行缩进 Char1"/>
    <w:uiPriority w:val="99"/>
    <w:semiHidden/>
    <w:qFormat/>
    <w:rPr>
      <w:rFonts w:ascii="Times New Roman" w:eastAsia="宋体" w:hAnsi="Times New Roman" w:cs="Times New Roman"/>
      <w:szCs w:val="24"/>
    </w:rPr>
  </w:style>
  <w:style w:type="character" w:customStyle="1" w:styleId="Char6">
    <w:name w:val="表格左 Char"/>
    <w:link w:val="afffb"/>
    <w:qFormat/>
    <w:rPr>
      <w:rFonts w:ascii="宋体" w:hAnsi="宋体"/>
      <w:sz w:val="24"/>
    </w:rPr>
  </w:style>
  <w:style w:type="paragraph" w:customStyle="1" w:styleId="afffb">
    <w:name w:val="表格左"/>
    <w:link w:val="Char6"/>
    <w:qFormat/>
    <w:pPr>
      <w:widowControl w:val="0"/>
      <w:ind w:firstLineChars="200" w:firstLine="200"/>
      <w:jc w:val="both"/>
    </w:pPr>
    <w:rPr>
      <w:rFonts w:ascii="宋体" w:hAnsi="宋体"/>
      <w:sz w:val="24"/>
    </w:rPr>
  </w:style>
  <w:style w:type="character" w:customStyle="1" w:styleId="boldblue14">
    <w:name w:val="boldblue14"/>
    <w:qFormat/>
  </w:style>
  <w:style w:type="character" w:customStyle="1" w:styleId="Char17">
    <w:name w:val="日期 Char1"/>
    <w:uiPriority w:val="99"/>
    <w:semiHidden/>
    <w:qFormat/>
    <w:rPr>
      <w:rFonts w:ascii="Times New Roman" w:eastAsia="宋体" w:hAnsi="Times New Roman" w:cs="Times New Roman"/>
      <w:szCs w:val="24"/>
    </w:rPr>
  </w:style>
  <w:style w:type="character" w:customStyle="1" w:styleId="Char18">
    <w:name w:val="尾注文本 Char1"/>
    <w:uiPriority w:val="99"/>
    <w:semiHidden/>
    <w:qFormat/>
    <w:rPr>
      <w:rFonts w:ascii="Times New Roman" w:eastAsia="宋体" w:hAnsi="Times New Roman" w:cs="Times New Roman"/>
      <w:szCs w:val="24"/>
    </w:rPr>
  </w:style>
  <w:style w:type="character" w:customStyle="1" w:styleId="Char7">
    <w:name w:val="表格左缩进 Char"/>
    <w:link w:val="afffc"/>
    <w:qFormat/>
    <w:rPr>
      <w:rFonts w:ascii="华文中宋" w:eastAsia="华文中宋"/>
      <w:szCs w:val="21"/>
    </w:rPr>
  </w:style>
  <w:style w:type="paragraph" w:customStyle="1" w:styleId="afffc">
    <w:name w:val="表格左缩进"/>
    <w:basedOn w:val="a"/>
    <w:link w:val="Char7"/>
    <w:qFormat/>
    <w:pPr>
      <w:ind w:firstLineChars="200" w:firstLine="420"/>
      <w:jc w:val="left"/>
    </w:pPr>
    <w:rPr>
      <w:rFonts w:ascii="华文中宋" w:eastAsia="华文中宋"/>
      <w:kern w:val="0"/>
      <w:sz w:val="20"/>
      <w:szCs w:val="21"/>
    </w:rPr>
  </w:style>
  <w:style w:type="character" w:customStyle="1" w:styleId="CharCharChar">
    <w:name w:val="Char Char Char"/>
    <w:qFormat/>
    <w:rPr>
      <w:rFonts w:ascii="Arial" w:eastAsia="黑体" w:hAnsi="Arial"/>
      <w:b/>
      <w:bCs/>
      <w:sz w:val="32"/>
      <w:szCs w:val="32"/>
    </w:rPr>
  </w:style>
  <w:style w:type="character" w:customStyle="1" w:styleId="3Char11">
    <w:name w:val="正文文本 3 Char1"/>
    <w:uiPriority w:val="99"/>
    <w:semiHidden/>
    <w:qFormat/>
    <w:rPr>
      <w:rFonts w:ascii="Times New Roman" w:eastAsia="宋体" w:hAnsi="Times New Roman" w:cs="Times New Roman"/>
      <w:sz w:val="16"/>
      <w:szCs w:val="16"/>
    </w:rPr>
  </w:style>
  <w:style w:type="character" w:customStyle="1" w:styleId="3Char">
    <w:name w:val="样式3 Char"/>
    <w:link w:val="37"/>
    <w:qFormat/>
    <w:rPr>
      <w:b/>
      <w:bCs/>
      <w:szCs w:val="28"/>
    </w:rPr>
  </w:style>
  <w:style w:type="paragraph" w:customStyle="1" w:styleId="37">
    <w:name w:val="样式3"/>
    <w:basedOn w:val="3"/>
    <w:link w:val="3Char"/>
    <w:qFormat/>
    <w:pPr>
      <w:snapToGrid w:val="0"/>
      <w:spacing w:before="160" w:after="160" w:line="360" w:lineRule="auto"/>
    </w:pPr>
    <w:rPr>
      <w:kern w:val="0"/>
      <w:sz w:val="20"/>
      <w:szCs w:val="28"/>
    </w:rPr>
  </w:style>
  <w:style w:type="character" w:customStyle="1" w:styleId="Char8">
    <w:name w:val="无间隔 Char"/>
    <w:link w:val="17"/>
    <w:uiPriority w:val="1"/>
    <w:qFormat/>
    <w:rPr>
      <w:rFonts w:ascii="Calibri" w:hAnsi="Calibri"/>
      <w:sz w:val="22"/>
    </w:rPr>
  </w:style>
  <w:style w:type="paragraph" w:customStyle="1" w:styleId="17">
    <w:name w:val="无间隔1"/>
    <w:link w:val="Char8"/>
    <w:uiPriority w:val="1"/>
    <w:qFormat/>
    <w:rPr>
      <w:rFonts w:ascii="Calibri" w:hAnsi="Calibri"/>
      <w:sz w:val="22"/>
    </w:rPr>
  </w:style>
  <w:style w:type="character" w:customStyle="1" w:styleId="Char19">
    <w:name w:val="脚注文本 Char1"/>
    <w:uiPriority w:val="99"/>
    <w:semiHidden/>
    <w:qFormat/>
    <w:rPr>
      <w:rFonts w:ascii="Times New Roman" w:eastAsia="宋体" w:hAnsi="Times New Roman" w:cs="Times New Roman"/>
      <w:sz w:val="18"/>
      <w:szCs w:val="18"/>
    </w:rPr>
  </w:style>
  <w:style w:type="character" w:customStyle="1" w:styleId="2Char12">
    <w:name w:val="正文文本缩进 2 Char1"/>
    <w:uiPriority w:val="99"/>
    <w:semiHidden/>
    <w:qFormat/>
    <w:rPr>
      <w:rFonts w:ascii="Times New Roman" w:eastAsia="宋体" w:hAnsi="Times New Roman" w:cs="Times New Roman"/>
      <w:szCs w:val="24"/>
    </w:rPr>
  </w:style>
  <w:style w:type="character" w:customStyle="1" w:styleId="Char1a">
    <w:name w:val="批注框文本 Char1"/>
    <w:uiPriority w:val="99"/>
    <w:semiHidden/>
    <w:qFormat/>
    <w:rPr>
      <w:rFonts w:ascii="Times New Roman" w:eastAsia="宋体" w:hAnsi="Times New Roman" w:cs="Times New Roman"/>
      <w:sz w:val="18"/>
      <w:szCs w:val="18"/>
    </w:rPr>
  </w:style>
  <w:style w:type="character" w:customStyle="1" w:styleId="textcontents">
    <w:name w:val="textcontents"/>
    <w:qFormat/>
  </w:style>
  <w:style w:type="character" w:customStyle="1" w:styleId="Char9">
    <w:name w:val="结构图及表格 Char"/>
    <w:link w:val="afffd"/>
    <w:qFormat/>
    <w:rPr>
      <w:rFonts w:eastAsia="华文中宋"/>
      <w:kern w:val="28"/>
    </w:rPr>
  </w:style>
  <w:style w:type="paragraph" w:customStyle="1" w:styleId="afffd">
    <w:name w:val="结构图及表格"/>
    <w:basedOn w:val="a"/>
    <w:link w:val="Char9"/>
    <w:qFormat/>
    <w:pPr>
      <w:snapToGrid w:val="0"/>
      <w:jc w:val="center"/>
    </w:pPr>
    <w:rPr>
      <w:rFonts w:eastAsia="华文中宋"/>
      <w:kern w:val="28"/>
      <w:sz w:val="20"/>
      <w:szCs w:val="20"/>
    </w:rPr>
  </w:style>
  <w:style w:type="character" w:customStyle="1" w:styleId="Chara">
    <w:name w:val="表格文字 Char"/>
    <w:link w:val="afffe"/>
    <w:qFormat/>
    <w:rPr>
      <w:rFonts w:eastAsia="华文中宋"/>
      <w:bCs/>
      <w:snapToGrid/>
      <w:color w:val="000000"/>
    </w:rPr>
  </w:style>
  <w:style w:type="paragraph" w:customStyle="1" w:styleId="afffe">
    <w:name w:val="表格文字"/>
    <w:basedOn w:val="affff"/>
    <w:link w:val="Chara"/>
    <w:qFormat/>
    <w:pPr>
      <w:ind w:firstLineChars="200" w:firstLine="200"/>
      <w:jc w:val="both"/>
    </w:pPr>
    <w:rPr>
      <w:rFonts w:ascii="Times New Roman" w:hAnsi="Times New Roman"/>
      <w:bCs/>
      <w:kern w:val="0"/>
      <w:sz w:val="20"/>
      <w:szCs w:val="20"/>
    </w:rPr>
  </w:style>
  <w:style w:type="paragraph" w:customStyle="1" w:styleId="affff">
    <w:name w:val="表格对中"/>
    <w:basedOn w:val="a"/>
    <w:link w:val="Charb"/>
    <w:qFormat/>
    <w:pPr>
      <w:adjustRightInd w:val="0"/>
      <w:snapToGrid w:val="0"/>
      <w:jc w:val="center"/>
    </w:pPr>
    <w:rPr>
      <w:rFonts w:ascii="等线" w:eastAsia="华文中宋" w:hAnsi="等线"/>
      <w:snapToGrid w:val="0"/>
      <w:color w:val="000000"/>
      <w:szCs w:val="22"/>
    </w:rPr>
  </w:style>
  <w:style w:type="character" w:customStyle="1" w:styleId="Charb">
    <w:name w:val="表格对中 Char"/>
    <w:link w:val="affff"/>
    <w:qFormat/>
    <w:rPr>
      <w:rFonts w:ascii="等线" w:eastAsia="华文中宋" w:hAnsi="等线"/>
      <w:snapToGrid/>
      <w:color w:val="000000"/>
      <w:kern w:val="2"/>
      <w:sz w:val="21"/>
      <w:szCs w:val="22"/>
    </w:rPr>
  </w:style>
  <w:style w:type="character" w:customStyle="1" w:styleId="Charc">
    <w:name w:val="批注文字 Char"/>
    <w:uiPriority w:val="99"/>
    <w:qFormat/>
    <w:rPr>
      <w:kern w:val="2"/>
      <w:sz w:val="21"/>
      <w:szCs w:val="24"/>
    </w:rPr>
  </w:style>
  <w:style w:type="character" w:customStyle="1" w:styleId="Chard">
    <w:name w:val="表格左对齐 Char"/>
    <w:link w:val="affff0"/>
    <w:qFormat/>
    <w:rPr>
      <w:rFonts w:ascii="华文中宋" w:eastAsia="华文中宋"/>
      <w:szCs w:val="21"/>
    </w:rPr>
  </w:style>
  <w:style w:type="paragraph" w:customStyle="1" w:styleId="affff0">
    <w:name w:val="表格左对齐"/>
    <w:basedOn w:val="afff7"/>
    <w:link w:val="Chard"/>
    <w:qFormat/>
    <w:pPr>
      <w:adjustRightInd/>
      <w:snapToGrid/>
      <w:jc w:val="left"/>
    </w:pPr>
  </w:style>
  <w:style w:type="character" w:customStyle="1" w:styleId="Char1b">
    <w:name w:val="称呼 Char1"/>
    <w:uiPriority w:val="99"/>
    <w:semiHidden/>
    <w:qFormat/>
    <w:rPr>
      <w:rFonts w:ascii="Times New Roman" w:eastAsia="宋体" w:hAnsi="Times New Roman" w:cs="Times New Roman"/>
      <w:szCs w:val="24"/>
    </w:rPr>
  </w:style>
  <w:style w:type="character" w:customStyle="1" w:styleId="Char1c">
    <w:name w:val="结束语 Char1"/>
    <w:uiPriority w:val="99"/>
    <w:semiHidden/>
    <w:qFormat/>
    <w:rPr>
      <w:rFonts w:ascii="Times New Roman" w:eastAsia="宋体" w:hAnsi="Times New Roman" w:cs="Times New Roman"/>
      <w:szCs w:val="24"/>
    </w:rPr>
  </w:style>
  <w:style w:type="character" w:customStyle="1" w:styleId="CharChar4">
    <w:name w:val="Char Char4"/>
    <w:qFormat/>
    <w:rPr>
      <w:b/>
    </w:rPr>
  </w:style>
  <w:style w:type="character" w:customStyle="1" w:styleId="Chare">
    <w:name w:val="正文文本缩进 Char"/>
    <w:uiPriority w:val="99"/>
    <w:qFormat/>
  </w:style>
  <w:style w:type="character" w:customStyle="1" w:styleId="CharChar2">
    <w:name w:val="Char Char2"/>
    <w:qFormat/>
    <w:locked/>
    <w:rPr>
      <w:rFonts w:ascii="宋体" w:eastAsia="宋体" w:hAnsi="宋体" w:cs="宋体"/>
      <w:b/>
      <w:bCs/>
      <w:kern w:val="2"/>
      <w:sz w:val="27"/>
      <w:szCs w:val="27"/>
      <w:lang w:val="en-US" w:eastAsia="zh-CN" w:bidi="ar-SA"/>
    </w:rPr>
  </w:style>
  <w:style w:type="character" w:customStyle="1" w:styleId="18">
    <w:name w:val="尾注文本 字符1"/>
    <w:uiPriority w:val="99"/>
    <w:semiHidden/>
    <w:qFormat/>
    <w:rPr>
      <w:rFonts w:ascii="Times New Roman" w:eastAsia="宋体" w:hAnsi="Times New Roman" w:cs="Times New Roman"/>
      <w:szCs w:val="24"/>
    </w:rPr>
  </w:style>
  <w:style w:type="character" w:customStyle="1" w:styleId="210">
    <w:name w:val="正文文本缩进 2 字符1"/>
    <w:uiPriority w:val="99"/>
    <w:semiHidden/>
    <w:qFormat/>
    <w:rPr>
      <w:rFonts w:ascii="Times New Roman" w:eastAsia="宋体" w:hAnsi="Times New Roman" w:cs="Times New Roman"/>
      <w:szCs w:val="24"/>
    </w:rPr>
  </w:style>
  <w:style w:type="character" w:customStyle="1" w:styleId="19">
    <w:name w:val="批注文字 字符1"/>
    <w:uiPriority w:val="99"/>
    <w:semiHidden/>
    <w:qFormat/>
    <w:rPr>
      <w:rFonts w:ascii="Times New Roman" w:eastAsia="宋体" w:hAnsi="Times New Roman" w:cs="Times New Roman"/>
      <w:szCs w:val="24"/>
    </w:rPr>
  </w:style>
  <w:style w:type="character" w:customStyle="1" w:styleId="1a">
    <w:name w:val="批注主题 字符1"/>
    <w:uiPriority w:val="99"/>
    <w:semiHidden/>
    <w:qFormat/>
    <w:rPr>
      <w:rFonts w:ascii="Times New Roman" w:eastAsia="宋体" w:hAnsi="Times New Roman" w:cs="Times New Roman"/>
      <w:b/>
      <w:bCs/>
      <w:szCs w:val="24"/>
    </w:rPr>
  </w:style>
  <w:style w:type="character" w:customStyle="1" w:styleId="1b">
    <w:name w:val="日期 字符1"/>
    <w:uiPriority w:val="99"/>
    <w:semiHidden/>
    <w:qFormat/>
    <w:rPr>
      <w:rFonts w:ascii="Times New Roman" w:eastAsia="宋体" w:hAnsi="Times New Roman" w:cs="Times New Roman"/>
      <w:szCs w:val="24"/>
    </w:rPr>
  </w:style>
  <w:style w:type="character" w:customStyle="1" w:styleId="211">
    <w:name w:val="正文首行缩进 2 字符1"/>
    <w:uiPriority w:val="99"/>
    <w:semiHidden/>
    <w:qFormat/>
    <w:rPr>
      <w:rFonts w:ascii="Times New Roman" w:eastAsia="宋体" w:hAnsi="Times New Roman" w:cs="Times New Roman"/>
      <w:kern w:val="2"/>
      <w:sz w:val="21"/>
      <w:szCs w:val="24"/>
    </w:rPr>
  </w:style>
  <w:style w:type="character" w:customStyle="1" w:styleId="310">
    <w:name w:val="正文文本 3 字符1"/>
    <w:uiPriority w:val="99"/>
    <w:semiHidden/>
    <w:qFormat/>
    <w:rPr>
      <w:rFonts w:ascii="Times New Roman" w:eastAsia="宋体" w:hAnsi="Times New Roman" w:cs="Times New Roman"/>
      <w:sz w:val="16"/>
      <w:szCs w:val="16"/>
    </w:rPr>
  </w:style>
  <w:style w:type="character" w:customStyle="1" w:styleId="1c">
    <w:name w:val="文档结构图 字符1"/>
    <w:uiPriority w:val="99"/>
    <w:semiHidden/>
    <w:qFormat/>
    <w:rPr>
      <w:rFonts w:ascii="Microsoft YaHei UI" w:eastAsia="Microsoft YaHei UI" w:hAnsi="Times New Roman" w:cs="Times New Roman"/>
      <w:sz w:val="18"/>
      <w:szCs w:val="18"/>
    </w:rPr>
  </w:style>
  <w:style w:type="character" w:customStyle="1" w:styleId="1d">
    <w:name w:val="脚注文本 字符1"/>
    <w:uiPriority w:val="99"/>
    <w:semiHidden/>
    <w:qFormat/>
    <w:rPr>
      <w:rFonts w:ascii="Times New Roman" w:eastAsia="宋体" w:hAnsi="Times New Roman" w:cs="Times New Roman"/>
      <w:sz w:val="18"/>
      <w:szCs w:val="18"/>
    </w:rPr>
  </w:style>
  <w:style w:type="character" w:customStyle="1" w:styleId="1e">
    <w:name w:val="正文首行缩进 字符1"/>
    <w:uiPriority w:val="99"/>
    <w:semiHidden/>
    <w:qFormat/>
  </w:style>
  <w:style w:type="character" w:customStyle="1" w:styleId="1f">
    <w:name w:val="副标题 字符1"/>
    <w:uiPriority w:val="11"/>
    <w:qFormat/>
    <w:rPr>
      <w:b/>
      <w:bCs/>
      <w:kern w:val="28"/>
      <w:sz w:val="32"/>
      <w:szCs w:val="32"/>
    </w:rPr>
  </w:style>
  <w:style w:type="character" w:customStyle="1" w:styleId="1f0">
    <w:name w:val="标题 字符1"/>
    <w:uiPriority w:val="10"/>
    <w:qFormat/>
    <w:rPr>
      <w:rFonts w:ascii="等线 Light" w:eastAsia="等线 Light" w:hAnsi="等线 Light" w:cs="Times New Roman"/>
      <w:b/>
      <w:bCs/>
      <w:sz w:val="32"/>
      <w:szCs w:val="32"/>
    </w:rPr>
  </w:style>
  <w:style w:type="character" w:customStyle="1" w:styleId="212">
    <w:name w:val="正文文本 2 字符1"/>
    <w:uiPriority w:val="99"/>
    <w:semiHidden/>
    <w:qFormat/>
    <w:rPr>
      <w:rFonts w:ascii="Times New Roman" w:eastAsia="宋体" w:hAnsi="Times New Roman" w:cs="Times New Roman"/>
      <w:szCs w:val="24"/>
    </w:rPr>
  </w:style>
  <w:style w:type="character" w:customStyle="1" w:styleId="1f1">
    <w:name w:val="纯文本 字符1"/>
    <w:uiPriority w:val="99"/>
    <w:semiHidden/>
    <w:qFormat/>
    <w:rPr>
      <w:rFonts w:ascii="等线" w:hAnsi="Courier New" w:cs="Courier New"/>
      <w:szCs w:val="24"/>
    </w:rPr>
  </w:style>
  <w:style w:type="character" w:customStyle="1" w:styleId="1f2">
    <w:name w:val="称呼 字符1"/>
    <w:uiPriority w:val="99"/>
    <w:semiHidden/>
    <w:qFormat/>
    <w:rPr>
      <w:rFonts w:ascii="Times New Roman" w:eastAsia="宋体" w:hAnsi="Times New Roman" w:cs="Times New Roman"/>
      <w:szCs w:val="24"/>
    </w:rPr>
  </w:style>
  <w:style w:type="character" w:customStyle="1" w:styleId="311">
    <w:name w:val="正文文本缩进 3 字符1"/>
    <w:uiPriority w:val="99"/>
    <w:semiHidden/>
    <w:qFormat/>
    <w:rPr>
      <w:rFonts w:ascii="Times New Roman" w:eastAsia="宋体" w:hAnsi="Times New Roman" w:cs="Times New Roman"/>
      <w:sz w:val="16"/>
      <w:szCs w:val="16"/>
    </w:rPr>
  </w:style>
  <w:style w:type="character" w:customStyle="1" w:styleId="1f3">
    <w:name w:val="结束语 字符1"/>
    <w:uiPriority w:val="99"/>
    <w:semiHidden/>
    <w:qFormat/>
    <w:rPr>
      <w:rFonts w:ascii="Times New Roman" w:eastAsia="宋体" w:hAnsi="Times New Roman" w:cs="Times New Roman"/>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1">
    <w:name w:val="正方框图"/>
    <w:basedOn w:val="a"/>
    <w:qFormat/>
    <w:pPr>
      <w:snapToGrid w:val="0"/>
      <w:jc w:val="center"/>
    </w:pPr>
    <w:rPr>
      <w:sz w:val="24"/>
      <w:szCs w:val="20"/>
    </w:rPr>
  </w:style>
  <w:style w:type="paragraph" w:customStyle="1" w:styleId="CharCharCharChar">
    <w:name w:val="Char Char Char Char"/>
    <w:basedOn w:val="a"/>
    <w:qFormat/>
    <w:pPr>
      <w:spacing w:line="360" w:lineRule="auto"/>
      <w:jc w:val="left"/>
    </w:pPr>
    <w:rPr>
      <w:rFonts w:eastAsia="仿宋_GB2312"/>
      <w:b/>
      <w:sz w:val="32"/>
    </w:rPr>
  </w:style>
  <w:style w:type="paragraph" w:customStyle="1" w:styleId="xl43">
    <w:name w:val="xl43"/>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31">
    <w:name w:val="xl31"/>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22"/>
      <w:szCs w:val="22"/>
    </w:rPr>
  </w:style>
  <w:style w:type="paragraph" w:customStyle="1" w:styleId="2c">
    <w:name w:val="菲页2"/>
    <w:basedOn w:val="3"/>
    <w:qFormat/>
    <w:pPr>
      <w:keepNext w:val="0"/>
      <w:keepLines w:val="0"/>
      <w:widowControl/>
      <w:tabs>
        <w:tab w:val="left" w:pos="720"/>
      </w:tabs>
      <w:spacing w:before="156" w:after="156" w:line="360" w:lineRule="auto"/>
      <w:ind w:left="720" w:rightChars="100" w:right="210" w:hanging="720"/>
    </w:pPr>
    <w:rPr>
      <w:rFonts w:ascii="黑体" w:eastAsia="黑体"/>
      <w:b w:val="0"/>
      <w:kern w:val="0"/>
      <w:sz w:val="44"/>
      <w:szCs w:val="20"/>
    </w:rPr>
  </w:style>
  <w:style w:type="paragraph" w:styleId="affff2">
    <w:name w:val="No Spacing"/>
    <w:uiPriority w:val="1"/>
    <w:qFormat/>
    <w:pPr>
      <w:widowControl w:val="0"/>
      <w:jc w:val="both"/>
    </w:pPr>
    <w:rPr>
      <w:rFonts w:ascii="Calibri" w:hAnsi="Calibri"/>
      <w:kern w:val="2"/>
      <w:sz w:val="21"/>
      <w:szCs w:val="22"/>
    </w:rPr>
  </w:style>
  <w:style w:type="paragraph" w:customStyle="1" w:styleId="213">
    <w:name w:val="样式 目录 2 + 首行缩进:  1 字符"/>
    <w:basedOn w:val="TOC2"/>
    <w:qFormat/>
    <w:pPr>
      <w:tabs>
        <w:tab w:val="clear" w:pos="9360"/>
        <w:tab w:val="left" w:pos="851"/>
      </w:tabs>
      <w:adjustRightInd w:val="0"/>
      <w:snapToGrid w:val="0"/>
      <w:spacing w:line="300" w:lineRule="auto"/>
      <w:ind w:leftChars="0" w:left="0" w:rightChars="0" w:right="0" w:firstLineChars="100" w:firstLine="100"/>
    </w:pPr>
    <w:rPr>
      <w:rFonts w:ascii="华文中宋" w:eastAsia="华文中宋" w:hAnsi="华文中宋" w:cs="宋体"/>
      <w:b/>
      <w:bCs w:val="0"/>
      <w:snapToGrid w:val="0"/>
      <w:color w:val="993300"/>
      <w:kern w:val="0"/>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2"/>
      <w:szCs w:val="22"/>
    </w:rPr>
  </w:style>
  <w:style w:type="paragraph" w:customStyle="1" w:styleId="CharCharChar1Char">
    <w:name w:val="Char Char Char1 Char"/>
    <w:basedOn w:val="a6"/>
    <w:qFormat/>
    <w:rPr>
      <w:rFonts w:ascii="Tahoma" w:hAnsi="Tahoma"/>
      <w:sz w:val="24"/>
      <w:szCs w:val="20"/>
    </w:rPr>
  </w:style>
  <w:style w:type="paragraph" w:customStyle="1" w:styleId="affff3">
    <w:name w:val="公文抬头"/>
    <w:basedOn w:val="a3"/>
    <w:qFormat/>
    <w:pPr>
      <w:ind w:firstLineChars="0" w:firstLine="0"/>
    </w:pPr>
    <w:rPr>
      <w:rFonts w:ascii="仿宋_GB2312" w:eastAsia="仿宋_GB2312"/>
      <w:kern w:val="0"/>
      <w:sz w:val="30"/>
    </w:rPr>
  </w:style>
  <w:style w:type="paragraph" w:customStyle="1" w:styleId="TOC1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d">
    <w:name w:val="样式 标题 2 + 宋体 四号"/>
    <w:basedOn w:val="20"/>
    <w:qFormat/>
    <w:pPr>
      <w:spacing w:line="415" w:lineRule="auto"/>
    </w:pPr>
    <w:rPr>
      <w:rFonts w:ascii="宋体" w:eastAsia="宋体" w:hAnsi="宋体"/>
      <w:color w:val="0000FF"/>
      <w:kern w:val="0"/>
      <w:sz w:val="28"/>
      <w:szCs w:val="28"/>
    </w:rPr>
  </w:style>
  <w:style w:type="paragraph" w:customStyle="1" w:styleId="xl40">
    <w:name w:val="xl40"/>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14">
    <w:name w:val="样式 首行缩进:  2 字符1"/>
    <w:basedOn w:val="a"/>
    <w:qFormat/>
    <w:pPr>
      <w:adjustRightInd w:val="0"/>
      <w:snapToGrid w:val="0"/>
      <w:spacing w:line="300" w:lineRule="auto"/>
      <w:ind w:firstLineChars="200" w:firstLine="480"/>
    </w:pPr>
    <w:rPr>
      <w:rFonts w:eastAsia="华文中宋" w:cs="宋体"/>
      <w:snapToGrid w:val="0"/>
      <w:kern w:val="0"/>
      <w:sz w:val="24"/>
      <w:szCs w:val="20"/>
    </w:rPr>
  </w:style>
  <w:style w:type="paragraph" w:customStyle="1" w:styleId="xl48">
    <w:name w:val="xl48"/>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Arial" w:eastAsia="Arial Unicode MS" w:hAnsi="Arial" w:cs="Arial"/>
      <w:kern w:val="0"/>
      <w:sz w:val="24"/>
      <w:lang w:eastAsia="en-US"/>
    </w:rPr>
  </w:style>
  <w:style w:type="paragraph" w:customStyle="1" w:styleId="font0">
    <w:name w:val="font0"/>
    <w:basedOn w:val="a"/>
    <w:qFormat/>
    <w:pPr>
      <w:widowControl/>
      <w:tabs>
        <w:tab w:val="left" w:pos="425"/>
      </w:tabs>
      <w:spacing w:before="100" w:beforeAutospacing="1" w:after="100" w:afterAutospacing="1"/>
      <w:jc w:val="left"/>
    </w:pPr>
    <w:rPr>
      <w:rFonts w:ascii="宋体" w:hAnsi="宋体" w:hint="eastAsia"/>
      <w:kern w:val="0"/>
      <w:sz w:val="24"/>
    </w:rPr>
  </w:style>
  <w:style w:type="paragraph" w:customStyle="1" w:styleId="xl30">
    <w:name w:val="xl30"/>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2"/>
      <w:szCs w:val="22"/>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cjk1">
    <w:name w:val="cjk1"/>
    <w:basedOn w:val="a"/>
    <w:uiPriority w:val="99"/>
    <w:qFormat/>
    <w:pPr>
      <w:widowControl/>
      <w:spacing w:before="284" w:line="360" w:lineRule="auto"/>
      <w:jc w:val="left"/>
    </w:pPr>
    <w:rPr>
      <w:rFonts w:ascii="宋体" w:hAnsi="宋体" w:cs="宋体"/>
      <w:kern w:val="0"/>
      <w:sz w:val="22"/>
      <w:szCs w:val="22"/>
    </w:rPr>
  </w:style>
  <w:style w:type="paragraph" w:customStyle="1" w:styleId="Char1d">
    <w:name w:val="Char1"/>
    <w:basedOn w:val="a"/>
    <w:qFormat/>
    <w:pPr>
      <w:spacing w:line="360" w:lineRule="auto"/>
      <w:jc w:val="left"/>
    </w:pPr>
    <w:rPr>
      <w:rFonts w:ascii="宋体" w:hAnsi="宋体"/>
      <w:sz w:val="24"/>
    </w:rPr>
  </w:style>
  <w:style w:type="paragraph" w:customStyle="1" w:styleId="xl59">
    <w:name w:val="xl59"/>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szCs w:val="22"/>
      <w:u w:val="single"/>
      <w:lang w:eastAsia="en-US"/>
    </w:rPr>
  </w:style>
  <w:style w:type="paragraph" w:customStyle="1" w:styleId="xl28">
    <w:name w:val="xl28"/>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2"/>
      <w:szCs w:val="22"/>
    </w:rPr>
  </w:style>
  <w:style w:type="paragraph" w:customStyle="1" w:styleId="38">
    <w:name w:val="修订3"/>
    <w:uiPriority w:val="99"/>
    <w:unhideWhenUsed/>
    <w:qFormat/>
    <w:rPr>
      <w:kern w:val="2"/>
      <w:sz w:val="21"/>
      <w:szCs w:val="24"/>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22"/>
      <w:szCs w:val="22"/>
      <w:lang w:eastAsia="en-US"/>
    </w:rPr>
  </w:style>
  <w:style w:type="paragraph" w:customStyle="1" w:styleId="Char1CharCharChar">
    <w:name w:val="Char1 Char Char Char"/>
    <w:basedOn w:val="a"/>
    <w:qFormat/>
    <w:pPr>
      <w:spacing w:line="360" w:lineRule="auto"/>
      <w:jc w:val="center"/>
    </w:pPr>
    <w:rPr>
      <w:rFonts w:eastAsia="仿宋_GB2312"/>
      <w:b/>
      <w:sz w:val="32"/>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Style45">
    <w:name w:val="_Style 45"/>
    <w:qFormat/>
    <w:pPr>
      <w:widowControl w:val="0"/>
      <w:jc w:val="both"/>
    </w:pPr>
    <w:rPr>
      <w:kern w:val="2"/>
      <w:sz w:val="21"/>
      <w:szCs w:val="24"/>
    </w:rPr>
  </w:style>
  <w:style w:type="paragraph" w:customStyle="1" w:styleId="42">
    <w:name w:val="列出段落4"/>
    <w:basedOn w:val="a"/>
    <w:uiPriority w:val="99"/>
    <w:unhideWhenUsed/>
    <w:qFormat/>
    <w:pPr>
      <w:ind w:firstLineChars="200" w:firstLine="420"/>
    </w:pPr>
  </w:style>
  <w:style w:type="paragraph" w:customStyle="1" w:styleId="affff4">
    <w:name w:val="目录文字"/>
    <w:basedOn w:val="a"/>
    <w:qFormat/>
    <w:pPr>
      <w:widowControl/>
      <w:spacing w:line="480" w:lineRule="auto"/>
      <w:jc w:val="left"/>
    </w:pPr>
    <w:rPr>
      <w:rFonts w:ascii="宋体" w:hAnsi="宋体"/>
      <w:kern w:val="0"/>
      <w:sz w:val="24"/>
      <w:szCs w:val="20"/>
    </w:rPr>
  </w:style>
  <w:style w:type="paragraph" w:customStyle="1" w:styleId="font10">
    <w:name w:val="font10"/>
    <w:basedOn w:val="a"/>
    <w:qFormat/>
    <w:pPr>
      <w:widowControl/>
      <w:spacing w:before="100" w:beforeAutospacing="1" w:after="100" w:afterAutospacing="1"/>
      <w:jc w:val="left"/>
    </w:pPr>
    <w:rPr>
      <w:rFonts w:ascii="宋体" w:hAnsi="宋体" w:cs="Arial Unicode MS" w:hint="eastAsia"/>
      <w:color w:val="000000"/>
      <w:kern w:val="0"/>
      <w:sz w:val="24"/>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szCs w:val="22"/>
      <w:lang w:eastAsia="en-US"/>
    </w:rPr>
  </w:style>
  <w:style w:type="paragraph" w:customStyle="1" w:styleId="xl38">
    <w:name w:val="xl38"/>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2"/>
      <w:szCs w:val="22"/>
    </w:rPr>
  </w:style>
  <w:style w:type="paragraph" w:customStyle="1" w:styleId="Char2CharCharChar">
    <w:name w:val="Char2 Char Char Char"/>
    <w:basedOn w:val="a"/>
    <w:qFormat/>
    <w:pPr>
      <w:spacing w:line="360" w:lineRule="auto"/>
      <w:jc w:val="center"/>
    </w:pPr>
    <w:rPr>
      <w:rFonts w:ascii="宋体" w:hAnsi="宋体"/>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2"/>
      <w:szCs w:val="22"/>
    </w:rPr>
  </w:style>
  <w:style w:type="paragraph" w:customStyle="1" w:styleId="p0">
    <w:name w:val="p0"/>
    <w:basedOn w:val="a"/>
    <w:qFormat/>
    <w:pPr>
      <w:widowControl/>
    </w:pPr>
    <w:rPr>
      <w:rFonts w:ascii="宋体" w:hAnsi="宋体" w:cs="宋体"/>
      <w:kern w:val="0"/>
      <w:szCs w:val="21"/>
    </w:rPr>
  </w:style>
  <w:style w:type="paragraph" w:customStyle="1" w:styleId="2e">
    <w:name w:val="修订2"/>
    <w:qFormat/>
    <w:rPr>
      <w:kern w:val="2"/>
      <w:sz w:val="21"/>
      <w:szCs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2"/>
      <w:szCs w:val="22"/>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qFormat/>
    <w:pPr>
      <w:spacing w:line="360" w:lineRule="auto"/>
      <w:jc w:val="left"/>
    </w:pPr>
    <w:rPr>
      <w:rFonts w:eastAsia="仿宋_GB2312"/>
      <w:b/>
      <w:sz w:val="32"/>
    </w:rPr>
  </w:style>
  <w:style w:type="paragraph" w:customStyle="1" w:styleId="CharCharCharCharCharChar">
    <w:name w:val="Char Char Char Char Char Char"/>
    <w:basedOn w:val="a"/>
    <w:qFormat/>
    <w:pPr>
      <w:spacing w:line="360" w:lineRule="auto"/>
      <w:jc w:val="left"/>
    </w:pPr>
    <w:rPr>
      <w:rFonts w:eastAsia="仿宋_GB2312"/>
      <w:b/>
      <w:sz w:val="32"/>
    </w:rPr>
  </w:style>
  <w:style w:type="paragraph" w:customStyle="1" w:styleId="CharCharCharCharCharCharCharCharCharCharCharCharCharCharCharCharCharChar1CharCharCharCharCharCharCharCharCharChar">
    <w:name w:val="Char Char Char Char Char Char Char Char Char Char Char Char Char Char Char Char Char Char1 Char Char Char Char Char Char Char Char Char Char"/>
    <w:basedOn w:val="a"/>
    <w:qFormat/>
    <w:pPr>
      <w:spacing w:line="360" w:lineRule="auto"/>
      <w:jc w:val="left"/>
    </w:pPr>
    <w:rPr>
      <w:rFonts w:eastAsia="仿宋_GB2312"/>
      <w:b/>
      <w:sz w:val="32"/>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2"/>
      <w:szCs w:val="22"/>
      <w:lang w:eastAsia="en-US"/>
    </w:rPr>
  </w:style>
  <w:style w:type="paragraph" w:customStyle="1" w:styleId="1f4">
    <w:name w:val="註解主旨1"/>
    <w:basedOn w:val="a9"/>
    <w:next w:val="a9"/>
    <w:qFormat/>
    <w:rPr>
      <w:b/>
      <w:szCs w:val="20"/>
    </w:rPr>
  </w:style>
  <w:style w:type="paragraph" w:customStyle="1" w:styleId="xl49">
    <w:name w:val="xl49"/>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lang w:eastAsia="en-US"/>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22"/>
      <w:szCs w:val="22"/>
      <w:lang w:eastAsia="en-US"/>
    </w:rPr>
  </w:style>
  <w:style w:type="paragraph" w:customStyle="1" w:styleId="xl41">
    <w:name w:val="xl41"/>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hei2">
    <w:name w:val="hei2"/>
    <w:basedOn w:val="a"/>
    <w:qFormat/>
    <w:pPr>
      <w:widowControl/>
      <w:spacing w:before="100" w:beforeAutospacing="1" w:after="100" w:afterAutospacing="1" w:line="210" w:lineRule="atLeast"/>
      <w:jc w:val="left"/>
    </w:pPr>
    <w:rPr>
      <w:rFonts w:ascii="宋体" w:hAnsi="宋体" w:cs="宋体"/>
      <w:color w:val="0033FF"/>
      <w:kern w:val="0"/>
      <w:sz w:val="18"/>
      <w:szCs w:val="18"/>
    </w:rPr>
  </w:style>
  <w:style w:type="paragraph" w:customStyle="1" w:styleId="1f5">
    <w:name w:val="样式1"/>
    <w:basedOn w:val="a"/>
    <w:qFormat/>
    <w:pPr>
      <w:tabs>
        <w:tab w:val="left" w:pos="425"/>
      </w:tabs>
      <w:suppressAutoHyphens/>
      <w:spacing w:beforeLines="50" w:after="100" w:afterAutospacing="1" w:line="360" w:lineRule="auto"/>
      <w:outlineLvl w:val="1"/>
    </w:pPr>
    <w:rPr>
      <w:b/>
      <w:kern w:val="1"/>
      <w:sz w:val="24"/>
    </w:rPr>
  </w:style>
  <w:style w:type="paragraph" w:customStyle="1" w:styleId="1f6">
    <w:name w:val="列出段落1"/>
    <w:basedOn w:val="a"/>
    <w:qFormat/>
    <w:pPr>
      <w:ind w:firstLineChars="200" w:firstLine="420"/>
    </w:pPr>
  </w:style>
  <w:style w:type="paragraph" w:customStyle="1" w:styleId="1f7">
    <w:name w:val="註解方塊文字1"/>
    <w:basedOn w:val="a"/>
    <w:qFormat/>
    <w:rPr>
      <w:sz w:val="18"/>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u w:val="single"/>
    </w:rPr>
  </w:style>
  <w:style w:type="paragraph" w:customStyle="1" w:styleId="affff5">
    <w:name w:val="发文落款"/>
    <w:basedOn w:val="affff6"/>
    <w:qFormat/>
    <w:pPr>
      <w:ind w:left="4094" w:right="607" w:firstLine="0"/>
      <w:jc w:val="center"/>
    </w:pPr>
  </w:style>
  <w:style w:type="paragraph" w:customStyle="1" w:styleId="affff6">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xl33">
    <w:name w:val="xl33"/>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szCs w:val="22"/>
      <w:lang w:eastAsia="en-US"/>
    </w:rPr>
  </w:style>
  <w:style w:type="paragraph" w:customStyle="1" w:styleId="cjk">
    <w:name w:val="cjk"/>
    <w:basedOn w:val="a"/>
    <w:qFormat/>
    <w:pPr>
      <w:widowControl/>
      <w:spacing w:before="284" w:after="100" w:afterAutospacing="1" w:line="360" w:lineRule="auto"/>
      <w:jc w:val="left"/>
    </w:pPr>
    <w:rPr>
      <w:rFonts w:ascii="宋体" w:hAnsi="宋体" w:cs="宋体"/>
      <w:kern w:val="0"/>
      <w:sz w:val="22"/>
      <w:szCs w:val="22"/>
    </w:rPr>
  </w:style>
  <w:style w:type="paragraph" w:customStyle="1" w:styleId="affff7">
    <w:name w:val="清單段落"/>
    <w:basedOn w:val="a"/>
    <w:qFormat/>
    <w:pPr>
      <w:ind w:firstLineChars="200" w:firstLine="420"/>
    </w:pPr>
  </w:style>
  <w:style w:type="paragraph" w:customStyle="1" w:styleId="Char1CharCharCharCharCharCharCharCharChar">
    <w:name w:val="Char1 Char Char Char Char Char Char Char Char Char"/>
    <w:basedOn w:val="a"/>
    <w:qFormat/>
    <w:rPr>
      <w:sz w:val="30"/>
    </w:rPr>
  </w:style>
  <w:style w:type="paragraph" w:customStyle="1" w:styleId="xl46">
    <w:name w:val="xl46"/>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1f8">
    <w:name w:val="正文首行缩进1"/>
    <w:basedOn w:val="af"/>
    <w:qFormat/>
    <w:pPr>
      <w:ind w:firstLine="420"/>
    </w:pPr>
    <w:rPr>
      <w:kern w:val="0"/>
      <w:sz w:val="20"/>
      <w:szCs w:val="20"/>
    </w:rPr>
  </w:style>
  <w:style w:type="paragraph" w:customStyle="1" w:styleId="xl36">
    <w:name w:val="xl3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2"/>
      <w:szCs w:val="22"/>
    </w:rPr>
  </w:style>
  <w:style w:type="paragraph" w:customStyle="1" w:styleId="1f9">
    <w:name w:val="1"/>
    <w:basedOn w:val="a"/>
    <w:next w:val="aff4"/>
    <w:qFormat/>
    <w:pPr>
      <w:widowControl/>
      <w:spacing w:before="100" w:beforeAutospacing="1" w:after="100" w:afterAutospacing="1"/>
      <w:jc w:val="left"/>
    </w:pPr>
    <w:rPr>
      <w:rFonts w:ascii="宋体" w:hAnsi="宋体"/>
      <w:kern w:val="0"/>
      <w:sz w:val="24"/>
    </w:rPr>
  </w:style>
  <w:style w:type="paragraph" w:customStyle="1" w:styleId="320">
    <w:name w:val="样式 目录 3 + 首行缩进:  2 字符"/>
    <w:basedOn w:val="TOC3"/>
    <w:qFormat/>
    <w:pPr>
      <w:tabs>
        <w:tab w:val="clear" w:pos="9060"/>
      </w:tabs>
      <w:adjustRightInd w:val="0"/>
      <w:snapToGrid w:val="0"/>
      <w:spacing w:line="300" w:lineRule="auto"/>
      <w:ind w:left="420" w:rightChars="0" w:right="0" w:firstLineChars="200" w:firstLine="200"/>
      <w:jc w:val="left"/>
    </w:pPr>
    <w:rPr>
      <w:rFonts w:ascii="华文中宋" w:eastAsia="华文中宋" w:hAnsi="华文中宋" w:cs="宋体"/>
      <w:i/>
      <w:snapToGrid w:val="0"/>
      <w:color w:val="008000"/>
      <w:kern w:val="0"/>
      <w:szCs w:val="20"/>
    </w:rPr>
  </w:style>
  <w:style w:type="paragraph" w:customStyle="1" w:styleId="2f">
    <w:name w:val="样式 表格文字 + 首行缩进:  2 字符"/>
    <w:basedOn w:val="afffe"/>
    <w:qFormat/>
    <w:pPr>
      <w:ind w:firstLineChars="0" w:firstLine="0"/>
      <w:jc w:val="center"/>
    </w:pPr>
    <w:rPr>
      <w:rFonts w:ascii="等线" w:hAnsi="等线" w:cs="宋体"/>
      <w:bCs w:val="0"/>
    </w:rPr>
  </w:style>
  <w:style w:type="paragraph" w:customStyle="1" w:styleId="ParaCharCharCharChar">
    <w:name w:val="默认段落字体 Para Char Char Char Char"/>
    <w:basedOn w:val="a"/>
    <w:qFormat/>
    <w:pPr>
      <w:spacing w:line="360" w:lineRule="auto"/>
      <w:ind w:firstLineChars="200" w:firstLine="200"/>
    </w:pPr>
    <w:rPr>
      <w:rFonts w:ascii="宋体" w:hAnsi="宋体" w:cs="宋体"/>
      <w:sz w:val="24"/>
    </w:rPr>
  </w:style>
  <w:style w:type="paragraph" w:customStyle="1" w:styleId="39">
    <w:name w:val="列出段落3"/>
    <w:basedOn w:val="a"/>
    <w:uiPriority w:val="99"/>
    <w:qFormat/>
    <w:pPr>
      <w:ind w:firstLineChars="200" w:firstLine="420"/>
    </w:p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Char20">
    <w:name w:val="Char2"/>
    <w:basedOn w:val="a"/>
    <w:qFormat/>
    <w:pPr>
      <w:spacing w:line="360" w:lineRule="auto"/>
      <w:jc w:val="left"/>
    </w:pPr>
    <w:rPr>
      <w:rFonts w:ascii="宋体" w:hAnsi="宋体"/>
      <w:sz w:val="24"/>
    </w:rPr>
  </w:style>
  <w:style w:type="paragraph" w:customStyle="1" w:styleId="3GB231228192">
    <w:name w:val="样式 样式 样式 样式 样式 标题 3 + 仿宋_GB2312 行距: 固定值 28 磅 + 首行缩进:  1.92 字符 + ..."/>
    <w:basedOn w:val="a"/>
    <w:qFormat/>
    <w:pPr>
      <w:keepNext/>
      <w:keepLines/>
      <w:spacing w:before="240" w:after="240" w:line="560" w:lineRule="exact"/>
      <w:ind w:firstLineChars="150" w:firstLine="540"/>
      <w:outlineLvl w:val="2"/>
    </w:pPr>
    <w:rPr>
      <w:rFonts w:ascii="仿宋_GB2312"/>
      <w:b/>
      <w:sz w:val="36"/>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22"/>
      <w:szCs w:val="22"/>
    </w:rPr>
  </w:style>
  <w:style w:type="paragraph" w:customStyle="1" w:styleId="Web1">
    <w:name w:val="普通(Web)1"/>
    <w:basedOn w:val="a"/>
    <w:qFormat/>
    <w:pPr>
      <w:widowControl/>
      <w:spacing w:before="284" w:line="360" w:lineRule="auto"/>
      <w:jc w:val="left"/>
    </w:pPr>
    <w:rPr>
      <w:rFonts w:ascii="宋体" w:hAnsi="宋体" w:cs="宋体"/>
      <w:kern w:val="0"/>
      <w:sz w:val="24"/>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57">
    <w:name w:val="xl57"/>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kern w:val="0"/>
      <w:sz w:val="22"/>
      <w:szCs w:val="22"/>
      <w:lang w:eastAsia="en-US"/>
    </w:rPr>
  </w:style>
  <w:style w:type="paragraph" w:customStyle="1" w:styleId="Char1CharCharChar1CharCharChar">
    <w:name w:val="Char1 Char Char Char1 Char Char Char"/>
    <w:basedOn w:val="a"/>
    <w:qFormat/>
    <w:pPr>
      <w:spacing w:line="360" w:lineRule="auto"/>
      <w:jc w:val="left"/>
    </w:pPr>
    <w:rPr>
      <w:rFonts w:eastAsia="仿宋_GB2312"/>
      <w:b/>
      <w:sz w:val="32"/>
    </w:rPr>
  </w:style>
  <w:style w:type="paragraph" w:customStyle="1" w:styleId="CharCharCharChar1">
    <w:name w:val="Char Char Char Char1"/>
    <w:basedOn w:val="a"/>
    <w:qFormat/>
    <w:pPr>
      <w:spacing w:line="360" w:lineRule="auto"/>
      <w:jc w:val="left"/>
    </w:pPr>
    <w:rPr>
      <w:rFonts w:ascii="宋体" w:hAnsi="宋体"/>
      <w:sz w:val="24"/>
    </w:rPr>
  </w:style>
  <w:style w:type="paragraph" w:customStyle="1" w:styleId="1fa">
    <w:name w:val="修订1"/>
    <w:uiPriority w:val="99"/>
    <w:semiHidden/>
    <w:qFormat/>
    <w:rPr>
      <w:kern w:val="2"/>
      <w:sz w:val="21"/>
      <w:szCs w:val="24"/>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color w:val="000000"/>
      <w:kern w:val="0"/>
      <w:sz w:val="16"/>
      <w:szCs w:val="16"/>
    </w:rPr>
  </w:style>
  <w:style w:type="paragraph" w:customStyle="1" w:styleId="1fb">
    <w:name w:val="菲页1"/>
    <w:basedOn w:val="20"/>
    <w:qFormat/>
    <w:pPr>
      <w:keepNext w:val="0"/>
      <w:keepLines w:val="0"/>
      <w:widowControl/>
      <w:tabs>
        <w:tab w:val="left" w:pos="0"/>
        <w:tab w:val="left" w:pos="1134"/>
      </w:tabs>
      <w:autoSpaceDE w:val="0"/>
      <w:autoSpaceDN w:val="0"/>
      <w:spacing w:before="0" w:after="100" w:afterAutospacing="1" w:line="360" w:lineRule="auto"/>
      <w:ind w:left="153" w:rightChars="36" w:right="79" w:firstLineChars="11" w:firstLine="26"/>
      <w:jc w:val="center"/>
      <w:textAlignment w:val="bottom"/>
    </w:pPr>
    <w:rPr>
      <w:rFonts w:ascii="黑体" w:eastAsia="宋体" w:hAnsi="宋体"/>
      <w:b w:val="0"/>
      <w:bCs w:val="0"/>
      <w:kern w:val="0"/>
      <w:sz w:val="52"/>
    </w:rPr>
  </w:style>
  <w:style w:type="paragraph" w:customStyle="1" w:styleId="CharCharCharCharCharCharChar">
    <w:name w:val="Char Char Char Char Char Char Char"/>
    <w:basedOn w:val="a"/>
    <w:qFormat/>
    <w:pPr>
      <w:spacing w:line="360" w:lineRule="auto"/>
      <w:jc w:val="left"/>
    </w:pPr>
    <w:rPr>
      <w:rFonts w:eastAsia="仿宋_GB2312"/>
      <w:b/>
      <w:sz w:val="32"/>
    </w:rPr>
  </w:style>
  <w:style w:type="paragraph" w:customStyle="1" w:styleId="xl37">
    <w:name w:val="xl3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font1">
    <w:name w:val="font1"/>
    <w:basedOn w:val="a"/>
    <w:qFormat/>
    <w:pPr>
      <w:widowControl/>
      <w:spacing w:before="100" w:beforeAutospacing="1" w:after="100" w:afterAutospacing="1"/>
      <w:jc w:val="left"/>
    </w:pPr>
    <w:rPr>
      <w:rFonts w:ascii="宋体" w:hAnsi="宋体" w:cs="宋体"/>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Normal1">
    <w:name w:val="Normal1"/>
    <w:qFormat/>
    <w:pPr>
      <w:widowControl w:val="0"/>
      <w:adjustRightInd w:val="0"/>
      <w:spacing w:line="312" w:lineRule="atLeast"/>
      <w:jc w:val="both"/>
      <w:textAlignment w:val="baseline"/>
    </w:pPr>
    <w:rPr>
      <w:rFonts w:ascii="宋体"/>
      <w:sz w:val="34"/>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16"/>
      <w:szCs w:val="16"/>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CharCharCharCharCharCharCharCharCharCharChar">
    <w:name w:val="Char Char Char Char Char Char Char Char Char Char Char"/>
    <w:basedOn w:val="a"/>
    <w:qFormat/>
    <w:pPr>
      <w:adjustRightInd w:val="0"/>
      <w:spacing w:line="436" w:lineRule="exact"/>
      <w:jc w:val="left"/>
      <w:outlineLvl w:val="3"/>
    </w:pPr>
    <w:rPr>
      <w:rFonts w:ascii="Tahoma" w:hAnsi="Tahoma"/>
      <w:b/>
      <w:sz w:val="24"/>
    </w:rPr>
  </w:style>
  <w:style w:type="paragraph" w:customStyle="1" w:styleId="CharCharCharCharCharChar1Char">
    <w:name w:val="Char Char Char Char Char Char1 Char"/>
    <w:basedOn w:val="a"/>
    <w:qFormat/>
    <w:pPr>
      <w:spacing w:line="360" w:lineRule="auto"/>
      <w:jc w:val="left"/>
    </w:pPr>
    <w:rPr>
      <w:rFonts w:eastAsia="仿宋_GB2312"/>
      <w:b/>
      <w:sz w:val="32"/>
    </w:rPr>
  </w:style>
  <w:style w:type="paragraph" w:customStyle="1" w:styleId="2f0">
    <w:name w:val="列出段落2"/>
    <w:basedOn w:val="a"/>
    <w:unhideWhenUsed/>
    <w:qFormat/>
    <w:pPr>
      <w:ind w:firstLineChars="200" w:firstLine="420"/>
    </w:pPr>
  </w:style>
  <w:style w:type="paragraph" w:customStyle="1" w:styleId="1fc">
    <w:name w:val="普通(网站)1"/>
    <w:basedOn w:val="a"/>
    <w:qFormat/>
    <w:rPr>
      <w:sz w:val="24"/>
    </w:rPr>
  </w:style>
  <w:style w:type="paragraph" w:customStyle="1" w:styleId="1fd">
    <w:name w:val="日期1"/>
    <w:basedOn w:val="a"/>
    <w:next w:val="a"/>
    <w:qFormat/>
    <w:rPr>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
    <w:qFormat/>
    <w:pPr>
      <w:widowControl/>
      <w:spacing w:before="100" w:beforeAutospacing="1" w:after="100" w:afterAutospacing="1"/>
      <w:jc w:val="center"/>
    </w:pPr>
    <w:rPr>
      <w:rFonts w:ascii="宋体" w:hAnsi="宋体" w:cs="宋体"/>
      <w:b/>
      <w:bCs/>
      <w:kern w:val="0"/>
      <w:sz w:val="28"/>
      <w:szCs w:val="28"/>
    </w:rPr>
  </w:style>
  <w:style w:type="paragraph" w:customStyle="1" w:styleId="affff8">
    <w:name w:val="公文标题"/>
    <w:basedOn w:val="3"/>
    <w:qFormat/>
    <w:pPr>
      <w:spacing w:line="240" w:lineRule="auto"/>
      <w:ind w:left="1469" w:right="1542"/>
      <w:jc w:val="center"/>
    </w:pPr>
    <w:rPr>
      <w:bCs w:val="0"/>
      <w:kern w:val="0"/>
      <w:sz w:val="44"/>
      <w:szCs w:val="24"/>
    </w:rPr>
  </w:style>
  <w:style w:type="paragraph" w:customStyle="1" w:styleId="Charf">
    <w:name w:val="Char"/>
    <w:basedOn w:val="a"/>
    <w:qFormat/>
    <w:pPr>
      <w:spacing w:line="360" w:lineRule="auto"/>
      <w:ind w:leftChars="86" w:left="181" w:rightChars="100" w:right="210" w:firstLineChars="200" w:firstLine="422"/>
      <w:jc w:val="left"/>
    </w:pPr>
    <w:rPr>
      <w:rFonts w:ascii="宋体" w:hAnsi="宋体"/>
      <w:b/>
      <w:szCs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ReportText">
    <w:name w:val="Report Text"/>
    <w:qFormat/>
    <w:pPr>
      <w:spacing w:after="120" w:line="260" w:lineRule="atLeast"/>
      <w:ind w:left="1253"/>
    </w:pPr>
    <w:rPr>
      <w:rFonts w:ascii="Swis721 BT" w:hAnsi="Swis721 BT"/>
      <w:sz w:val="24"/>
      <w:lang w:val="en-GB" w:eastAsia="en-US"/>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szCs w:val="22"/>
      <w:lang w:eastAsia="en-US"/>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u w:val="single"/>
    </w:rPr>
  </w:style>
  <w:style w:type="paragraph" w:customStyle="1" w:styleId="1fe">
    <w:name w:val="正文缩进1"/>
    <w:basedOn w:val="a"/>
    <w:qFormat/>
    <w:pPr>
      <w:ind w:firstLine="420"/>
    </w:pPr>
    <w:rPr>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Char1CharCharCharCharCharChar">
    <w:name w:val="Char1 Char Char Char Char Char Char"/>
    <w:basedOn w:val="a"/>
    <w:qFormat/>
    <w:pPr>
      <w:tabs>
        <w:tab w:val="left" w:pos="360"/>
      </w:tabs>
      <w:ind w:left="360" w:hanging="360"/>
    </w:pPr>
  </w:style>
  <w:style w:type="paragraph" w:customStyle="1" w:styleId="xl45">
    <w:name w:val="xl45"/>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ParaChar">
    <w:name w:val="默认段落字体 Para Char"/>
    <w:basedOn w:val="a"/>
    <w:qFormat/>
    <w:pPr>
      <w:spacing w:line="360" w:lineRule="auto"/>
      <w:jc w:val="left"/>
    </w:pPr>
    <w:rPr>
      <w:rFonts w:eastAsia="仿宋_GB2312"/>
      <w:b/>
      <w:sz w:val="32"/>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pPr>
      <w:spacing w:line="360" w:lineRule="auto"/>
      <w:jc w:val="left"/>
    </w:pPr>
    <w:rPr>
      <w:rFonts w:eastAsia="仿宋_GB2312"/>
      <w:b/>
      <w:sz w:val="32"/>
    </w:rPr>
  </w:style>
  <w:style w:type="paragraph" w:customStyle="1" w:styleId="xl39">
    <w:name w:val="xl39"/>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TOC20">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515">
    <w:name w:val="样式 标题 5 + 小四 行距: 1.5 倍行距"/>
    <w:basedOn w:val="5"/>
    <w:qFormat/>
    <w:pPr>
      <w:autoSpaceDE/>
      <w:autoSpaceDN/>
      <w:spacing w:before="0" w:after="0" w:line="360" w:lineRule="auto"/>
      <w:ind w:rightChars="100" w:right="210"/>
    </w:pPr>
    <w:rPr>
      <w:rFonts w:ascii="Times New Roman" w:eastAsia="黑体"/>
      <w:bCs/>
      <w:sz w:val="21"/>
      <w:szCs w:val="28"/>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22"/>
      <w:szCs w:val="22"/>
      <w:lang w:eastAsia="en-US"/>
    </w:rPr>
  </w:style>
  <w:style w:type="paragraph" w:customStyle="1" w:styleId="font6">
    <w:name w:val="font6"/>
    <w:basedOn w:val="a"/>
    <w:qFormat/>
    <w:pPr>
      <w:widowControl/>
      <w:spacing w:before="100" w:beforeAutospacing="1" w:after="100" w:afterAutospacing="1"/>
      <w:jc w:val="left"/>
    </w:pPr>
    <w:rPr>
      <w:rFonts w:ascii="宋体" w:hAnsi="宋体" w:cs="Arial Unicode MS" w:hint="eastAsia"/>
      <w:kern w:val="0"/>
      <w:sz w:val="22"/>
      <w:szCs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eastAsia="Arial Unicode MS"/>
      <w:kern w:val="0"/>
      <w:sz w:val="22"/>
      <w:szCs w:val="22"/>
    </w:rPr>
  </w:style>
  <w:style w:type="paragraph" w:customStyle="1" w:styleId="xl29">
    <w:name w:val="xl29"/>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2"/>
      <w:szCs w:val="22"/>
    </w:rPr>
  </w:style>
  <w:style w:type="paragraph" w:customStyle="1" w:styleId="affff9">
    <w:name w:val="菲页(卷)"/>
    <w:basedOn w:val="1"/>
    <w:next w:val="1ff"/>
    <w:qFormat/>
    <w:pPr>
      <w:keepNext w:val="0"/>
      <w:keepLines w:val="0"/>
      <w:widowControl/>
      <w:tabs>
        <w:tab w:val="left" w:pos="432"/>
      </w:tabs>
      <w:spacing w:before="0" w:after="0" w:line="240" w:lineRule="auto"/>
      <w:ind w:leftChars="100" w:left="432" w:hanging="432"/>
      <w:jc w:val="center"/>
      <w:outlineLvl w:val="1"/>
    </w:pPr>
    <w:rPr>
      <w:rFonts w:ascii="黑体" w:eastAsia="黑体"/>
      <w:b w:val="0"/>
      <w:bCs w:val="0"/>
      <w:kern w:val="0"/>
      <w:sz w:val="52"/>
      <w:szCs w:val="20"/>
    </w:rPr>
  </w:style>
  <w:style w:type="paragraph" w:customStyle="1" w:styleId="1ff">
    <w:name w:val="正文1"/>
    <w:qFormat/>
    <w:pPr>
      <w:widowControl w:val="0"/>
      <w:adjustRightInd w:val="0"/>
      <w:spacing w:line="312" w:lineRule="atLeast"/>
      <w:jc w:val="both"/>
      <w:textAlignment w:val="baseline"/>
    </w:pPr>
    <w:rPr>
      <w:rFonts w:ascii="宋体"/>
      <w:sz w:val="34"/>
    </w:rPr>
  </w:style>
  <w:style w:type="paragraph" w:customStyle="1" w:styleId="220">
    <w:name w:val="样式 样式 首行缩进:  2 字符 + 首行缩进:  2 字符"/>
    <w:basedOn w:val="2f1"/>
    <w:qFormat/>
    <w:pPr>
      <w:ind w:firstLine="480"/>
    </w:pPr>
  </w:style>
  <w:style w:type="paragraph" w:customStyle="1" w:styleId="2f1">
    <w:name w:val="样式 首行缩进:  2 字符"/>
    <w:basedOn w:val="a"/>
    <w:qFormat/>
    <w:pPr>
      <w:adjustRightInd w:val="0"/>
      <w:snapToGrid w:val="0"/>
      <w:spacing w:line="300" w:lineRule="auto"/>
      <w:ind w:firstLineChars="200" w:firstLine="200"/>
    </w:pPr>
    <w:rPr>
      <w:rFonts w:eastAsia="华文中宋" w:cs="宋体"/>
      <w:snapToGrid w:val="0"/>
      <w:kern w:val="0"/>
      <w:sz w:val="24"/>
      <w:szCs w:val="20"/>
    </w:rPr>
  </w:style>
  <w:style w:type="paragraph" w:customStyle="1" w:styleId="affffa">
    <w:name w:val="目录"/>
    <w:basedOn w:val="a"/>
    <w:qFormat/>
    <w:pPr>
      <w:widowControl/>
      <w:jc w:val="center"/>
    </w:pPr>
    <w:rPr>
      <w:rFonts w:ascii="宋体"/>
      <w:b/>
      <w:kern w:val="0"/>
      <w:sz w:val="36"/>
      <w:szCs w:val="20"/>
    </w:rPr>
  </w:style>
  <w:style w:type="paragraph" w:customStyle="1" w:styleId="affffb">
    <w:name w:val="表头"/>
    <w:basedOn w:val="a"/>
    <w:qFormat/>
    <w:pPr>
      <w:spacing w:line="360" w:lineRule="auto"/>
      <w:jc w:val="center"/>
    </w:pPr>
    <w:rPr>
      <w:rFonts w:ascii="黑体" w:eastAsia="黑体"/>
      <w:kern w:val="0"/>
      <w:sz w:val="24"/>
      <w:szCs w:val="20"/>
    </w:rPr>
  </w:style>
  <w:style w:type="paragraph" w:customStyle="1" w:styleId="Char40">
    <w:name w:val="Char4"/>
    <w:basedOn w:val="a"/>
    <w:qFormat/>
    <w:rPr>
      <w:rFonts w:ascii="Tahoma" w:hAnsi="Tahoma" w:cs="Tahoma"/>
      <w:sz w:val="24"/>
    </w:rPr>
  </w:style>
  <w:style w:type="paragraph" w:customStyle="1" w:styleId="xl58">
    <w:name w:val="xl58"/>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eastAsia="Arial Unicode MS" w:hAnsi="Arial" w:cs="Arial"/>
      <w:kern w:val="0"/>
      <w:sz w:val="22"/>
      <w:szCs w:val="22"/>
      <w:lang w:eastAsia="en-US"/>
    </w:rPr>
  </w:style>
  <w:style w:type="paragraph" w:customStyle="1" w:styleId="affffc">
    <w:name w:val="表格(小四)"/>
    <w:basedOn w:val="a"/>
    <w:qFormat/>
    <w:pPr>
      <w:tabs>
        <w:tab w:val="left" w:pos="2550"/>
      </w:tabs>
      <w:adjustRightInd w:val="0"/>
      <w:snapToGrid w:val="0"/>
      <w:spacing w:line="360" w:lineRule="auto"/>
      <w:jc w:val="center"/>
    </w:pPr>
    <w:rPr>
      <w:rFonts w:ascii="宋体" w:hAnsi="宋体"/>
      <w:kern w:val="0"/>
      <w:sz w:val="24"/>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u w:val="single"/>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24"/>
    </w:rPr>
  </w:style>
  <w:style w:type="paragraph" w:customStyle="1" w:styleId="Char1CharCharCharCharCharChar1">
    <w:name w:val="Char1 Char Char Char Char Char Char1"/>
    <w:basedOn w:val="a"/>
    <w:qFormat/>
    <w:rPr>
      <w:sz w:val="30"/>
    </w:rPr>
  </w:style>
  <w:style w:type="paragraph" w:customStyle="1" w:styleId="xl35">
    <w:name w:val="xl3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2"/>
      <w:szCs w:val="22"/>
    </w:rPr>
  </w:style>
  <w:style w:type="paragraph" w:customStyle="1" w:styleId="3h3H3sect1233CharCharsect1231sect1232sec">
    <w:name w:val="样式 标题 3h3H3sect1.2.3标题 3 Char Charsect1.2.31sect1.2.32sec..."/>
    <w:basedOn w:val="3"/>
    <w:qFormat/>
    <w:pPr>
      <w:keepNext w:val="0"/>
      <w:keepLines w:val="0"/>
      <w:spacing w:beforeLines="50" w:before="284" w:afterLines="50" w:after="100" w:line="360" w:lineRule="auto"/>
      <w:ind w:rightChars="100" w:right="100"/>
      <w:outlineLvl w:val="9"/>
    </w:pPr>
    <w:rPr>
      <w:bCs w:val="0"/>
      <w:kern w:val="10"/>
      <w:sz w:val="24"/>
      <w:szCs w:val="20"/>
    </w:rPr>
  </w:style>
  <w:style w:type="paragraph" w:customStyle="1" w:styleId="ReportList">
    <w:name w:val="Report List"/>
    <w:basedOn w:val="ReportText"/>
    <w:qFormat/>
    <w:pPr>
      <w:spacing w:after="0" w:line="240" w:lineRule="auto"/>
    </w:pPr>
  </w:style>
  <w:style w:type="paragraph" w:customStyle="1" w:styleId="Char30">
    <w:name w:val="Char3"/>
    <w:basedOn w:val="a"/>
    <w:qFormat/>
    <w:pPr>
      <w:spacing w:line="360" w:lineRule="auto"/>
      <w:jc w:val="left"/>
    </w:pPr>
    <w:rPr>
      <w:rFonts w:eastAsia="仿宋_GB2312"/>
      <w:b/>
      <w:sz w:val="32"/>
    </w:rPr>
  </w:style>
  <w:style w:type="paragraph" w:customStyle="1" w:styleId="3h3H3sect1233CharCharsect1231sect1232sec0">
    <w:name w:val="样式 样式 标题 3h3H3sect1.2.3标题 3 Char Charsect1.2.31sect1.2.32sec... ..."/>
    <w:basedOn w:val="3h3H3sect1233CharCharsect1231sect1232sec"/>
    <w:qFormat/>
    <w:pPr>
      <w:outlineLvl w:val="2"/>
    </w:pPr>
  </w:style>
  <w:style w:type="paragraph" w:customStyle="1" w:styleId="xl32">
    <w:name w:val="xl32"/>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footc">
    <w:name w:val="foot_c"/>
    <w:basedOn w:val="a"/>
    <w:qFormat/>
    <w:pPr>
      <w:widowControl/>
      <w:spacing w:before="100" w:beforeAutospacing="1" w:after="100" w:afterAutospacing="1" w:line="270" w:lineRule="atLeast"/>
      <w:jc w:val="left"/>
    </w:pPr>
    <w:rPr>
      <w:rFonts w:ascii="宋体" w:hAnsi="宋体" w:cs="宋体"/>
      <w:color w:val="000000"/>
      <w:kern w:val="0"/>
      <w:sz w:val="18"/>
      <w:szCs w:val="18"/>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CharCharCharCharCharCharCharCharChar">
    <w:name w:val="Char Char Char Char Char Char Char Char Char"/>
    <w:basedOn w:val="a"/>
    <w:qFormat/>
    <w:pPr>
      <w:spacing w:line="360" w:lineRule="auto"/>
      <w:jc w:val="left"/>
    </w:pPr>
    <w:rPr>
      <w:rFonts w:eastAsia="仿宋_GB2312"/>
      <w:b/>
      <w:sz w:val="32"/>
    </w:rPr>
  </w:style>
  <w:style w:type="paragraph" w:customStyle="1" w:styleId="cjk2">
    <w:name w:val="cjk2"/>
    <w:basedOn w:val="a"/>
    <w:qFormat/>
    <w:pPr>
      <w:widowControl/>
      <w:spacing w:before="284" w:line="360" w:lineRule="auto"/>
      <w:jc w:val="left"/>
    </w:pPr>
    <w:rPr>
      <w:rFonts w:ascii="宋体" w:hAnsi="宋体" w:cs="宋体"/>
      <w:kern w:val="0"/>
      <w:sz w:val="22"/>
      <w:szCs w:val="22"/>
    </w:rPr>
  </w:style>
  <w:style w:type="character" w:customStyle="1" w:styleId="font21">
    <w:name w:val="font21"/>
    <w:qFormat/>
    <w:rPr>
      <w:rFonts w:ascii="宋体" w:eastAsia="宋体" w:hAnsi="宋体" w:cs="宋体" w:hint="eastAsia"/>
      <w:color w:val="000000"/>
      <w:sz w:val="20"/>
      <w:szCs w:val="20"/>
      <w:u w:val="none"/>
    </w:rPr>
  </w:style>
  <w:style w:type="paragraph" w:customStyle="1" w:styleId="43">
    <w:name w:val="修订4"/>
    <w:uiPriority w:val="99"/>
    <w:semiHidden/>
    <w:qFormat/>
    <w:rPr>
      <w:kern w:val="2"/>
      <w:sz w:val="21"/>
      <w:szCs w:val="24"/>
    </w:rPr>
  </w:style>
  <w:style w:type="paragraph" w:customStyle="1" w:styleId="Bodytext1">
    <w:name w:val="Body text|1"/>
    <w:basedOn w:val="a"/>
    <w:qFormat/>
    <w:pPr>
      <w:spacing w:line="442" w:lineRule="auto"/>
      <w:ind w:firstLine="400"/>
    </w:pPr>
    <w:rPr>
      <w:rFonts w:ascii="宋体" w:hAnsi="宋体" w:cs="宋体"/>
      <w:sz w:val="22"/>
      <w:szCs w:val="22"/>
      <w:lang w:val="zh-TW" w:eastAsia="zh-TW" w:bidi="zh-TW"/>
    </w:rPr>
  </w:style>
  <w:style w:type="paragraph" w:customStyle="1" w:styleId="52">
    <w:name w:val="修订5"/>
    <w:uiPriority w:val="99"/>
    <w:unhideWhenUsed/>
    <w:qFormat/>
    <w:rPr>
      <w:kern w:val="2"/>
      <w:sz w:val="21"/>
      <w:szCs w:val="24"/>
    </w:rPr>
  </w:style>
  <w:style w:type="character" w:customStyle="1" w:styleId="100">
    <w:name w:val="10"/>
    <w:qFormat/>
    <w:rPr>
      <w:rFonts w:ascii="Times New Roman" w:hAnsi="Times New Roman" w:cs="Times New Roman" w:hint="default"/>
    </w:rPr>
  </w:style>
  <w:style w:type="character" w:customStyle="1" w:styleId="150">
    <w:name w:val="15"/>
    <w:qFormat/>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C244520-FEAA-43DB-98A1-E0327C40450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2728</Words>
  <Characters>15554</Characters>
  <Application>Microsoft Office Word</Application>
  <DocSecurity>0</DocSecurity>
  <Lines>129</Lines>
  <Paragraphs>36</Paragraphs>
  <ScaleCrop>false</ScaleCrop>
  <Company>微软中国</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广佛高速公路桥涵伸缩缝增设工程</dc:title>
  <dc:creator>红</dc:creator>
  <cp:lastModifiedBy>Qihang FAN</cp:lastModifiedBy>
  <cp:revision>29</cp:revision>
  <cp:lastPrinted>2013-09-17T15:10:00Z</cp:lastPrinted>
  <dcterms:created xsi:type="dcterms:W3CDTF">2025-11-11T11:18:00Z</dcterms:created>
  <dcterms:modified xsi:type="dcterms:W3CDTF">2025-11-13T09:59:00Z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DF1DB75D60E84F769B748075F6FC94DA_13</vt:lpwstr>
  </property>
  <property fmtid="{D5CDD505-2E9C-101B-9397-08002B2CF9AE}" pid="4" name="KSOTemplateDocerSaveRecord">
    <vt:lpwstr>eyJoZGlkIjoiMzkyN2YyY2U2M2YzZGIwMmNlNWNmMjIwNWM1YTEwNjkiLCJ1c2VySWQiOiI0MjY5NDQyMDMifQ==</vt:lpwstr>
  </property>
</Properties>
</file>