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F4787">
      <w:pPr>
        <w:rPr>
          <w:rFonts w:hint="eastAsia" w:ascii="宋体" w:hAnsi="宋体" w:eastAsia="宋体" w:cs="宋体"/>
          <w:color w:val="auto"/>
          <w:highlight w:val="none"/>
        </w:rPr>
      </w:pPr>
    </w:p>
    <w:p w14:paraId="47801E28">
      <w:pPr>
        <w:rPr>
          <w:rFonts w:hint="eastAsia" w:ascii="宋体" w:hAnsi="宋体" w:eastAsia="宋体" w:cs="宋体"/>
          <w:color w:val="auto"/>
          <w:highlight w:val="none"/>
        </w:rPr>
      </w:pPr>
    </w:p>
    <w:p w14:paraId="17E273AA">
      <w:pPr>
        <w:rPr>
          <w:rFonts w:hint="eastAsia" w:ascii="宋体" w:hAnsi="宋体" w:eastAsia="宋体" w:cs="宋体"/>
          <w:color w:val="auto"/>
          <w:highlight w:val="none"/>
        </w:rPr>
      </w:pPr>
    </w:p>
    <w:p w14:paraId="45D6D394">
      <w:pPr>
        <w:rPr>
          <w:rFonts w:hint="eastAsia" w:ascii="宋体" w:hAnsi="宋体" w:eastAsia="宋体" w:cs="宋体"/>
          <w:color w:val="auto"/>
          <w:highlight w:val="none"/>
        </w:rPr>
      </w:pPr>
    </w:p>
    <w:p w14:paraId="413F7B57">
      <w:pPr>
        <w:rPr>
          <w:rFonts w:hint="eastAsia" w:ascii="宋体" w:hAnsi="宋体" w:eastAsia="宋体" w:cs="宋体"/>
          <w:color w:val="auto"/>
          <w:highlight w:val="none"/>
        </w:rPr>
      </w:pPr>
    </w:p>
    <w:p w14:paraId="09EF5592">
      <w:pPr>
        <w:spacing w:before="156" w:beforeLines="50" w:after="156" w:afterLines="50" w:line="48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lang w:val="en-US" w:eastAsia="zh-CN"/>
        </w:rPr>
        <w:t>生态设计小镇水务配套设施及附属交通设施建设项目设计施工总承包</w:t>
      </w:r>
    </w:p>
    <w:p w14:paraId="667C3DF7">
      <w:pPr>
        <w:rPr>
          <w:rFonts w:hint="eastAsia" w:ascii="宋体" w:hAnsi="宋体" w:eastAsia="宋体" w:cs="宋体"/>
          <w:color w:val="auto"/>
          <w:highlight w:val="none"/>
        </w:rPr>
      </w:pPr>
    </w:p>
    <w:p w14:paraId="3439CD3C">
      <w:pPr>
        <w:rPr>
          <w:rFonts w:hint="eastAsia" w:ascii="宋体" w:hAnsi="宋体" w:eastAsia="宋体" w:cs="宋体"/>
          <w:color w:val="auto"/>
          <w:highlight w:val="none"/>
        </w:rPr>
      </w:pPr>
    </w:p>
    <w:p w14:paraId="38F75799">
      <w:pPr>
        <w:rPr>
          <w:rFonts w:hint="eastAsia" w:ascii="宋体" w:hAnsi="宋体" w:eastAsia="宋体" w:cs="宋体"/>
          <w:color w:val="auto"/>
          <w:highlight w:val="none"/>
        </w:rPr>
      </w:pPr>
    </w:p>
    <w:p w14:paraId="27C9E6CB">
      <w:pPr>
        <w:rPr>
          <w:rFonts w:hint="eastAsia" w:ascii="宋体" w:hAnsi="宋体" w:eastAsia="宋体" w:cs="宋体"/>
          <w:color w:val="auto"/>
          <w:highlight w:val="none"/>
        </w:rPr>
      </w:pPr>
    </w:p>
    <w:p w14:paraId="3972C20F">
      <w:pPr>
        <w:rPr>
          <w:rFonts w:hint="eastAsia" w:ascii="宋体" w:hAnsi="宋体" w:eastAsia="宋体" w:cs="宋体"/>
          <w:color w:val="auto"/>
          <w:highlight w:val="none"/>
        </w:rPr>
      </w:pPr>
    </w:p>
    <w:p w14:paraId="4BC4CEA3">
      <w:pPr>
        <w:rPr>
          <w:rFonts w:hint="eastAsia" w:ascii="宋体" w:hAnsi="宋体" w:eastAsia="宋体" w:cs="宋体"/>
          <w:color w:val="auto"/>
          <w:highlight w:val="none"/>
        </w:rPr>
      </w:pPr>
    </w:p>
    <w:p w14:paraId="4175556E">
      <w:pPr>
        <w:rPr>
          <w:rFonts w:hint="eastAsia" w:ascii="宋体" w:hAnsi="宋体" w:eastAsia="宋体" w:cs="宋体"/>
          <w:color w:val="auto"/>
          <w:highlight w:val="none"/>
        </w:rPr>
      </w:pPr>
    </w:p>
    <w:p w14:paraId="781279EC">
      <w:pPr>
        <w:rPr>
          <w:rFonts w:hint="eastAsia" w:ascii="宋体" w:hAnsi="宋体" w:eastAsia="宋体" w:cs="宋体"/>
          <w:color w:val="auto"/>
          <w:highlight w:val="none"/>
        </w:rPr>
      </w:pPr>
    </w:p>
    <w:p w14:paraId="4989C36E">
      <w:pPr>
        <w:tabs>
          <w:tab w:val="center" w:pos="4415"/>
          <w:tab w:val="left" w:pos="6942"/>
        </w:tabs>
        <w:adjustRightInd w:val="0"/>
        <w:snapToGrid w:val="0"/>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招标公告</w:t>
      </w:r>
    </w:p>
    <w:p w14:paraId="24A50F5F">
      <w:pPr>
        <w:rPr>
          <w:rFonts w:hint="eastAsia" w:ascii="宋体" w:hAnsi="宋体" w:eastAsia="宋体" w:cs="宋体"/>
          <w:color w:val="auto"/>
          <w:highlight w:val="none"/>
        </w:rPr>
      </w:pPr>
    </w:p>
    <w:p w14:paraId="4D2C7595">
      <w:pPr>
        <w:rPr>
          <w:rFonts w:hint="eastAsia" w:ascii="宋体" w:hAnsi="宋体" w:eastAsia="宋体" w:cs="宋体"/>
          <w:color w:val="auto"/>
          <w:highlight w:val="none"/>
        </w:rPr>
      </w:pPr>
    </w:p>
    <w:p w14:paraId="5333D52D">
      <w:pPr>
        <w:rPr>
          <w:rFonts w:hint="eastAsia" w:ascii="宋体" w:hAnsi="宋体" w:eastAsia="宋体" w:cs="宋体"/>
          <w:color w:val="auto"/>
          <w:highlight w:val="none"/>
        </w:rPr>
      </w:pPr>
    </w:p>
    <w:p w14:paraId="4EEC8DD9">
      <w:pPr>
        <w:rPr>
          <w:rFonts w:hint="eastAsia" w:ascii="宋体" w:hAnsi="宋体" w:eastAsia="宋体" w:cs="宋体"/>
          <w:color w:val="auto"/>
          <w:highlight w:val="none"/>
        </w:rPr>
      </w:pPr>
    </w:p>
    <w:p w14:paraId="534BB5FF">
      <w:pPr>
        <w:rPr>
          <w:rFonts w:hint="eastAsia" w:ascii="宋体" w:hAnsi="宋体" w:eastAsia="宋体" w:cs="宋体"/>
          <w:color w:val="auto"/>
          <w:highlight w:val="none"/>
        </w:rPr>
      </w:pPr>
    </w:p>
    <w:p w14:paraId="3707676F">
      <w:pPr>
        <w:rPr>
          <w:rFonts w:hint="eastAsia" w:ascii="宋体" w:hAnsi="宋体" w:eastAsia="宋体" w:cs="宋体"/>
          <w:color w:val="auto"/>
          <w:highlight w:val="none"/>
        </w:rPr>
      </w:pPr>
    </w:p>
    <w:p w14:paraId="3D370FB5">
      <w:pPr>
        <w:rPr>
          <w:rFonts w:hint="eastAsia" w:ascii="宋体" w:hAnsi="宋体" w:eastAsia="宋体" w:cs="宋体"/>
          <w:color w:val="auto"/>
          <w:highlight w:val="none"/>
        </w:rPr>
      </w:pPr>
    </w:p>
    <w:p w14:paraId="170F6F1C">
      <w:pPr>
        <w:rPr>
          <w:rFonts w:hint="eastAsia" w:ascii="宋体" w:hAnsi="宋体" w:eastAsia="宋体" w:cs="宋体"/>
          <w:color w:val="auto"/>
          <w:highlight w:val="none"/>
        </w:rPr>
      </w:pPr>
    </w:p>
    <w:p w14:paraId="26BC5DE1">
      <w:pPr>
        <w:rPr>
          <w:rFonts w:hint="eastAsia" w:ascii="宋体" w:hAnsi="宋体" w:eastAsia="宋体" w:cs="宋体"/>
          <w:color w:val="auto"/>
          <w:highlight w:val="none"/>
        </w:rPr>
      </w:pPr>
    </w:p>
    <w:p w14:paraId="226BDE9B">
      <w:pPr>
        <w:rPr>
          <w:rFonts w:hint="eastAsia" w:ascii="宋体" w:hAnsi="宋体" w:eastAsia="宋体" w:cs="宋体"/>
          <w:color w:val="auto"/>
          <w:highlight w:val="none"/>
        </w:rPr>
      </w:pPr>
    </w:p>
    <w:p w14:paraId="6A45F363">
      <w:pPr>
        <w:rPr>
          <w:rFonts w:hint="eastAsia" w:ascii="宋体" w:hAnsi="宋体" w:eastAsia="宋体" w:cs="宋体"/>
          <w:color w:val="auto"/>
          <w:highlight w:val="none"/>
        </w:rPr>
      </w:pPr>
    </w:p>
    <w:p w14:paraId="4E28BC0D">
      <w:pPr>
        <w:spacing w:line="360" w:lineRule="auto"/>
        <w:ind w:firstLine="1285" w:firstLineChars="400"/>
        <w:jc w:val="left"/>
        <w:rPr>
          <w:rFonts w:hint="eastAsia" w:ascii="宋体" w:hAnsi="宋体" w:eastAsia="宋体" w:cs="宋体"/>
          <w:b/>
          <w:color w:val="auto"/>
          <w:sz w:val="32"/>
          <w:szCs w:val="32"/>
          <w:highlight w:val="none"/>
          <w:u w:val="single"/>
          <w:lang w:eastAsia="zh-CN"/>
        </w:rPr>
      </w:pPr>
      <w:r>
        <w:rPr>
          <w:rFonts w:hint="eastAsia" w:ascii="宋体" w:hAnsi="宋体" w:eastAsia="宋体" w:cs="宋体"/>
          <w:b/>
          <w:color w:val="auto"/>
          <w:sz w:val="32"/>
          <w:highlight w:val="none"/>
        </w:rPr>
        <w:t>招 标 人：</w:t>
      </w:r>
      <w:r>
        <w:rPr>
          <w:rFonts w:hint="eastAsia" w:ascii="宋体" w:hAnsi="宋体" w:eastAsia="宋体" w:cs="宋体"/>
          <w:b/>
          <w:color w:val="auto"/>
          <w:sz w:val="32"/>
          <w:szCs w:val="32"/>
          <w:highlight w:val="none"/>
          <w:u w:val="single"/>
          <w:lang w:eastAsia="zh-CN"/>
        </w:rPr>
        <w:t>广州从化城投商业发展有限公司</w:t>
      </w:r>
    </w:p>
    <w:p w14:paraId="32F31432">
      <w:pPr>
        <w:spacing w:line="360" w:lineRule="auto"/>
        <w:ind w:firstLine="1285" w:firstLineChars="400"/>
        <w:jc w:val="left"/>
        <w:rPr>
          <w:rFonts w:hint="eastAsia" w:ascii="宋体" w:hAnsi="宋体" w:eastAsia="宋体" w:cs="宋体"/>
          <w:b/>
          <w:color w:val="auto"/>
          <w:sz w:val="32"/>
          <w:szCs w:val="32"/>
          <w:highlight w:val="none"/>
          <w:u w:val="single"/>
          <w:lang w:eastAsia="zh-CN"/>
        </w:rPr>
      </w:pPr>
      <w:r>
        <w:rPr>
          <w:rFonts w:hint="eastAsia" w:ascii="宋体" w:hAnsi="宋体" w:eastAsia="宋体" w:cs="宋体"/>
          <w:b/>
          <w:color w:val="auto"/>
          <w:sz w:val="32"/>
          <w:highlight w:val="none"/>
        </w:rPr>
        <w:t>招标代理机构：</w:t>
      </w:r>
      <w:r>
        <w:rPr>
          <w:rFonts w:hint="eastAsia" w:ascii="宋体" w:hAnsi="宋体" w:eastAsia="宋体" w:cs="宋体"/>
          <w:b/>
          <w:color w:val="auto"/>
          <w:sz w:val="32"/>
          <w:szCs w:val="32"/>
          <w:highlight w:val="none"/>
          <w:u w:val="single"/>
          <w:lang w:eastAsia="zh-CN"/>
        </w:rPr>
        <w:t>广东科信工程管理有限公司</w:t>
      </w:r>
    </w:p>
    <w:p w14:paraId="053B69D9">
      <w:pPr>
        <w:pStyle w:val="8"/>
        <w:spacing w:line="480" w:lineRule="auto"/>
        <w:ind w:firstLine="1285" w:firstLineChars="400"/>
        <w:rPr>
          <w:rFonts w:hint="eastAsia" w:ascii="宋体" w:hAnsi="宋体" w:eastAsia="宋体" w:cs="宋体"/>
          <w:b/>
          <w:color w:val="auto"/>
          <w:sz w:val="32"/>
          <w:highlight w:val="none"/>
          <w:u w:val="none"/>
        </w:rPr>
        <w:sectPr>
          <w:headerReference r:id="rId5" w:type="first"/>
          <w:headerReference r:id="rId3" w:type="default"/>
          <w:footerReference r:id="rId6" w:type="default"/>
          <w:headerReference r:id="rId4" w:type="even"/>
          <w:footerReference r:id="rId7" w:type="even"/>
          <w:endnotePr>
            <w:numFmt w:val="decimal"/>
          </w:endnotePr>
          <w:pgSz w:w="11906" w:h="16838"/>
          <w:pgMar w:top="1440" w:right="1134" w:bottom="1440" w:left="1134" w:header="851" w:footer="992" w:gutter="0"/>
          <w:pgNumType w:start="0"/>
          <w:cols w:space="720" w:num="1"/>
          <w:titlePg/>
          <w:docGrid w:type="lines" w:linePitch="312" w:charSpace="0"/>
        </w:sectPr>
      </w:pPr>
      <w:r>
        <w:rPr>
          <w:rFonts w:hint="eastAsia" w:ascii="宋体" w:hAnsi="宋体" w:eastAsia="宋体" w:cs="宋体"/>
          <w:b/>
          <w:color w:val="auto"/>
          <w:sz w:val="32"/>
          <w:highlight w:val="none"/>
          <w:u w:val="none"/>
        </w:rPr>
        <w:t>日        期：</w:t>
      </w:r>
      <w:r>
        <w:rPr>
          <w:rFonts w:hint="eastAsia" w:ascii="宋体" w:hAnsi="宋体" w:eastAsia="宋体" w:cs="宋体"/>
          <w:b/>
          <w:color w:val="auto"/>
          <w:sz w:val="32"/>
          <w:highlight w:val="none"/>
        </w:rPr>
        <w:t>202</w:t>
      </w:r>
      <w:r>
        <w:rPr>
          <w:rFonts w:hint="eastAsia" w:ascii="宋体" w:hAnsi="宋体" w:eastAsia="宋体" w:cs="宋体"/>
          <w:b/>
          <w:color w:val="auto"/>
          <w:sz w:val="32"/>
          <w:highlight w:val="none"/>
          <w:lang w:val="en-US" w:eastAsia="zh-CN"/>
        </w:rPr>
        <w:t>5</w:t>
      </w:r>
      <w:r>
        <w:rPr>
          <w:rFonts w:hint="eastAsia" w:ascii="宋体" w:hAnsi="宋体" w:eastAsia="宋体" w:cs="宋体"/>
          <w:b/>
          <w:color w:val="auto"/>
          <w:sz w:val="32"/>
          <w:highlight w:val="none"/>
          <w:u w:val="none"/>
        </w:rPr>
        <w:t>年</w:t>
      </w:r>
      <w:r>
        <w:rPr>
          <w:rFonts w:hint="eastAsia" w:eastAsia="宋体" w:cs="宋体"/>
          <w:b/>
          <w:color w:val="auto"/>
          <w:sz w:val="32"/>
          <w:highlight w:val="none"/>
          <w:lang w:val="en-US" w:eastAsia="zh-CN"/>
        </w:rPr>
        <w:t>11</w:t>
      </w:r>
      <w:r>
        <w:rPr>
          <w:rFonts w:hint="eastAsia" w:ascii="宋体" w:hAnsi="宋体" w:eastAsia="宋体" w:cs="宋体"/>
          <w:b/>
          <w:color w:val="auto"/>
          <w:sz w:val="32"/>
          <w:highlight w:val="none"/>
          <w:u w:val="none"/>
        </w:rPr>
        <w:t>月</w:t>
      </w:r>
    </w:p>
    <w:p w14:paraId="625DBFE9">
      <w:pPr>
        <w:tabs>
          <w:tab w:val="center" w:pos="4153"/>
        </w:tabs>
        <w:spacing w:line="440" w:lineRule="exact"/>
        <w:rPr>
          <w:rFonts w:hint="eastAsia" w:ascii="宋体" w:hAnsi="宋体" w:eastAsia="宋体" w:cs="宋体"/>
          <w:color w:val="auto"/>
          <w:sz w:val="17"/>
          <w:szCs w:val="17"/>
        </w:rPr>
      </w:pPr>
    </w:p>
    <w:p w14:paraId="316068ED">
      <w:pPr>
        <w:spacing w:line="440" w:lineRule="exact"/>
        <w:jc w:val="center"/>
        <w:rPr>
          <w:rFonts w:hint="eastAsia" w:ascii="宋体" w:hAnsi="宋体" w:eastAsia="宋体" w:cs="宋体"/>
          <w:b/>
          <w:bCs/>
          <w:color w:val="auto"/>
          <w:sz w:val="32"/>
          <w:szCs w:val="32"/>
          <w:highlight w:val="none"/>
          <w:u w:val="none"/>
          <w:lang w:eastAsia="zh-CN"/>
        </w:rPr>
      </w:pPr>
      <w:r>
        <w:rPr>
          <w:rFonts w:hint="eastAsia" w:ascii="宋体" w:hAnsi="宋体" w:eastAsia="宋体" w:cs="宋体"/>
          <w:b/>
          <w:bCs/>
          <w:color w:val="auto"/>
          <w:sz w:val="32"/>
          <w:szCs w:val="32"/>
          <w:highlight w:val="none"/>
          <w:u w:val="none"/>
          <w:lang w:eastAsia="zh-CN"/>
        </w:rPr>
        <w:t>生态设计小镇水务配套设施及附属交通设施建设项目设计施工总承包</w:t>
      </w:r>
    </w:p>
    <w:p w14:paraId="790D838E">
      <w:pPr>
        <w:spacing w:line="440" w:lineRule="exact"/>
        <w:jc w:val="center"/>
        <w:rPr>
          <w:rFonts w:hint="eastAsia" w:ascii="宋体" w:hAnsi="宋体" w:eastAsia="宋体" w:cs="宋体"/>
          <w:color w:val="auto"/>
          <w:sz w:val="28"/>
          <w:szCs w:val="28"/>
        </w:rPr>
      </w:pPr>
      <w:r>
        <w:rPr>
          <w:rFonts w:hint="eastAsia" w:ascii="宋体" w:hAnsi="宋体" w:eastAsia="宋体" w:cs="宋体"/>
          <w:b/>
          <w:bCs/>
          <w:color w:val="auto"/>
          <w:sz w:val="32"/>
          <w:szCs w:val="32"/>
          <w:highlight w:val="none"/>
          <w:u w:val="none"/>
          <w:lang w:eastAsia="zh-CN"/>
        </w:rPr>
        <w:t>招标公告</w:t>
      </w:r>
    </w:p>
    <w:p w14:paraId="7BF3CD86">
      <w:pPr>
        <w:spacing w:line="440" w:lineRule="exact"/>
        <w:jc w:val="center"/>
        <w:rPr>
          <w:rFonts w:hint="eastAsia" w:ascii="宋体" w:hAnsi="宋体" w:eastAsia="宋体" w:cs="宋体"/>
          <w:color w:val="auto"/>
          <w:sz w:val="20"/>
          <w:szCs w:val="20"/>
        </w:rPr>
      </w:pPr>
      <w:r>
        <w:rPr>
          <w:rFonts w:hint="eastAsia" w:ascii="宋体" w:hAnsi="宋体" w:eastAsia="宋体" w:cs="宋体"/>
          <w:color w:val="auto"/>
          <w:sz w:val="29"/>
          <w:szCs w:val="29"/>
        </w:rPr>
        <w:t xml:space="preserve"> </w:t>
      </w:r>
      <w:r>
        <w:rPr>
          <w:rFonts w:hint="eastAsia" w:ascii="宋体" w:hAnsi="宋体" w:eastAsia="宋体" w:cs="宋体"/>
          <w:color w:val="auto"/>
          <w:sz w:val="20"/>
          <w:szCs w:val="20"/>
        </w:rPr>
        <w:t xml:space="preserve">               </w:t>
      </w:r>
    </w:p>
    <w:p w14:paraId="5BD0718E">
      <w:pPr>
        <w:pStyle w:val="3"/>
        <w:rPr>
          <w:rFonts w:hint="eastAsia" w:ascii="宋体" w:hAnsi="宋体" w:eastAsia="宋体" w:cs="宋体"/>
          <w:color w:val="auto"/>
        </w:rPr>
      </w:pPr>
      <w:bookmarkStart w:id="0" w:name="_Toc144974480"/>
      <w:bookmarkStart w:id="1" w:name="_Toc152042288"/>
      <w:bookmarkStart w:id="2" w:name="_Toc247527535"/>
      <w:bookmarkStart w:id="3" w:name="_Toc25027"/>
      <w:bookmarkStart w:id="4" w:name="_Toc152045512"/>
      <w:bookmarkStart w:id="5" w:name="_Toc5026"/>
      <w:bookmarkStart w:id="6" w:name="_Toc247513934"/>
      <w:r>
        <w:rPr>
          <w:rFonts w:hint="eastAsia" w:ascii="宋体" w:hAnsi="宋体" w:eastAsia="宋体" w:cs="宋体"/>
          <w:color w:val="auto"/>
        </w:rPr>
        <w:t>1. 招标条件</w:t>
      </w:r>
      <w:bookmarkEnd w:id="0"/>
      <w:bookmarkEnd w:id="1"/>
      <w:bookmarkEnd w:id="2"/>
      <w:bookmarkEnd w:id="3"/>
      <w:bookmarkEnd w:id="4"/>
      <w:bookmarkEnd w:id="5"/>
      <w:bookmarkEnd w:id="6"/>
    </w:p>
    <w:p w14:paraId="5D21B9CC">
      <w:pPr>
        <w:spacing w:line="400" w:lineRule="exact"/>
        <w:ind w:firstLine="420"/>
        <w:rPr>
          <w:rFonts w:hint="eastAsia" w:ascii="宋体" w:hAnsi="宋体" w:eastAsia="宋体" w:cs="宋体"/>
          <w:color w:val="auto"/>
          <w:szCs w:val="21"/>
        </w:rPr>
      </w:pPr>
      <w:r>
        <w:rPr>
          <w:rFonts w:hint="eastAsia" w:ascii="宋体" w:hAnsi="宋体" w:eastAsia="宋体" w:cs="宋体"/>
          <w:color w:val="auto"/>
          <w:sz w:val="24"/>
          <w:szCs w:val="24"/>
        </w:rPr>
        <w:t>本招标项目</w:t>
      </w:r>
      <w:r>
        <w:rPr>
          <w:rFonts w:hint="eastAsia" w:ascii="宋体" w:hAnsi="宋体" w:eastAsia="宋体" w:cs="宋体"/>
          <w:color w:val="auto"/>
          <w:sz w:val="24"/>
          <w:szCs w:val="24"/>
          <w:u w:val="single"/>
        </w:rPr>
        <w:t>水务配套设施及附属交通设施建设项目</w:t>
      </w:r>
      <w:r>
        <w:rPr>
          <w:rFonts w:hint="eastAsia" w:ascii="宋体" w:hAnsi="宋体" w:eastAsia="宋体" w:cs="宋体"/>
          <w:color w:val="auto"/>
          <w:sz w:val="24"/>
          <w:szCs w:val="24"/>
        </w:rPr>
        <w:t>已由</w:t>
      </w:r>
      <w:r>
        <w:rPr>
          <w:rFonts w:hint="eastAsia" w:ascii="宋体" w:hAnsi="宋体" w:eastAsia="宋体" w:cs="宋体"/>
          <w:color w:val="auto"/>
          <w:sz w:val="24"/>
          <w:szCs w:val="24"/>
          <w:u w:val="single"/>
        </w:rPr>
        <w:t>广州市从化区发展和改革局</w:t>
      </w:r>
      <w:r>
        <w:rPr>
          <w:rFonts w:hint="eastAsia" w:ascii="宋体" w:hAnsi="宋体" w:eastAsia="宋体" w:cs="宋体"/>
          <w:color w:val="auto"/>
          <w:sz w:val="24"/>
          <w:szCs w:val="24"/>
        </w:rPr>
        <w:t>以</w:t>
      </w:r>
      <w:r>
        <w:rPr>
          <w:rFonts w:hint="eastAsia" w:ascii="宋体" w:hAnsi="宋体" w:eastAsia="宋体" w:cs="宋体"/>
          <w:color w:val="auto"/>
          <w:sz w:val="24"/>
          <w:szCs w:val="24"/>
          <w:u w:val="single"/>
        </w:rPr>
        <w:t>广东省企业投资项目备案证(2508-440117-04-01-187520)</w:t>
      </w:r>
      <w:r>
        <w:rPr>
          <w:rFonts w:hint="eastAsia" w:ascii="宋体" w:hAnsi="宋体" w:eastAsia="宋体" w:cs="宋体"/>
          <w:color w:val="auto"/>
          <w:sz w:val="24"/>
          <w:szCs w:val="24"/>
        </w:rPr>
        <w:t>批准建设，项目业主为</w:t>
      </w:r>
      <w:r>
        <w:rPr>
          <w:rFonts w:hint="eastAsia" w:ascii="宋体" w:hAnsi="宋体" w:eastAsia="宋体" w:cs="宋体"/>
          <w:color w:val="auto"/>
          <w:sz w:val="24"/>
          <w:szCs w:val="24"/>
          <w:u w:val="single"/>
          <w:lang w:eastAsia="zh-CN"/>
        </w:rPr>
        <w:t>广州从化城投商业发展有限公司</w:t>
      </w:r>
      <w:r>
        <w:rPr>
          <w:rFonts w:hint="eastAsia" w:ascii="宋体" w:hAnsi="宋体" w:eastAsia="宋体" w:cs="宋体"/>
          <w:color w:val="auto"/>
          <w:sz w:val="24"/>
          <w:szCs w:val="24"/>
        </w:rPr>
        <w:t>，建设资金来自</w:t>
      </w:r>
      <w:r>
        <w:rPr>
          <w:rFonts w:hint="eastAsia" w:ascii="宋体" w:hAnsi="宋体" w:eastAsia="宋体" w:cs="宋体"/>
          <w:color w:val="auto"/>
          <w:sz w:val="24"/>
          <w:szCs w:val="24"/>
          <w:u w:val="single"/>
          <w:lang w:eastAsia="zh-CN"/>
        </w:rPr>
        <w:t>招标人自筹</w:t>
      </w:r>
      <w:r>
        <w:rPr>
          <w:rFonts w:hint="eastAsia" w:ascii="宋体" w:hAnsi="宋体" w:eastAsia="宋体" w:cs="宋体"/>
          <w:color w:val="auto"/>
          <w:sz w:val="24"/>
          <w:szCs w:val="24"/>
        </w:rPr>
        <w:t>，项目出资比例为</w:t>
      </w:r>
      <w:r>
        <w:rPr>
          <w:rFonts w:hint="eastAsia" w:ascii="宋体" w:hAnsi="宋体" w:eastAsia="宋体" w:cs="宋体"/>
          <w:color w:val="auto"/>
          <w:sz w:val="24"/>
          <w:szCs w:val="24"/>
          <w:u w:val="single"/>
          <w:lang w:val="en-US" w:eastAsia="zh-CN"/>
        </w:rPr>
        <w:t>10</w:t>
      </w:r>
      <w:r>
        <w:rPr>
          <w:rFonts w:hint="eastAsia" w:ascii="宋体" w:hAnsi="宋体" w:eastAsia="宋体" w:cs="宋体"/>
          <w:color w:val="auto"/>
          <w:sz w:val="24"/>
          <w:szCs w:val="24"/>
          <w:u w:val="single"/>
          <w:lang w:eastAsia="zh-CN"/>
        </w:rPr>
        <w:t>0%招标人自筹</w:t>
      </w:r>
      <w:r>
        <w:rPr>
          <w:rFonts w:hint="eastAsia" w:ascii="宋体" w:hAnsi="宋体" w:eastAsia="宋体" w:cs="宋体"/>
          <w:color w:val="auto"/>
          <w:sz w:val="24"/>
          <w:szCs w:val="24"/>
        </w:rPr>
        <w:t>，招标人为</w:t>
      </w:r>
      <w:r>
        <w:rPr>
          <w:rFonts w:hint="eastAsia" w:ascii="宋体" w:hAnsi="宋体" w:eastAsia="宋体" w:cs="宋体"/>
          <w:color w:val="auto"/>
          <w:sz w:val="24"/>
          <w:szCs w:val="24"/>
          <w:u w:val="single"/>
          <w:lang w:eastAsia="zh-CN"/>
        </w:rPr>
        <w:t>广州从化城投商业发展有限公司</w:t>
      </w:r>
      <w:r>
        <w:rPr>
          <w:rFonts w:hint="eastAsia" w:ascii="宋体" w:hAnsi="宋体" w:eastAsia="宋体" w:cs="宋体"/>
          <w:color w:val="auto"/>
          <w:sz w:val="24"/>
          <w:szCs w:val="24"/>
        </w:rPr>
        <w:t>。项目已具备招标条件，现对该</w:t>
      </w:r>
      <w:r>
        <w:rPr>
          <w:rFonts w:hint="eastAsia" w:ascii="宋体" w:hAnsi="宋体" w:eastAsia="宋体" w:cs="宋体"/>
          <w:color w:val="auto"/>
          <w:sz w:val="24"/>
          <w:szCs w:val="24"/>
          <w:u w:val="single"/>
        </w:rPr>
        <w:t>设计施工总承包</w:t>
      </w:r>
      <w:r>
        <w:rPr>
          <w:rFonts w:hint="eastAsia" w:ascii="宋体" w:hAnsi="宋体" w:eastAsia="宋体" w:cs="宋体"/>
          <w:color w:val="auto"/>
          <w:sz w:val="24"/>
          <w:szCs w:val="24"/>
        </w:rPr>
        <w:t>进行公开招标。</w:t>
      </w:r>
    </w:p>
    <w:p w14:paraId="6744C8EB">
      <w:pPr>
        <w:pStyle w:val="3"/>
        <w:rPr>
          <w:rFonts w:hint="eastAsia" w:ascii="宋体" w:hAnsi="宋体" w:eastAsia="宋体" w:cs="宋体"/>
          <w:color w:val="auto"/>
        </w:rPr>
      </w:pPr>
      <w:bookmarkStart w:id="7" w:name="_Toc247527536"/>
      <w:bookmarkStart w:id="8" w:name="_Toc144974481"/>
      <w:bookmarkStart w:id="9" w:name="_Toc19680"/>
      <w:bookmarkStart w:id="10" w:name="_Toc247513935"/>
      <w:bookmarkStart w:id="11" w:name="_Toc152045513"/>
      <w:bookmarkStart w:id="12" w:name="_Toc152042289"/>
      <w:bookmarkStart w:id="13" w:name="_Toc30111"/>
      <w:r>
        <w:rPr>
          <w:rFonts w:hint="eastAsia" w:ascii="宋体" w:hAnsi="宋体" w:eastAsia="宋体" w:cs="宋体"/>
          <w:color w:val="auto"/>
        </w:rPr>
        <w:t>2. 项目概况与招标范围</w:t>
      </w:r>
      <w:bookmarkEnd w:id="7"/>
      <w:bookmarkEnd w:id="8"/>
      <w:bookmarkEnd w:id="9"/>
      <w:bookmarkEnd w:id="10"/>
      <w:bookmarkEnd w:id="11"/>
      <w:bookmarkEnd w:id="12"/>
      <w:bookmarkEnd w:id="13"/>
    </w:p>
    <w:p w14:paraId="101BAC85">
      <w:pPr>
        <w:spacing w:line="360" w:lineRule="auto"/>
        <w:ind w:firstLine="480" w:firstLineChars="200"/>
        <w:rPr>
          <w:rFonts w:hint="eastAsia" w:ascii="宋体" w:hAnsi="宋体" w:eastAsia="宋体" w:cs="宋体"/>
          <w:color w:val="auto"/>
          <w:sz w:val="24"/>
          <w:szCs w:val="32"/>
          <w:u w:val="none"/>
        </w:rPr>
      </w:pPr>
      <w:r>
        <w:rPr>
          <w:rFonts w:hint="eastAsia" w:ascii="宋体" w:hAnsi="宋体" w:eastAsia="宋体" w:cs="宋体"/>
          <w:color w:val="auto"/>
          <w:sz w:val="24"/>
          <w:szCs w:val="32"/>
          <w:u w:val="none"/>
        </w:rPr>
        <w:t>2.1招标项目名称和工程建设地点：</w:t>
      </w:r>
    </w:p>
    <w:p w14:paraId="54820F93">
      <w:pPr>
        <w:spacing w:line="360" w:lineRule="auto"/>
        <w:ind w:firstLine="960" w:firstLineChars="400"/>
        <w:rPr>
          <w:rFonts w:hint="eastAsia" w:ascii="宋体" w:hAnsi="宋体" w:eastAsia="宋体" w:cs="宋体"/>
          <w:color w:val="auto"/>
          <w:sz w:val="24"/>
          <w:szCs w:val="32"/>
          <w:u w:val="single"/>
        </w:rPr>
      </w:pPr>
      <w:r>
        <w:rPr>
          <w:rFonts w:hint="eastAsia" w:ascii="宋体" w:hAnsi="宋体" w:eastAsia="宋体" w:cs="宋体"/>
          <w:color w:val="auto"/>
          <w:sz w:val="24"/>
          <w:szCs w:val="32"/>
          <w:u w:val="none"/>
        </w:rPr>
        <w:t>2.1.1招标项目名称：</w:t>
      </w:r>
      <w:r>
        <w:rPr>
          <w:rFonts w:hint="eastAsia" w:ascii="宋体" w:hAnsi="宋体" w:eastAsia="宋体" w:cs="宋体"/>
          <w:color w:val="auto"/>
          <w:sz w:val="24"/>
          <w:szCs w:val="32"/>
          <w:u w:val="single"/>
          <w:lang w:eastAsia="zh-CN"/>
        </w:rPr>
        <w:t>生态设计小镇水务配套设施及附属交通设施建设项目设计施工总承包</w:t>
      </w:r>
    </w:p>
    <w:p w14:paraId="06CC732A">
      <w:pPr>
        <w:spacing w:line="360" w:lineRule="auto"/>
        <w:ind w:firstLine="960" w:firstLineChars="400"/>
        <w:rPr>
          <w:rFonts w:hint="eastAsia" w:ascii="宋体" w:hAnsi="宋体" w:eastAsia="宋体" w:cs="宋体"/>
          <w:color w:val="auto"/>
          <w:sz w:val="24"/>
          <w:szCs w:val="32"/>
        </w:rPr>
      </w:pPr>
      <w:r>
        <w:rPr>
          <w:rFonts w:hint="eastAsia" w:ascii="宋体" w:hAnsi="宋体" w:eastAsia="宋体" w:cs="宋体"/>
          <w:color w:val="auto"/>
          <w:sz w:val="24"/>
          <w:szCs w:val="32"/>
          <w:u w:val="none"/>
        </w:rPr>
        <w:t>2.1.2工程建设地点：</w:t>
      </w:r>
      <w:r>
        <w:rPr>
          <w:rFonts w:hint="eastAsia" w:ascii="宋体" w:hAnsi="宋体" w:eastAsia="宋体" w:cs="宋体"/>
          <w:color w:val="auto"/>
          <w:sz w:val="24"/>
          <w:szCs w:val="32"/>
          <w:u w:val="single"/>
        </w:rPr>
        <w:t>广州市从化区良口镇鸭洞河北岸105国道东部</w:t>
      </w:r>
    </w:p>
    <w:p w14:paraId="58705EA1">
      <w:pPr>
        <w:spacing w:line="360" w:lineRule="auto"/>
        <w:ind w:firstLine="480" w:firstLineChars="200"/>
        <w:rPr>
          <w:rFonts w:hint="eastAsia" w:ascii="宋体" w:hAnsi="宋体" w:eastAsia="宋体" w:cs="宋体"/>
          <w:color w:val="auto"/>
          <w:sz w:val="24"/>
          <w:szCs w:val="32"/>
          <w:u w:val="single"/>
          <w:lang w:val="en-US" w:eastAsia="zh-CN"/>
        </w:rPr>
      </w:pPr>
      <w:r>
        <w:rPr>
          <w:rFonts w:hint="eastAsia" w:ascii="宋体" w:hAnsi="宋体" w:eastAsia="宋体" w:cs="宋体"/>
          <w:color w:val="auto"/>
          <w:sz w:val="24"/>
          <w:szCs w:val="32"/>
        </w:rPr>
        <w:t>2.2  工程建设规模：</w:t>
      </w:r>
      <w:r>
        <w:rPr>
          <w:rFonts w:hint="eastAsia" w:ascii="宋体" w:hAnsi="宋体" w:eastAsia="宋体" w:cs="宋体"/>
          <w:color w:val="auto"/>
          <w:sz w:val="24"/>
          <w:szCs w:val="32"/>
          <w:u w:val="single"/>
        </w:rPr>
        <w:t>本项目为生态设计小镇配套建设水务配套设施及附属交通设施，项目主要建设生态停车场及水务管理用房（含水环境治理成果展示、生物多样性展示、司机乘客休息等群众服务功能）1栋，项目占地面积约6350平方米，总建筑面积约1700平方米</w:t>
      </w:r>
      <w:r>
        <w:rPr>
          <w:rFonts w:hint="eastAsia" w:ascii="宋体" w:hAnsi="宋体" w:eastAsia="宋体" w:cs="宋体"/>
          <w:color w:val="auto"/>
          <w:sz w:val="24"/>
          <w:szCs w:val="32"/>
          <w:u w:val="single"/>
          <w:lang w:eastAsia="zh-CN"/>
        </w:rPr>
        <w:t>，</w:t>
      </w:r>
      <w:r>
        <w:rPr>
          <w:rFonts w:hint="eastAsia" w:ascii="宋体" w:hAnsi="宋体" w:eastAsia="宋体" w:cs="宋体"/>
          <w:color w:val="auto"/>
          <w:sz w:val="24"/>
          <w:szCs w:val="32"/>
          <w:u w:val="single"/>
          <w:lang w:val="en-US" w:eastAsia="zh-CN"/>
        </w:rPr>
        <w:t>层高3层，高度为12.</w:t>
      </w:r>
      <w:bookmarkStart w:id="50" w:name="_GoBack"/>
      <w:bookmarkEnd w:id="50"/>
      <w:r>
        <w:rPr>
          <w:rFonts w:hint="eastAsia" w:ascii="宋体" w:hAnsi="宋体" w:eastAsia="宋体" w:cs="宋体"/>
          <w:color w:val="auto"/>
          <w:sz w:val="24"/>
          <w:szCs w:val="32"/>
          <w:u w:val="single"/>
          <w:lang w:val="en-US" w:eastAsia="zh-CN"/>
        </w:rPr>
        <w:t>9米，最大单跨跨度为11米</w:t>
      </w:r>
      <w:r>
        <w:rPr>
          <w:rFonts w:hint="eastAsia" w:ascii="宋体" w:hAnsi="宋体" w:eastAsia="宋体" w:cs="宋体"/>
          <w:color w:val="auto"/>
          <w:sz w:val="24"/>
          <w:szCs w:val="32"/>
          <w:u w:val="single"/>
        </w:rPr>
        <w:t>。工程内容主要包括：生态停车场工程、充电桩工程、建筑工程、安装工程、绿化工程、室外道路及广场工程、室外管线工程等。</w:t>
      </w:r>
      <w:r>
        <w:rPr>
          <w:rFonts w:hint="eastAsia" w:ascii="宋体" w:hAnsi="宋体" w:eastAsia="宋体" w:cs="宋体"/>
          <w:color w:val="auto"/>
          <w:sz w:val="24"/>
          <w:szCs w:val="32"/>
          <w:u w:val="single"/>
          <w:lang w:val="en-US" w:eastAsia="zh-CN"/>
        </w:rPr>
        <w:t>具体详见设计任务书，以最终审批方案和建设工程规划许可证为准。</w:t>
      </w:r>
    </w:p>
    <w:p w14:paraId="25E507A5">
      <w:pPr>
        <w:spacing w:line="360" w:lineRule="auto"/>
        <w:ind w:firstLine="480" w:firstLineChars="200"/>
        <w:rPr>
          <w:rFonts w:hint="eastAsia" w:ascii="宋体" w:hAnsi="宋体" w:eastAsia="宋体" w:cs="宋体"/>
          <w:color w:val="auto"/>
          <w:sz w:val="24"/>
          <w:szCs w:val="32"/>
          <w:u w:val="single"/>
          <w:lang w:val="en-US" w:eastAsia="zh-CN"/>
        </w:rPr>
      </w:pPr>
      <w:r>
        <w:rPr>
          <w:rFonts w:hint="eastAsia" w:ascii="宋体" w:hAnsi="宋体" w:eastAsia="宋体" w:cs="宋体"/>
          <w:color w:val="auto"/>
          <w:sz w:val="24"/>
          <w:szCs w:val="32"/>
          <w:u w:val="single"/>
          <w:lang w:val="en-US" w:eastAsia="zh-CN"/>
        </w:rPr>
        <w:t>最高投标限价：994.594354万元，其中各子项限价：设计费最高投标限价35.22万元；建安工程费最高投标限价959.374354万元。</w:t>
      </w:r>
    </w:p>
    <w:p w14:paraId="046CFAFE">
      <w:pPr>
        <w:spacing w:line="360" w:lineRule="auto"/>
        <w:ind w:firstLine="480" w:firstLineChars="200"/>
        <w:rPr>
          <w:rFonts w:hint="eastAsia" w:ascii="宋体" w:hAnsi="宋体" w:eastAsia="宋体" w:cs="宋体"/>
          <w:color w:val="auto"/>
          <w:sz w:val="24"/>
          <w:szCs w:val="32"/>
          <w:u w:val="single"/>
          <w:lang w:val="en-US" w:eastAsia="zh-CN"/>
        </w:rPr>
      </w:pPr>
      <w:r>
        <w:rPr>
          <w:rFonts w:hint="eastAsia" w:ascii="宋体" w:hAnsi="宋体" w:eastAsia="宋体" w:cs="宋体"/>
          <w:color w:val="auto"/>
          <w:sz w:val="24"/>
          <w:szCs w:val="32"/>
          <w:u w:val="single"/>
          <w:lang w:val="en-US" w:eastAsia="zh-CN"/>
        </w:rPr>
        <w:t>注：投标总报价不得超过最高投标限价，各子项的投标报价均不得超过各子项相应的最高投标限价。</w:t>
      </w:r>
    </w:p>
    <w:p w14:paraId="6206C3E8">
      <w:pPr>
        <w:spacing w:line="360" w:lineRule="auto"/>
        <w:ind w:firstLine="480" w:firstLineChars="200"/>
        <w:rPr>
          <w:rFonts w:hint="eastAsia" w:ascii="宋体" w:hAnsi="宋体" w:eastAsia="宋体" w:cs="宋体"/>
          <w:color w:val="auto"/>
          <w:sz w:val="24"/>
          <w:szCs w:val="32"/>
          <w:u w:val="single"/>
          <w:lang w:val="en-US" w:eastAsia="zh-CN"/>
        </w:rPr>
      </w:pPr>
      <w:r>
        <w:rPr>
          <w:rFonts w:hint="eastAsia" w:ascii="宋体" w:hAnsi="宋体" w:eastAsia="宋体" w:cs="宋体"/>
          <w:color w:val="auto"/>
          <w:sz w:val="24"/>
          <w:szCs w:val="32"/>
          <w:u w:val="single"/>
          <w:lang w:val="en-US" w:eastAsia="zh-CN"/>
        </w:rPr>
        <w:t>设计限额：1、本项目实行全过程限额设计施工，限额投资。经审定的预算金额不超过审定概算中的建安工程费和发布的建安工程费最高投标限价。</w:t>
      </w:r>
    </w:p>
    <w:p w14:paraId="4E2DF188">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u w:val="single"/>
          <w:lang w:val="en-US" w:eastAsia="zh-CN"/>
        </w:rPr>
        <w:t>2、合同签订时，以中标价为暂定合同价。合同结算价最终以财政部门审定金额为准。</w:t>
      </w:r>
    </w:p>
    <w:p w14:paraId="3768E5ED">
      <w:pPr>
        <w:spacing w:line="360"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rPr>
        <w:t>2.3 计划工期：</w:t>
      </w:r>
      <w:r>
        <w:rPr>
          <w:rFonts w:hint="eastAsia" w:ascii="宋体" w:hAnsi="宋体" w:eastAsia="宋体" w:cs="宋体"/>
          <w:color w:val="auto"/>
          <w:sz w:val="24"/>
          <w:szCs w:val="32"/>
          <w:u w:val="single"/>
        </w:rPr>
        <w:t>合同工期总日历天数： 120日历天，暂定从2025年</w:t>
      </w:r>
      <w:r>
        <w:rPr>
          <w:rFonts w:hint="eastAsia" w:ascii="宋体" w:hAnsi="宋体" w:eastAsia="宋体" w:cs="宋体"/>
          <w:color w:val="auto"/>
          <w:sz w:val="24"/>
          <w:szCs w:val="32"/>
          <w:u w:val="single"/>
          <w:lang w:val="en-US" w:eastAsia="zh-CN"/>
        </w:rPr>
        <w:t>12</w:t>
      </w:r>
      <w:r>
        <w:rPr>
          <w:rFonts w:hint="eastAsia" w:ascii="宋体" w:hAnsi="宋体" w:eastAsia="宋体" w:cs="宋体"/>
          <w:color w:val="auto"/>
          <w:sz w:val="24"/>
          <w:szCs w:val="32"/>
          <w:u w:val="single"/>
        </w:rPr>
        <w:t>月</w:t>
      </w:r>
      <w:r>
        <w:rPr>
          <w:rFonts w:hint="eastAsia" w:ascii="宋体" w:hAnsi="宋体" w:eastAsia="宋体" w:cs="宋体"/>
          <w:color w:val="auto"/>
          <w:sz w:val="24"/>
          <w:szCs w:val="32"/>
          <w:u w:val="single"/>
          <w:lang w:val="en-US" w:eastAsia="zh-CN"/>
        </w:rPr>
        <w:t>20</w:t>
      </w:r>
      <w:r>
        <w:rPr>
          <w:rFonts w:hint="eastAsia" w:ascii="宋体" w:hAnsi="宋体" w:eastAsia="宋体" w:cs="宋体"/>
          <w:color w:val="auto"/>
          <w:sz w:val="24"/>
          <w:szCs w:val="32"/>
          <w:u w:val="single"/>
        </w:rPr>
        <w:t>日开始，具体以</w:t>
      </w:r>
      <w:r>
        <w:rPr>
          <w:rFonts w:hint="eastAsia" w:ascii="宋体" w:hAnsi="宋体" w:eastAsia="宋体" w:cs="宋体"/>
          <w:color w:val="auto"/>
          <w:sz w:val="24"/>
          <w:szCs w:val="32"/>
          <w:u w:val="single"/>
          <w:lang w:val="en-US" w:eastAsia="zh-CN"/>
        </w:rPr>
        <w:t>招标</w:t>
      </w:r>
      <w:r>
        <w:rPr>
          <w:rFonts w:hint="eastAsia" w:ascii="宋体" w:hAnsi="宋体" w:eastAsia="宋体" w:cs="宋体"/>
          <w:color w:val="auto"/>
          <w:sz w:val="24"/>
          <w:szCs w:val="32"/>
          <w:u w:val="single"/>
        </w:rPr>
        <w:t>人书面通知为准。</w:t>
      </w:r>
    </w:p>
    <w:p w14:paraId="4EAFE7D4">
      <w:pPr>
        <w:spacing w:line="360" w:lineRule="auto"/>
        <w:ind w:firstLine="480" w:firstLineChars="200"/>
        <w:rPr>
          <w:rFonts w:hint="eastAsia" w:ascii="宋体" w:hAnsi="宋体" w:eastAsia="宋体" w:cs="宋体"/>
          <w:color w:val="auto"/>
          <w:sz w:val="24"/>
          <w:szCs w:val="32"/>
          <w:u w:val="single"/>
          <w:lang w:val="en-US" w:eastAsia="zh-CN"/>
        </w:rPr>
      </w:pPr>
      <w:r>
        <w:rPr>
          <w:rFonts w:hint="eastAsia" w:ascii="宋体" w:hAnsi="宋体" w:eastAsia="宋体" w:cs="宋体"/>
          <w:color w:val="auto"/>
          <w:sz w:val="24"/>
          <w:szCs w:val="32"/>
          <w:u w:val="single"/>
          <w:lang w:val="en-US" w:eastAsia="zh-CN"/>
        </w:rPr>
        <w:t>设计、施工关键节点工期要求详见合同要求。</w:t>
      </w:r>
    </w:p>
    <w:p w14:paraId="3C3EE469">
      <w:pPr>
        <w:spacing w:line="360" w:lineRule="auto"/>
        <w:ind w:firstLine="480" w:firstLineChars="200"/>
        <w:rPr>
          <w:rFonts w:hint="eastAsia" w:ascii="宋体" w:hAnsi="宋体" w:eastAsia="宋体" w:cs="宋体"/>
          <w:color w:val="auto"/>
          <w:sz w:val="24"/>
          <w:szCs w:val="32"/>
          <w:u w:val="single"/>
          <w:lang w:eastAsia="zh-CN"/>
        </w:rPr>
      </w:pPr>
      <w:r>
        <w:rPr>
          <w:rFonts w:hint="eastAsia" w:ascii="宋体" w:hAnsi="宋体" w:eastAsia="宋体" w:cs="宋体"/>
          <w:color w:val="auto"/>
          <w:sz w:val="24"/>
          <w:szCs w:val="32"/>
          <w:u w:val="single"/>
          <w:lang w:val="en-US" w:eastAsia="zh-CN"/>
        </w:rPr>
        <w:t>注：</w:t>
      </w:r>
      <w:r>
        <w:rPr>
          <w:rFonts w:hint="eastAsia" w:ascii="宋体" w:hAnsi="宋体" w:eastAsia="宋体" w:cs="宋体"/>
          <w:color w:val="auto"/>
          <w:sz w:val="24"/>
          <w:szCs w:val="32"/>
          <w:u w:val="single"/>
        </w:rPr>
        <w:t>投标人应充分考虑施工资金、人力、物力的准备情况，确保项目保质保量按时完成</w:t>
      </w:r>
      <w:r>
        <w:rPr>
          <w:rFonts w:hint="eastAsia" w:ascii="宋体" w:hAnsi="宋体" w:eastAsia="宋体" w:cs="宋体"/>
          <w:color w:val="auto"/>
          <w:sz w:val="24"/>
          <w:szCs w:val="32"/>
          <w:u w:val="single"/>
          <w:lang w:eastAsia="zh-CN"/>
        </w:rPr>
        <w:t>。</w:t>
      </w:r>
    </w:p>
    <w:p w14:paraId="2D8BE8EB">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2.4 招标范围</w:t>
      </w:r>
    </w:p>
    <w:p w14:paraId="7D5C07A2">
      <w:pPr>
        <w:spacing w:line="360" w:lineRule="auto"/>
        <w:ind w:firstLine="960" w:firstLineChars="400"/>
        <w:rPr>
          <w:rFonts w:hint="eastAsia" w:ascii="宋体" w:hAnsi="宋体" w:eastAsia="宋体" w:cs="宋体"/>
          <w:color w:val="auto"/>
          <w:sz w:val="24"/>
          <w:szCs w:val="32"/>
          <w:u w:val="single"/>
        </w:rPr>
      </w:pPr>
      <w:r>
        <w:rPr>
          <w:rFonts w:hint="eastAsia" w:ascii="宋体" w:hAnsi="宋体" w:eastAsia="宋体" w:cs="宋体"/>
          <w:color w:val="auto"/>
          <w:sz w:val="24"/>
          <w:szCs w:val="32"/>
          <w:lang w:val="en-US" w:eastAsia="zh-CN"/>
        </w:rPr>
        <w:t>2.4.1</w:t>
      </w:r>
      <w:r>
        <w:rPr>
          <w:rFonts w:hint="eastAsia" w:ascii="宋体" w:hAnsi="宋体" w:eastAsia="宋体" w:cs="宋体"/>
          <w:color w:val="auto"/>
          <w:sz w:val="24"/>
          <w:szCs w:val="32"/>
        </w:rPr>
        <w:t>标段划分：</w:t>
      </w:r>
      <w:r>
        <w:rPr>
          <w:rFonts w:hint="eastAsia" w:ascii="宋体" w:hAnsi="宋体" w:eastAsia="宋体" w:cs="宋体"/>
          <w:color w:val="auto"/>
          <w:sz w:val="24"/>
          <w:szCs w:val="32"/>
          <w:u w:val="single"/>
        </w:rPr>
        <w:t xml:space="preserve"> 本项目划分为 1 个标段</w:t>
      </w:r>
      <w:r>
        <w:rPr>
          <w:rFonts w:hint="eastAsia" w:ascii="宋体" w:hAnsi="宋体" w:eastAsia="宋体" w:cs="宋体"/>
          <w:color w:val="auto"/>
          <w:sz w:val="24"/>
          <w:szCs w:val="32"/>
          <w:u w:val="single"/>
          <w:lang w:eastAsia="zh-CN"/>
        </w:rPr>
        <w:t>。</w:t>
      </w:r>
      <w:r>
        <w:rPr>
          <w:rFonts w:hint="eastAsia" w:ascii="宋体" w:hAnsi="宋体" w:eastAsia="宋体" w:cs="宋体"/>
          <w:color w:val="auto"/>
          <w:sz w:val="24"/>
          <w:szCs w:val="32"/>
          <w:u w:val="single"/>
        </w:rPr>
        <w:t xml:space="preserve"> </w:t>
      </w:r>
    </w:p>
    <w:p w14:paraId="4FF03F91">
      <w:pPr>
        <w:spacing w:line="360" w:lineRule="auto"/>
        <w:ind w:firstLine="960" w:firstLineChars="400"/>
        <w:rPr>
          <w:rFonts w:hint="eastAsia" w:ascii="宋体" w:hAnsi="宋体" w:eastAsia="宋体" w:cs="宋体"/>
          <w:color w:val="auto"/>
          <w:sz w:val="24"/>
          <w:szCs w:val="32"/>
          <w:u w:val="single"/>
        </w:rPr>
      </w:pPr>
      <w:r>
        <w:rPr>
          <w:rFonts w:hint="eastAsia" w:ascii="宋体" w:hAnsi="宋体" w:eastAsia="宋体" w:cs="宋体"/>
          <w:color w:val="auto"/>
          <w:sz w:val="24"/>
          <w:szCs w:val="32"/>
          <w:lang w:val="en-US" w:eastAsia="zh-CN"/>
        </w:rPr>
        <w:t>2.4.2招标</w:t>
      </w:r>
      <w:r>
        <w:rPr>
          <w:rFonts w:hint="eastAsia" w:ascii="宋体" w:hAnsi="宋体" w:eastAsia="宋体" w:cs="宋体"/>
          <w:color w:val="auto"/>
          <w:sz w:val="24"/>
          <w:szCs w:val="32"/>
        </w:rPr>
        <w:t>内容：</w:t>
      </w:r>
      <w:r>
        <w:rPr>
          <w:rFonts w:hint="eastAsia" w:ascii="宋体" w:hAnsi="宋体" w:eastAsia="宋体" w:cs="宋体"/>
          <w:color w:val="auto"/>
          <w:sz w:val="24"/>
          <w:szCs w:val="32"/>
          <w:u w:val="single"/>
        </w:rPr>
        <w:t xml:space="preserve"> 承包人根据发包人提供的项目基础资料、设计任务书和工程管理要求，完成本项目的</w:t>
      </w:r>
      <w:r>
        <w:rPr>
          <w:rFonts w:hint="eastAsia" w:ascii="宋体" w:hAnsi="宋体" w:eastAsia="宋体" w:cs="宋体"/>
          <w:color w:val="auto"/>
          <w:sz w:val="24"/>
          <w:szCs w:val="32"/>
          <w:u w:val="single"/>
          <w:lang w:val="en-US" w:eastAsia="zh-CN"/>
        </w:rPr>
        <w:t>所有</w:t>
      </w:r>
      <w:r>
        <w:rPr>
          <w:rFonts w:hint="eastAsia" w:ascii="宋体" w:hAnsi="宋体" w:eastAsia="宋体" w:cs="宋体"/>
          <w:color w:val="auto"/>
          <w:sz w:val="24"/>
          <w:szCs w:val="32"/>
          <w:u w:val="single"/>
        </w:rPr>
        <w:t>设计</w:t>
      </w:r>
      <w:r>
        <w:rPr>
          <w:rFonts w:hint="eastAsia" w:ascii="宋体" w:hAnsi="宋体" w:eastAsia="宋体" w:cs="宋体"/>
          <w:color w:val="auto"/>
          <w:sz w:val="24"/>
          <w:szCs w:val="32"/>
          <w:u w:val="single"/>
          <w:lang w:val="en-US" w:eastAsia="zh-CN"/>
        </w:rPr>
        <w:t>工作</w:t>
      </w:r>
      <w:r>
        <w:rPr>
          <w:rFonts w:hint="eastAsia" w:ascii="宋体" w:hAnsi="宋体" w:eastAsia="宋体" w:cs="宋体"/>
          <w:color w:val="auto"/>
          <w:sz w:val="24"/>
          <w:szCs w:val="32"/>
          <w:u w:val="single"/>
        </w:rPr>
        <w:t>、施工及工程竣工验收等工作。承包范围如下：</w:t>
      </w:r>
    </w:p>
    <w:p w14:paraId="692BA3A1">
      <w:pPr>
        <w:spacing w:line="360" w:lineRule="auto"/>
        <w:ind w:firstLine="960" w:firstLineChars="400"/>
        <w:rPr>
          <w:rFonts w:hint="eastAsia" w:ascii="宋体" w:hAnsi="宋体" w:eastAsia="宋体" w:cs="宋体"/>
          <w:color w:val="auto"/>
          <w:sz w:val="24"/>
          <w:szCs w:val="32"/>
          <w:u w:val="single"/>
        </w:rPr>
      </w:pPr>
      <w:r>
        <w:rPr>
          <w:rFonts w:hint="eastAsia" w:ascii="宋体" w:hAnsi="宋体" w:eastAsia="宋体" w:cs="宋体"/>
          <w:color w:val="auto"/>
          <w:sz w:val="24"/>
          <w:szCs w:val="32"/>
          <w:u w:val="single"/>
        </w:rPr>
        <w:t>①方案设计及规划报建、初步设计及估算、施工图设计、图纸变更、施工配合及跟踪服务、审核确认竣工图等。（具体设计内容以建设单位最终选定方案和后期项目规划报批文件为准）。</w:t>
      </w:r>
    </w:p>
    <w:p w14:paraId="171A4721">
      <w:pPr>
        <w:spacing w:line="360" w:lineRule="auto"/>
        <w:ind w:firstLine="960" w:firstLineChars="400"/>
        <w:rPr>
          <w:rFonts w:hint="eastAsia" w:ascii="宋体" w:hAnsi="宋体" w:eastAsia="宋体" w:cs="宋体"/>
          <w:color w:val="auto"/>
          <w:sz w:val="24"/>
          <w:szCs w:val="32"/>
          <w:u w:val="single"/>
          <w:lang w:val="en-US" w:eastAsia="zh-CN"/>
        </w:rPr>
      </w:pPr>
      <w:r>
        <w:rPr>
          <w:rFonts w:hint="eastAsia" w:ascii="宋体" w:hAnsi="宋体" w:eastAsia="宋体" w:cs="宋体"/>
          <w:color w:val="auto"/>
          <w:sz w:val="24"/>
          <w:szCs w:val="32"/>
          <w:u w:val="single"/>
          <w:lang w:eastAsia="zh-CN"/>
        </w:rPr>
        <w:t>②</w:t>
      </w:r>
      <w:r>
        <w:rPr>
          <w:rFonts w:hint="eastAsia" w:ascii="宋体" w:hAnsi="宋体" w:eastAsia="宋体" w:cs="宋体"/>
          <w:color w:val="auto"/>
          <w:sz w:val="24"/>
          <w:szCs w:val="32"/>
          <w:u w:val="single"/>
        </w:rPr>
        <w:t>施工承包范围包括且不限于：完成本项目全过程施工总承包管理（包括但不限于施工准备（含红线内外施工临水的报建施工及开通），包工，包料，包工期，包质量，包安全生产，包文明施工，包劳保，包保险，施工过程中的相关职能部门及</w:t>
      </w:r>
      <w:r>
        <w:rPr>
          <w:rFonts w:hint="eastAsia" w:ascii="宋体" w:hAnsi="宋体" w:eastAsia="宋体" w:cs="宋体"/>
          <w:color w:val="auto"/>
          <w:sz w:val="24"/>
          <w:szCs w:val="32"/>
          <w:u w:val="single"/>
          <w:lang w:val="en-US" w:eastAsia="zh-CN"/>
        </w:rPr>
        <w:t>运营</w:t>
      </w:r>
      <w:r>
        <w:rPr>
          <w:rFonts w:hint="eastAsia" w:ascii="宋体" w:hAnsi="宋体" w:eastAsia="宋体" w:cs="宋体"/>
          <w:color w:val="auto"/>
          <w:sz w:val="24"/>
          <w:szCs w:val="32"/>
          <w:u w:val="single"/>
        </w:rPr>
        <w:t>单位、楼栋管理单位的协调，周边居民施工期交通疏解，承包人应当购买的社保、施工承包管理和现场整体组织、专业协调及配合，承包范围内工程验收通过、移交、各专业工程二次深化图编制、竣工图编制、结算编制、配合相关部门结（决）算审核、组织本项目的验收备案和工程资料汇总及整理归档工作（详见附件八、工程保修等）和综合协调、采购、施工、试运行至工程竣工验收、移交的工程总承包。负责办理工程开工及验收所需的各项手续，配合发包人办理相关部门工程结算、财务决算审核，配合发包人的审计和审计调查等工作。</w:t>
      </w:r>
    </w:p>
    <w:p w14:paraId="6C4946FA">
      <w:pPr>
        <w:spacing w:line="360" w:lineRule="auto"/>
        <w:ind w:firstLine="960" w:firstLineChars="400"/>
        <w:rPr>
          <w:rFonts w:hint="eastAsia" w:ascii="宋体" w:hAnsi="宋体" w:eastAsia="宋体" w:cs="宋体"/>
          <w:color w:val="auto"/>
          <w:sz w:val="24"/>
          <w:szCs w:val="32"/>
          <w:u w:val="single"/>
        </w:rPr>
      </w:pPr>
      <w:r>
        <w:rPr>
          <w:rFonts w:hint="eastAsia" w:ascii="宋体" w:hAnsi="宋体" w:eastAsia="宋体" w:cs="宋体"/>
          <w:color w:val="auto"/>
          <w:sz w:val="24"/>
          <w:szCs w:val="32"/>
          <w:u w:val="single"/>
          <w:lang w:val="en-US" w:eastAsia="zh-CN"/>
        </w:rPr>
        <w:t>具体</w:t>
      </w:r>
      <w:r>
        <w:rPr>
          <w:rFonts w:hint="eastAsia" w:ascii="宋体" w:hAnsi="宋体" w:eastAsia="宋体" w:cs="宋体"/>
          <w:color w:val="auto"/>
          <w:sz w:val="24"/>
          <w:szCs w:val="32"/>
          <w:u w:val="single"/>
        </w:rPr>
        <w:t>承包范围最终以招标文件（含招标答疑、澄清文件）、经审定的设计图纸、经审定的施工图预算内容及合同为准</w:t>
      </w:r>
      <w:r>
        <w:rPr>
          <w:rFonts w:hint="eastAsia" w:ascii="宋体" w:hAnsi="宋体" w:eastAsia="宋体" w:cs="宋体"/>
          <w:color w:val="auto"/>
          <w:sz w:val="24"/>
          <w:szCs w:val="32"/>
          <w:u w:val="single"/>
          <w:lang w:eastAsia="zh-CN"/>
        </w:rPr>
        <w:t>，</w:t>
      </w:r>
      <w:r>
        <w:rPr>
          <w:rFonts w:hint="eastAsia" w:ascii="宋体" w:hAnsi="宋体" w:eastAsia="宋体" w:cs="宋体"/>
          <w:color w:val="auto"/>
          <w:sz w:val="24"/>
          <w:szCs w:val="32"/>
          <w:u w:val="single"/>
        </w:rPr>
        <w:t xml:space="preserve">且包括发包人发出的与本工程有关的一切文件。招标人有权对实施项目的承包范围进行调整，承包人不得有异议。 </w:t>
      </w:r>
    </w:p>
    <w:p w14:paraId="1844B5D9">
      <w:pPr>
        <w:spacing w:line="360" w:lineRule="auto"/>
        <w:ind w:firstLine="480" w:firstLineChars="200"/>
        <w:jc w:val="lef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2.5前期服务机构：</w:t>
      </w:r>
      <w:r>
        <w:rPr>
          <w:rFonts w:hint="eastAsia" w:ascii="宋体" w:hAnsi="宋体" w:eastAsia="宋体" w:cs="宋体"/>
          <w:color w:val="auto"/>
          <w:sz w:val="24"/>
          <w:szCs w:val="24"/>
          <w:u w:val="single"/>
          <w:lang w:val="en-US" w:eastAsia="zh-CN"/>
        </w:rPr>
        <w:t xml:space="preserve"> 中联合创设计有限公司 （地质勘察单位）；</w:t>
      </w:r>
    </w:p>
    <w:p w14:paraId="427EE8A1">
      <w:pPr>
        <w:spacing w:line="360" w:lineRule="auto"/>
        <w:ind w:firstLine="480" w:firstLineChars="200"/>
        <w:jc w:val="lef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rPr>
        <w:t>广州晟明建筑工程咨询有限公司</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造价咨询单位）；</w:t>
      </w:r>
    </w:p>
    <w:p w14:paraId="055DC750">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u w:val="single"/>
        </w:rPr>
        <w:t>广州市国际工程咨询有限公司</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可行性研究报告编制单位）</w:t>
      </w:r>
      <w:r>
        <w:rPr>
          <w:rFonts w:hint="eastAsia" w:ascii="宋体" w:hAnsi="宋体" w:eastAsia="宋体" w:cs="宋体"/>
          <w:color w:val="auto"/>
          <w:sz w:val="24"/>
          <w:szCs w:val="24"/>
          <w:u w:val="single"/>
        </w:rPr>
        <w:t>。</w:t>
      </w:r>
    </w:p>
    <w:p w14:paraId="79BB7876">
      <w:pPr>
        <w:spacing w:line="360" w:lineRule="auto"/>
        <w:ind w:firstLine="480" w:firstLineChars="200"/>
        <w:jc w:val="left"/>
        <w:rPr>
          <w:rFonts w:hint="eastAsia" w:ascii="宋体" w:hAnsi="宋体" w:eastAsia="宋体" w:cs="宋体"/>
          <w:color w:val="auto"/>
          <w:szCs w:val="21"/>
        </w:rPr>
      </w:pPr>
      <w:r>
        <w:rPr>
          <w:rFonts w:hint="eastAsia" w:ascii="宋体" w:hAnsi="宋体" w:eastAsia="宋体" w:cs="宋体"/>
          <w:color w:val="auto"/>
          <w:sz w:val="24"/>
          <w:szCs w:val="24"/>
        </w:rPr>
        <w:t>[注释]如果前期服务机构参加本次投标，应将本公告发布前最终完成的工作成果（含电子文件）在招标人发布招标公告的同时提供给所有投标人参考，否则前期参与的服务机构中标无效。</w:t>
      </w:r>
    </w:p>
    <w:p w14:paraId="65A2DE32">
      <w:pPr>
        <w:pStyle w:val="3"/>
        <w:rPr>
          <w:rFonts w:hint="eastAsia" w:ascii="宋体" w:hAnsi="宋体" w:eastAsia="宋体" w:cs="宋体"/>
          <w:color w:val="auto"/>
        </w:rPr>
      </w:pPr>
      <w:bookmarkStart w:id="14" w:name="_Toc152042290"/>
      <w:bookmarkStart w:id="15" w:name="_Toc247513936"/>
      <w:bookmarkStart w:id="16" w:name="_Toc152045514"/>
      <w:bookmarkStart w:id="17" w:name="_Toc144974482"/>
      <w:bookmarkStart w:id="18" w:name="_Toc17160"/>
      <w:bookmarkStart w:id="19" w:name="_Toc21465"/>
      <w:bookmarkStart w:id="20" w:name="_Toc247527537"/>
      <w:r>
        <w:rPr>
          <w:rFonts w:hint="eastAsia" w:ascii="宋体" w:hAnsi="宋体" w:eastAsia="宋体" w:cs="宋体"/>
          <w:color w:val="auto"/>
        </w:rPr>
        <w:t>3. 投标人资格要求</w:t>
      </w:r>
      <w:bookmarkEnd w:id="14"/>
      <w:bookmarkEnd w:id="15"/>
      <w:bookmarkEnd w:id="16"/>
      <w:bookmarkEnd w:id="17"/>
      <w:bookmarkEnd w:id="18"/>
      <w:bookmarkEnd w:id="19"/>
      <w:bookmarkEnd w:id="20"/>
    </w:p>
    <w:p w14:paraId="33058C28">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1、投标人（</w:t>
      </w:r>
      <w:r>
        <w:rPr>
          <w:rFonts w:hint="eastAsia" w:ascii="宋体" w:hAnsi="宋体" w:eastAsia="宋体" w:cs="宋体"/>
          <w:color w:val="auto"/>
          <w:sz w:val="24"/>
          <w:szCs w:val="24"/>
          <w:highlight w:val="none"/>
          <w:u w:val="single"/>
          <w:lang w:val="en-US" w:eastAsia="zh-CN"/>
        </w:rPr>
        <w:t>若为</w:t>
      </w:r>
      <w:r>
        <w:rPr>
          <w:rFonts w:hint="eastAsia" w:ascii="宋体" w:hAnsi="宋体" w:eastAsia="宋体" w:cs="宋体"/>
          <w:color w:val="auto"/>
          <w:sz w:val="24"/>
          <w:szCs w:val="24"/>
          <w:highlight w:val="none"/>
          <w:u w:val="single"/>
        </w:rPr>
        <w:t>联合体投标，由主办方代表联合体授权</w:t>
      </w:r>
      <w:r>
        <w:rPr>
          <w:rFonts w:hint="eastAsia" w:ascii="宋体" w:hAnsi="宋体" w:eastAsia="宋体" w:cs="宋体"/>
          <w:color w:val="auto"/>
          <w:sz w:val="24"/>
          <w:szCs w:val="24"/>
          <w:highlight w:val="none"/>
        </w:rPr>
        <w:t>）参加投标的意思表达清楚，投标人代表被授权有效。</w:t>
      </w:r>
    </w:p>
    <w:p w14:paraId="712AB17E">
      <w:pPr>
        <w:spacing w:line="360" w:lineRule="auto"/>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2、投标人</w:t>
      </w:r>
      <w:r>
        <w:rPr>
          <w:rFonts w:hint="eastAsia" w:ascii="宋体" w:hAnsi="宋体" w:eastAsia="宋体" w:cs="宋体"/>
          <w:color w:val="auto"/>
          <w:sz w:val="24"/>
          <w:szCs w:val="24"/>
          <w:highlight w:val="none"/>
          <w:u w:val="single"/>
        </w:rPr>
        <w:t>（若为联合体投标，指承担施工任务的单位）</w:t>
      </w:r>
      <w:r>
        <w:rPr>
          <w:rFonts w:hint="eastAsia" w:ascii="宋体" w:hAnsi="宋体" w:eastAsia="宋体" w:cs="宋体"/>
          <w:color w:val="auto"/>
          <w:sz w:val="24"/>
          <w:szCs w:val="24"/>
          <w:highlight w:val="none"/>
        </w:rPr>
        <w:t>持有有效的建设行政主管部门颁发的安全生产许可证。</w:t>
      </w:r>
    </w:p>
    <w:p w14:paraId="52163E1C">
      <w:pPr>
        <w:pStyle w:val="12"/>
        <w:spacing w:line="360" w:lineRule="auto"/>
        <w:ind w:firstLine="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3、投标人须同时具有承接本工程所需的以下资质：</w:t>
      </w:r>
    </w:p>
    <w:p w14:paraId="02C827F7">
      <w:pPr>
        <w:pStyle w:val="12"/>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1）施工资质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若为联合体投标，由承担</w:t>
      </w:r>
      <w:r>
        <w:rPr>
          <w:rFonts w:hint="eastAsia" w:ascii="宋体" w:hAnsi="宋体" w:eastAsia="宋体" w:cs="宋体"/>
          <w:color w:val="auto"/>
          <w:sz w:val="24"/>
          <w:szCs w:val="24"/>
          <w:highlight w:val="none"/>
          <w:u w:val="single"/>
          <w:lang w:val="en-US" w:eastAsia="zh-CN"/>
        </w:rPr>
        <w:t>施工</w:t>
      </w:r>
      <w:r>
        <w:rPr>
          <w:rFonts w:hint="eastAsia" w:ascii="宋体" w:hAnsi="宋体" w:eastAsia="宋体" w:cs="宋体"/>
          <w:color w:val="auto"/>
          <w:sz w:val="24"/>
          <w:szCs w:val="24"/>
          <w:highlight w:val="none"/>
          <w:u w:val="single"/>
        </w:rPr>
        <w:t>任务的</w:t>
      </w:r>
      <w:r>
        <w:rPr>
          <w:rFonts w:hint="eastAsia" w:ascii="宋体" w:hAnsi="宋体" w:eastAsia="宋体" w:cs="宋体"/>
          <w:color w:val="auto"/>
          <w:sz w:val="24"/>
          <w:szCs w:val="24"/>
          <w:highlight w:val="none"/>
          <w:u w:val="single"/>
          <w:lang w:eastAsia="zh-CN"/>
        </w:rPr>
        <w:t>单位</w:t>
      </w:r>
      <w:r>
        <w:rPr>
          <w:rFonts w:hint="eastAsia" w:ascii="宋体" w:hAnsi="宋体" w:eastAsia="宋体" w:cs="宋体"/>
          <w:color w:val="auto"/>
          <w:sz w:val="24"/>
          <w:szCs w:val="24"/>
          <w:highlight w:val="none"/>
          <w:u w:val="single"/>
          <w:lang w:val="en-US" w:eastAsia="zh-CN"/>
        </w:rPr>
        <w:t>提供</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建筑工程施工总承包</w:t>
      </w:r>
      <w:r>
        <w:rPr>
          <w:rFonts w:hint="eastAsia" w:ascii="宋体" w:hAnsi="宋体" w:eastAsia="宋体" w:cs="宋体"/>
          <w:color w:val="auto"/>
          <w:sz w:val="24"/>
          <w:szCs w:val="24"/>
          <w:highlight w:val="none"/>
          <w:u w:val="single"/>
          <w:lang w:val="en-US" w:eastAsia="zh-CN"/>
        </w:rPr>
        <w:t>三</w:t>
      </w:r>
      <w:r>
        <w:rPr>
          <w:rFonts w:hint="eastAsia" w:ascii="宋体" w:hAnsi="宋体" w:eastAsia="宋体" w:cs="宋体"/>
          <w:color w:val="auto"/>
          <w:sz w:val="24"/>
          <w:szCs w:val="24"/>
          <w:highlight w:val="none"/>
          <w:u w:val="single"/>
        </w:rPr>
        <w:t>级</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或以上</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color w:val="auto"/>
          <w:sz w:val="24"/>
          <w:szCs w:val="24"/>
          <w:highlight w:val="none"/>
          <w:u w:val="single"/>
        </w:rPr>
        <w:t>资质。</w:t>
      </w:r>
    </w:p>
    <w:p w14:paraId="4586C47C">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2）工程设计资质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若为联合体投标，由承担</w:t>
      </w:r>
      <w:r>
        <w:rPr>
          <w:rFonts w:hint="eastAsia" w:ascii="宋体" w:hAnsi="宋体" w:eastAsia="宋体" w:cs="宋体"/>
          <w:color w:val="auto"/>
          <w:sz w:val="24"/>
          <w:szCs w:val="24"/>
          <w:highlight w:val="none"/>
          <w:u w:val="single"/>
          <w:lang w:val="en-US" w:eastAsia="zh-CN"/>
        </w:rPr>
        <w:t>设计</w:t>
      </w:r>
      <w:r>
        <w:rPr>
          <w:rFonts w:hint="eastAsia" w:ascii="宋体" w:hAnsi="宋体" w:eastAsia="宋体" w:cs="宋体"/>
          <w:color w:val="auto"/>
          <w:sz w:val="24"/>
          <w:szCs w:val="24"/>
          <w:highlight w:val="none"/>
          <w:u w:val="single"/>
        </w:rPr>
        <w:t>任务的</w:t>
      </w:r>
      <w:r>
        <w:rPr>
          <w:rFonts w:hint="eastAsia" w:ascii="宋体" w:hAnsi="宋体" w:eastAsia="宋体" w:cs="宋体"/>
          <w:color w:val="auto"/>
          <w:sz w:val="24"/>
          <w:szCs w:val="24"/>
          <w:highlight w:val="none"/>
          <w:u w:val="single"/>
          <w:lang w:eastAsia="zh-CN"/>
        </w:rPr>
        <w:t>单位</w:t>
      </w:r>
      <w:r>
        <w:rPr>
          <w:rFonts w:hint="eastAsia" w:ascii="宋体" w:hAnsi="宋体" w:eastAsia="宋体" w:cs="宋体"/>
          <w:color w:val="auto"/>
          <w:sz w:val="24"/>
          <w:szCs w:val="24"/>
          <w:highlight w:val="none"/>
          <w:u w:val="single"/>
          <w:lang w:val="en-US" w:eastAsia="zh-CN"/>
        </w:rPr>
        <w:t>提供</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rPr>
        <w:t>工程设计综合甲级资质</w:t>
      </w:r>
      <w:r>
        <w:rPr>
          <w:rFonts w:hint="eastAsia" w:ascii="宋体" w:hAnsi="宋体" w:eastAsia="宋体" w:cs="宋体"/>
          <w:bCs/>
          <w:color w:val="auto"/>
          <w:sz w:val="24"/>
          <w:szCs w:val="24"/>
          <w:highlight w:val="none"/>
          <w:u w:val="single"/>
          <w:lang w:eastAsia="zh-CN"/>
        </w:rPr>
        <w:t>，或</w:t>
      </w:r>
      <w:r>
        <w:rPr>
          <w:rFonts w:hint="eastAsia" w:ascii="宋体" w:hAnsi="宋体" w:eastAsia="宋体" w:cs="宋体"/>
          <w:bCs/>
          <w:color w:val="auto"/>
          <w:sz w:val="24"/>
          <w:szCs w:val="24"/>
          <w:highlight w:val="none"/>
          <w:u w:val="single"/>
        </w:rPr>
        <w:t>建筑行业设计</w:t>
      </w:r>
      <w:r>
        <w:rPr>
          <w:rFonts w:hint="eastAsia" w:ascii="宋体" w:hAnsi="宋体" w:eastAsia="宋体" w:cs="宋体"/>
          <w:bCs/>
          <w:color w:val="auto"/>
          <w:sz w:val="24"/>
          <w:szCs w:val="24"/>
          <w:highlight w:val="none"/>
          <w:u w:val="single"/>
          <w:lang w:val="en-US" w:eastAsia="zh-CN"/>
        </w:rPr>
        <w:t>丙</w:t>
      </w:r>
      <w:r>
        <w:rPr>
          <w:rFonts w:hint="eastAsia" w:ascii="宋体" w:hAnsi="宋体" w:eastAsia="宋体" w:cs="宋体"/>
          <w:bCs/>
          <w:color w:val="auto"/>
          <w:sz w:val="24"/>
          <w:szCs w:val="24"/>
          <w:highlight w:val="none"/>
          <w:u w:val="single"/>
        </w:rPr>
        <w:t>级</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或以上</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资质，或建筑行业（建筑工程）专业设计</w:t>
      </w:r>
      <w:r>
        <w:rPr>
          <w:rFonts w:hint="eastAsia" w:ascii="宋体" w:hAnsi="宋体" w:eastAsia="宋体" w:cs="宋体"/>
          <w:bCs/>
          <w:color w:val="auto"/>
          <w:sz w:val="24"/>
          <w:szCs w:val="24"/>
          <w:highlight w:val="none"/>
          <w:u w:val="single"/>
          <w:lang w:val="en-US" w:eastAsia="zh-CN"/>
        </w:rPr>
        <w:t>丙</w:t>
      </w:r>
      <w:r>
        <w:rPr>
          <w:rFonts w:hint="eastAsia" w:ascii="宋体" w:hAnsi="宋体" w:eastAsia="宋体" w:cs="宋体"/>
          <w:bCs/>
          <w:color w:val="auto"/>
          <w:sz w:val="24"/>
          <w:szCs w:val="24"/>
          <w:highlight w:val="none"/>
          <w:u w:val="single"/>
        </w:rPr>
        <w:t>级</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或以上</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资质</w:t>
      </w:r>
      <w:r>
        <w:rPr>
          <w:rFonts w:hint="eastAsia" w:ascii="宋体" w:hAnsi="宋体" w:eastAsia="宋体" w:cs="宋体"/>
          <w:bCs/>
          <w:color w:val="auto"/>
          <w:sz w:val="24"/>
          <w:szCs w:val="24"/>
          <w:highlight w:val="none"/>
          <w:u w:val="single"/>
          <w:lang w:eastAsia="zh-CN"/>
        </w:rPr>
        <w:t>，或</w:t>
      </w:r>
      <w:r>
        <w:rPr>
          <w:rFonts w:hint="eastAsia" w:ascii="宋体" w:hAnsi="宋体" w:eastAsia="宋体" w:cs="宋体"/>
          <w:bCs/>
          <w:color w:val="auto"/>
          <w:sz w:val="24"/>
          <w:szCs w:val="24"/>
          <w:highlight w:val="none"/>
          <w:u w:val="single"/>
        </w:rPr>
        <w:t>建筑设计事务所资质。</w:t>
      </w:r>
    </w:p>
    <w:p w14:paraId="7D93FDEF">
      <w:pPr>
        <w:pStyle w:val="12"/>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香港企业参加投标的，须在广东省住房和城乡建设主管部门备案且备案的业务范围应符合本招标项目对工程设计资质的要求。</w:t>
      </w:r>
    </w:p>
    <w:p w14:paraId="4E05786C">
      <w:pPr>
        <w:pStyle w:val="12"/>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外国或澳门、台湾的设计企业必须选择一家符合上述条件的企业进行合作设计。香港企业如不单独参加投标，也必须选择一家符合上述条件的企业进行合作设计。</w:t>
      </w:r>
    </w:p>
    <w:p w14:paraId="29044BE7">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①施工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等相关文件的要求设置。</w:t>
      </w:r>
    </w:p>
    <w:p w14:paraId="55A85417">
      <w:pPr>
        <w:wordWrap w:val="0"/>
        <w:spacing w:line="360" w:lineRule="auto"/>
        <w:ind w:firstLine="537" w:firstLineChars="224"/>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u w:val="single"/>
        </w:rPr>
        <w:t>②国内投标人设计资质按照《建设工程勘察设计资质管理规定》（建设部令第160号）、《建设工程勘察设计资质管理规定实施意见》（建市[2007]202号）、《关于印发〈工程设计资质标准〉的通知》（建市[2007]86号）等相关文件执行。</w:t>
      </w:r>
      <w:r>
        <w:rPr>
          <w:rFonts w:hint="eastAsia" w:ascii="宋体" w:hAnsi="宋体" w:eastAsia="宋体" w:cs="宋体"/>
          <w:b/>
          <w:color w:val="auto"/>
          <w:sz w:val="24"/>
          <w:szCs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649DC8EA">
      <w:pPr>
        <w:spacing w:line="360" w:lineRule="auto"/>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建筑业企业资质证书有效期按《住房和城乡建设部办公厅关于做好建筑业“证照分离”改革衔接有关工作的通知》（建办市〔2021〕30号）、《住房城乡建设部建筑市场监管司关于建设工程企业资质延续有关事项的通知》（建司局函市〔2023〕116号）、</w:t>
      </w:r>
      <w:r>
        <w:rPr>
          <w:rFonts w:hint="eastAsia" w:ascii="宋体" w:hAnsi="宋体" w:eastAsia="宋体" w:cs="宋体"/>
          <w:color w:val="auto"/>
          <w:sz w:val="24"/>
          <w:szCs w:val="24"/>
          <w:highlight w:val="none"/>
          <w:u w:val="single"/>
          <w:lang w:eastAsia="zh-CN"/>
        </w:rPr>
        <w:t>《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w:t>
      </w:r>
      <w:r>
        <w:rPr>
          <w:rFonts w:hint="eastAsia" w:ascii="宋体" w:hAnsi="宋体" w:eastAsia="宋体" w:cs="宋体"/>
          <w:color w:val="auto"/>
          <w:sz w:val="24"/>
          <w:szCs w:val="24"/>
          <w:highlight w:val="none"/>
          <w:u w:val="single"/>
        </w:rPr>
        <w:t>等相关文件执行。根据上述文件的要求，投标人需办理企业资质有效期延续的，应当按照相关规定及时办理。招标期间如行政主管部门对建设工程企业资质有效期发布新规定的，按新规定相应调整执行。</w:t>
      </w:r>
    </w:p>
    <w:p w14:paraId="3BF99E7E">
      <w:pPr>
        <w:pStyle w:val="12"/>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color w:val="auto"/>
          <w:kern w:val="2"/>
          <w:sz w:val="24"/>
          <w:szCs w:val="24"/>
          <w:highlight w:val="none"/>
          <w:u w:val="single"/>
        </w:rPr>
        <w:t>④经招标人同意，中标人可以把中标项目的部分非主体、非关键性工作分包给具有相应资质和能力的专业单位实施，但不得再次分包。</w:t>
      </w:r>
    </w:p>
    <w:p w14:paraId="1146B5AC">
      <w:pPr>
        <w:pStyle w:val="12"/>
        <w:spacing w:line="360" w:lineRule="auto"/>
        <w:ind w:left="479" w:leftChars="228" w:firstLine="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3.4、</w:t>
      </w:r>
      <w:r>
        <w:rPr>
          <w:rFonts w:hint="eastAsia" w:ascii="宋体" w:hAnsi="宋体" w:eastAsia="宋体" w:cs="宋体"/>
          <w:color w:val="auto"/>
          <w:sz w:val="24"/>
          <w:szCs w:val="24"/>
          <w:highlight w:val="none"/>
          <w:u w:val="single"/>
        </w:rPr>
        <w:t>投标人拟担任本工程的主要人员要求：</w:t>
      </w:r>
    </w:p>
    <w:p w14:paraId="3EC0BEFD">
      <w:pPr>
        <w:pStyle w:val="12"/>
        <w:numPr>
          <w:ilvl w:val="0"/>
          <w:numId w:val="0"/>
        </w:numPr>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bidi="ar-SA"/>
        </w:rPr>
        <w:t>（1）</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rPr>
        <w:t>负责人（</w:t>
      </w:r>
      <w:r>
        <w:rPr>
          <w:rFonts w:hint="eastAsia" w:ascii="宋体" w:hAnsi="宋体" w:eastAsia="宋体" w:cs="宋体"/>
          <w:color w:val="auto"/>
          <w:sz w:val="24"/>
          <w:szCs w:val="24"/>
          <w:highlight w:val="none"/>
          <w:u w:val="single"/>
          <w:lang w:val="en-US" w:eastAsia="zh-CN"/>
        </w:rPr>
        <w:t>兼施工负责人，</w:t>
      </w:r>
      <w:r>
        <w:rPr>
          <w:rFonts w:hint="eastAsia" w:ascii="宋体" w:hAnsi="宋体" w:eastAsia="宋体" w:cs="宋体"/>
          <w:color w:val="auto"/>
          <w:sz w:val="24"/>
          <w:szCs w:val="24"/>
          <w:highlight w:val="none"/>
          <w:u w:val="single"/>
        </w:rPr>
        <w:t>若为联合体投标，由承担</w:t>
      </w:r>
      <w:r>
        <w:rPr>
          <w:rFonts w:hint="eastAsia" w:ascii="宋体" w:hAnsi="宋体" w:eastAsia="宋体" w:cs="宋体"/>
          <w:color w:val="auto"/>
          <w:sz w:val="24"/>
          <w:szCs w:val="24"/>
          <w:highlight w:val="none"/>
          <w:u w:val="single"/>
          <w:lang w:val="en-US" w:eastAsia="zh-CN"/>
        </w:rPr>
        <w:t>施工</w:t>
      </w:r>
      <w:r>
        <w:rPr>
          <w:rFonts w:hint="eastAsia" w:ascii="宋体" w:hAnsi="宋体" w:eastAsia="宋体" w:cs="宋体"/>
          <w:color w:val="auto"/>
          <w:sz w:val="24"/>
          <w:szCs w:val="24"/>
          <w:highlight w:val="none"/>
          <w:u w:val="single"/>
        </w:rPr>
        <w:t>任务的</w:t>
      </w:r>
      <w:r>
        <w:rPr>
          <w:rFonts w:hint="eastAsia" w:ascii="宋体" w:hAnsi="宋体" w:eastAsia="宋体" w:cs="宋体"/>
          <w:color w:val="auto"/>
          <w:sz w:val="24"/>
          <w:szCs w:val="24"/>
          <w:highlight w:val="none"/>
          <w:u w:val="single"/>
          <w:lang w:eastAsia="zh-CN"/>
        </w:rPr>
        <w:t>单位</w:t>
      </w:r>
      <w:r>
        <w:rPr>
          <w:rFonts w:hint="eastAsia" w:ascii="宋体" w:hAnsi="宋体" w:eastAsia="宋体" w:cs="宋体"/>
          <w:color w:val="auto"/>
          <w:sz w:val="24"/>
          <w:szCs w:val="24"/>
          <w:highlight w:val="none"/>
          <w:u w:val="single"/>
        </w:rPr>
        <w:t>委派）须具备：</w:t>
      </w:r>
      <w:r>
        <w:rPr>
          <w:rFonts w:hint="eastAsia" w:ascii="宋体" w:hAnsi="宋体" w:eastAsia="宋体" w:cs="宋体"/>
          <w:b/>
          <w:bCs/>
          <w:color w:val="auto"/>
          <w:sz w:val="24"/>
          <w:szCs w:val="24"/>
          <w:highlight w:val="none"/>
          <w:u w:val="single"/>
        </w:rPr>
        <w:t>建筑工程专业</w:t>
      </w:r>
      <w:r>
        <w:rPr>
          <w:rFonts w:hint="eastAsia" w:ascii="宋体" w:hAnsi="宋体" w:eastAsia="宋体" w:cs="宋体"/>
          <w:b/>
          <w:bCs/>
          <w:color w:val="auto"/>
          <w:sz w:val="24"/>
          <w:szCs w:val="24"/>
          <w:highlight w:val="none"/>
          <w:u w:val="single"/>
          <w:lang w:val="en-US" w:eastAsia="zh-CN"/>
        </w:rPr>
        <w:t>二</w:t>
      </w:r>
      <w:r>
        <w:rPr>
          <w:rFonts w:hint="eastAsia" w:ascii="宋体" w:hAnsi="宋体" w:eastAsia="宋体" w:cs="宋体"/>
          <w:b/>
          <w:bCs/>
          <w:color w:val="auto"/>
          <w:sz w:val="24"/>
          <w:szCs w:val="24"/>
          <w:highlight w:val="none"/>
          <w:u w:val="single"/>
        </w:rPr>
        <w:t>级（或以上）注册建造师资格</w:t>
      </w:r>
      <w:r>
        <w:rPr>
          <w:rFonts w:hint="eastAsia" w:ascii="宋体" w:hAnsi="宋体" w:eastAsia="宋体" w:cs="宋体"/>
          <w:color w:val="auto"/>
          <w:sz w:val="24"/>
          <w:szCs w:val="24"/>
          <w:highlight w:val="none"/>
          <w:u w:val="single"/>
        </w:rPr>
        <w:t>，且在投标人（若为联合体投标，由承担施工任务方提供）单位注册；并持有在有效期内的安全生产考核合格证（B类）或建筑施工企业项目负责人安全生产考核合格证书。</w:t>
      </w:r>
    </w:p>
    <w:p w14:paraId="14687A6D">
      <w:pPr>
        <w:pStyle w:val="12"/>
        <w:numPr>
          <w:ilvl w:val="0"/>
          <w:numId w:val="0"/>
        </w:numPr>
        <w:spacing w:line="360" w:lineRule="auto"/>
        <w:ind w:left="0" w:leftChars="0" w:firstLine="480" w:firstLineChars="200"/>
        <w:rPr>
          <w:rFonts w:hint="eastAsia" w:ascii="宋体" w:hAnsi="宋体" w:eastAsia="宋体" w:cs="宋体"/>
          <w:b w:val="0"/>
          <w:bCs w:val="0"/>
          <w:color w:val="auto"/>
          <w:kern w:val="2"/>
          <w:sz w:val="24"/>
          <w:szCs w:val="24"/>
          <w:highlight w:val="none"/>
          <w:u w:val="single"/>
        </w:rPr>
      </w:pPr>
      <w:r>
        <w:rPr>
          <w:rFonts w:hint="eastAsia" w:ascii="宋体" w:hAnsi="宋体" w:eastAsia="宋体" w:cs="宋体"/>
          <w:b w:val="0"/>
          <w:bCs w:val="0"/>
          <w:color w:val="auto"/>
          <w:kern w:val="2"/>
          <w:sz w:val="24"/>
          <w:szCs w:val="24"/>
          <w:highlight w:val="none"/>
          <w:u w:val="single"/>
        </w:rPr>
        <w:t>注：①根据《住房和城乡建设部办公厅关于全面实行一级建造师电子注册证书的通知》（建办市〔2021〕40号），自2022年1月1日起，一级建造师统一使用电子证书，纸质证书作废。</w:t>
      </w:r>
      <w:r>
        <w:rPr>
          <w:rFonts w:hint="eastAsia" w:ascii="宋体" w:hAnsi="宋体" w:eastAsia="宋体" w:cs="宋体"/>
          <w:b w:val="0"/>
          <w:bCs w:val="0"/>
          <w:strike w:val="0"/>
          <w:dstrike w:val="0"/>
          <w:color w:val="auto"/>
          <w:kern w:val="2"/>
          <w:sz w:val="24"/>
          <w:szCs w:val="24"/>
          <w:highlight w:val="none"/>
          <w:u w:val="single"/>
        </w:rPr>
        <w:t>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DD522C0">
      <w:pPr>
        <w:pStyle w:val="12"/>
        <w:numPr>
          <w:ilvl w:val="0"/>
          <w:numId w:val="0"/>
        </w:numPr>
        <w:spacing w:line="360" w:lineRule="auto"/>
        <w:ind w:left="0" w:leftChars="0" w:firstLine="480" w:firstLineChars="200"/>
        <w:rPr>
          <w:rFonts w:hint="eastAsia" w:ascii="宋体" w:hAnsi="宋体" w:eastAsia="宋体" w:cs="宋体"/>
          <w:b w:val="0"/>
          <w:bCs w:val="0"/>
          <w:color w:val="auto"/>
          <w:kern w:val="2"/>
          <w:sz w:val="24"/>
          <w:szCs w:val="24"/>
          <w:highlight w:val="none"/>
          <w:u w:val="single"/>
        </w:rPr>
      </w:pPr>
      <w:r>
        <w:rPr>
          <w:rFonts w:hint="eastAsia" w:ascii="宋体" w:hAnsi="宋体" w:eastAsia="宋体" w:cs="宋体"/>
          <w:b w:val="0"/>
          <w:bCs w:val="0"/>
          <w:color w:val="auto"/>
          <w:kern w:val="2"/>
          <w:sz w:val="24"/>
          <w:szCs w:val="24"/>
          <w:highlight w:val="none"/>
          <w:u w:val="singl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98E0B76">
      <w:pPr>
        <w:pStyle w:val="12"/>
        <w:numPr>
          <w:ilvl w:val="0"/>
          <w:numId w:val="0"/>
        </w:numPr>
        <w:spacing w:line="360" w:lineRule="auto"/>
        <w:ind w:left="0" w:leftChars="0" w:firstLine="480" w:firstLineChars="200"/>
        <w:rPr>
          <w:rFonts w:hint="eastAsia" w:ascii="宋体" w:hAnsi="宋体" w:eastAsia="宋体" w:cs="宋体"/>
          <w:strike w:val="0"/>
          <w:color w:val="auto"/>
          <w:sz w:val="24"/>
          <w:szCs w:val="24"/>
          <w:highlight w:val="none"/>
          <w:u w:val="single"/>
        </w:rPr>
      </w:pPr>
      <w:r>
        <w:rPr>
          <w:rFonts w:hint="eastAsia" w:ascii="宋体" w:hAnsi="宋体" w:eastAsia="宋体" w:cs="宋体"/>
          <w:b w:val="0"/>
          <w:bCs w:val="0"/>
          <w:strike w:val="0"/>
          <w:dstrike w:val="0"/>
          <w:color w:val="auto"/>
          <w:kern w:val="2"/>
          <w:sz w:val="24"/>
          <w:szCs w:val="24"/>
          <w:highlight w:val="none"/>
          <w:u w:val="single"/>
          <w:lang w:val="en-US" w:eastAsia="zh-CN"/>
        </w:rPr>
        <w:t>②</w:t>
      </w:r>
      <w:r>
        <w:rPr>
          <w:rFonts w:hint="eastAsia" w:ascii="宋体" w:hAnsi="宋体" w:eastAsia="宋体" w:cs="宋体"/>
          <w:b w:val="0"/>
          <w:bCs w:val="0"/>
          <w:strike w:val="0"/>
          <w:dstrike w:val="0"/>
          <w:color w:val="auto"/>
          <w:kern w:val="2"/>
          <w:sz w:val="24"/>
          <w:szCs w:val="24"/>
          <w:highlight w:val="none"/>
          <w:u w:val="single"/>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eastAsia="宋体" w:cs="宋体"/>
          <w:b w:val="0"/>
          <w:bCs w:val="0"/>
          <w:strike w:val="0"/>
          <w:color w:val="auto"/>
          <w:kern w:val="2"/>
          <w:sz w:val="24"/>
          <w:szCs w:val="24"/>
          <w:highlight w:val="none"/>
          <w:u w:val="single"/>
        </w:rPr>
        <w:t>项目负责人在任职期间不得担任专职安全员，项目专职安全员在任职期间也不得担任项目负责人，项目负责人和专职安全员不为同一人。</w:t>
      </w:r>
    </w:p>
    <w:p w14:paraId="7FD37DA7">
      <w:pPr>
        <w:pStyle w:val="12"/>
        <w:numPr>
          <w:ilvl w:val="0"/>
          <w:numId w:val="0"/>
        </w:numPr>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bidi="ar-SA"/>
        </w:rPr>
        <w:t>（2）</w:t>
      </w:r>
      <w:r>
        <w:rPr>
          <w:rFonts w:hint="eastAsia" w:ascii="宋体" w:hAnsi="宋体" w:eastAsia="宋体" w:cs="宋体"/>
          <w:color w:val="auto"/>
          <w:sz w:val="24"/>
          <w:szCs w:val="24"/>
          <w:highlight w:val="none"/>
          <w:u w:val="single"/>
        </w:rPr>
        <w:t>设计负责人（若为联合体投标，由承担设计任务的</w:t>
      </w:r>
      <w:r>
        <w:rPr>
          <w:rFonts w:hint="eastAsia" w:ascii="宋体" w:hAnsi="宋体" w:eastAsia="宋体" w:cs="宋体"/>
          <w:color w:val="auto"/>
          <w:sz w:val="24"/>
          <w:szCs w:val="24"/>
          <w:highlight w:val="none"/>
          <w:u w:val="single"/>
          <w:lang w:eastAsia="zh-CN"/>
        </w:rPr>
        <w:t>单位</w:t>
      </w:r>
      <w:r>
        <w:rPr>
          <w:rFonts w:hint="eastAsia" w:ascii="宋体" w:hAnsi="宋体" w:eastAsia="宋体" w:cs="宋体"/>
          <w:color w:val="auto"/>
          <w:sz w:val="24"/>
          <w:szCs w:val="24"/>
          <w:highlight w:val="none"/>
          <w:u w:val="single"/>
        </w:rPr>
        <w:t>委派）须具备</w:t>
      </w:r>
      <w:r>
        <w:rPr>
          <w:rFonts w:hint="eastAsia" w:ascii="宋体" w:hAnsi="宋体" w:eastAsia="宋体" w:cs="宋体"/>
          <w:color w:val="auto"/>
          <w:sz w:val="24"/>
          <w:szCs w:val="24"/>
          <w:highlight w:val="none"/>
          <w:u w:val="single"/>
          <w:lang w:eastAsia="zh-CN"/>
        </w:rPr>
        <w:t>：</w:t>
      </w:r>
      <w:r>
        <w:rPr>
          <w:rFonts w:hint="eastAsia" w:ascii="宋体" w:hAnsi="宋体" w:eastAsia="宋体" w:cs="宋体"/>
          <w:b/>
          <w:bCs/>
          <w:color w:val="auto"/>
          <w:sz w:val="24"/>
          <w:szCs w:val="24"/>
          <w:highlight w:val="none"/>
          <w:u w:val="single"/>
        </w:rPr>
        <w:t>一级注册建筑师资格</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color w:val="auto"/>
          <w:sz w:val="24"/>
          <w:szCs w:val="24"/>
          <w:highlight w:val="none"/>
          <w:u w:val="single"/>
        </w:rPr>
        <w:t>且在投标人（若为联合体投标，由承担</w:t>
      </w:r>
      <w:r>
        <w:rPr>
          <w:rFonts w:hint="eastAsia" w:ascii="宋体" w:hAnsi="宋体" w:eastAsia="宋体" w:cs="宋体"/>
          <w:color w:val="auto"/>
          <w:sz w:val="24"/>
          <w:szCs w:val="24"/>
          <w:highlight w:val="none"/>
          <w:u w:val="single"/>
          <w:lang w:val="en-US" w:eastAsia="zh-CN"/>
        </w:rPr>
        <w:t>设计</w:t>
      </w:r>
      <w:r>
        <w:rPr>
          <w:rFonts w:hint="eastAsia" w:ascii="宋体" w:hAnsi="宋体" w:eastAsia="宋体" w:cs="宋体"/>
          <w:color w:val="auto"/>
          <w:sz w:val="24"/>
          <w:szCs w:val="24"/>
          <w:highlight w:val="none"/>
          <w:u w:val="single"/>
        </w:rPr>
        <w:t>任务方提供）单位注册，或在广东省住房和城乡建设主管部门备案且备案的业务范围符合本招标项目对设计负责人要求的香港专业人士。</w:t>
      </w:r>
    </w:p>
    <w:p w14:paraId="3862E62F">
      <w:pPr>
        <w:pStyle w:val="12"/>
        <w:spacing w:line="360" w:lineRule="auto"/>
        <w:ind w:firstLine="480" w:firstLineChars="200"/>
        <w:rPr>
          <w:rFonts w:hint="eastAsia" w:ascii="宋体" w:hAnsi="宋体" w:eastAsia="宋体" w:cs="宋体"/>
          <w:b w:val="0"/>
          <w:bCs w:val="0"/>
          <w:color w:val="auto"/>
          <w:kern w:val="2"/>
          <w:sz w:val="24"/>
          <w:szCs w:val="24"/>
          <w:highlight w:val="none"/>
          <w:u w:val="single"/>
          <w:lang w:val="en-US" w:eastAsia="zh-CN"/>
        </w:rPr>
      </w:pPr>
      <w:r>
        <w:rPr>
          <w:rFonts w:hint="eastAsia" w:ascii="宋体" w:hAnsi="宋体" w:eastAsia="宋体" w:cs="宋体"/>
          <w:b w:val="0"/>
          <w:bCs w:val="0"/>
          <w:color w:val="auto"/>
          <w:kern w:val="2"/>
          <w:sz w:val="24"/>
          <w:szCs w:val="24"/>
          <w:highlight w:val="none"/>
          <w:u w:val="single"/>
        </w:rPr>
        <w:t>注：①根据《全国注册建筑师管理委员会关于开展使用一级注册建筑师电子注册证书工作的通知》（注建〔2021〕2号）要求，自2022年7月1日起，一级注册建筑师统一使用电子证书，纸质注册证书作废。若投标人提供的一级注册建筑师电子证书未在个人签名处手写签名或手写签名与签名图像笔迹存在差异的，或超过使用有效期的，资格审查时应通过“全国建筑市场监管公共服务平台”查询渠道查询持证人注册建筑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投标人提供一级注册建筑师证书电子证书的注册有效期未在有效期内，该电子证书无效，投标人将自行承担资格审查不通过相应后果</w:t>
      </w:r>
      <w:r>
        <w:rPr>
          <w:rFonts w:hint="eastAsia" w:ascii="宋体" w:hAnsi="宋体" w:eastAsia="宋体" w:cs="宋体"/>
          <w:b w:val="0"/>
          <w:bCs w:val="0"/>
          <w:color w:val="auto"/>
          <w:kern w:val="2"/>
          <w:sz w:val="24"/>
          <w:szCs w:val="24"/>
          <w:highlight w:val="none"/>
          <w:u w:val="single"/>
          <w:lang w:val="en-US" w:eastAsia="zh-CN"/>
        </w:rPr>
        <w:t>。</w:t>
      </w:r>
    </w:p>
    <w:p w14:paraId="55EC5BFF">
      <w:pPr>
        <w:pStyle w:val="12"/>
        <w:spacing w:line="360" w:lineRule="auto"/>
        <w:ind w:firstLine="480" w:firstLineChars="20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kern w:val="2"/>
          <w:sz w:val="24"/>
          <w:szCs w:val="24"/>
          <w:highlight w:val="none"/>
          <w:u w:val="single"/>
          <w:lang w:val="en-US" w:eastAsia="zh-CN"/>
        </w:rPr>
        <w:t>②香港专业人士的备案业务范围依据《广东省住房和城乡建设厅关于印发香港工程建设咨询企业和专业人士在粤港澳大湾区内地城市开业执业试点管理暂行办法的通知》（粤建规范〔2020〕1号）确定。设计负责人为香港专业人士的，需提供资格备案的业务范围符合本招标项目对设计负责人要求的香港专业人士的证明材料扫描件</w:t>
      </w:r>
      <w:r>
        <w:rPr>
          <w:rFonts w:hint="eastAsia" w:ascii="宋体" w:hAnsi="宋体" w:eastAsia="宋体" w:cs="宋体"/>
          <w:b w:val="0"/>
          <w:bCs w:val="0"/>
          <w:color w:val="auto"/>
          <w:kern w:val="2"/>
          <w:sz w:val="24"/>
          <w:szCs w:val="24"/>
          <w:highlight w:val="none"/>
          <w:u w:val="single"/>
        </w:rPr>
        <w:t>。</w:t>
      </w:r>
    </w:p>
    <w:p w14:paraId="4845AD2A">
      <w:pPr>
        <w:pStyle w:val="12"/>
        <w:numPr>
          <w:ilvl w:val="0"/>
          <w:numId w:val="0"/>
        </w:numPr>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bidi="ar-SA"/>
        </w:rPr>
        <w:t>（3）</w:t>
      </w:r>
      <w:r>
        <w:rPr>
          <w:rFonts w:hint="eastAsia" w:ascii="宋体" w:hAnsi="宋体" w:eastAsia="宋体" w:cs="宋体"/>
          <w:color w:val="auto"/>
          <w:sz w:val="24"/>
          <w:szCs w:val="24"/>
          <w:highlight w:val="none"/>
          <w:u w:val="single"/>
        </w:rPr>
        <w:t>施工技术负责人（若为联合体投标，由承担</w:t>
      </w:r>
      <w:r>
        <w:rPr>
          <w:rFonts w:hint="eastAsia" w:ascii="宋体" w:hAnsi="宋体" w:eastAsia="宋体" w:cs="宋体"/>
          <w:color w:val="auto"/>
          <w:sz w:val="24"/>
          <w:szCs w:val="24"/>
          <w:highlight w:val="none"/>
          <w:u w:val="single"/>
          <w:lang w:val="en-US" w:eastAsia="zh-CN"/>
        </w:rPr>
        <w:t>施工</w:t>
      </w:r>
      <w:r>
        <w:rPr>
          <w:rFonts w:hint="eastAsia" w:ascii="宋体" w:hAnsi="宋体" w:eastAsia="宋体" w:cs="宋体"/>
          <w:color w:val="auto"/>
          <w:sz w:val="24"/>
          <w:szCs w:val="24"/>
          <w:highlight w:val="none"/>
          <w:u w:val="single"/>
        </w:rPr>
        <w:t>任务的</w:t>
      </w:r>
      <w:r>
        <w:rPr>
          <w:rFonts w:hint="eastAsia" w:ascii="宋体" w:hAnsi="宋体" w:eastAsia="宋体" w:cs="宋体"/>
          <w:color w:val="auto"/>
          <w:sz w:val="24"/>
          <w:szCs w:val="24"/>
          <w:highlight w:val="none"/>
          <w:u w:val="single"/>
          <w:lang w:eastAsia="zh-CN"/>
        </w:rPr>
        <w:t>单位</w:t>
      </w:r>
      <w:r>
        <w:rPr>
          <w:rFonts w:hint="eastAsia" w:ascii="宋体" w:hAnsi="宋体" w:eastAsia="宋体" w:cs="宋体"/>
          <w:color w:val="auto"/>
          <w:sz w:val="24"/>
          <w:szCs w:val="24"/>
          <w:highlight w:val="none"/>
          <w:u w:val="single"/>
        </w:rPr>
        <w:t>委派）须具备：</w:t>
      </w:r>
      <w:r>
        <w:rPr>
          <w:rFonts w:hint="eastAsia" w:ascii="宋体" w:hAnsi="宋体" w:eastAsia="宋体" w:cs="宋体"/>
          <w:color w:val="auto"/>
          <w:sz w:val="24"/>
          <w:szCs w:val="24"/>
          <w:highlight w:val="none"/>
          <w:u w:val="single"/>
          <w:lang w:val="en-US" w:eastAsia="zh-CN"/>
        </w:rPr>
        <w:t>建筑</w:t>
      </w:r>
      <w:r>
        <w:rPr>
          <w:rFonts w:hint="eastAsia" w:ascii="宋体" w:hAnsi="宋体" w:eastAsia="宋体" w:cs="宋体"/>
          <w:color w:val="auto"/>
          <w:sz w:val="24"/>
          <w:szCs w:val="24"/>
          <w:highlight w:val="none"/>
          <w:u w:val="single"/>
        </w:rPr>
        <w:t>工程类</w:t>
      </w:r>
      <w:r>
        <w:rPr>
          <w:rFonts w:hint="eastAsia" w:ascii="宋体" w:hAnsi="宋体" w:eastAsia="宋体" w:cs="宋体"/>
          <w:color w:val="auto"/>
          <w:sz w:val="24"/>
          <w:szCs w:val="24"/>
          <w:highlight w:val="none"/>
          <w:u w:val="single"/>
          <w:lang w:eastAsia="zh-CN"/>
        </w:rPr>
        <w:t>高级</w:t>
      </w:r>
      <w:r>
        <w:rPr>
          <w:rFonts w:hint="eastAsia" w:ascii="宋体" w:hAnsi="宋体" w:eastAsia="宋体" w:cs="宋体"/>
          <w:color w:val="auto"/>
          <w:sz w:val="24"/>
          <w:szCs w:val="24"/>
          <w:highlight w:val="none"/>
          <w:u w:val="single"/>
        </w:rPr>
        <w:t>或以上职称，且施工技术负责人和项目负责人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设计负责人、专职安全员</w:t>
      </w:r>
      <w:r>
        <w:rPr>
          <w:rFonts w:hint="eastAsia" w:ascii="宋体" w:hAnsi="宋体" w:eastAsia="宋体" w:cs="宋体"/>
          <w:color w:val="auto"/>
          <w:sz w:val="24"/>
          <w:szCs w:val="24"/>
          <w:highlight w:val="none"/>
          <w:u w:val="single"/>
        </w:rPr>
        <w:t>不为同一人。</w:t>
      </w:r>
    </w:p>
    <w:p w14:paraId="05C2CE47">
      <w:pPr>
        <w:spacing w:line="360" w:lineRule="auto"/>
        <w:ind w:firstLine="537" w:firstLineChars="224"/>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专职安全员</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sz w:val="24"/>
          <w:szCs w:val="24"/>
          <w:highlight w:val="none"/>
          <w:u w:val="single"/>
        </w:rPr>
        <w:t>若为联合体投标，由承担</w:t>
      </w:r>
      <w:r>
        <w:rPr>
          <w:rFonts w:hint="eastAsia" w:ascii="宋体" w:hAnsi="宋体" w:eastAsia="宋体" w:cs="宋体"/>
          <w:color w:val="auto"/>
          <w:sz w:val="24"/>
          <w:szCs w:val="24"/>
          <w:highlight w:val="none"/>
          <w:u w:val="single"/>
          <w:lang w:val="en-US" w:eastAsia="zh-CN"/>
        </w:rPr>
        <w:t>施工</w:t>
      </w:r>
      <w:r>
        <w:rPr>
          <w:rFonts w:hint="eastAsia" w:ascii="宋体" w:hAnsi="宋体" w:eastAsia="宋体" w:cs="宋体"/>
          <w:color w:val="auto"/>
          <w:sz w:val="24"/>
          <w:szCs w:val="24"/>
          <w:highlight w:val="none"/>
          <w:u w:val="single"/>
        </w:rPr>
        <w:t>任务的</w:t>
      </w:r>
      <w:r>
        <w:rPr>
          <w:rFonts w:hint="eastAsia" w:ascii="宋体" w:hAnsi="宋体" w:eastAsia="宋体" w:cs="宋体"/>
          <w:color w:val="auto"/>
          <w:sz w:val="24"/>
          <w:szCs w:val="24"/>
          <w:highlight w:val="none"/>
          <w:u w:val="single"/>
          <w:lang w:eastAsia="zh-CN"/>
        </w:rPr>
        <w:t>单位</w:t>
      </w:r>
      <w:r>
        <w:rPr>
          <w:rFonts w:hint="eastAsia" w:ascii="宋体" w:hAnsi="宋体" w:eastAsia="宋体" w:cs="宋体"/>
          <w:color w:val="auto"/>
          <w:sz w:val="24"/>
          <w:szCs w:val="24"/>
          <w:highlight w:val="none"/>
          <w:u w:val="single"/>
        </w:rPr>
        <w:t>委派</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sz w:val="24"/>
          <w:szCs w:val="24"/>
          <w:highlight w:val="none"/>
        </w:rPr>
        <w:t>须具有在有效期内的安全生产考核合格证</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（C类）或建筑施工企业专职安全生产管理人员安全生产考核合格证书（C3），专职安全员和项目负责人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lang w:val="en-US" w:eastAsia="zh-CN"/>
        </w:rPr>
        <w:t>设计负责人</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施工技术负责人</w:t>
      </w:r>
      <w:r>
        <w:rPr>
          <w:rFonts w:hint="eastAsia" w:ascii="宋体" w:hAnsi="宋体" w:eastAsia="宋体" w:cs="宋体"/>
          <w:color w:val="auto"/>
          <w:sz w:val="24"/>
          <w:szCs w:val="24"/>
          <w:highlight w:val="none"/>
        </w:rPr>
        <w:t>不为同一人</w:t>
      </w:r>
      <w:r>
        <w:rPr>
          <w:rFonts w:hint="eastAsia" w:ascii="宋体" w:hAnsi="宋体" w:eastAsia="宋体" w:cs="宋体"/>
          <w:color w:val="auto"/>
          <w:kern w:val="0"/>
          <w:sz w:val="24"/>
          <w:szCs w:val="24"/>
          <w:highlight w:val="none"/>
        </w:rPr>
        <w:t>。</w:t>
      </w:r>
    </w:p>
    <w:p w14:paraId="46C295FA">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、关于联合体投标：</w:t>
      </w:r>
      <w:r>
        <w:rPr>
          <w:rFonts w:hint="eastAsia" w:ascii="宋体" w:hAnsi="宋体" w:eastAsia="宋体" w:cs="宋体"/>
          <w:color w:val="auto"/>
          <w:sz w:val="24"/>
          <w:szCs w:val="24"/>
          <w:highlight w:val="none"/>
          <w:u w:val="single"/>
        </w:rPr>
        <w:t>本次招标接受联合体投标</w:t>
      </w:r>
      <w:r>
        <w:rPr>
          <w:rFonts w:hint="eastAsia" w:ascii="宋体" w:hAnsi="宋体" w:eastAsia="宋体" w:cs="宋体"/>
          <w:color w:val="auto"/>
          <w:sz w:val="24"/>
          <w:szCs w:val="24"/>
          <w:highlight w:val="none"/>
        </w:rPr>
        <w:t>。</w:t>
      </w:r>
    </w:p>
    <w:p w14:paraId="459E061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本项目接受</w:t>
      </w:r>
      <w:r>
        <w:rPr>
          <w:rFonts w:hint="eastAsia" w:ascii="宋体" w:hAnsi="宋体" w:eastAsia="宋体" w:cs="宋体"/>
          <w:color w:val="auto"/>
          <w:sz w:val="24"/>
          <w:szCs w:val="24"/>
          <w:highlight w:val="none"/>
        </w:rPr>
        <w:t>联合体投标，</w:t>
      </w:r>
      <w:r>
        <w:rPr>
          <w:rFonts w:hint="eastAsia" w:ascii="宋体" w:hAnsi="宋体" w:eastAsia="宋体" w:cs="宋体"/>
          <w:color w:val="auto"/>
          <w:sz w:val="24"/>
          <w:szCs w:val="24"/>
          <w:highlight w:val="none"/>
          <w:lang w:val="en-US" w:eastAsia="zh-CN"/>
        </w:rPr>
        <w:t>联合体中</w:t>
      </w:r>
      <w:r>
        <w:rPr>
          <w:rFonts w:hint="eastAsia" w:ascii="宋体" w:hAnsi="宋体" w:eastAsia="宋体" w:cs="宋体"/>
          <w:color w:val="auto"/>
          <w:kern w:val="0"/>
          <w:sz w:val="24"/>
          <w:szCs w:val="24"/>
          <w:highlight w:val="none"/>
        </w:rPr>
        <w:t>应以</w:t>
      </w:r>
      <w:r>
        <w:rPr>
          <w:rFonts w:hint="eastAsia" w:ascii="宋体" w:hAnsi="宋体" w:eastAsia="宋体" w:cs="宋体"/>
          <w:b/>
          <w:color w:val="auto"/>
          <w:kern w:val="0"/>
          <w:sz w:val="24"/>
          <w:szCs w:val="24"/>
          <w:highlight w:val="none"/>
          <w:u w:val="single"/>
        </w:rPr>
        <w:t>承担</w:t>
      </w:r>
      <w:r>
        <w:rPr>
          <w:rFonts w:hint="eastAsia" w:ascii="宋体" w:hAnsi="宋体" w:eastAsia="宋体" w:cs="宋体"/>
          <w:b/>
          <w:color w:val="auto"/>
          <w:kern w:val="0"/>
          <w:sz w:val="24"/>
          <w:szCs w:val="24"/>
          <w:highlight w:val="none"/>
          <w:u w:val="single"/>
          <w:lang w:val="en-US" w:eastAsia="zh-CN"/>
        </w:rPr>
        <w:t>施工</w:t>
      </w:r>
      <w:r>
        <w:rPr>
          <w:rFonts w:hint="eastAsia" w:ascii="宋体" w:hAnsi="宋体" w:eastAsia="宋体" w:cs="宋体"/>
          <w:b/>
          <w:color w:val="auto"/>
          <w:kern w:val="0"/>
          <w:sz w:val="24"/>
          <w:szCs w:val="24"/>
          <w:highlight w:val="none"/>
          <w:u w:val="single"/>
        </w:rPr>
        <w:t>任务的一方</w:t>
      </w:r>
      <w:r>
        <w:rPr>
          <w:rFonts w:hint="eastAsia" w:ascii="宋体" w:hAnsi="宋体" w:eastAsia="宋体" w:cs="宋体"/>
          <w:color w:val="auto"/>
          <w:kern w:val="0"/>
          <w:sz w:val="24"/>
          <w:szCs w:val="24"/>
          <w:highlight w:val="none"/>
        </w:rPr>
        <w:t>为联合体主办方，</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eastAsia="zh-CN"/>
        </w:rPr>
        <w:t>签订</w:t>
      </w:r>
      <w:r>
        <w:rPr>
          <w:rFonts w:hint="eastAsia" w:ascii="宋体" w:hAnsi="宋体" w:eastAsia="宋体" w:cs="宋体"/>
          <w:color w:val="auto"/>
          <w:sz w:val="24"/>
          <w:szCs w:val="24"/>
          <w:highlight w:val="none"/>
        </w:rPr>
        <w:t>联合体共同投标协议（格式按附件</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内容签署盖章）。联合体共同投标协议应明确约定各方拟承担的工作和责任。</w:t>
      </w:r>
    </w:p>
    <w:p w14:paraId="497B36D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参加联合体的各成员不得再以自己的名义单独投标，也不得同时参加两个或两个以上的联合体投标。出现上述情况者，其投标和与此有关的联合体的投标将被拒绝。</w:t>
      </w:r>
    </w:p>
    <w:p w14:paraId="2BAC51A3">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投标人拟任本工程的项目负责人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施工技术负责人、设计负责人、专职安全员必须是联合体中对应分工成员的正式员工；</w:t>
      </w:r>
      <w:r>
        <w:rPr>
          <w:rFonts w:hint="eastAsia" w:ascii="宋体" w:hAnsi="宋体" w:eastAsia="宋体" w:cs="宋体"/>
          <w:color w:val="auto"/>
          <w:sz w:val="24"/>
          <w:szCs w:val="24"/>
          <w:highlight w:val="none"/>
          <w:u w:val="single"/>
        </w:rPr>
        <w:t>须同时附上截止投标前</w:t>
      </w:r>
      <w:r>
        <w:rPr>
          <w:rFonts w:hint="eastAsia" w:ascii="宋体" w:hAnsi="宋体" w:eastAsia="宋体" w:cs="宋体"/>
          <w:color w:val="auto"/>
          <w:sz w:val="24"/>
          <w:szCs w:val="24"/>
          <w:highlight w:val="none"/>
          <w:u w:val="single"/>
          <w:lang w:val="en-US" w:eastAsia="zh-CN"/>
        </w:rPr>
        <w:t>近</w:t>
      </w:r>
      <w:r>
        <w:rPr>
          <w:rFonts w:hint="eastAsia" w:ascii="宋体" w:hAnsi="宋体" w:eastAsia="宋体" w:cs="宋体"/>
          <w:color w:val="auto"/>
          <w:sz w:val="24"/>
          <w:szCs w:val="24"/>
          <w:highlight w:val="none"/>
          <w:u w:val="single"/>
          <w:lang w:eastAsia="zh-CN"/>
        </w:rPr>
        <w:t>一个月（202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eastAsia="zh-CN"/>
        </w:rPr>
        <w:t>年</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rPr>
        <w:t>）有效的社保证明材料，社保证明需能反映参保人在相应单位（含分公司等分支机构）缴纳。</w:t>
      </w:r>
    </w:p>
    <w:p w14:paraId="2FBA51C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组成联合体的投标人，应在联合体协议中明确承担每一类工程任务（按资质标准划分）的成员单位。在资格审查环节，具有同一专业资质的单位组成联合体的，按照资质等级较低的单位确定资质等级。</w:t>
      </w:r>
    </w:p>
    <w:p w14:paraId="6C9A8B27">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u w:val="single"/>
          <w:lang w:val="en-US" w:eastAsia="zh-CN"/>
        </w:rPr>
        <w:t>3.6</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shd w:val="clear" w:color="auto" w:fill="auto"/>
        </w:rPr>
        <w:t>其他要求：</w:t>
      </w:r>
    </w:p>
    <w:p w14:paraId="2044CB58">
      <w:pPr>
        <w:wordWrap w:val="0"/>
        <w:spacing w:line="360" w:lineRule="auto"/>
        <w:ind w:left="-21" w:leftChars="-10" w:firstLine="458" w:firstLineChars="191"/>
        <w:rPr>
          <w:rFonts w:hint="eastAsia" w:ascii="宋体" w:hAnsi="宋体" w:cs="宋体"/>
          <w:color w:val="auto"/>
          <w:sz w:val="24"/>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（若为联合体投标，指联合体各方）</w:t>
      </w:r>
      <w:r>
        <w:rPr>
          <w:rFonts w:hint="eastAsia" w:ascii="宋体" w:hAnsi="宋体" w:eastAsia="宋体" w:cs="宋体"/>
          <w:color w:val="auto"/>
          <w:sz w:val="24"/>
          <w:szCs w:val="24"/>
          <w:highlight w:val="none"/>
        </w:rPr>
        <w:t>均具有独立法人资格，持有市场监督（工商行政）管理部门核发的法人营业执照或事业单位法人证书，按国家法律经营。</w:t>
      </w:r>
      <w:r>
        <w:rPr>
          <w:rFonts w:hint="eastAsia" w:ascii="宋体" w:hAnsi="宋体" w:eastAsia="宋体" w:cs="宋体"/>
          <w:color w:val="auto"/>
          <w:sz w:val="24"/>
          <w:szCs w:val="24"/>
          <w:highlight w:val="none"/>
          <w:u w:val="single"/>
        </w:rPr>
        <w:t>香港企业参加投标的，需持有在香港进行商业登记的证明文书。</w:t>
      </w:r>
    </w:p>
    <w:p w14:paraId="06938B98">
      <w:pPr>
        <w:wordWrap w:val="0"/>
        <w:spacing w:line="360" w:lineRule="auto"/>
        <w:ind w:left="-21" w:leftChars="-10" w:firstLine="458" w:firstLineChars="191"/>
        <w:rPr>
          <w:rFonts w:hint="eastAsia" w:ascii="宋体" w:hAnsi="宋体" w:cs="宋体"/>
          <w:color w:val="auto"/>
          <w:sz w:val="24"/>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sz w:val="24"/>
          <w:szCs w:val="24"/>
          <w:highlight w:val="none"/>
          <w:u w:val="single"/>
        </w:rPr>
        <w:t>若为联合体投标，由</w:t>
      </w:r>
      <w:r>
        <w:rPr>
          <w:rFonts w:hint="eastAsia" w:ascii="宋体" w:hAnsi="宋体" w:eastAsia="宋体" w:cs="宋体"/>
          <w:color w:val="auto"/>
          <w:kern w:val="0"/>
          <w:sz w:val="24"/>
          <w:szCs w:val="24"/>
          <w:highlight w:val="none"/>
          <w:u w:val="single"/>
        </w:rPr>
        <w:t>联合体主办方</w:t>
      </w:r>
      <w:r>
        <w:rPr>
          <w:rFonts w:hint="eastAsia" w:ascii="宋体" w:hAnsi="宋体" w:eastAsia="宋体" w:cs="宋体"/>
          <w:color w:val="auto"/>
          <w:kern w:val="0"/>
          <w:sz w:val="24"/>
          <w:szCs w:val="24"/>
          <w:highlight w:val="none"/>
          <w:u w:val="single"/>
          <w:lang w:val="en-US" w:eastAsia="zh-CN"/>
        </w:rPr>
        <w:t>提供</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已按照招标公告附件一的内容签署的投标人声明。</w:t>
      </w:r>
    </w:p>
    <w:p w14:paraId="51914A0D">
      <w:pPr>
        <w:wordWrap w:val="0"/>
        <w:spacing w:line="360" w:lineRule="auto"/>
        <w:ind w:firstLine="480" w:firstLineChars="200"/>
        <w:rPr>
          <w:rFonts w:hint="eastAsia" w:ascii="宋体" w:hAnsi="宋体" w:cs="宋体"/>
          <w:color w:val="auto"/>
          <w:sz w:val="24"/>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资格审查前，投标人（</w:t>
      </w:r>
      <w:r>
        <w:rPr>
          <w:rFonts w:hint="eastAsia" w:ascii="宋体" w:hAnsi="宋体" w:eastAsia="宋体" w:cs="宋体"/>
          <w:color w:val="auto"/>
          <w:sz w:val="24"/>
          <w:szCs w:val="24"/>
          <w:highlight w:val="none"/>
          <w:u w:val="single"/>
        </w:rPr>
        <w:t>若为联合体投标，指联合体各方</w:t>
      </w:r>
      <w:r>
        <w:rPr>
          <w:rFonts w:hint="eastAsia" w:ascii="宋体" w:hAnsi="宋体" w:eastAsia="宋体" w:cs="宋体"/>
          <w:color w:val="auto"/>
          <w:sz w:val="24"/>
          <w:szCs w:val="24"/>
          <w:highlight w:val="none"/>
        </w:rPr>
        <w:t>）须在广州市住房和城乡建设局建立企业信用档案及拟担任本工程项目负责人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计负责人、专职安全员须是本企业信用档案中的在册人员（联合体投标的，企业信用档案和人员在册情况为联合体协议分工对应的企业信用档案）。企业信用档案取自投标截止时间投标人在广州市住建行业信用管理平台的信息，投标人无需提交相关资料，若招标人延长递交投标文件截止时间的，信用档案信息的评审时点也相应延长。</w:t>
      </w:r>
    </w:p>
    <w:p w14:paraId="7588C951">
      <w:pPr>
        <w:wordWrap w:val="0"/>
        <w:spacing w:line="360" w:lineRule="auto"/>
        <w:ind w:firstLine="440" w:firstLineChars="200"/>
        <w:rPr>
          <w:rFonts w:hint="eastAsia" w:ascii="宋体" w:hAnsi="宋体" w:cs="宋体"/>
          <w:color w:val="auto"/>
          <w:sz w:val="24"/>
        </w:rPr>
      </w:pPr>
      <w:r>
        <w:rPr>
          <w:rFonts w:hint="eastAsia" w:ascii="宋体" w:hAnsi="宋体" w:cs="宋体"/>
          <w:color w:val="auto"/>
          <w:sz w:val="22"/>
          <w:szCs w:val="22"/>
        </w:rPr>
        <w:t>④</w:t>
      </w:r>
      <w:r>
        <w:rPr>
          <w:rFonts w:hint="eastAsia" w:ascii="宋体" w:hAnsi="宋体" w:eastAsia="宋体" w:cs="宋体"/>
          <w:color w:val="auto"/>
          <w:sz w:val="24"/>
          <w:szCs w:val="24"/>
          <w:highlight w:val="none"/>
        </w:rPr>
        <w:t>投标人未出现以下情形：与其它投标人的单位负责人</w:t>
      </w:r>
      <w:r>
        <w:rPr>
          <w:rFonts w:hint="eastAsia" w:ascii="宋体" w:hAnsi="宋体" w:eastAsia="宋体" w:cs="宋体"/>
          <w:color w:val="auto"/>
          <w:sz w:val="24"/>
          <w:szCs w:val="24"/>
          <w:highlight w:val="none"/>
          <w:u w:val="single"/>
        </w:rPr>
        <w:t>（如为联合体，含联合体中各单位负责人）</w:t>
      </w:r>
      <w:r>
        <w:rPr>
          <w:rFonts w:hint="eastAsia" w:ascii="宋体" w:hAnsi="宋体" w:eastAsia="宋体" w:cs="宋体"/>
          <w:color w:val="auto"/>
          <w:sz w:val="24"/>
          <w:szCs w:val="24"/>
          <w:highlight w:val="none"/>
        </w:rPr>
        <w:t>为同一人或者存在控股、管理关系的（按投标人提供的《投标人声明》第八条内容进行评审）。如不同投标人出现单位负责人为同一人或者存在控股、管理关系的情形，则</w:t>
      </w:r>
      <w:r>
        <w:rPr>
          <w:rFonts w:hint="eastAsia" w:ascii="宋体" w:hAnsi="宋体" w:eastAsia="宋体" w:cs="宋体"/>
          <w:color w:val="auto"/>
          <w:sz w:val="24"/>
          <w:szCs w:val="24"/>
          <w:highlight w:val="none"/>
          <w:u w:val="single"/>
        </w:rPr>
        <w:t>相关投标均无效（联合体内各成员之间不受本条限制）</w:t>
      </w:r>
      <w:r>
        <w:rPr>
          <w:rFonts w:hint="eastAsia" w:ascii="宋体" w:hAnsi="宋体" w:eastAsia="宋体" w:cs="宋体"/>
          <w:color w:val="auto"/>
          <w:sz w:val="24"/>
          <w:szCs w:val="24"/>
          <w:highlight w:val="none"/>
        </w:rPr>
        <w:t>。</w:t>
      </w:r>
    </w:p>
    <w:p w14:paraId="371ACD33">
      <w:pPr>
        <w:wordWrap w:val="0"/>
        <w:spacing w:line="360" w:lineRule="auto"/>
        <w:ind w:left="17" w:leftChars="8" w:firstLine="440" w:firstLineChars="200"/>
        <w:rPr>
          <w:rFonts w:hint="eastAsia" w:ascii="宋体" w:hAnsi="宋体" w:eastAsia="宋体" w:cs="宋体"/>
          <w:color w:val="auto"/>
          <w:sz w:val="24"/>
          <w:szCs w:val="24"/>
          <w:highlight w:val="none"/>
          <w:u w:val="single"/>
        </w:rPr>
      </w:pPr>
      <w:r>
        <w:rPr>
          <w:rFonts w:hint="eastAsia" w:ascii="宋体" w:hAnsi="宋体" w:cs="宋体"/>
          <w:color w:val="auto"/>
          <w:sz w:val="22"/>
          <w:szCs w:val="22"/>
        </w:rPr>
        <w:t>⑤</w:t>
      </w:r>
      <w:r>
        <w:rPr>
          <w:rFonts w:hint="eastAsia" w:ascii="宋体" w:hAnsi="宋体" w:eastAsia="宋体" w:cs="宋体"/>
          <w:color w:val="auto"/>
          <w:sz w:val="24"/>
          <w:szCs w:val="24"/>
          <w:highlight w:val="none"/>
          <w:u w:val="single"/>
        </w:rPr>
        <w:t>投标人（若为联合体投标，指联合体各方）未被列入拖欠农民工工资失信联合惩戒对象名单（投标人无需提供资料，按</w:t>
      </w:r>
      <w:r>
        <w:rPr>
          <w:rFonts w:hint="eastAsia" w:ascii="宋体" w:hAnsi="宋体" w:eastAsia="宋体" w:cs="宋体"/>
          <w:color w:val="auto"/>
          <w:sz w:val="24"/>
          <w:szCs w:val="24"/>
          <w:highlight w:val="none"/>
          <w:u w:val="single"/>
          <w:lang w:val="en-US" w:eastAsia="zh-CN"/>
        </w:rPr>
        <w:t>投标截止时间</w:t>
      </w:r>
      <w:r>
        <w:rPr>
          <w:rFonts w:hint="eastAsia" w:ascii="宋体" w:hAnsi="宋体" w:eastAsia="宋体" w:cs="宋体"/>
          <w:color w:val="auto"/>
          <w:sz w:val="24"/>
          <w:szCs w:val="24"/>
          <w:highlight w:val="none"/>
          <w:u w:val="single"/>
        </w:rPr>
        <w:t>交易系统比对的结果进行评审）。</w:t>
      </w:r>
    </w:p>
    <w:p w14:paraId="6594EA96">
      <w:pPr>
        <w:wordWrap w:val="0"/>
        <w:spacing w:line="360" w:lineRule="auto"/>
        <w:ind w:left="17" w:leftChars="8" w:firstLine="480" w:firstLineChars="200"/>
        <w:rPr>
          <w:rFonts w:hint="eastAsia" w:ascii="宋体" w:hAnsi="宋体" w:cs="宋体"/>
          <w:color w:val="auto"/>
          <w:u w:val="single"/>
        </w:rPr>
      </w:pPr>
      <w:r>
        <w:rPr>
          <w:rFonts w:hint="eastAsia" w:ascii="宋体" w:hAnsi="宋体" w:eastAsia="宋体" w:cs="宋体"/>
          <w:color w:val="auto"/>
          <w:sz w:val="24"/>
          <w:szCs w:val="24"/>
          <w:highlight w:val="none"/>
        </w:rPr>
        <w:t>注：因联合惩戒措施表述存在细微差别，惩戒措施与上文不完全一致但措施内容相同的，也应属于被限制参与相关项目的投标。</w:t>
      </w:r>
    </w:p>
    <w:p w14:paraId="21DA4876">
      <w:pPr>
        <w:pStyle w:val="3"/>
        <w:rPr>
          <w:rFonts w:hint="eastAsia" w:ascii="宋体" w:hAnsi="宋体" w:eastAsia="宋体" w:cs="宋体"/>
          <w:color w:val="auto"/>
        </w:rPr>
      </w:pPr>
      <w:bookmarkStart w:id="21" w:name="_Toc31176"/>
      <w:bookmarkStart w:id="22" w:name="_Toc247527538"/>
      <w:bookmarkStart w:id="23" w:name="_Toc8135"/>
      <w:bookmarkStart w:id="24" w:name="_Toc144974483"/>
      <w:bookmarkStart w:id="25" w:name="_Toc152045515"/>
      <w:bookmarkStart w:id="26" w:name="_Toc152042291"/>
      <w:bookmarkStart w:id="27" w:name="_Toc247513937"/>
      <w:r>
        <w:rPr>
          <w:rFonts w:hint="eastAsia" w:ascii="宋体" w:hAnsi="宋体" w:eastAsia="宋体" w:cs="宋体"/>
          <w:color w:val="auto"/>
        </w:rPr>
        <w:t>4. 招标文件的获取</w:t>
      </w:r>
      <w:bookmarkEnd w:id="21"/>
      <w:bookmarkEnd w:id="22"/>
      <w:bookmarkEnd w:id="23"/>
      <w:bookmarkEnd w:id="24"/>
      <w:bookmarkEnd w:id="25"/>
      <w:bookmarkEnd w:id="26"/>
      <w:bookmarkEnd w:id="27"/>
    </w:p>
    <w:p w14:paraId="08A5A6E9">
      <w:pPr>
        <w:tabs>
          <w:tab w:val="left" w:pos="360"/>
        </w:tabs>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4.1 公告发布时间</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2025</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分至</w:t>
      </w:r>
      <w:r>
        <w:rPr>
          <w:rFonts w:hint="eastAsia" w:ascii="宋体" w:hAnsi="宋体" w:eastAsia="宋体" w:cs="宋体"/>
          <w:color w:val="auto"/>
          <w:sz w:val="24"/>
          <w:szCs w:val="24"/>
          <w:u w:val="single"/>
          <w:lang w:val="en-US" w:eastAsia="zh-CN"/>
        </w:rPr>
        <w:t>2025</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分</w:t>
      </w:r>
    </w:p>
    <w:p w14:paraId="1D76A1F2">
      <w:pPr>
        <w:tabs>
          <w:tab w:val="left" w:pos="360"/>
        </w:tabs>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注：发布招标公告的时间为招标公告发出之日起至投标截止时间止。</w:t>
      </w:r>
    </w:p>
    <w:p w14:paraId="396111E1">
      <w:pPr>
        <w:tabs>
          <w:tab w:val="left" w:pos="36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凡有意参加投标者，请于</w:t>
      </w:r>
      <w:r>
        <w:rPr>
          <w:rFonts w:hint="eastAsia" w:ascii="宋体" w:hAnsi="宋体" w:eastAsia="宋体" w:cs="宋体"/>
          <w:color w:val="auto"/>
          <w:sz w:val="24"/>
          <w:szCs w:val="24"/>
          <w:u w:val="single"/>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分至</w:t>
      </w:r>
      <w:r>
        <w:rPr>
          <w:rFonts w:hint="eastAsia" w:ascii="宋体" w:hAnsi="宋体" w:eastAsia="宋体" w:cs="宋体"/>
          <w:color w:val="auto"/>
          <w:sz w:val="24"/>
          <w:szCs w:val="24"/>
          <w:u w:val="single"/>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分（北京时间，下同），登录广州交易集团有限公司（广州公共资源交易中心）（网址：http://www.gzggzy.cn）（电子招标投标交易平台）下载电子招标文件。 </w:t>
      </w:r>
    </w:p>
    <w:p w14:paraId="1A133ADB">
      <w:pPr>
        <w:spacing w:line="360"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u w:val="single"/>
        </w:rPr>
        <w:t>4.</w:t>
      </w:r>
      <w:r>
        <w:rPr>
          <w:rFonts w:hint="eastAsia" w:ascii="宋体" w:hAnsi="宋体" w:eastAsia="宋体" w:cs="宋体"/>
          <w:color w:val="auto"/>
          <w:sz w:val="24"/>
          <w:szCs w:val="32"/>
          <w:u w:val="single"/>
          <w:lang w:val="en-US" w:eastAsia="zh-CN"/>
        </w:rPr>
        <w:t>3</w:t>
      </w:r>
      <w:r>
        <w:rPr>
          <w:rFonts w:hint="eastAsia" w:ascii="宋体" w:hAnsi="宋体" w:eastAsia="宋体" w:cs="宋体"/>
          <w:color w:val="auto"/>
          <w:sz w:val="24"/>
          <w:szCs w:val="32"/>
          <w:u w:val="single"/>
        </w:rPr>
        <w:t xml:space="preserve"> 本项目资格审查方式：资格后审。</w:t>
      </w:r>
    </w:p>
    <w:p w14:paraId="680F4F9A">
      <w:pPr>
        <w:spacing w:line="360"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u w:val="single"/>
        </w:rPr>
        <w:t>4.4资格审查结果及中标结果将在广州交易集团有限公司（广州公共资源交易中心）</w:t>
      </w:r>
      <w:r>
        <w:rPr>
          <w:rFonts w:hint="eastAsia" w:ascii="宋体" w:hAnsi="宋体" w:eastAsia="宋体" w:cs="宋体"/>
          <w:color w:val="auto"/>
          <w:sz w:val="24"/>
          <w:szCs w:val="32"/>
          <w:u w:val="single"/>
          <w:lang w:val="en-US" w:eastAsia="zh-CN"/>
        </w:rPr>
        <w:t>官网和广东省招标投标监管网</w:t>
      </w:r>
      <w:r>
        <w:rPr>
          <w:rFonts w:hint="eastAsia" w:ascii="宋体" w:hAnsi="宋体" w:eastAsia="宋体" w:cs="宋体"/>
          <w:color w:val="auto"/>
          <w:sz w:val="24"/>
          <w:szCs w:val="32"/>
          <w:u w:val="single"/>
        </w:rPr>
        <w:t>等法定媒体公示，公开接受投标人的监督。</w:t>
      </w:r>
    </w:p>
    <w:p w14:paraId="4DBD026E">
      <w:pPr>
        <w:tabs>
          <w:tab w:val="left" w:pos="360"/>
        </w:tabs>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注：（1）电子招投标操作流程详见</w:t>
      </w:r>
      <w:r>
        <w:rPr>
          <w:rFonts w:hint="eastAsia" w:ascii="宋体" w:hAnsi="宋体" w:eastAsia="宋体" w:cs="宋体"/>
          <w:color w:val="auto"/>
          <w:sz w:val="24"/>
          <w:szCs w:val="24"/>
        </w:rPr>
        <w:t>广州交易集团有限公司（广州公共资源交易中心）</w:t>
      </w:r>
      <w:r>
        <w:rPr>
          <w:rFonts w:hint="eastAsia" w:ascii="宋体" w:hAnsi="宋体" w:eastAsia="宋体" w:cs="宋体"/>
          <w:color w:val="auto"/>
          <w:sz w:val="24"/>
          <w:szCs w:val="32"/>
        </w:rPr>
        <w:t>网站发布的最新版操作指引。</w:t>
      </w:r>
    </w:p>
    <w:p w14:paraId="305BF789">
      <w:pPr>
        <w:tabs>
          <w:tab w:val="left" w:pos="360"/>
        </w:tabs>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（2）本项目招标文件随招标公告一并在</w:t>
      </w:r>
      <w:r>
        <w:rPr>
          <w:rFonts w:hint="eastAsia" w:ascii="宋体" w:hAnsi="宋体" w:eastAsia="宋体" w:cs="宋体"/>
          <w:color w:val="auto"/>
          <w:sz w:val="24"/>
          <w:szCs w:val="24"/>
        </w:rPr>
        <w:t>广州交易集团有限公司（广州公共资源交易中心）</w:t>
      </w:r>
      <w:r>
        <w:rPr>
          <w:rFonts w:hint="eastAsia" w:ascii="宋体" w:hAnsi="宋体" w:eastAsia="宋体" w:cs="宋体"/>
          <w:color w:val="auto"/>
          <w:sz w:val="24"/>
          <w:szCs w:val="32"/>
        </w:rPr>
        <w:t>网站发布。招标文件随招标公告一并在电子招标投标交易平台网站发布。招标文件一经在电子招标投标交易平台发布，视为送达给所有投标人。</w:t>
      </w:r>
    </w:p>
    <w:p w14:paraId="51773E52">
      <w:pPr>
        <w:pStyle w:val="3"/>
        <w:rPr>
          <w:rFonts w:hint="eastAsia" w:ascii="宋体" w:hAnsi="宋体" w:eastAsia="宋体" w:cs="宋体"/>
          <w:color w:val="auto"/>
        </w:rPr>
      </w:pPr>
      <w:bookmarkStart w:id="28" w:name="page10"/>
      <w:bookmarkEnd w:id="28"/>
      <w:bookmarkStart w:id="29" w:name="_Toc152045516"/>
      <w:bookmarkStart w:id="30" w:name="_Toc23253"/>
      <w:bookmarkStart w:id="31" w:name="_Toc152042292"/>
      <w:bookmarkStart w:id="32" w:name="_Toc247527539"/>
      <w:bookmarkStart w:id="33" w:name="_Toc144974484"/>
      <w:bookmarkStart w:id="34" w:name="_Toc7832"/>
      <w:bookmarkStart w:id="35" w:name="_Toc247513938"/>
      <w:r>
        <w:rPr>
          <w:rFonts w:hint="eastAsia" w:ascii="宋体" w:hAnsi="宋体" w:eastAsia="宋体" w:cs="宋体"/>
          <w:color w:val="auto"/>
        </w:rPr>
        <w:t xml:space="preserve">5. </w:t>
      </w:r>
      <w:bookmarkEnd w:id="29"/>
      <w:bookmarkEnd w:id="30"/>
      <w:bookmarkEnd w:id="31"/>
      <w:bookmarkEnd w:id="32"/>
      <w:bookmarkEnd w:id="33"/>
      <w:bookmarkEnd w:id="34"/>
      <w:bookmarkEnd w:id="35"/>
      <w:r>
        <w:rPr>
          <w:rFonts w:hint="eastAsia" w:ascii="宋体" w:hAnsi="宋体" w:eastAsia="宋体" w:cs="宋体"/>
          <w:b/>
          <w:bCs/>
          <w:color w:val="auto"/>
          <w:sz w:val="32"/>
          <w:szCs w:val="32"/>
        </w:rPr>
        <w:t>投标文件</w:t>
      </w:r>
      <w:r>
        <w:rPr>
          <w:rFonts w:hint="eastAsia" w:ascii="宋体" w:hAnsi="宋体" w:eastAsia="宋体" w:cs="宋体"/>
          <w:b/>
          <w:bCs/>
          <w:color w:val="auto"/>
          <w:sz w:val="32"/>
          <w:szCs w:val="32"/>
          <w:lang w:eastAsia="zh-CN"/>
        </w:rPr>
        <w:t>的</w:t>
      </w:r>
      <w:r>
        <w:rPr>
          <w:rFonts w:hint="eastAsia" w:ascii="宋体" w:hAnsi="宋体" w:eastAsia="宋体" w:cs="宋体"/>
          <w:b/>
          <w:bCs/>
          <w:color w:val="auto"/>
          <w:sz w:val="32"/>
          <w:szCs w:val="32"/>
        </w:rPr>
        <w:t>递交</w:t>
      </w:r>
    </w:p>
    <w:p w14:paraId="07020732">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5.1本项目采用电子投标，投标文件递交截止时间（投标截止时间，下同）为 202</w:t>
      </w:r>
      <w:r>
        <w:rPr>
          <w:rFonts w:hint="eastAsia" w:ascii="宋体" w:hAnsi="宋体" w:eastAsia="宋体" w:cs="宋体"/>
          <w:color w:val="auto"/>
          <w:sz w:val="24"/>
          <w:szCs w:val="32"/>
          <w:lang w:val="en-US" w:eastAsia="zh-CN"/>
        </w:rPr>
        <w:t>5</w:t>
      </w:r>
      <w:r>
        <w:rPr>
          <w:rFonts w:hint="eastAsia" w:ascii="宋体" w:hAnsi="宋体" w:eastAsia="宋体" w:cs="宋体"/>
          <w:color w:val="auto"/>
          <w:sz w:val="24"/>
          <w:szCs w:val="32"/>
        </w:rPr>
        <w:t>年</w:t>
      </w:r>
      <w:r>
        <w:rPr>
          <w:rFonts w:hint="eastAsia" w:ascii="宋体" w:hAnsi="宋体" w:eastAsia="宋体" w:cs="宋体"/>
          <w:color w:val="auto"/>
          <w:sz w:val="24"/>
          <w:szCs w:val="32"/>
          <w:lang w:val="en-US" w:eastAsia="zh-CN"/>
        </w:rPr>
        <w:t xml:space="preserve">  </w:t>
      </w:r>
      <w:r>
        <w:rPr>
          <w:rFonts w:hint="eastAsia" w:ascii="宋体" w:hAnsi="宋体" w:eastAsia="宋体" w:cs="宋体"/>
          <w:color w:val="auto"/>
          <w:sz w:val="24"/>
          <w:szCs w:val="32"/>
        </w:rPr>
        <w:t>月</w:t>
      </w:r>
      <w:r>
        <w:rPr>
          <w:rFonts w:hint="eastAsia" w:ascii="宋体" w:hAnsi="宋体" w:eastAsia="宋体" w:cs="宋体"/>
          <w:color w:val="auto"/>
          <w:sz w:val="24"/>
          <w:szCs w:val="32"/>
          <w:lang w:val="en-US" w:eastAsia="zh-CN"/>
        </w:rPr>
        <w:t xml:space="preserve"> </w:t>
      </w:r>
      <w:r>
        <w:rPr>
          <w:rFonts w:hint="eastAsia" w:ascii="宋体" w:hAnsi="宋体" w:eastAsia="宋体" w:cs="宋体"/>
          <w:color w:val="auto"/>
          <w:sz w:val="24"/>
          <w:szCs w:val="32"/>
        </w:rPr>
        <w:t>日</w:t>
      </w:r>
      <w:r>
        <w:rPr>
          <w:rFonts w:hint="eastAsia" w:ascii="宋体" w:hAnsi="宋体" w:eastAsia="宋体" w:cs="宋体"/>
          <w:color w:val="auto"/>
          <w:sz w:val="24"/>
          <w:szCs w:val="32"/>
          <w:lang w:val="en-US" w:eastAsia="zh-CN"/>
        </w:rPr>
        <w:t xml:space="preserve">  </w:t>
      </w:r>
      <w:r>
        <w:rPr>
          <w:rFonts w:hint="eastAsia" w:ascii="宋体" w:hAnsi="宋体" w:eastAsia="宋体" w:cs="宋体"/>
          <w:color w:val="auto"/>
          <w:sz w:val="24"/>
          <w:szCs w:val="32"/>
        </w:rPr>
        <w:t>时</w:t>
      </w:r>
      <w:r>
        <w:rPr>
          <w:rFonts w:hint="eastAsia" w:ascii="宋体" w:hAnsi="宋体" w:eastAsia="宋体" w:cs="宋体"/>
          <w:color w:val="auto"/>
          <w:sz w:val="24"/>
          <w:szCs w:val="32"/>
          <w:lang w:val="en-US" w:eastAsia="zh-CN"/>
        </w:rPr>
        <w:t xml:space="preserve">  </w:t>
      </w:r>
      <w:r>
        <w:rPr>
          <w:rFonts w:hint="eastAsia" w:ascii="宋体" w:hAnsi="宋体" w:eastAsia="宋体" w:cs="宋体"/>
          <w:color w:val="auto"/>
          <w:sz w:val="24"/>
          <w:szCs w:val="32"/>
        </w:rPr>
        <w:t>分，</w:t>
      </w:r>
      <w:r>
        <w:rPr>
          <w:rFonts w:hint="eastAsia" w:ascii="宋体" w:hAnsi="宋体" w:eastAsia="宋体" w:cs="宋体"/>
          <w:color w:val="auto"/>
          <w:sz w:val="24"/>
          <w:szCs w:val="32"/>
          <w:u w:val="single"/>
        </w:rPr>
        <w:t>具体递交要求按照广州交易集团有限公司（广州公共资源交易中心）交易平台关于全流程电子化项目的相关指南进行操作。详见：广州交易集团有限公司（广州公共资源交易中心）最新指引。</w:t>
      </w:r>
    </w:p>
    <w:p w14:paraId="3A6B196F">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在投标截止时间后</w:t>
      </w:r>
      <w:r>
        <w:rPr>
          <w:rFonts w:hint="eastAsia" w:ascii="宋体" w:hAnsi="宋体" w:eastAsia="宋体" w:cs="宋体"/>
          <w:b/>
          <w:bCs/>
          <w:color w:val="auto"/>
          <w:sz w:val="24"/>
          <w:szCs w:val="32"/>
          <w:lang w:val="en-US" w:eastAsia="zh-CN"/>
        </w:rPr>
        <w:t>一个</w:t>
      </w:r>
      <w:r>
        <w:rPr>
          <w:rFonts w:hint="eastAsia" w:ascii="宋体" w:hAnsi="宋体" w:eastAsia="宋体" w:cs="宋体"/>
          <w:b/>
          <w:bCs/>
          <w:color w:val="auto"/>
          <w:sz w:val="24"/>
          <w:szCs w:val="32"/>
        </w:rPr>
        <w:t>小时</w:t>
      </w:r>
      <w:r>
        <w:rPr>
          <w:rFonts w:hint="eastAsia" w:ascii="宋体" w:hAnsi="宋体" w:eastAsia="宋体" w:cs="宋体"/>
          <w:color w:val="auto"/>
          <w:sz w:val="24"/>
          <w:szCs w:val="32"/>
        </w:rPr>
        <w:t>内为投标人投标文件解密时间，投标人通过</w:t>
      </w:r>
      <w:r>
        <w:rPr>
          <w:rFonts w:hint="eastAsia" w:ascii="宋体" w:hAnsi="宋体" w:eastAsia="宋体" w:cs="宋体"/>
          <w:color w:val="auto"/>
          <w:sz w:val="24"/>
          <w:szCs w:val="32"/>
          <w:u w:val="single"/>
        </w:rPr>
        <w:t>广州交易集团有限公司（广州公共资源交易中心）</w:t>
      </w:r>
      <w:r>
        <w:rPr>
          <w:rFonts w:hint="eastAsia" w:ascii="宋体" w:hAnsi="宋体" w:eastAsia="宋体" w:cs="宋体"/>
          <w:color w:val="auto"/>
          <w:sz w:val="24"/>
          <w:szCs w:val="32"/>
        </w:rPr>
        <w:t>交易平台对已递交的电子投标文件进行解密。</w:t>
      </w:r>
    </w:p>
    <w:p w14:paraId="36B00F4D">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5.2</w:t>
      </w:r>
      <w:r>
        <w:rPr>
          <w:rFonts w:hint="eastAsia" w:ascii="宋体" w:hAnsi="宋体" w:eastAsia="宋体" w:cs="宋体"/>
          <w:color w:val="auto"/>
          <w:sz w:val="24"/>
          <w:szCs w:val="32"/>
          <w:u w:val="single"/>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递交投标文件截止时间及开标时间是否有变化，请密切留意广州交易集团有限公司（广州公共资源交易中心）网站的相关信息。递交投标文件截止时间后，开标开始时间因故推迟的，相关评标信息仍以原递交投标文件截止时间的信息为准。</w:t>
      </w:r>
    </w:p>
    <w:p w14:paraId="0B2411AD">
      <w:pPr>
        <w:spacing w:line="360" w:lineRule="auto"/>
        <w:ind w:firstLine="480" w:firstLineChars="200"/>
        <w:rPr>
          <w:rFonts w:hint="eastAsia" w:ascii="宋体" w:hAnsi="宋体" w:eastAsia="宋体" w:cs="宋体"/>
          <w:b/>
          <w:bCs/>
          <w:color w:val="auto"/>
          <w:sz w:val="24"/>
          <w:szCs w:val="32"/>
        </w:rPr>
      </w:pPr>
      <w:r>
        <w:rPr>
          <w:rFonts w:hint="eastAsia" w:ascii="宋体" w:hAnsi="宋体" w:eastAsia="宋体" w:cs="宋体"/>
          <w:color w:val="auto"/>
          <w:sz w:val="24"/>
          <w:szCs w:val="32"/>
        </w:rPr>
        <w:t>5.3 投标人通过</w:t>
      </w:r>
      <w:r>
        <w:rPr>
          <w:rFonts w:hint="eastAsia" w:ascii="宋体" w:hAnsi="宋体" w:eastAsia="宋体" w:cs="宋体"/>
          <w:color w:val="auto"/>
          <w:sz w:val="24"/>
          <w:szCs w:val="32"/>
          <w:u w:val="single"/>
        </w:rPr>
        <w:t>广州交易集团有限公司（广州公共资源交易中心）交易平台（网址：http://www.gzggzy.cn/）</w:t>
      </w:r>
      <w:r>
        <w:rPr>
          <w:rFonts w:hint="eastAsia" w:ascii="宋体" w:hAnsi="宋体" w:eastAsia="宋体" w:cs="宋体"/>
          <w:color w:val="auto"/>
          <w:sz w:val="24"/>
          <w:szCs w:val="32"/>
        </w:rPr>
        <w:t>递交电子投标文件。投标人应在递交投标文件截止时间前，登录</w:t>
      </w:r>
      <w:r>
        <w:rPr>
          <w:rFonts w:hint="eastAsia" w:ascii="宋体" w:hAnsi="宋体" w:eastAsia="宋体" w:cs="宋体"/>
          <w:color w:val="auto"/>
          <w:sz w:val="24"/>
          <w:szCs w:val="32"/>
          <w:u w:val="single"/>
        </w:rPr>
        <w:t>广州交易集团有限公司（广州公共资源交易中心）</w:t>
      </w:r>
      <w:r>
        <w:rPr>
          <w:rFonts w:hint="eastAsia" w:ascii="宋体" w:hAnsi="宋体" w:eastAsia="宋体" w:cs="宋体"/>
          <w:color w:val="auto"/>
          <w:sz w:val="24"/>
          <w:szCs w:val="32"/>
        </w:rPr>
        <w:t>交易平台网站办理网上投标登记手续。完成所有投标文件的上传，并取得回执码，递交时间以递交回执通知载明的传输时间为准。</w:t>
      </w:r>
      <w:r>
        <w:rPr>
          <w:rFonts w:hint="eastAsia" w:ascii="宋体" w:hAnsi="宋体" w:eastAsia="宋体" w:cs="宋体"/>
          <w:b/>
          <w:bCs/>
          <w:color w:val="auto"/>
          <w:sz w:val="24"/>
          <w:szCs w:val="32"/>
        </w:rPr>
        <w:t>投标截止时间前未完成投标文件传输的，视为未递交投标文件。</w:t>
      </w:r>
    </w:p>
    <w:p w14:paraId="1ABF8299">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5.4</w:t>
      </w:r>
      <w:r>
        <w:rPr>
          <w:rFonts w:hint="eastAsia" w:ascii="宋体" w:hAnsi="宋体" w:eastAsia="宋体" w:cs="宋体"/>
          <w:color w:val="auto"/>
          <w:sz w:val="24"/>
          <w:szCs w:val="32"/>
        </w:rPr>
        <w:t>递交电子投标文件及定标文件光盘或u盘(备用)时间：</w:t>
      </w:r>
      <w:r>
        <w:rPr>
          <w:rFonts w:hint="eastAsia" w:ascii="宋体" w:hAnsi="宋体" w:eastAsia="宋体" w:cs="宋体"/>
          <w:color w:val="auto"/>
          <w:sz w:val="24"/>
          <w:szCs w:val="32"/>
          <w:u w:val="single"/>
        </w:rPr>
        <w:t>202</w:t>
      </w:r>
      <w:r>
        <w:rPr>
          <w:rFonts w:hint="eastAsia" w:ascii="宋体" w:hAnsi="宋体" w:eastAsia="宋体" w:cs="宋体"/>
          <w:color w:val="auto"/>
          <w:sz w:val="24"/>
          <w:szCs w:val="32"/>
          <w:u w:val="single"/>
          <w:lang w:val="en-US" w:eastAsia="zh-CN"/>
        </w:rPr>
        <w:t>5</w:t>
      </w:r>
      <w:r>
        <w:rPr>
          <w:rFonts w:hint="eastAsia" w:ascii="宋体" w:hAnsi="宋体" w:eastAsia="宋体" w:cs="宋体"/>
          <w:color w:val="auto"/>
          <w:sz w:val="24"/>
          <w:szCs w:val="32"/>
        </w:rPr>
        <w:t>年</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月</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日</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时</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分至</w:t>
      </w:r>
      <w:r>
        <w:rPr>
          <w:rFonts w:hint="eastAsia" w:ascii="宋体" w:hAnsi="宋体" w:eastAsia="宋体" w:cs="宋体"/>
          <w:color w:val="auto"/>
          <w:sz w:val="24"/>
          <w:szCs w:val="32"/>
          <w:u w:val="single"/>
        </w:rPr>
        <w:t>202</w:t>
      </w:r>
      <w:r>
        <w:rPr>
          <w:rFonts w:hint="eastAsia" w:ascii="宋体" w:hAnsi="宋体" w:eastAsia="宋体" w:cs="宋体"/>
          <w:color w:val="auto"/>
          <w:sz w:val="24"/>
          <w:szCs w:val="32"/>
          <w:u w:val="single"/>
          <w:lang w:val="en-US" w:eastAsia="zh-CN"/>
        </w:rPr>
        <w:t>5</w:t>
      </w:r>
      <w:r>
        <w:rPr>
          <w:rFonts w:hint="eastAsia" w:ascii="宋体" w:hAnsi="宋体" w:eastAsia="宋体" w:cs="宋体"/>
          <w:color w:val="auto"/>
          <w:sz w:val="24"/>
          <w:szCs w:val="32"/>
        </w:rPr>
        <w:t>年</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月</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日</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时</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分，递交地点：</w:t>
      </w:r>
      <w:r>
        <w:rPr>
          <w:rFonts w:hint="eastAsia" w:ascii="宋体" w:hAnsi="宋体" w:eastAsia="宋体" w:cs="宋体"/>
          <w:color w:val="auto"/>
          <w:sz w:val="24"/>
          <w:szCs w:val="32"/>
          <w:lang w:eastAsia="zh-CN"/>
        </w:rPr>
        <w:t>广州交易集团有限公司（广州公共资源交易中心）</w:t>
      </w:r>
      <w:r>
        <w:rPr>
          <w:rFonts w:hint="eastAsia" w:ascii="宋体" w:hAnsi="宋体" w:eastAsia="宋体" w:cs="宋体"/>
          <w:color w:val="auto"/>
          <w:sz w:val="24"/>
          <w:szCs w:val="32"/>
          <w:lang w:val="en-US" w:eastAsia="zh-CN"/>
        </w:rPr>
        <w:t>从化交易部</w:t>
      </w:r>
      <w:r>
        <w:rPr>
          <w:rFonts w:hint="eastAsia" w:ascii="宋体" w:hAnsi="宋体" w:eastAsia="宋体" w:cs="宋体"/>
          <w:color w:val="auto"/>
          <w:sz w:val="24"/>
          <w:szCs w:val="32"/>
        </w:rPr>
        <w:t>指定开标室。电子光盘或u盘(备用)需按规定封装。投标人在将数据刻录到电子光盘或u盘(备用)之后，投标前自行检查文件是否可以读取。逾期或未在指定地点递交投标文件光盘或u盘(备用)的，招标人拒绝接收其投标文件光盘或u盘(备用)。</w:t>
      </w:r>
    </w:p>
    <w:p w14:paraId="472EEE7E">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5.</w:t>
      </w:r>
      <w:r>
        <w:rPr>
          <w:rFonts w:hint="eastAsia" w:ascii="宋体" w:hAnsi="宋体" w:eastAsia="宋体" w:cs="宋体"/>
          <w:color w:val="auto"/>
          <w:sz w:val="24"/>
          <w:szCs w:val="32"/>
          <w:lang w:val="en-US" w:eastAsia="zh-CN"/>
        </w:rPr>
        <w:t>5</w:t>
      </w:r>
      <w:r>
        <w:rPr>
          <w:rFonts w:hint="eastAsia" w:ascii="宋体" w:hAnsi="宋体" w:eastAsia="宋体" w:cs="宋体"/>
          <w:color w:val="auto"/>
          <w:sz w:val="24"/>
          <w:szCs w:val="32"/>
        </w:rPr>
        <w:t>开标时间：</w:t>
      </w:r>
      <w:r>
        <w:rPr>
          <w:rFonts w:hint="eastAsia" w:ascii="宋体" w:hAnsi="宋体" w:eastAsia="宋体" w:cs="宋体"/>
          <w:color w:val="auto"/>
          <w:sz w:val="24"/>
          <w:szCs w:val="32"/>
          <w:u w:val="single"/>
        </w:rPr>
        <w:t>202</w:t>
      </w:r>
      <w:r>
        <w:rPr>
          <w:rFonts w:hint="eastAsia" w:ascii="宋体" w:hAnsi="宋体" w:eastAsia="宋体" w:cs="宋体"/>
          <w:color w:val="auto"/>
          <w:sz w:val="24"/>
          <w:szCs w:val="32"/>
          <w:u w:val="single"/>
          <w:lang w:val="en-US" w:eastAsia="zh-CN"/>
        </w:rPr>
        <w:t>5</w:t>
      </w:r>
      <w:r>
        <w:rPr>
          <w:rFonts w:hint="eastAsia" w:ascii="宋体" w:hAnsi="宋体" w:eastAsia="宋体" w:cs="宋体"/>
          <w:color w:val="auto"/>
          <w:sz w:val="24"/>
          <w:szCs w:val="32"/>
        </w:rPr>
        <w:t>年</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月</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日</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时</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分。地点：</w:t>
      </w:r>
      <w:r>
        <w:rPr>
          <w:rFonts w:hint="eastAsia" w:ascii="宋体" w:hAnsi="宋体" w:eastAsia="宋体" w:cs="宋体"/>
          <w:color w:val="auto"/>
          <w:sz w:val="24"/>
          <w:szCs w:val="32"/>
          <w:lang w:eastAsia="zh-CN"/>
        </w:rPr>
        <w:t>广州交易集团有限公司（广州公共资源交易中心）</w:t>
      </w:r>
      <w:r>
        <w:rPr>
          <w:rFonts w:hint="eastAsia" w:ascii="宋体" w:hAnsi="宋体" w:eastAsia="宋体" w:cs="宋体"/>
          <w:color w:val="auto"/>
          <w:sz w:val="24"/>
          <w:szCs w:val="32"/>
          <w:lang w:val="en-US" w:eastAsia="zh-CN"/>
        </w:rPr>
        <w:t>从化交易部</w:t>
      </w:r>
      <w:r>
        <w:rPr>
          <w:rFonts w:hint="eastAsia" w:ascii="宋体" w:hAnsi="宋体" w:eastAsia="宋体" w:cs="宋体"/>
          <w:color w:val="auto"/>
          <w:sz w:val="24"/>
          <w:szCs w:val="32"/>
        </w:rPr>
        <w:t>指定开标室。</w:t>
      </w:r>
    </w:p>
    <w:p w14:paraId="6D1D680E">
      <w:pPr>
        <w:pStyle w:val="3"/>
        <w:rPr>
          <w:rFonts w:hint="eastAsia" w:ascii="宋体" w:hAnsi="宋体" w:eastAsia="宋体" w:cs="宋体"/>
          <w:color w:val="auto"/>
        </w:rPr>
      </w:pPr>
      <w:bookmarkStart w:id="36" w:name="_Toc247527540"/>
      <w:bookmarkStart w:id="37" w:name="_Toc247513939"/>
      <w:bookmarkStart w:id="38" w:name="_Toc157499355"/>
      <w:bookmarkStart w:id="39" w:name="_Toc18681"/>
      <w:bookmarkStart w:id="40" w:name="_Toc8959"/>
      <w:r>
        <w:rPr>
          <w:rFonts w:hint="eastAsia" w:ascii="宋体" w:hAnsi="宋体" w:eastAsia="宋体" w:cs="宋体"/>
          <w:color w:val="auto"/>
        </w:rPr>
        <w:t>6. 发布公告的媒介</w:t>
      </w:r>
      <w:bookmarkEnd w:id="36"/>
      <w:bookmarkEnd w:id="37"/>
      <w:bookmarkEnd w:id="38"/>
      <w:bookmarkEnd w:id="39"/>
      <w:bookmarkEnd w:id="40"/>
    </w:p>
    <w:p w14:paraId="34FC72E7">
      <w:pPr>
        <w:spacing w:line="360" w:lineRule="auto"/>
        <w:ind w:firstLine="480" w:firstLineChars="200"/>
        <w:rPr>
          <w:rFonts w:hint="eastAsia" w:ascii="宋体" w:hAnsi="宋体" w:eastAsia="宋体" w:cs="宋体"/>
          <w:color w:val="auto"/>
          <w:szCs w:val="21"/>
        </w:rPr>
      </w:pPr>
      <w:r>
        <w:rPr>
          <w:rFonts w:hint="eastAsia" w:ascii="宋体" w:hAnsi="宋体" w:eastAsia="宋体" w:cs="宋体"/>
          <w:color w:val="auto"/>
          <w:sz w:val="24"/>
          <w:szCs w:val="24"/>
        </w:rPr>
        <w:t>本次招标公告同时在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u w:val="single"/>
          <w:lang w:val="en-US" w:eastAsia="zh-CN"/>
        </w:rPr>
        <w:t>官网</w:t>
      </w:r>
      <w:r>
        <w:rPr>
          <w:rFonts w:hint="eastAsia" w:ascii="宋体" w:hAnsi="宋体" w:eastAsia="宋体" w:cs="宋体"/>
          <w:color w:val="auto"/>
          <w:sz w:val="24"/>
          <w:szCs w:val="24"/>
          <w:highlight w:val="none"/>
          <w:u w:val="single"/>
        </w:rPr>
        <w:t>（网址：http://www.gzggzy.cn）、广东省招标投标监管网（网址：http://zbtb.gd.gov.cn）和中国招标投标公共服务平台（网址：http://www.cebpubservice.com/）</w:t>
      </w:r>
      <w:r>
        <w:rPr>
          <w:rFonts w:hint="eastAsia" w:ascii="宋体" w:hAnsi="宋体" w:eastAsia="宋体" w:cs="宋体"/>
          <w:color w:val="auto"/>
          <w:sz w:val="24"/>
          <w:szCs w:val="24"/>
          <w:highlight w:val="none"/>
        </w:rPr>
        <w:t>发布，本公告的修改、补充，在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u w:val="single"/>
          <w:lang w:val="en-US" w:eastAsia="zh-CN"/>
        </w:rPr>
        <w:t>官网</w:t>
      </w:r>
      <w:r>
        <w:rPr>
          <w:rFonts w:hint="eastAsia" w:ascii="宋体" w:hAnsi="宋体" w:eastAsia="宋体" w:cs="宋体"/>
          <w:color w:val="auto"/>
          <w:sz w:val="24"/>
          <w:szCs w:val="24"/>
          <w:highlight w:val="none"/>
          <w:u w:val="single"/>
        </w:rPr>
        <w:t>、广东省招标投标监管网和中国招标投标公共服务平台</w:t>
      </w:r>
      <w:r>
        <w:rPr>
          <w:rFonts w:hint="eastAsia" w:ascii="宋体" w:hAnsi="宋体" w:eastAsia="宋体" w:cs="宋体"/>
          <w:color w:val="auto"/>
          <w:sz w:val="24"/>
          <w:szCs w:val="24"/>
          <w:highlight w:val="none"/>
        </w:rPr>
        <w:t>发布。本公告在各媒体发布的文本如有不同之处，以在</w:t>
      </w:r>
      <w:r>
        <w:rPr>
          <w:rFonts w:hint="eastAsia" w:ascii="宋体" w:hAnsi="宋体" w:eastAsia="宋体" w:cs="宋体"/>
          <w:color w:val="auto"/>
          <w:sz w:val="24"/>
          <w:szCs w:val="24"/>
          <w:highlight w:val="none"/>
          <w:u w:val="single"/>
        </w:rPr>
        <w:t>广东省招标投标监管网</w:t>
      </w:r>
      <w:r>
        <w:rPr>
          <w:rFonts w:hint="eastAsia" w:ascii="宋体" w:hAnsi="宋体" w:eastAsia="宋体" w:cs="宋体"/>
          <w:color w:val="auto"/>
          <w:sz w:val="24"/>
          <w:szCs w:val="24"/>
          <w:highlight w:val="none"/>
        </w:rPr>
        <w:t>发布的文本为准。</w:t>
      </w:r>
    </w:p>
    <w:p w14:paraId="62B30DF2">
      <w:pPr>
        <w:pStyle w:val="3"/>
        <w:rPr>
          <w:rFonts w:hint="eastAsia" w:ascii="宋体" w:hAnsi="宋体" w:eastAsia="宋体" w:cs="宋体"/>
          <w:color w:val="auto"/>
        </w:rPr>
      </w:pPr>
      <w:bookmarkStart w:id="41" w:name="_Toc247527541"/>
      <w:bookmarkStart w:id="42" w:name="_Toc152045517"/>
      <w:bookmarkStart w:id="43" w:name="_Toc10002"/>
      <w:bookmarkStart w:id="44" w:name="_Toc152042293"/>
      <w:bookmarkStart w:id="45" w:name="_Toc22840"/>
      <w:bookmarkStart w:id="46" w:name="_Toc144974485"/>
      <w:bookmarkStart w:id="47" w:name="_Toc247513940"/>
      <w:r>
        <w:rPr>
          <w:rFonts w:hint="eastAsia" w:ascii="宋体" w:hAnsi="宋体" w:eastAsia="宋体" w:cs="宋体"/>
          <w:color w:val="auto"/>
        </w:rPr>
        <w:t>7. 联系方式</w:t>
      </w:r>
      <w:bookmarkEnd w:id="41"/>
      <w:bookmarkEnd w:id="42"/>
      <w:bookmarkEnd w:id="43"/>
      <w:bookmarkEnd w:id="44"/>
      <w:bookmarkEnd w:id="45"/>
      <w:bookmarkEnd w:id="46"/>
      <w:bookmarkEnd w:id="47"/>
    </w:p>
    <w:p w14:paraId="11504BBD">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招标单位：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广州从化城投商业发展有限公司</w:t>
      </w:r>
      <w:r>
        <w:rPr>
          <w:rFonts w:hint="eastAsia" w:ascii="宋体" w:hAnsi="宋体" w:eastAsia="宋体" w:cs="宋体"/>
          <w:color w:val="auto"/>
          <w:sz w:val="24"/>
          <w:szCs w:val="24"/>
          <w:u w:val="single"/>
        </w:rPr>
        <w:t xml:space="preserve"> </w:t>
      </w:r>
    </w:p>
    <w:p w14:paraId="63C79AB5">
      <w:pPr>
        <w:spacing w:line="360" w:lineRule="auto"/>
        <w:ind w:firstLine="537" w:firstLineChars="224"/>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 xml:space="preserve">    联系人：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谭</w:t>
      </w:r>
      <w:r>
        <w:rPr>
          <w:rFonts w:hint="eastAsia" w:ascii="宋体" w:hAnsi="宋体" w:eastAsia="宋体" w:cs="宋体"/>
          <w:color w:val="auto"/>
          <w:sz w:val="24"/>
          <w:szCs w:val="24"/>
          <w:u w:val="single"/>
          <w:lang w:eastAsia="zh-CN"/>
        </w:rPr>
        <w:t>先生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020-87970666</w:t>
      </w:r>
    </w:p>
    <w:p w14:paraId="3D9D31D6">
      <w:pPr>
        <w:pStyle w:val="5"/>
        <w:spacing w:line="360" w:lineRule="auto"/>
        <w:ind w:firstLine="960" w:firstLineChars="400"/>
        <w:rPr>
          <w:rFonts w:hint="eastAsia" w:ascii="宋体" w:hAnsi="宋体" w:eastAsia="宋体" w:cs="宋体"/>
          <w:color w:val="auto"/>
          <w:sz w:val="24"/>
          <w:szCs w:val="24"/>
          <w:lang w:val="en-US"/>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lang w:eastAsia="zh-CN"/>
        </w:rPr>
        <w:t>广州市从化区府前路98号</w:t>
      </w:r>
      <w:r>
        <w:rPr>
          <w:rFonts w:hint="eastAsia"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lang w:eastAsia="zh-CN"/>
        </w:rPr>
        <w:t>楼</w:t>
      </w:r>
    </w:p>
    <w:p w14:paraId="3E374745">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招标代理机构：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广东科信工程管理有限公司</w:t>
      </w:r>
      <w:r>
        <w:rPr>
          <w:rFonts w:hint="eastAsia" w:ascii="宋体" w:hAnsi="宋体" w:eastAsia="宋体" w:cs="宋体"/>
          <w:color w:val="auto"/>
          <w:sz w:val="24"/>
          <w:szCs w:val="24"/>
          <w:u w:val="single"/>
        </w:rPr>
        <w:t xml:space="preserve"> </w:t>
      </w:r>
    </w:p>
    <w:p w14:paraId="5EC0A7BC">
      <w:pPr>
        <w:spacing w:line="360" w:lineRule="auto"/>
        <w:ind w:firstLine="537" w:firstLineChars="224"/>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联系人：</w:t>
      </w:r>
      <w:r>
        <w:rPr>
          <w:rFonts w:hint="eastAsia" w:ascii="宋体" w:hAnsi="宋体" w:eastAsia="宋体" w:cs="宋体"/>
          <w:color w:val="auto"/>
          <w:sz w:val="24"/>
          <w:szCs w:val="24"/>
          <w:u w:val="single"/>
          <w:lang w:val="en-US" w:eastAsia="zh-CN"/>
        </w:rPr>
        <w:t xml:space="preserve"> 宋工、李工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020-87037139</w:t>
      </w:r>
    </w:p>
    <w:p w14:paraId="7B3EABAE">
      <w:pPr>
        <w:pStyle w:val="5"/>
        <w:spacing w:line="360" w:lineRule="auto"/>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lang w:val="zh-CN"/>
        </w:rPr>
        <w:t>广州市天河区燕岭路123号第十二层1201房</w:t>
      </w:r>
    </w:p>
    <w:p w14:paraId="457D4649">
      <w:pPr>
        <w:spacing w:line="360" w:lineRule="auto"/>
        <w:ind w:firstLine="537" w:firstLineChars="224"/>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招标监督机构：</w:t>
      </w:r>
      <w:r>
        <w:rPr>
          <w:rFonts w:hint="eastAsia" w:ascii="宋体" w:hAnsi="宋体" w:eastAsia="宋体" w:cs="宋体"/>
          <w:color w:val="auto"/>
          <w:sz w:val="24"/>
          <w:szCs w:val="24"/>
          <w:u w:val="single"/>
        </w:rPr>
        <w:t xml:space="preserve"> 广州市从化区建设工程技术中心 </w:t>
      </w:r>
    </w:p>
    <w:p w14:paraId="56683EA9">
      <w:pPr>
        <w:spacing w:line="360" w:lineRule="auto"/>
        <w:ind w:firstLine="537" w:firstLineChars="224"/>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监督电话：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highlight w:val="none"/>
          <w:u w:val="single"/>
        </w:rPr>
        <w:t>020-37908635</w:t>
      </w:r>
      <w:r>
        <w:rPr>
          <w:rFonts w:hint="eastAsia" w:ascii="宋体" w:hAnsi="宋体" w:eastAsia="宋体" w:cs="宋体"/>
          <w:color w:val="auto"/>
          <w:sz w:val="24"/>
          <w:szCs w:val="24"/>
          <w:u w:val="single"/>
        </w:rPr>
        <w:t xml:space="preserve"> </w:t>
      </w:r>
    </w:p>
    <w:p w14:paraId="42C07081">
      <w:pPr>
        <w:spacing w:line="360" w:lineRule="auto"/>
        <w:ind w:firstLine="1015" w:firstLineChars="423"/>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w:t>
      </w:r>
      <w:r>
        <w:rPr>
          <w:rFonts w:hint="eastAsia" w:ascii="宋体" w:hAnsi="宋体" w:eastAsia="宋体" w:cs="宋体"/>
          <w:color w:val="auto"/>
          <w:sz w:val="24"/>
          <w:highlight w:val="none"/>
          <w:u w:val="single"/>
        </w:rPr>
        <w:t>广州市从化区街口街河滨南路碧溪一巷3幢2层</w:t>
      </w:r>
    </w:p>
    <w:p w14:paraId="070B5D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highlight w:val="none"/>
        </w:rPr>
        <w:t>招标投标监察部门：</w:t>
      </w:r>
      <w:r>
        <w:rPr>
          <w:rFonts w:hint="eastAsia" w:ascii="宋体" w:hAnsi="宋体" w:eastAsia="宋体" w:cs="宋体"/>
          <w:color w:val="auto"/>
          <w:sz w:val="24"/>
          <w:highlight w:val="none"/>
          <w:u w:val="single"/>
        </w:rPr>
        <w:t>从化区纪委监委机关</w:t>
      </w:r>
    </w:p>
    <w:p w14:paraId="3E2EE9FC">
      <w:pPr>
        <w:spacing w:line="360" w:lineRule="auto"/>
        <w:ind w:firstLine="1015" w:firstLineChars="423"/>
        <w:rPr>
          <w:rFonts w:hint="eastAsia" w:ascii="宋体" w:hAnsi="宋体" w:eastAsia="宋体" w:cs="宋体"/>
          <w:color w:val="auto"/>
          <w:sz w:val="24"/>
          <w:highlight w:val="none"/>
        </w:rPr>
      </w:pPr>
      <w:r>
        <w:rPr>
          <w:rFonts w:hint="eastAsia" w:ascii="宋体" w:hAnsi="宋体" w:eastAsia="宋体" w:cs="宋体"/>
          <w:color w:val="auto"/>
          <w:sz w:val="24"/>
          <w:highlight w:val="none"/>
        </w:rPr>
        <w:t>投诉电话：</w:t>
      </w:r>
      <w:r>
        <w:rPr>
          <w:rFonts w:hint="eastAsia" w:ascii="宋体" w:hAnsi="宋体" w:eastAsia="宋体" w:cs="宋体"/>
          <w:color w:val="auto"/>
          <w:sz w:val="24"/>
          <w:highlight w:val="none"/>
          <w:u w:val="single"/>
        </w:rPr>
        <w:t>020-87933260</w:t>
      </w:r>
    </w:p>
    <w:p w14:paraId="5D98FDA6">
      <w:pPr>
        <w:spacing w:line="360" w:lineRule="auto"/>
        <w:ind w:left="538" w:leftChars="256" w:firstLine="480" w:firstLineChars="200"/>
        <w:rPr>
          <w:rFonts w:hint="eastAsia" w:ascii="宋体" w:hAnsi="宋体" w:eastAsia="宋体" w:cs="宋体"/>
          <w:color w:val="auto"/>
          <w:sz w:val="24"/>
          <w:szCs w:val="24"/>
          <w:u w:val="none"/>
          <w:lang w:eastAsia="zh-CN"/>
        </w:rPr>
      </w:pPr>
      <w:r>
        <w:rPr>
          <w:rFonts w:hint="eastAsia" w:ascii="宋体" w:hAnsi="宋体" w:eastAsia="宋体" w:cs="宋体"/>
          <w:color w:val="auto"/>
          <w:sz w:val="24"/>
          <w:highlight w:val="none"/>
        </w:rPr>
        <w:t>联系地址：</w:t>
      </w:r>
      <w:r>
        <w:rPr>
          <w:rFonts w:hint="eastAsia" w:ascii="宋体" w:hAnsi="宋体" w:eastAsia="宋体" w:cs="宋体"/>
          <w:color w:val="auto"/>
          <w:sz w:val="24"/>
          <w:highlight w:val="none"/>
          <w:u w:val="single"/>
        </w:rPr>
        <w:t>广州市从化区街口街新城东路99号</w:t>
      </w:r>
    </w:p>
    <w:p w14:paraId="0F86A47C">
      <w:pPr>
        <w:spacing w:line="360" w:lineRule="auto"/>
        <w:ind w:left="538" w:leftChars="256"/>
        <w:rPr>
          <w:rFonts w:hint="eastAsia" w:ascii="宋体" w:hAnsi="宋体" w:eastAsia="宋体" w:cs="宋体"/>
          <w:color w:val="auto"/>
          <w:sz w:val="24"/>
          <w:szCs w:val="24"/>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lang w:eastAsia="zh-CN"/>
        </w:rPr>
        <w:t>）潜在投标人或利害关系人对本招标公告及招标文件有异议的，应当在投标截止时间10日前向招标人书面提出。</w:t>
      </w:r>
    </w:p>
    <w:p w14:paraId="14ACD519">
      <w:pPr>
        <w:spacing w:line="360" w:lineRule="auto"/>
        <w:ind w:left="538" w:leftChars="256" w:firstLine="240" w:firstLineChars="1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异议受理部门：</w:t>
      </w:r>
      <w:r>
        <w:rPr>
          <w:rFonts w:hint="eastAsia" w:ascii="宋体" w:hAnsi="宋体" w:eastAsia="宋体" w:cs="宋体"/>
          <w:color w:val="auto"/>
          <w:sz w:val="24"/>
          <w:highlight w:val="none"/>
          <w:u w:val="single"/>
          <w:lang w:eastAsia="zh-CN"/>
        </w:rPr>
        <w:t>广州从化城投商业发展有限公司</w:t>
      </w:r>
    </w:p>
    <w:p w14:paraId="5623FA70">
      <w:pPr>
        <w:spacing w:line="360" w:lineRule="auto"/>
        <w:ind w:firstLine="777" w:firstLineChars="324"/>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异议受理电话：</w:t>
      </w:r>
      <w:r>
        <w:rPr>
          <w:rFonts w:hint="eastAsia" w:ascii="宋体" w:hAnsi="宋体" w:eastAsia="宋体" w:cs="宋体"/>
          <w:color w:val="auto"/>
          <w:sz w:val="24"/>
          <w:highlight w:val="none"/>
          <w:u w:val="single"/>
          <w:lang w:eastAsia="zh-CN"/>
        </w:rPr>
        <w:t>020-87970666</w:t>
      </w:r>
    </w:p>
    <w:p w14:paraId="63C34E54">
      <w:pPr>
        <w:spacing w:line="360" w:lineRule="auto"/>
        <w:ind w:firstLine="777" w:firstLineChars="324"/>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lang w:eastAsia="zh-CN"/>
        </w:rPr>
        <w:t>广州市从化区府前路98号1</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lang w:eastAsia="zh-CN"/>
        </w:rPr>
        <w:t>楼</w:t>
      </w:r>
    </w:p>
    <w:p w14:paraId="5F601C5E">
      <w:pPr>
        <w:spacing w:line="360" w:lineRule="auto"/>
        <w:ind w:firstLine="781" w:firstLineChars="324"/>
        <w:rPr>
          <w:rFonts w:hint="eastAsia" w:ascii="宋体" w:hAnsi="宋体" w:eastAsia="宋体" w:cs="宋体"/>
          <w:b/>
          <w:bCs/>
          <w:color w:val="auto"/>
          <w:sz w:val="21"/>
          <w:szCs w:val="21"/>
          <w:u w:val="single"/>
        </w:rPr>
      </w:pPr>
      <w:r>
        <w:rPr>
          <w:rFonts w:hint="eastAsia" w:ascii="宋体" w:hAnsi="宋体" w:eastAsia="宋体" w:cs="宋体"/>
          <w:b/>
          <w:bCs/>
          <w:color w:val="auto"/>
          <w:sz w:val="24"/>
          <w:highlight w:val="none"/>
          <w:u w:val="single"/>
          <w:lang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B9DE529">
      <w:pPr>
        <w:pStyle w:val="3"/>
        <w:rPr>
          <w:rFonts w:hint="eastAsia" w:ascii="宋体" w:hAnsi="宋体" w:eastAsia="宋体" w:cs="宋体"/>
          <w:b/>
          <w:bCs/>
          <w:color w:val="auto"/>
          <w:lang w:val="en-US" w:eastAsia="zh-CN"/>
        </w:rPr>
      </w:pPr>
      <w:bookmarkStart w:id="48" w:name="_Toc5593"/>
      <w:r>
        <w:rPr>
          <w:rFonts w:hint="eastAsia" w:ascii="宋体" w:hAnsi="宋体" w:eastAsia="宋体" w:cs="宋体"/>
          <w:b/>
          <w:bCs/>
          <w:color w:val="auto"/>
          <w:lang w:val="en-US" w:eastAsia="zh-CN"/>
        </w:rPr>
        <w:t>8.特别提示</w:t>
      </w:r>
      <w:bookmarkEnd w:id="48"/>
    </w:p>
    <w:p w14:paraId="462EC3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投标人在本项目招标人的工程项目中存在下列行为的，将被拒绝</w:t>
      </w:r>
      <w:r>
        <w:rPr>
          <w:rFonts w:hint="eastAsia" w:ascii="宋体" w:hAnsi="宋体" w:eastAsia="宋体" w:cs="宋体"/>
          <w:color w:val="auto"/>
          <w:sz w:val="24"/>
          <w:szCs w:val="24"/>
          <w:highlight w:val="none"/>
          <w:u w:val="single"/>
        </w:rPr>
        <w:t>12个月</w:t>
      </w:r>
      <w:r>
        <w:rPr>
          <w:rFonts w:hint="eastAsia" w:ascii="宋体" w:hAnsi="宋体" w:eastAsia="宋体" w:cs="宋体"/>
          <w:color w:val="auto"/>
          <w:sz w:val="24"/>
          <w:szCs w:val="24"/>
          <w:highlight w:val="none"/>
        </w:rPr>
        <w:t>内参与招标人后续工程投标</w:t>
      </w:r>
      <w:r>
        <w:rPr>
          <w:rFonts w:hint="eastAsia" w:ascii="宋体" w:hAnsi="宋体" w:eastAsia="宋体" w:cs="宋体"/>
          <w:color w:val="auto"/>
          <w:sz w:val="24"/>
          <w:szCs w:val="24"/>
          <w:lang w:val="en-US" w:eastAsia="zh-CN"/>
        </w:rPr>
        <w:t>：</w:t>
      </w:r>
    </w:p>
    <w:p w14:paraId="55978039">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1.将中标工程转包或者违法分包的;</w:t>
      </w:r>
    </w:p>
    <w:p w14:paraId="147CA67D">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2.在中标工程中不执行质量、安全生产相关规定的，造成质量或安全事故的；</w:t>
      </w:r>
    </w:p>
    <w:p w14:paraId="293F7BA8">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3.出让投标资格的；</w:t>
      </w:r>
    </w:p>
    <w:p w14:paraId="2FD156BA">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4.存在围标或串标情形的;</w:t>
      </w:r>
    </w:p>
    <w:p w14:paraId="44E5A4EE">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5.在投标文件中提供虚假材料的；</w:t>
      </w:r>
    </w:p>
    <w:p w14:paraId="6EAA0D34">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6.存在少放、不放业绩、奖项等客观评审资料，减少自身竞争力情形的；</w:t>
      </w:r>
    </w:p>
    <w:p w14:paraId="0F324C30">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7.存在行贿情形的;</w:t>
      </w:r>
    </w:p>
    <w:p w14:paraId="65B0BD66">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8.拖欠农民工工资的；</w:t>
      </w:r>
    </w:p>
    <w:p w14:paraId="1407BFFC">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9.未按照国家、省、市有关建筑施工实名制管理和工人工资支付分账管理的规定执行，被行政监管部门处罚的；</w:t>
      </w:r>
    </w:p>
    <w:p w14:paraId="36E2E1CE">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u w:val="single"/>
          <w:lang w:val="en-US" w:eastAsia="zh-CN"/>
        </w:rPr>
        <w:t>因招投标违法违规行为受到行政处罚的；</w:t>
      </w:r>
    </w:p>
    <w:p w14:paraId="78DB82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中标人在项目实施过程中选取的专业分包单位或劳务企业或劳务班组长与投标时不一致的（如有）；</w:t>
      </w:r>
    </w:p>
    <w:p w14:paraId="7E05E660">
      <w:pPr>
        <w:pStyle w:val="3"/>
        <w:rPr>
          <w:rFonts w:hint="eastAsia" w:ascii="宋体" w:hAnsi="宋体" w:eastAsia="宋体" w:cs="宋体"/>
          <w:b/>
          <w:bCs/>
          <w:color w:val="auto"/>
          <w:lang w:val="en-US" w:eastAsia="zh-CN"/>
        </w:rPr>
      </w:pPr>
      <w:bookmarkStart w:id="49" w:name="_Toc17609"/>
      <w:r>
        <w:rPr>
          <w:rFonts w:hint="eastAsia" w:ascii="宋体" w:hAnsi="宋体" w:eastAsia="宋体" w:cs="宋体"/>
          <w:b/>
          <w:bCs/>
          <w:color w:val="auto"/>
          <w:lang w:val="en-US" w:eastAsia="zh-CN"/>
        </w:rPr>
        <w:t>9.其他</w:t>
      </w:r>
      <w:bookmarkEnd w:id="49"/>
    </w:p>
    <w:p w14:paraId="298DF354">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1、满足资格审查合格条件的投标人不足3名或通过有效性审查的投标人不足3名时为招标失败。招标人分析招标失败原因，修正招标方案，报有关管理部门核准后，重新组织招标。</w:t>
      </w:r>
    </w:p>
    <w:p w14:paraId="6BDA4EAD">
      <w:pPr>
        <w:widowControl/>
        <w:shd w:val="clear" w:color="auto" w:fill="FFFFFF"/>
        <w:spacing w:line="360" w:lineRule="auto"/>
        <w:ind w:firstLine="567"/>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2、《投诉处理决定书》和《行政处理决定书》在广州市从化区住房城乡建设和交通运输局网站上公布的，视为送达其他与决定书有关的当事人。</w:t>
      </w:r>
    </w:p>
    <w:p w14:paraId="7B8F642D">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3870E5F6">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鉴于注册建造师的执业情况在评标时暂无法实现全省、全国联网查询（查实），投标人须如实对拟委派项目负责人及专职安全员的任职情况作出声明。声明内容见附件一《投标人声明》第四条的规定。如投标人声明陈述与事实不符，经查实，招标人将对其公开通报，投标人须承担由此带来的法律责任。</w:t>
      </w:r>
    </w:p>
    <w:p w14:paraId="4F19E5F5">
      <w:pPr>
        <w:widowControl/>
        <w:shd w:val="clear" w:color="auto" w:fill="FFFFFF"/>
        <w:spacing w:line="360" w:lineRule="auto"/>
        <w:ind w:firstLine="482" w:firstLineChars="200"/>
        <w:jc w:val="left"/>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u w:val="single"/>
        </w:rPr>
        <w:t>如招标人在与中标人签订合同前，经核查后发现中标人委派的项目负责人已在其他在建项目中任工程总承包项目负责人或施工项目负责人或不符合任职数量规定的，招标人可以按照评标委员会推荐的中标候选人名单排序依次确定其他中标候选人为中标人，也可以重新招标。</w:t>
      </w:r>
    </w:p>
    <w:p w14:paraId="2EF68FF5">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、关于异议及投诉：</w:t>
      </w:r>
    </w:p>
    <w:p w14:paraId="10D59522">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p w14:paraId="25C5F8D3">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在招投标过程中，投标人（中标人）被异议（投诉）且经查实异议（投诉）情况属实的，或招标人收到异议（投诉）经查实属无有效法律法规依据的恶意异议（投诉）的，相关责任单位（过错方）自愿停止参与招标人（</w:t>
      </w:r>
      <w:r>
        <w:rPr>
          <w:rFonts w:hint="eastAsia" w:ascii="宋体" w:hAnsi="宋体" w:eastAsia="宋体" w:cs="宋体"/>
          <w:color w:val="auto"/>
          <w:sz w:val="24"/>
          <w:szCs w:val="24"/>
          <w:highlight w:val="none"/>
          <w:u w:val="single"/>
          <w:lang w:eastAsia="zh-CN"/>
        </w:rPr>
        <w:t>广州从化城投商业发展有限公司</w:t>
      </w:r>
      <w:r>
        <w:rPr>
          <w:rFonts w:hint="eastAsia" w:ascii="宋体" w:hAnsi="宋体" w:eastAsia="宋体" w:cs="宋体"/>
          <w:color w:val="auto"/>
          <w:sz w:val="24"/>
          <w:szCs w:val="24"/>
          <w:highlight w:val="none"/>
          <w:u w:val="single"/>
        </w:rPr>
        <w:t>）后续工程招投标活动一年。同时，招标人将提请建设行政主管部门，并按《中华人民共和国招标投标法实施条例》、《工程建设项目招标投标活动投诉处理办法》等严肃处理，同时将记录到招标人的诚信评价系统。</w:t>
      </w:r>
    </w:p>
    <w:p w14:paraId="0BD31BE1">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（3）各投标单位递交投标资料参与投标，均视为接受及认同本项目招标合同及招标人(</w:t>
      </w:r>
      <w:r>
        <w:rPr>
          <w:rFonts w:hint="eastAsia" w:ascii="宋体" w:hAnsi="宋体" w:eastAsia="宋体" w:cs="宋体"/>
          <w:color w:val="auto"/>
          <w:sz w:val="24"/>
          <w:szCs w:val="24"/>
          <w:highlight w:val="none"/>
          <w:u w:val="single"/>
          <w:lang w:eastAsia="zh-CN"/>
        </w:rPr>
        <w:t>广州从化城投商业发展有限公司</w:t>
      </w:r>
      <w:r>
        <w:rPr>
          <w:rFonts w:hint="eastAsia" w:ascii="宋体" w:hAnsi="宋体" w:eastAsia="宋体" w:cs="宋体"/>
          <w:color w:val="auto"/>
          <w:sz w:val="24"/>
          <w:szCs w:val="24"/>
          <w:highlight w:val="none"/>
          <w:u w:val="single"/>
        </w:rPr>
        <w:t>)制发的各项相关建设管理办法。如中标人不按合同履约及未遵守招标人(</w:t>
      </w:r>
      <w:r>
        <w:rPr>
          <w:rFonts w:hint="eastAsia" w:ascii="宋体" w:hAnsi="宋体" w:eastAsia="宋体" w:cs="宋体"/>
          <w:color w:val="auto"/>
          <w:sz w:val="24"/>
          <w:szCs w:val="24"/>
          <w:highlight w:val="none"/>
          <w:u w:val="single"/>
          <w:lang w:eastAsia="zh-CN"/>
        </w:rPr>
        <w:t>广州从化城投商业发展有限公司</w:t>
      </w:r>
      <w:r>
        <w:rPr>
          <w:rFonts w:hint="eastAsia" w:ascii="宋体" w:hAnsi="宋体" w:eastAsia="宋体" w:cs="宋体"/>
          <w:color w:val="auto"/>
          <w:sz w:val="24"/>
          <w:szCs w:val="24"/>
          <w:highlight w:val="none"/>
          <w:u w:val="single"/>
        </w:rPr>
        <w:t>)制发的各项相关建设管理办法，招标人有权依据相关管理办法要求中标人承担相应责任，中标人应无条件接受。</w:t>
      </w:r>
    </w:p>
    <w:p w14:paraId="0FCBBB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中标人不得向他人转让中标项目，也不得将中标项目肢解后分别向他人转让。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14:paraId="2C3A84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投标时是否需要提交设计模型：否。</w:t>
      </w:r>
    </w:p>
    <w:p w14:paraId="595FBF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投标经济补偿：各投标人自行考虑参与项目投标的一切风险，本工程不设投标补偿，投标费用由投标人自理。</w:t>
      </w:r>
    </w:p>
    <w:p w14:paraId="0653B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联合体投标时，除联合体共同投标协议必须联合体各方分别按要求进行签字或盖章外，其他资料若需要签字或盖章的均可由联合体主办方签字或盖章；投标资料封面及其他内容及落款中的“投标人”、“投标单位”、“声明企业”应填写联合体各方的单位全称【格式示例为：(主)单位全称(成)</w:t>
      </w:r>
      <w:r>
        <w:rPr>
          <w:rFonts w:hint="eastAsia" w:ascii="宋体" w:hAnsi="宋体" w:eastAsia="宋体" w:cs="宋体"/>
          <w:color w:val="auto"/>
          <w:sz w:val="24"/>
          <w:szCs w:val="24"/>
          <w:highlight w:val="none"/>
          <w:u w:val="single"/>
          <w:lang w:eastAsia="zh-CN"/>
        </w:rPr>
        <w:t>单位全称</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】，由联合体主办方签字或盖章即可。</w:t>
      </w:r>
    </w:p>
    <w:p w14:paraId="7DB869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14:paraId="7A0CE6F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 xml:space="preserve">     招标人：广州从化城投商业发展有限公司</w:t>
      </w:r>
    </w:p>
    <w:p w14:paraId="7D978FB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 xml:space="preserve">                                         招标代理：广东科信工程管理有限公司</w:t>
      </w:r>
    </w:p>
    <w:p w14:paraId="25C9260E">
      <w:pPr>
        <w:spacing w:line="400" w:lineRule="exact"/>
        <w:jc w:val="right"/>
        <w:rPr>
          <w:rFonts w:hint="eastAsia" w:ascii="宋体" w:hAnsi="宋体" w:eastAsia="宋体" w:cs="宋体"/>
          <w:color w:val="auto"/>
          <w:szCs w:val="21"/>
        </w:rPr>
      </w:pPr>
      <w:r>
        <w:rPr>
          <w:rFonts w:hint="eastAsia" w:ascii="宋体" w:hAnsi="宋体" w:eastAsia="宋体" w:cs="宋体"/>
          <w:color w:val="auto"/>
          <w:szCs w:val="21"/>
        </w:rPr>
        <w:t>　　　　　　　　　　　　　　　　　　　　　　　　　</w:t>
      </w:r>
      <w:r>
        <w:rPr>
          <w:rFonts w:hint="eastAsia" w:ascii="宋体" w:hAnsi="宋体" w:eastAsia="宋体" w:cs="宋体"/>
          <w:color w:val="auto"/>
          <w:szCs w:val="21"/>
          <w:u w:val="single"/>
          <w:lang w:val="en-US" w:eastAsia="zh-CN"/>
        </w:rPr>
        <w:t>2025</w:t>
      </w:r>
      <w:r>
        <w:rPr>
          <w:rFonts w:hint="eastAsia" w:ascii="宋体" w:hAnsi="宋体" w:eastAsia="宋体" w:cs="宋体"/>
          <w:color w:val="auto"/>
          <w:szCs w:val="21"/>
        </w:rPr>
        <w:t>年</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日</w:t>
      </w:r>
    </w:p>
    <w:p w14:paraId="17B7CE0E">
      <w:pPr>
        <w:spacing w:line="400" w:lineRule="exact"/>
        <w:rPr>
          <w:rFonts w:hint="eastAsia" w:ascii="宋体" w:hAnsi="宋体" w:eastAsia="宋体" w:cs="宋体"/>
          <w:color w:val="auto"/>
          <w:szCs w:val="21"/>
        </w:rPr>
        <w:sectPr>
          <w:pgSz w:w="11906" w:h="16838"/>
          <w:pgMar w:top="1418" w:right="1134" w:bottom="1418" w:left="1134" w:header="851" w:footer="992" w:gutter="0"/>
          <w:cols w:space="720" w:num="1"/>
          <w:docGrid w:type="lines" w:linePitch="312" w:charSpace="0"/>
        </w:sectPr>
      </w:pPr>
    </w:p>
    <w:p w14:paraId="578E41C3">
      <w:pPr>
        <w:spacing w:line="360" w:lineRule="auto"/>
        <w:rPr>
          <w:rFonts w:hint="eastAsia" w:ascii="宋体" w:hAnsi="宋体" w:eastAsia="宋体" w:cs="宋体"/>
          <w:b/>
          <w:color w:val="auto"/>
          <w:sz w:val="56"/>
          <w:highlight w:val="none"/>
        </w:rPr>
      </w:pPr>
      <w:r>
        <w:rPr>
          <w:rFonts w:hint="eastAsia" w:ascii="宋体" w:hAnsi="宋体" w:eastAsia="宋体" w:cs="宋体"/>
          <w:b/>
          <w:color w:val="auto"/>
          <w:sz w:val="28"/>
          <w:highlight w:val="none"/>
        </w:rPr>
        <w:t>附件一</w:t>
      </w:r>
    </w:p>
    <w:p w14:paraId="57DCD617">
      <w:pPr>
        <w:jc w:val="center"/>
        <w:rPr>
          <w:rFonts w:hint="eastAsia" w:ascii="宋体" w:hAnsi="宋体" w:eastAsia="宋体" w:cs="宋体"/>
          <w:b/>
          <w:color w:val="auto"/>
          <w:sz w:val="36"/>
          <w:szCs w:val="44"/>
          <w:highlight w:val="none"/>
        </w:rPr>
      </w:pPr>
      <w:r>
        <w:rPr>
          <w:rFonts w:hint="eastAsia" w:ascii="宋体" w:hAnsi="宋体" w:eastAsia="宋体" w:cs="宋体"/>
          <w:b/>
          <w:color w:val="auto"/>
          <w:kern w:val="0"/>
          <w:sz w:val="36"/>
          <w:szCs w:val="44"/>
          <w:highlight w:val="none"/>
        </w:rPr>
        <w:t>投标人</w:t>
      </w:r>
      <w:r>
        <w:rPr>
          <w:rFonts w:hint="eastAsia" w:ascii="宋体" w:hAnsi="宋体" w:eastAsia="宋体" w:cs="宋体"/>
          <w:b/>
          <w:color w:val="auto"/>
          <w:sz w:val="36"/>
          <w:szCs w:val="44"/>
          <w:highlight w:val="none"/>
        </w:rPr>
        <w:t>声明</w:t>
      </w:r>
    </w:p>
    <w:p w14:paraId="5111EFF0">
      <w:pPr>
        <w:pStyle w:val="12"/>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本招标项目招标人及招标监管机构：</w:t>
      </w:r>
    </w:p>
    <w:p w14:paraId="5950021E">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14:paraId="32A81912">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r>
        <w:rPr>
          <w:rFonts w:hint="eastAsia" w:ascii="宋体" w:hAnsi="宋体" w:eastAsia="宋体" w:cs="宋体"/>
          <w:color w:val="auto"/>
          <w:sz w:val="24"/>
          <w:szCs w:val="24"/>
          <w:highlight w:val="none"/>
          <w:u w:val="single"/>
        </w:rPr>
        <w:t>我公司承诺投标文件中的一切资料、数据均属实，否则愿意承担相应的法律责任。如在本项目招投标法定期间，若</w:t>
      </w:r>
      <w:r>
        <w:rPr>
          <w:rFonts w:hint="eastAsia" w:ascii="宋体" w:hAnsi="宋体" w:eastAsia="宋体" w:cs="宋体"/>
          <w:color w:val="auto"/>
          <w:sz w:val="24"/>
          <w:szCs w:val="24"/>
          <w:highlight w:val="none"/>
          <w:u w:val="single"/>
          <w:lang w:val="en-US" w:eastAsia="zh-CN"/>
        </w:rPr>
        <w:t>招标</w:t>
      </w:r>
      <w:r>
        <w:rPr>
          <w:rFonts w:hint="eastAsia" w:ascii="宋体" w:hAnsi="宋体" w:eastAsia="宋体" w:cs="宋体"/>
          <w:color w:val="auto"/>
          <w:sz w:val="24"/>
          <w:szCs w:val="24"/>
          <w:highlight w:val="none"/>
          <w:u w:val="single"/>
        </w:rPr>
        <w:t>人收到任何针对我司的异议和投诉，我司应依法举证，否则愿意承担举证不能的法律后果。</w:t>
      </w:r>
    </w:p>
    <w:p w14:paraId="7F6D7065">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68A7871">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三、本公司不存在下列情形之一：</w:t>
      </w:r>
    </w:p>
    <w:p w14:paraId="39E8E7EC">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（一）为招标人不具有独立法人资格的附属机构（单位）；</w:t>
      </w:r>
    </w:p>
    <w:p w14:paraId="48913ACE">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（二）为本标段前期准备提供设计或咨询服务或者与本项目设计人或提供咨询服务的机构存在附属关系的；</w:t>
      </w:r>
    </w:p>
    <w:p w14:paraId="2F3A3E3F">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（三）为本标段监理人或者与本标段监理人存在隶属关系或者其他利害关系；</w:t>
      </w:r>
    </w:p>
    <w:p w14:paraId="7F8FA6C3">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（四）为本标段的代建人；</w:t>
      </w:r>
    </w:p>
    <w:p w14:paraId="4D96F385">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（五）为本标段提供招标代理服务的；</w:t>
      </w:r>
    </w:p>
    <w:p w14:paraId="1B58882A">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（六）与本标段的监理人或代建人或招标代理机构同为一个法定代表人的；</w:t>
      </w:r>
    </w:p>
    <w:p w14:paraId="584B13F5">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（七）与本标段的监理人或代建人或招标代理机构互相控股或参股的；</w:t>
      </w:r>
    </w:p>
    <w:p w14:paraId="421FDEF3">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（八）与本标段的监理人或代建人或招标代理机构相互任职或工作的；</w:t>
      </w:r>
    </w:p>
    <w:p w14:paraId="105D7324">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（九）与本标段的检测机构有隶属关系或者其他利害关系；</w:t>
      </w:r>
    </w:p>
    <w:p w14:paraId="7FD6372B">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（十）与招标人存在利害关系且可能影响招标公正性； </w:t>
      </w:r>
    </w:p>
    <w:p w14:paraId="63D575DF">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（十一）被依法暂停或取消投标资格的；</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 xml:space="preserve"> </w:t>
      </w:r>
    </w:p>
    <w:p w14:paraId="26E927C3">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（十二）被责令停产停业、暂扣或者吊销许可证、暂扣或者吊销执照的</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本项事实应当以根据《中华人民共和国行政处罚法》依法作出并已经生效的行政处罚决定为认定依据。</w:t>
      </w:r>
      <w:r>
        <w:rPr>
          <w:rFonts w:hint="eastAsia" w:ascii="宋体" w:hAnsi="宋体" w:eastAsia="宋体" w:cs="宋体"/>
          <w:b/>
          <w:bCs/>
          <w:color w:val="auto"/>
          <w:sz w:val="24"/>
          <w:szCs w:val="24"/>
          <w:highlight w:val="none"/>
        </w:rPr>
        <w:t>）</w:t>
      </w:r>
    </w:p>
    <w:p w14:paraId="70654261">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（十三）进入清算程序，或被宣布破产，或其他丧失履约能力的情形；</w:t>
      </w:r>
    </w:p>
    <w:p w14:paraId="5841C591">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（十四）在最近三年内有严重违约或重大工程质量问题的；</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“严重违约”事实应当以</w:t>
      </w:r>
      <w:r>
        <w:rPr>
          <w:rFonts w:hint="eastAsia" w:ascii="宋体" w:hAnsi="宋体" w:eastAsia="宋体" w:cs="宋体"/>
          <w:b/>
          <w:bCs/>
          <w:color w:val="auto"/>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p>
    <w:p w14:paraId="367980D0">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（十五）法律法规规定的其他情形。</w:t>
      </w:r>
    </w:p>
    <w:p w14:paraId="407BFA49">
      <w:pPr>
        <w:pStyle w:val="12"/>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四、</w:t>
      </w:r>
      <w:r>
        <w:rPr>
          <w:rFonts w:hint="eastAsia" w:ascii="宋体" w:hAnsi="宋体" w:eastAsia="宋体" w:cs="宋体"/>
          <w:b/>
          <w:color w:val="auto"/>
          <w:sz w:val="24"/>
          <w:szCs w:val="24"/>
          <w:highlight w:val="none"/>
          <w:u w:val="single"/>
        </w:rPr>
        <w:t>本公司保证：本项目拟派的项目负责人没有在其他在建项目中担任工程总承包项目负责人、施工项目负责人，本项目拟派的专职安全员没有在其他在建项目中任职。</w:t>
      </w:r>
    </w:p>
    <w:p w14:paraId="55729708">
      <w:pPr>
        <w:pStyle w:val="12"/>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五、</w:t>
      </w:r>
      <w:r>
        <w:rPr>
          <w:rFonts w:hint="eastAsia" w:ascii="宋体" w:hAnsi="宋体" w:eastAsia="宋体" w:cs="宋体"/>
          <w:b/>
          <w:bCs/>
          <w:color w:val="auto"/>
          <w:sz w:val="24"/>
          <w:szCs w:val="24"/>
          <w:highlight w:val="none"/>
          <w:u w:val="single"/>
        </w:rPr>
        <w:t>本公司已经对投标时拟投入本项目的管理团队和专业技术人员进行了自查，保证拟投入的所有人员都是本单位正式人员，都在本单位（含分公司等分支机构）缴纳社保，不存在持证人注册单位与实际工作单位不符、买卖租借（专业）资格（注册）证书等“挂证”违法违规行为。</w:t>
      </w:r>
    </w:p>
    <w:p w14:paraId="7EDCBFB9">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BFBCDA4">
      <w:pPr>
        <w:pStyle w:val="12"/>
        <w:tabs>
          <w:tab w:val="left" w:pos="5460"/>
        </w:tabs>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七、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7B12897B">
      <w:pPr>
        <w:pStyle w:val="1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八、与本公司单位负责人为同一人或者与本公司存在控股、管理关系的其他单位包括：</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（注：本条由投标人如实填写，如有，</w:t>
      </w:r>
      <w:r>
        <w:rPr>
          <w:rFonts w:hint="eastAsia" w:ascii="宋体" w:hAnsi="宋体" w:eastAsia="宋体" w:cs="宋体"/>
          <w:color w:val="auto"/>
          <w:sz w:val="24"/>
          <w:szCs w:val="24"/>
          <w:highlight w:val="none"/>
          <w:u w:val="single"/>
        </w:rPr>
        <w:t>应列出满足招标公告其中任意一项资质要求的相关单位的名称</w:t>
      </w:r>
      <w:r>
        <w:rPr>
          <w:rFonts w:hint="eastAsia" w:ascii="宋体" w:hAnsi="宋体" w:eastAsia="宋体" w:cs="宋体"/>
          <w:color w:val="auto"/>
          <w:sz w:val="24"/>
          <w:szCs w:val="24"/>
          <w:highlight w:val="none"/>
        </w:rPr>
        <w:t>；如无，则填写“无”。）</w:t>
      </w:r>
    </w:p>
    <w:p w14:paraId="3A5916D6">
      <w:pPr>
        <w:pStyle w:val="1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010279C7">
      <w:pPr>
        <w:pStyle w:val="1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十、本公司承诺，中标后将按招标人要求，积极响应广州市关于投身“百千万工程”的号召，主动参与建筑业结对帮扶。</w:t>
      </w:r>
    </w:p>
    <w:p w14:paraId="2BCF7939">
      <w:pPr>
        <w:pStyle w:val="1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EDF6F11">
      <w:pPr>
        <w:pStyle w:val="1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4AC80166">
      <w:pPr>
        <w:pStyle w:val="1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特此声明</w:t>
      </w:r>
    </w:p>
    <w:p w14:paraId="786BB837">
      <w:pPr>
        <w:pStyle w:val="1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声明企业（联合体全体成员）：</w:t>
      </w:r>
    </w:p>
    <w:p w14:paraId="6770637D">
      <w:pPr>
        <w:pStyle w:val="12"/>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项目负责人签字</w:t>
      </w:r>
      <w:r>
        <w:rPr>
          <w:rFonts w:hint="eastAsia" w:ascii="宋体" w:hAnsi="宋体" w:eastAsia="宋体" w:cs="宋体"/>
          <w:b w:val="0"/>
          <w:bCs w:val="0"/>
          <w:color w:val="auto"/>
          <w:sz w:val="24"/>
          <w:szCs w:val="24"/>
          <w:highlight w:val="none"/>
          <w:lang w:eastAsia="zh-CN"/>
        </w:rPr>
        <w:t>：</w:t>
      </w:r>
    </w:p>
    <w:p w14:paraId="352C9C0D">
      <w:pPr>
        <w:pStyle w:val="12"/>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施工技术负责人签字：</w:t>
      </w:r>
    </w:p>
    <w:p w14:paraId="31CA395C">
      <w:pPr>
        <w:pStyle w:val="12"/>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年   月   日</w:t>
      </w:r>
    </w:p>
    <w:p w14:paraId="7D8F5B48">
      <w:pPr>
        <w:spacing w:line="360" w:lineRule="auto"/>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注：</w:t>
      </w:r>
    </w:p>
    <w:p w14:paraId="20C75FD8">
      <w:pPr>
        <w:spacing w:line="360" w:lineRule="auto"/>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 xml:space="preserve">1.招标人应当要求投标人的项目负责人和施工技术负责人签字。 </w:t>
      </w:r>
    </w:p>
    <w:p w14:paraId="25A3B48E">
      <w:pPr>
        <w:spacing w:line="360" w:lineRule="auto"/>
        <w:rPr>
          <w:rFonts w:hint="eastAsia" w:ascii="宋体" w:hAnsi="宋体" w:eastAsia="宋体" w:cs="宋体"/>
          <w:color w:val="auto"/>
          <w:highlight w:val="none"/>
        </w:rPr>
      </w:pPr>
      <w:r>
        <w:rPr>
          <w:rFonts w:hint="eastAsia" w:ascii="宋体" w:hAnsi="宋体" w:eastAsia="宋体" w:cs="宋体"/>
          <w:b/>
          <w:color w:val="auto"/>
          <w:kern w:val="0"/>
          <w:highlight w:val="none"/>
        </w:rPr>
        <w:t>2.联合体投标的，“声明企业”</w:t>
      </w:r>
      <w:r>
        <w:rPr>
          <w:rFonts w:hint="eastAsia" w:ascii="宋体" w:hAnsi="宋体" w:eastAsia="宋体" w:cs="宋体"/>
          <w:b/>
          <w:color w:val="auto"/>
          <w:highlight w:val="none"/>
        </w:rPr>
        <w:t xml:space="preserve"> 一栏需书写</w:t>
      </w:r>
      <w:r>
        <w:rPr>
          <w:rFonts w:hint="eastAsia" w:ascii="宋体" w:hAnsi="宋体" w:eastAsia="宋体" w:cs="宋体"/>
          <w:b/>
          <w:color w:val="auto"/>
          <w:highlight w:val="none"/>
          <w:lang w:val="en-US" w:eastAsia="zh-CN"/>
        </w:rPr>
        <w:t>组成</w:t>
      </w:r>
      <w:r>
        <w:rPr>
          <w:rFonts w:hint="eastAsia" w:ascii="宋体" w:hAnsi="宋体" w:eastAsia="宋体" w:cs="宋体"/>
          <w:b/>
          <w:color w:val="auto"/>
          <w:highlight w:val="none"/>
        </w:rPr>
        <w:t>联合体</w:t>
      </w:r>
      <w:r>
        <w:rPr>
          <w:rFonts w:hint="eastAsia" w:ascii="宋体" w:hAnsi="宋体" w:eastAsia="宋体" w:cs="宋体"/>
          <w:b/>
          <w:color w:val="auto"/>
          <w:highlight w:val="none"/>
          <w:lang w:val="en-US" w:eastAsia="zh-CN"/>
        </w:rPr>
        <w:t>所有</w:t>
      </w:r>
      <w:r>
        <w:rPr>
          <w:rFonts w:hint="eastAsia" w:ascii="宋体" w:hAnsi="宋体" w:eastAsia="宋体" w:cs="宋体"/>
          <w:b/>
          <w:color w:val="auto"/>
          <w:highlight w:val="none"/>
        </w:rPr>
        <w:t>单位的</w:t>
      </w:r>
      <w:r>
        <w:rPr>
          <w:rFonts w:hint="eastAsia" w:ascii="宋体" w:hAnsi="宋体" w:eastAsia="宋体" w:cs="宋体"/>
          <w:b/>
          <w:color w:val="auto"/>
          <w:highlight w:val="none"/>
          <w:lang w:val="en-US" w:eastAsia="zh-CN"/>
        </w:rPr>
        <w:t>名称。</w:t>
      </w:r>
    </w:p>
    <w:p w14:paraId="60E60C73">
      <w:pPr>
        <w:spacing w:line="276"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highlight w:val="none"/>
        </w:rPr>
        <w:t>附件二</w:t>
      </w:r>
      <w:r>
        <w:rPr>
          <w:rFonts w:hint="eastAsia" w:ascii="宋体" w:hAnsi="宋体" w:eastAsia="宋体" w:cs="宋体"/>
          <w:color w:val="auto"/>
          <w:highlight w:val="none"/>
          <w:lang w:eastAsia="zh-CN"/>
        </w:rPr>
        <w:t>：</w:t>
      </w:r>
    </w:p>
    <w:p w14:paraId="70F8FA4D">
      <w:pPr>
        <w:autoSpaceDE w:val="0"/>
        <w:autoSpaceDN w:val="0"/>
        <w:adjustRightInd w:val="0"/>
        <w:spacing w:line="480" w:lineRule="exact"/>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联合体共同投标协议</w:t>
      </w:r>
    </w:p>
    <w:p w14:paraId="384A7D22">
      <w:pPr>
        <w:topLinePunct/>
        <w:spacing w:line="360" w:lineRule="auto"/>
        <w:ind w:firstLine="643" w:firstLineChars="200"/>
        <w:rPr>
          <w:rFonts w:hint="eastAsia" w:ascii="宋体" w:hAnsi="宋体" w:eastAsia="宋体" w:cs="宋体"/>
          <w:color w:val="auto"/>
          <w:sz w:val="24"/>
          <w:szCs w:val="24"/>
          <w:highlight w:val="none"/>
          <w:u w:val="single"/>
        </w:rPr>
      </w:pPr>
      <w:r>
        <w:rPr>
          <w:rFonts w:hint="eastAsia" w:ascii="宋体" w:hAnsi="宋体" w:eastAsia="宋体" w:cs="宋体"/>
          <w:b/>
          <w:bCs/>
          <w:color w:val="auto"/>
          <w:sz w:val="32"/>
          <w:szCs w:val="32"/>
          <w:highlight w:val="none"/>
          <w:lang w:val="zh-CN"/>
        </w:rPr>
        <w:t xml:space="preserve">  </w:t>
      </w:r>
      <w:r>
        <w:rPr>
          <w:rFonts w:hint="eastAsia" w:ascii="宋体" w:hAnsi="宋体" w:eastAsia="宋体" w:cs="宋体"/>
          <w:b/>
          <w:bCs/>
          <w:color w:val="auto"/>
          <w:highlight w:val="none"/>
          <w:lang w:val="zh-CN"/>
        </w:rPr>
        <w:t xml:space="preserve"> </w:t>
      </w:r>
      <w:r>
        <w:rPr>
          <w:rFonts w:hint="eastAsia" w:ascii="宋体" w:hAnsi="宋体" w:eastAsia="宋体" w:cs="宋体"/>
          <w:b/>
          <w:bCs/>
          <w:color w:val="auto"/>
          <w:highlight w:val="none"/>
          <w:u w:val="single"/>
          <w:lang w:val="zh-CN"/>
        </w:rPr>
        <w:t xml:space="preserve"> </w:t>
      </w:r>
      <w:r>
        <w:rPr>
          <w:rFonts w:hint="eastAsia" w:ascii="宋体" w:hAnsi="宋体" w:eastAsia="宋体" w:cs="宋体"/>
          <w:color w:val="auto"/>
          <w:sz w:val="24"/>
          <w:szCs w:val="24"/>
          <w:highlight w:val="none"/>
          <w:u w:val="single"/>
        </w:rPr>
        <w:t>（施工方单位名称、设计方单位名称）</w:t>
      </w:r>
      <w:r>
        <w:rPr>
          <w:rFonts w:hint="eastAsia" w:ascii="宋体" w:hAnsi="宋体" w:eastAsia="宋体" w:cs="宋体"/>
          <w:color w:val="auto"/>
          <w:sz w:val="24"/>
          <w:szCs w:val="24"/>
          <w:highlight w:val="none"/>
        </w:rPr>
        <w:t>自愿组成联合体，共同参加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我方授权委托本协议主办方代表联合体各成员参加投标、签署投标资料、提交投标文件，负责整个合同实施阶段的协调工作。若中标，联合体各成员向招标人承担连带责任。现就联合体投标事宜订立如下协议。</w:t>
      </w:r>
    </w:p>
    <w:p w14:paraId="67597B0E">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（主办方单位名称）</w:t>
      </w:r>
      <w:r>
        <w:rPr>
          <w:rFonts w:hint="eastAsia" w:ascii="宋体" w:hAnsi="宋体" w:eastAsia="宋体" w:cs="宋体"/>
          <w:color w:val="auto"/>
          <w:sz w:val="24"/>
          <w:szCs w:val="24"/>
          <w:highlight w:val="none"/>
        </w:rPr>
        <w:t>为联合体主办方。</w:t>
      </w:r>
    </w:p>
    <w:p w14:paraId="371275DB">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15C2CA8F">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22F4C41B">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4、联合体各成员单位内部的职责分工如下：</w:t>
      </w:r>
    </w:p>
    <w:p w14:paraId="0D63C7C0">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en-US" w:eastAsia="zh-CN"/>
        </w:rPr>
        <w:t>联合体单位名称</w:t>
      </w:r>
      <w:r>
        <w:rPr>
          <w:rFonts w:hint="eastAsia" w:ascii="宋体" w:hAnsi="宋体" w:eastAsia="宋体" w:cs="宋体"/>
          <w:color w:val="auto"/>
          <w:sz w:val="24"/>
          <w:szCs w:val="24"/>
          <w:highlight w:val="none"/>
        </w:rPr>
        <w:t>，主办方）</w:t>
      </w:r>
      <w:r>
        <w:rPr>
          <w:rFonts w:hint="eastAsia" w:ascii="宋体" w:hAnsi="宋体" w:eastAsia="宋体" w:cs="宋体"/>
          <w:color w:val="auto"/>
          <w:sz w:val="24"/>
          <w:szCs w:val="24"/>
          <w:highlight w:val="none"/>
          <w:lang w:val="en-US" w:eastAsia="zh-CN"/>
        </w:rPr>
        <w:t>负责</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1818ED17">
      <w:pPr>
        <w:topLinePunct/>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联合体单位名称</w:t>
      </w:r>
      <w:r>
        <w:rPr>
          <w:rFonts w:hint="eastAsia" w:ascii="宋体" w:hAnsi="宋体" w:eastAsia="宋体" w:cs="宋体"/>
          <w:color w:val="auto"/>
          <w:sz w:val="24"/>
          <w:szCs w:val="24"/>
          <w:highlight w:val="none"/>
        </w:rPr>
        <w:t>，成员方）</w:t>
      </w:r>
      <w:r>
        <w:rPr>
          <w:rFonts w:hint="eastAsia" w:ascii="宋体" w:hAnsi="宋体" w:eastAsia="宋体" w:cs="宋体"/>
          <w:color w:val="auto"/>
          <w:sz w:val="24"/>
          <w:szCs w:val="24"/>
          <w:highlight w:val="none"/>
          <w:lang w:val="en-US" w:eastAsia="zh-CN"/>
        </w:rPr>
        <w:t>负责</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4A726108">
      <w:pPr>
        <w:widowControl/>
        <w:shd w:val="clear" w:color="auto" w:fill="FFFFFF"/>
        <w:spacing w:line="300" w:lineRule="auto"/>
        <w:ind w:firstLine="660" w:firstLineChars="300"/>
        <w:rPr>
          <w:rFonts w:hint="eastAsia" w:ascii="宋体" w:hAnsi="宋体" w:eastAsia="宋体" w:cs="宋体"/>
          <w:color w:val="auto"/>
          <w:kern w:val="0"/>
          <w:sz w:val="22"/>
          <w:szCs w:val="28"/>
          <w:highlight w:val="none"/>
          <w:lang w:val="en-US" w:eastAsia="zh-CN"/>
        </w:rPr>
      </w:pPr>
      <w:r>
        <w:rPr>
          <w:rFonts w:hint="eastAsia" w:ascii="宋体" w:hAnsi="宋体" w:eastAsia="宋体" w:cs="宋体"/>
          <w:color w:val="auto"/>
          <w:kern w:val="0"/>
          <w:sz w:val="22"/>
          <w:szCs w:val="28"/>
          <w:highlight w:val="none"/>
          <w:lang w:val="en-US" w:eastAsia="zh-CN"/>
        </w:rPr>
        <w:t>......</w:t>
      </w:r>
    </w:p>
    <w:p w14:paraId="7BB5D85C">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5、本协议书自签署之日起生效，合同履行完毕后自动失效。 </w:t>
      </w:r>
    </w:p>
    <w:p w14:paraId="043AC3A8">
      <w:pPr>
        <w:topLinePunct/>
        <w:spacing w:line="360" w:lineRule="auto"/>
        <w:ind w:firstLine="820" w:firstLineChars="342"/>
        <w:rPr>
          <w:rFonts w:hint="eastAsia" w:ascii="宋体" w:hAnsi="宋体" w:eastAsia="宋体" w:cs="宋体"/>
          <w:color w:val="auto"/>
          <w:sz w:val="24"/>
          <w:szCs w:val="24"/>
          <w:highlight w:val="none"/>
        </w:rPr>
      </w:pPr>
    </w:p>
    <w:p w14:paraId="12B2786B">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主办方名称：（盖单位章）</w:t>
      </w:r>
    </w:p>
    <w:p w14:paraId="317B1C1A">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p>
    <w:p w14:paraId="3A50C2B9">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名称：（盖单位章）</w:t>
      </w:r>
    </w:p>
    <w:p w14:paraId="669FEF24">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p>
    <w:p w14:paraId="2CEC1CFF">
      <w:pPr>
        <w:widowControl/>
        <w:shd w:val="clear" w:color="auto" w:fill="FFFFFF"/>
        <w:spacing w:line="300" w:lineRule="auto"/>
        <w:ind w:firstLine="880" w:firstLineChars="400"/>
        <w:rPr>
          <w:rFonts w:hint="eastAsia" w:ascii="宋体" w:hAnsi="宋体" w:eastAsia="宋体" w:cs="宋体"/>
          <w:color w:val="auto"/>
          <w:kern w:val="0"/>
          <w:sz w:val="22"/>
          <w:szCs w:val="28"/>
          <w:highlight w:val="none"/>
          <w:lang w:val="en-US" w:eastAsia="zh-CN"/>
        </w:rPr>
      </w:pPr>
      <w:r>
        <w:rPr>
          <w:rFonts w:hint="eastAsia" w:ascii="宋体" w:hAnsi="宋体" w:eastAsia="宋体" w:cs="宋体"/>
          <w:color w:val="auto"/>
          <w:kern w:val="0"/>
          <w:sz w:val="22"/>
          <w:szCs w:val="28"/>
          <w:highlight w:val="none"/>
          <w:lang w:val="en-US" w:eastAsia="zh-CN"/>
        </w:rPr>
        <w:t>......</w:t>
      </w:r>
    </w:p>
    <w:p w14:paraId="253548E3">
      <w:pPr>
        <w:pStyle w:val="5"/>
        <w:rPr>
          <w:rFonts w:hint="eastAsia" w:ascii="宋体" w:hAnsi="宋体" w:eastAsia="宋体" w:cs="宋体"/>
          <w:color w:val="auto"/>
          <w:lang w:val="en-US" w:eastAsia="zh-CN"/>
        </w:rPr>
      </w:pPr>
    </w:p>
    <w:p w14:paraId="1C685192">
      <w:pPr>
        <w:autoSpaceDE w:val="0"/>
        <w:autoSpaceDN w:val="0"/>
        <w:adjustRightInd w:val="0"/>
        <w:spacing w:line="30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年   月   日</w:t>
      </w:r>
    </w:p>
    <w:p w14:paraId="76703A5C">
      <w:pPr>
        <w:spacing w:line="300" w:lineRule="auto"/>
        <w:jc w:val="lef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val="zh-CN"/>
        </w:rPr>
        <w:t>单独投标的，无需提交本联合体共同投标协议。</w:t>
      </w:r>
    </w:p>
    <w:p w14:paraId="06B74EBA">
      <w:pPr>
        <w:spacing w:line="300" w:lineRule="auto"/>
        <w:jc w:val="left"/>
        <w:rPr>
          <w:rFonts w:hint="eastAsia" w:ascii="宋体" w:hAnsi="宋体" w:eastAsia="宋体" w:cs="宋体"/>
          <w:color w:val="auto"/>
          <w:highlight w:val="none"/>
        </w:rPr>
      </w:pPr>
      <w:r>
        <w:rPr>
          <w:rFonts w:hint="eastAsia" w:ascii="宋体" w:hAnsi="宋体" w:eastAsia="宋体" w:cs="宋体"/>
          <w:color w:val="auto"/>
          <w:highlight w:val="none"/>
          <w:lang w:val="zh-CN"/>
        </w:rPr>
        <w:t>2.本格式仅供参考，投标人可根据实际情况自行调整。</w:t>
      </w:r>
    </w:p>
    <w:p w14:paraId="3EE8535E">
      <w:pPr>
        <w:rPr>
          <w:rFonts w:hint="eastAsia" w:ascii="宋体" w:hAnsi="宋体" w:eastAsia="宋体" w:cs="宋体"/>
          <w:color w:val="auto"/>
        </w:rPr>
      </w:pPr>
    </w:p>
    <w:sectPr>
      <w:headerReference r:id="rId8" w:type="default"/>
      <w:footerReference r:id="rId9" w:type="default"/>
      <w:pgSz w:w="11906" w:h="16838"/>
      <w:pgMar w:top="1304" w:right="1416" w:bottom="1304" w:left="1417" w:header="851" w:footer="992" w:gutter="11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664D9">
    <w:pPr>
      <w:pStyle w:val="6"/>
      <w:jc w:val="center"/>
    </w:pPr>
    <w:r>
      <w:fldChar w:fldCharType="begin"/>
    </w:r>
    <w:r>
      <w:instrText xml:space="preserve">PAGE   \* MERGEFORMAT</w:instrText>
    </w:r>
    <w:r>
      <w:fldChar w:fldCharType="separate"/>
    </w:r>
    <w:r>
      <w:rPr>
        <w:lang w:val="zh-CN"/>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6371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61045">
    <w:pPr>
      <w:pStyle w:val="6"/>
      <w:jc w:val="center"/>
      <w:rPr>
        <w:rFonts w:hint="eastAsia"/>
      </w:rPr>
    </w:pPr>
    <w:r>
      <w:fldChar w:fldCharType="begin"/>
    </w:r>
    <w:r>
      <w:rPr>
        <w:rStyle w:val="11"/>
      </w:rPr>
      <w:instrText xml:space="preserve"> PAGE </w:instrText>
    </w:r>
    <w:r>
      <w:fldChar w:fldCharType="separate"/>
    </w:r>
    <w:r>
      <w:rPr>
        <w:rStyle w:val="11"/>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4FB5D">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5DA27">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7C36A">
    <w:pPr>
      <w:pStyle w:val="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91C5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40799"/>
    <w:rsid w:val="007237F7"/>
    <w:rsid w:val="021B7135"/>
    <w:rsid w:val="0F4A312F"/>
    <w:rsid w:val="19E4064E"/>
    <w:rsid w:val="1F783863"/>
    <w:rsid w:val="33DF2D23"/>
    <w:rsid w:val="3FDF367E"/>
    <w:rsid w:val="41BA7371"/>
    <w:rsid w:val="4A735CED"/>
    <w:rsid w:val="533071FC"/>
    <w:rsid w:val="55F40799"/>
    <w:rsid w:val="5FA4793A"/>
    <w:rsid w:val="72F91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Plain Text"/>
    <w:basedOn w:val="1"/>
    <w:next w:val="1"/>
    <w:unhideWhenUsed/>
    <w:qFormat/>
    <w:uiPriority w:val="0"/>
    <w:rPr>
      <w:rFonts w:ascii="宋体" w:hAnsi="Courier New"/>
      <w:kern w:val="0"/>
      <w:sz w:val="20"/>
      <w:szCs w:val="20"/>
    </w:rPr>
  </w:style>
  <w:style w:type="paragraph" w:styleId="6">
    <w:name w:val="footer"/>
    <w:basedOn w:val="1"/>
    <w:qFormat/>
    <w:uiPriority w:val="0"/>
    <w:pPr>
      <w:tabs>
        <w:tab w:val="center" w:pos="4153"/>
        <w:tab w:val="right" w:pos="8306"/>
      </w:tabs>
      <w:snapToGrid w:val="0"/>
      <w:jc w:val="left"/>
    </w:pPr>
    <w:rPr>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8">
    <w:name w:val="Body Text 2"/>
    <w:basedOn w:val="1"/>
    <w:qFormat/>
    <w:uiPriority w:val="0"/>
    <w:rPr>
      <w:rFonts w:ascii="宋体" w:hAnsi="宋体"/>
      <w:kern w:val="0"/>
      <w:sz w:val="20"/>
      <w:szCs w:val="24"/>
      <w:u w:val="single"/>
    </w:rPr>
  </w:style>
  <w:style w:type="character" w:styleId="11">
    <w:name w:val="page number"/>
    <w:qFormat/>
    <w:uiPriority w:val="0"/>
  </w:style>
  <w:style w:type="paragraph" w:customStyle="1" w:styleId="1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12038</Words>
  <Characters>12578</Characters>
  <Lines>0</Lines>
  <Paragraphs>0</Paragraphs>
  <TotalTime>46</TotalTime>
  <ScaleCrop>false</ScaleCrop>
  <LinksUpToDate>false</LinksUpToDate>
  <CharactersWithSpaces>12954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2025-06-24T02:57:00Z</dcterms:created>
  <dc:creator>guest</dc:creator>
  <cp:lastModifiedBy>admin</cp:lastModifiedBy>
  <dcterms:modified xsi:type="dcterms:W3CDTF">2025-11-14T07:00:33Z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A2A8AD0C7BB74784A55E8141E4474D46_11</vt:lpwstr>
  </property>
  <property fmtid="{D5CDD505-2E9C-101B-9397-08002B2CF9AE}" pid="4" name="KSOTemplateDocerSaveRecord">
    <vt:lpwstr>eyJoZGlkIjoiODhkNjIzMTMwODBmODY2ZTA2OWY3NWJiZTFjYjUwODMiLCJ1c2VySWQiOiI0NTczMzkwNjkifQ==</vt:lpwstr>
  </property>
</Properties>
</file>