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429F2" w14:textId="2D7A2666" w:rsidR="007979B2" w:rsidRDefault="00957BAB" w:rsidP="00AF2BE3">
      <w:pPr>
        <w:pStyle w:val="a7"/>
        <w:ind w:firstLine="640"/>
      </w:pPr>
      <w:r>
        <w:rPr>
          <w:rFonts w:hint="eastAsia"/>
        </w:rPr>
        <w:t>设计任务书</w:t>
      </w:r>
    </w:p>
    <w:p w14:paraId="2738B259" w14:textId="16B9DEE7" w:rsidR="00957BAB" w:rsidRPr="00957BAB" w:rsidRDefault="00957BAB" w:rsidP="00AF2BE3">
      <w:pPr>
        <w:pStyle w:val="a9"/>
        <w:numPr>
          <w:ilvl w:val="0"/>
          <w:numId w:val="1"/>
        </w:numPr>
        <w:ind w:firstLineChars="0"/>
      </w:pPr>
      <w:r w:rsidRPr="00957BAB">
        <w:rPr>
          <w:rFonts w:hint="eastAsia"/>
        </w:rPr>
        <w:t>项目基本情况</w:t>
      </w:r>
    </w:p>
    <w:p w14:paraId="31E76FD4" w14:textId="0606704F" w:rsidR="00957BAB" w:rsidRPr="00957BAB" w:rsidRDefault="00957BAB" w:rsidP="00AF2BE3">
      <w:pPr>
        <w:pStyle w:val="a9"/>
        <w:numPr>
          <w:ilvl w:val="0"/>
          <w:numId w:val="2"/>
        </w:numPr>
        <w:ind w:firstLineChars="0"/>
      </w:pPr>
      <w:r w:rsidRPr="00957BAB">
        <w:rPr>
          <w:rFonts w:hint="eastAsia"/>
        </w:rPr>
        <w:t>项目概况</w:t>
      </w:r>
    </w:p>
    <w:p w14:paraId="5B41CA9B" w14:textId="287B350C" w:rsidR="00957BAB" w:rsidRPr="00957BAB" w:rsidRDefault="00957BAB" w:rsidP="00AF2BE3">
      <w:pPr>
        <w:pStyle w:val="a9"/>
        <w:numPr>
          <w:ilvl w:val="0"/>
          <w:numId w:val="3"/>
        </w:numPr>
        <w:ind w:firstLineChars="0"/>
      </w:pPr>
      <w:r w:rsidRPr="00957BAB">
        <w:rPr>
          <w:rFonts w:hint="eastAsia"/>
        </w:rPr>
        <w:t>项目名称：</w:t>
      </w:r>
      <w:r w:rsidR="00483172" w:rsidRPr="006F1C66">
        <w:rPr>
          <w:rFonts w:hint="eastAsia"/>
        </w:rPr>
        <w:t>水务配套设施及附属交通设施建设项目</w:t>
      </w:r>
    </w:p>
    <w:p w14:paraId="2AC095AC" w14:textId="133202C1" w:rsidR="00957BAB" w:rsidRDefault="00957BAB" w:rsidP="00AF2BE3">
      <w:pPr>
        <w:pStyle w:val="a9"/>
        <w:numPr>
          <w:ilvl w:val="0"/>
          <w:numId w:val="3"/>
        </w:numPr>
        <w:ind w:firstLineChars="0"/>
      </w:pPr>
      <w:r>
        <w:rPr>
          <w:rFonts w:hint="eastAsia"/>
        </w:rPr>
        <w:t>项目性质：新建</w:t>
      </w:r>
    </w:p>
    <w:p w14:paraId="00A06282" w14:textId="594902C6" w:rsidR="00957BAB" w:rsidRDefault="00957BAB" w:rsidP="00AF2BE3">
      <w:pPr>
        <w:pStyle w:val="a9"/>
        <w:numPr>
          <w:ilvl w:val="0"/>
          <w:numId w:val="3"/>
        </w:numPr>
        <w:ind w:firstLineChars="0"/>
      </w:pPr>
      <w:r>
        <w:rPr>
          <w:rFonts w:hint="eastAsia"/>
        </w:rPr>
        <w:t>建设</w:t>
      </w:r>
      <w:r w:rsidR="00EC6A10">
        <w:rPr>
          <w:rFonts w:hint="eastAsia"/>
        </w:rPr>
        <w:t>地点</w:t>
      </w:r>
      <w:r>
        <w:rPr>
          <w:rFonts w:hint="eastAsia"/>
        </w:rPr>
        <w:t>：</w:t>
      </w:r>
      <w:r w:rsidR="00EC6A10" w:rsidRPr="000C6877">
        <w:rPr>
          <w:color w:val="000000" w:themeColor="text1"/>
          <w:szCs w:val="21"/>
        </w:rPr>
        <w:t>广州市</w:t>
      </w:r>
      <w:r w:rsidR="00EC6A10">
        <w:rPr>
          <w:rFonts w:hint="eastAsia"/>
          <w:color w:val="000000" w:themeColor="text1"/>
          <w:szCs w:val="21"/>
        </w:rPr>
        <w:t>从化</w:t>
      </w:r>
      <w:r w:rsidR="00EC6A10" w:rsidRPr="000C6877">
        <w:rPr>
          <w:color w:val="000000" w:themeColor="text1"/>
          <w:szCs w:val="21"/>
        </w:rPr>
        <w:t>区</w:t>
      </w:r>
      <w:r w:rsidR="00EC6A10">
        <w:rPr>
          <w:rFonts w:hint="eastAsia"/>
          <w:color w:val="000000" w:themeColor="text1"/>
          <w:szCs w:val="21"/>
        </w:rPr>
        <w:t>良口</w:t>
      </w:r>
      <w:proofErr w:type="gramStart"/>
      <w:r w:rsidR="00EC6A10" w:rsidRPr="000C6877">
        <w:rPr>
          <w:color w:val="000000" w:themeColor="text1"/>
          <w:szCs w:val="21"/>
        </w:rPr>
        <w:t>镇</w:t>
      </w:r>
      <w:r w:rsidR="00EC6A10">
        <w:rPr>
          <w:rFonts w:hint="eastAsia"/>
          <w:color w:val="000000" w:themeColor="text1"/>
          <w:szCs w:val="21"/>
        </w:rPr>
        <w:t>鸭洞</w:t>
      </w:r>
      <w:proofErr w:type="gramEnd"/>
      <w:r w:rsidR="00EC6A10">
        <w:rPr>
          <w:rFonts w:hint="eastAsia"/>
          <w:color w:val="000000" w:themeColor="text1"/>
          <w:szCs w:val="21"/>
        </w:rPr>
        <w:t>河北岸</w:t>
      </w:r>
      <w:r w:rsidR="00EC6A10" w:rsidRPr="000C6877">
        <w:rPr>
          <w:color w:val="000000" w:themeColor="text1"/>
          <w:szCs w:val="21"/>
        </w:rPr>
        <w:t>，</w:t>
      </w:r>
      <w:r w:rsidR="00EC6A10">
        <w:rPr>
          <w:rFonts w:hint="eastAsia"/>
          <w:color w:val="000000" w:themeColor="text1"/>
          <w:szCs w:val="21"/>
        </w:rPr>
        <w:t>1</w:t>
      </w:r>
      <w:r w:rsidR="00EC6A10">
        <w:rPr>
          <w:color w:val="000000" w:themeColor="text1"/>
          <w:szCs w:val="21"/>
        </w:rPr>
        <w:t>05</w:t>
      </w:r>
      <w:r w:rsidR="00EC6A10">
        <w:rPr>
          <w:rFonts w:hint="eastAsia"/>
          <w:color w:val="000000" w:themeColor="text1"/>
          <w:szCs w:val="21"/>
        </w:rPr>
        <w:t>国道东部</w:t>
      </w:r>
      <w:r w:rsidR="00EC6A10" w:rsidRPr="000C6877">
        <w:rPr>
          <w:color w:val="000000" w:themeColor="text1"/>
          <w:szCs w:val="21"/>
        </w:rPr>
        <w:t>。</w:t>
      </w:r>
    </w:p>
    <w:p w14:paraId="6824239E" w14:textId="2E5E1A6A" w:rsidR="00AF2BE3" w:rsidRDefault="00957BAB" w:rsidP="00AF2BE3">
      <w:pPr>
        <w:pStyle w:val="a9"/>
        <w:numPr>
          <w:ilvl w:val="0"/>
          <w:numId w:val="3"/>
        </w:numPr>
        <w:ind w:firstLineChars="0"/>
      </w:pPr>
      <w:r>
        <w:rPr>
          <w:rFonts w:hint="eastAsia"/>
        </w:rPr>
        <w:t>建设内容及规模：</w:t>
      </w:r>
      <w:r w:rsidR="00AF2BE3">
        <w:rPr>
          <w:rFonts w:hint="eastAsia"/>
        </w:rPr>
        <w:t>项目占地约</w:t>
      </w:r>
      <w:r w:rsidR="00483172">
        <w:rPr>
          <w:color w:val="000000" w:themeColor="text1"/>
          <w:szCs w:val="21"/>
        </w:rPr>
        <w:t>6341</w:t>
      </w:r>
      <w:r w:rsidR="00EC6A10" w:rsidRPr="000C6877">
        <w:rPr>
          <w:color w:val="000000" w:themeColor="text1"/>
          <w:szCs w:val="21"/>
        </w:rPr>
        <w:t>㎡</w:t>
      </w:r>
      <w:r w:rsidR="00AF2BE3" w:rsidRPr="00AF2BE3">
        <w:t>，</w:t>
      </w:r>
      <w:r w:rsidR="00AF2BE3">
        <w:rPr>
          <w:rFonts w:hint="eastAsia"/>
        </w:rPr>
        <w:t>建设内容包括建筑工程及室外工程两项。</w:t>
      </w:r>
    </w:p>
    <w:p w14:paraId="159933E4" w14:textId="5E98291F" w:rsidR="00AF2BE3" w:rsidRDefault="00483172" w:rsidP="00AF2BE3">
      <w:r>
        <w:rPr>
          <w:rFonts w:hint="eastAsia"/>
        </w:rPr>
        <w:t>建设内容包括水环境治理、生物多样性展示、水务管理及配套用房和交通服务设施、其他环卫设施等。项目占地面积约</w:t>
      </w:r>
      <w:r>
        <w:t>6341平方米，总建筑面积约1700平方米，其中建筑基底占地面积约1000平方</w:t>
      </w:r>
      <w:r>
        <w:rPr>
          <w:rFonts w:hint="eastAsia"/>
        </w:rPr>
        <w:t>米，绿地面积约</w:t>
      </w:r>
      <w:r>
        <w:t>1600平方米。</w:t>
      </w:r>
      <w:r w:rsidR="00D54862" w:rsidRPr="00D54862">
        <w:t>(具体建设指标以建设单位最终选定方案和后期项目规划报批文件为准)。</w:t>
      </w:r>
    </w:p>
    <w:p w14:paraId="7E27BBE8" w14:textId="108686E6" w:rsidR="00AF2BE3" w:rsidRDefault="00AF2BE3" w:rsidP="00AF2BE3">
      <w:r w:rsidRPr="00AF2BE3">
        <w:rPr>
          <w:rFonts w:hint="eastAsia"/>
        </w:rPr>
        <w:t>室外工程主要包括室外道路、活动广场、园林绿化、室外管网、供配电、建筑外立面亮化等配套工程</w:t>
      </w:r>
      <w:r w:rsidR="00D54862">
        <w:rPr>
          <w:rFonts w:hint="eastAsia"/>
        </w:rPr>
        <w:t>、</w:t>
      </w:r>
      <w:r w:rsidR="00D54862" w:rsidRPr="00D54862">
        <w:rPr>
          <w:rFonts w:hint="eastAsia"/>
        </w:rPr>
        <w:t>红线外周边配套设施环境提升等配套工程；</w:t>
      </w:r>
    </w:p>
    <w:p w14:paraId="13F1DCEE" w14:textId="427905FA" w:rsidR="00D54862" w:rsidRDefault="00D54862" w:rsidP="00D54862">
      <w:pPr>
        <w:pStyle w:val="a9"/>
        <w:numPr>
          <w:ilvl w:val="0"/>
          <w:numId w:val="1"/>
        </w:numPr>
        <w:ind w:firstLineChars="0"/>
      </w:pPr>
      <w:r w:rsidRPr="00D54862">
        <w:rPr>
          <w:rFonts w:hint="eastAsia"/>
        </w:rPr>
        <w:t>规划设计原则</w:t>
      </w:r>
    </w:p>
    <w:p w14:paraId="6F7608F7" w14:textId="77777777" w:rsidR="00D54862" w:rsidRPr="00D54862" w:rsidRDefault="00D54862" w:rsidP="00D54862">
      <w:pPr>
        <w:pStyle w:val="a9"/>
        <w:numPr>
          <w:ilvl w:val="0"/>
          <w:numId w:val="11"/>
        </w:numPr>
        <w:ind w:firstLineChars="0"/>
      </w:pPr>
      <w:r w:rsidRPr="00D54862">
        <w:t>符合国土空间规划及由主管部门制定的相关规划条件；</w:t>
      </w:r>
    </w:p>
    <w:p w14:paraId="05DE1E8B" w14:textId="09741A3B" w:rsidR="00D54862" w:rsidRPr="00D54862" w:rsidRDefault="00D54862" w:rsidP="00D54862">
      <w:pPr>
        <w:pStyle w:val="a9"/>
        <w:numPr>
          <w:ilvl w:val="0"/>
          <w:numId w:val="11"/>
        </w:numPr>
        <w:ind w:firstLineChars="0"/>
      </w:pPr>
      <w:r w:rsidRPr="00D54862">
        <w:t>整合资源，科学布局，结合</w:t>
      </w:r>
      <w:r>
        <w:rPr>
          <w:rFonts w:hint="eastAsia"/>
        </w:rPr>
        <w:t>周边景观资源</w:t>
      </w:r>
      <w:r w:rsidRPr="00D54862">
        <w:t>，实现</w:t>
      </w:r>
      <w:r w:rsidR="001A5446">
        <w:rPr>
          <w:rFonts w:hint="eastAsia"/>
        </w:rPr>
        <w:t>景观</w:t>
      </w:r>
      <w:r w:rsidRPr="00D54862">
        <w:t>资源优化配置；</w:t>
      </w:r>
    </w:p>
    <w:p w14:paraId="354676E4" w14:textId="77777777" w:rsidR="00D54862" w:rsidRPr="00D54862" w:rsidRDefault="00D54862" w:rsidP="00D54862">
      <w:pPr>
        <w:pStyle w:val="a9"/>
        <w:numPr>
          <w:ilvl w:val="0"/>
          <w:numId w:val="11"/>
        </w:numPr>
        <w:ind w:firstLineChars="0"/>
      </w:pPr>
      <w:r w:rsidRPr="00D54862">
        <w:t>依据项目需求、材料供应及施工条件，选用适宜的结构体系；</w:t>
      </w:r>
    </w:p>
    <w:p w14:paraId="6B4BCBBD" w14:textId="2D9CEB09" w:rsidR="00D54862" w:rsidRPr="00D54862" w:rsidRDefault="00D54862" w:rsidP="00D54862">
      <w:pPr>
        <w:pStyle w:val="a9"/>
        <w:numPr>
          <w:ilvl w:val="0"/>
          <w:numId w:val="11"/>
        </w:numPr>
        <w:ind w:firstLineChars="0"/>
      </w:pPr>
      <w:r w:rsidRPr="00D54862">
        <w:t>建筑应满足功能需求并符合消防安全规定；</w:t>
      </w:r>
    </w:p>
    <w:p w14:paraId="55D3F35E" w14:textId="3AEF29D1" w:rsidR="00D54862" w:rsidRPr="00D54862" w:rsidRDefault="00D54862" w:rsidP="00D54862">
      <w:pPr>
        <w:pStyle w:val="a9"/>
        <w:numPr>
          <w:ilvl w:val="0"/>
          <w:numId w:val="11"/>
        </w:numPr>
        <w:ind w:firstLineChars="0"/>
      </w:pPr>
      <w:r w:rsidRPr="00D54862">
        <w:t>注重建筑与</w:t>
      </w:r>
      <w:r w:rsidR="001A5446">
        <w:rPr>
          <w:rFonts w:hint="eastAsia"/>
        </w:rPr>
        <w:t>当地文化</w:t>
      </w:r>
      <w:r w:rsidRPr="00D54862">
        <w:t>的协调统一，立面造型既体现地域特色，</w:t>
      </w:r>
      <w:proofErr w:type="gramStart"/>
      <w:r w:rsidRPr="00D54862">
        <w:t>又彰显</w:t>
      </w:r>
      <w:proofErr w:type="gramEnd"/>
      <w:r w:rsidRPr="00D54862">
        <w:t>自身风格；</w:t>
      </w:r>
    </w:p>
    <w:p w14:paraId="3F2C3198" w14:textId="77777777" w:rsidR="00D54862" w:rsidRPr="00D54862" w:rsidRDefault="00D54862" w:rsidP="00D54862">
      <w:pPr>
        <w:pStyle w:val="a9"/>
        <w:numPr>
          <w:ilvl w:val="0"/>
          <w:numId w:val="11"/>
        </w:numPr>
        <w:ind w:firstLineChars="0"/>
      </w:pPr>
      <w:r w:rsidRPr="00D54862">
        <w:t>合理划分功能分区，有序组织人流与车流，确保交通便捷、管理高效，降低能耗；</w:t>
      </w:r>
    </w:p>
    <w:p w14:paraId="37E72123" w14:textId="0CA79C22" w:rsidR="00D54862" w:rsidRDefault="00D54862" w:rsidP="001A5446">
      <w:pPr>
        <w:pStyle w:val="a9"/>
        <w:numPr>
          <w:ilvl w:val="0"/>
          <w:numId w:val="11"/>
        </w:numPr>
        <w:ind w:firstLineChars="0"/>
      </w:pPr>
      <w:r w:rsidRPr="00D54862">
        <w:t>在满足建筑形态与功能的前提下，实现安全、适用、经济、美观、节能环保的综合目标。</w:t>
      </w:r>
    </w:p>
    <w:p w14:paraId="151D7283" w14:textId="77777777" w:rsidR="001A5446" w:rsidRPr="00D54862" w:rsidRDefault="001A5446" w:rsidP="001A5446">
      <w:pPr>
        <w:ind w:firstLineChars="0" w:firstLine="0"/>
      </w:pPr>
    </w:p>
    <w:p w14:paraId="06585771" w14:textId="4C19964B" w:rsidR="001A5446" w:rsidRDefault="001A5446" w:rsidP="001A5446">
      <w:pPr>
        <w:pStyle w:val="a9"/>
        <w:numPr>
          <w:ilvl w:val="0"/>
          <w:numId w:val="1"/>
        </w:numPr>
        <w:ind w:firstLineChars="0"/>
      </w:pPr>
      <w:r>
        <w:rPr>
          <w:rFonts w:hint="eastAsia"/>
        </w:rPr>
        <w:lastRenderedPageBreak/>
        <w:t>设计依据</w:t>
      </w:r>
    </w:p>
    <w:p w14:paraId="431973B7" w14:textId="544011AE" w:rsidR="00D54862" w:rsidRPr="001A5446" w:rsidRDefault="001A5446" w:rsidP="001A5446">
      <w:pPr>
        <w:ind w:firstLineChars="0"/>
      </w:pPr>
      <w:r w:rsidRPr="00F64FEA">
        <w:rPr>
          <w:rFonts w:hint="eastAsia"/>
        </w:rPr>
        <w:t>按国家、省、市现行有关工程建设标准和规范进行设计。</w:t>
      </w:r>
    </w:p>
    <w:p w14:paraId="39FC7842" w14:textId="0E1A7B27" w:rsidR="001A5446" w:rsidRDefault="001A5446" w:rsidP="001A5446">
      <w:pPr>
        <w:pStyle w:val="a9"/>
        <w:numPr>
          <w:ilvl w:val="0"/>
          <w:numId w:val="1"/>
        </w:numPr>
        <w:ind w:firstLineChars="0"/>
      </w:pPr>
      <w:r w:rsidRPr="001A5446">
        <w:rPr>
          <w:rFonts w:hint="eastAsia"/>
        </w:rPr>
        <w:t>总体要求</w:t>
      </w:r>
    </w:p>
    <w:p w14:paraId="25C7E2B7" w14:textId="005151B6" w:rsidR="004B1168" w:rsidRDefault="001A5446" w:rsidP="004B1168">
      <w:r w:rsidRPr="001A5446">
        <w:rPr>
          <w:rFonts w:hint="eastAsia"/>
        </w:rPr>
        <w:t>设计应基于综合使用需求和建筑功能，秉持经济与适用的原则，满足项目要求，严格控制面积指标，科学合理地布置各功能空间。应贯彻“以人为本”的设计理念，营造安全、便捷、健康、紧凑且和谐的环境，同时符合国家相关技术标准与规范，满足规划、消防、安全、节能、环保、绿色建筑及海绵城市等方面的要求。</w:t>
      </w:r>
    </w:p>
    <w:p w14:paraId="0E6FAF0E" w14:textId="77777777" w:rsidR="004B1168" w:rsidRPr="004B1168" w:rsidRDefault="004B1168" w:rsidP="004B1168">
      <w:pPr>
        <w:pStyle w:val="a9"/>
        <w:numPr>
          <w:ilvl w:val="0"/>
          <w:numId w:val="13"/>
        </w:numPr>
        <w:ind w:firstLineChars="0"/>
      </w:pPr>
      <w:r w:rsidRPr="004B1168">
        <w:t>总平面布置</w:t>
      </w:r>
      <w:r w:rsidRPr="004B1168">
        <w:br/>
        <w:t>（1）总平面布置应在满足功能需求的基础上，清晰表达总体方案的构思意图与布局特点。以《广州市城乡规划技术规定》为指导，统筹考虑竖向设计、交通组织与环境保护，并符合城市规划红线和周边建筑退缩要求。</w:t>
      </w:r>
      <w:r w:rsidRPr="004B1168">
        <w:br/>
        <w:t>（2）应确保空间布局合理、功能完备、交通流畅，合理规划建筑基底与绿化景观，突出实用性与整体性。</w:t>
      </w:r>
      <w:r w:rsidRPr="004B1168">
        <w:br/>
        <w:t>（3）交通组织应便捷经济、衔接科学。</w:t>
      </w:r>
    </w:p>
    <w:p w14:paraId="6D9B68C7" w14:textId="77777777" w:rsidR="004B1168" w:rsidRPr="004B1168" w:rsidRDefault="004B1168" w:rsidP="004B1168">
      <w:pPr>
        <w:pStyle w:val="a9"/>
        <w:numPr>
          <w:ilvl w:val="0"/>
          <w:numId w:val="13"/>
        </w:numPr>
        <w:ind w:firstLineChars="0"/>
      </w:pPr>
      <w:r w:rsidRPr="004B1168">
        <w:t>建筑平面布置应在满足功能需求的前提下，体现总体方案的构思意图与布局特点，并符合消防安全、节能环保等相关要求。</w:t>
      </w:r>
    </w:p>
    <w:p w14:paraId="7E0F7913" w14:textId="77777777" w:rsidR="004B1168" w:rsidRPr="004B1168" w:rsidRDefault="004B1168" w:rsidP="004B1168">
      <w:pPr>
        <w:pStyle w:val="a9"/>
        <w:numPr>
          <w:ilvl w:val="0"/>
          <w:numId w:val="13"/>
        </w:numPr>
        <w:ind w:firstLineChars="0"/>
      </w:pPr>
      <w:r w:rsidRPr="004B1168">
        <w:t>各功能用房应充分利用自然条件实现采光与通风，降低使用成本。</w:t>
      </w:r>
    </w:p>
    <w:p w14:paraId="32A4C590" w14:textId="52560324" w:rsidR="004B1168" w:rsidRPr="004B1168" w:rsidRDefault="004B1168" w:rsidP="004B1168">
      <w:pPr>
        <w:pStyle w:val="a9"/>
        <w:numPr>
          <w:ilvl w:val="0"/>
          <w:numId w:val="13"/>
        </w:numPr>
        <w:ind w:firstLineChars="0"/>
      </w:pPr>
      <w:r w:rsidRPr="004B1168">
        <w:t>功能分区应明确，流线组织清晰，确保使用合理便利。</w:t>
      </w:r>
    </w:p>
    <w:p w14:paraId="763C024C" w14:textId="77777777" w:rsidR="004B1168" w:rsidRPr="004B1168" w:rsidRDefault="004B1168" w:rsidP="004B1168">
      <w:pPr>
        <w:pStyle w:val="a9"/>
        <w:numPr>
          <w:ilvl w:val="0"/>
          <w:numId w:val="13"/>
        </w:numPr>
        <w:ind w:firstLineChars="0"/>
      </w:pPr>
      <w:r w:rsidRPr="004B1168">
        <w:t>各专业图纸须严格遵循现行消防、建筑结构、水电等专业设计规范，图纸深度应满足《建筑工程设计文件编制深度规定》（2016年版）。</w:t>
      </w:r>
    </w:p>
    <w:p w14:paraId="77310768" w14:textId="48C35AB6" w:rsidR="004B1168" w:rsidRPr="004B1168" w:rsidRDefault="004B1168" w:rsidP="004B1168">
      <w:pPr>
        <w:pStyle w:val="a9"/>
        <w:numPr>
          <w:ilvl w:val="0"/>
          <w:numId w:val="13"/>
        </w:numPr>
        <w:ind w:firstLineChars="0"/>
      </w:pPr>
      <w:r w:rsidRPr="004B1168">
        <w:t>所选材料及规格应为本地区通用产品，确保质量可靠、价格适中、节能环保。施工做法应技术可行、质量与工期可控，并契合本项目实际特点。</w:t>
      </w:r>
    </w:p>
    <w:p w14:paraId="2EF60CE7" w14:textId="77777777" w:rsidR="004B1168" w:rsidRPr="004B1168" w:rsidRDefault="004B1168" w:rsidP="004B1168">
      <w:pPr>
        <w:pStyle w:val="a9"/>
        <w:numPr>
          <w:ilvl w:val="0"/>
          <w:numId w:val="13"/>
        </w:numPr>
        <w:ind w:firstLineChars="0"/>
      </w:pPr>
      <w:r w:rsidRPr="004B1168">
        <w:lastRenderedPageBreak/>
        <w:t>应充分考虑与室外市政道路排水等系统的衔接，结合人流状况、地理区位及周边停车条件制定科学合理的交通组织方案。</w:t>
      </w:r>
    </w:p>
    <w:p w14:paraId="3059D7F4" w14:textId="7090FA63" w:rsidR="004B1168" w:rsidRPr="004B1168" w:rsidRDefault="004B1168" w:rsidP="004B1168">
      <w:pPr>
        <w:pStyle w:val="a9"/>
        <w:numPr>
          <w:ilvl w:val="0"/>
          <w:numId w:val="13"/>
        </w:numPr>
        <w:ind w:firstLineChars="0"/>
      </w:pPr>
      <w:r w:rsidRPr="004B1168">
        <w:t>设计单位应依据业主投资开发需求确定建筑设计方案。优先选用节能、环保、健康材料，采用合理施工技术与工期安排，严格控制建造成本与运营费用。</w:t>
      </w:r>
    </w:p>
    <w:p w14:paraId="01BE83E9" w14:textId="77777777" w:rsidR="004B1168" w:rsidRPr="004B1168" w:rsidRDefault="004B1168" w:rsidP="004B1168">
      <w:pPr>
        <w:pStyle w:val="a9"/>
        <w:numPr>
          <w:ilvl w:val="0"/>
          <w:numId w:val="13"/>
        </w:numPr>
        <w:ind w:firstLineChars="0"/>
      </w:pPr>
      <w:r w:rsidRPr="004B1168">
        <w:t>在项目报建阶段应满足建设单位各项报批手续要求，分阶段提供符合规定的设计文件。</w:t>
      </w:r>
    </w:p>
    <w:p w14:paraId="04D73413" w14:textId="77777777" w:rsidR="004B1168" w:rsidRPr="004B1168" w:rsidRDefault="004B1168" w:rsidP="004B1168">
      <w:pPr>
        <w:pStyle w:val="a9"/>
        <w:numPr>
          <w:ilvl w:val="0"/>
          <w:numId w:val="13"/>
        </w:numPr>
        <w:ind w:firstLineChars="0"/>
      </w:pPr>
      <w:r w:rsidRPr="004B1168">
        <w:t>所有专业图纸应符合国家现行技术规范与标准，并达到《建筑工程设计文件编制深度规定》（2016年版）要求。施工阶段须对施工单位深化设计成果进行审核确认，并加盖审核章。</w:t>
      </w:r>
    </w:p>
    <w:p w14:paraId="2DE3D1F5" w14:textId="2199DEB4" w:rsidR="001A5446" w:rsidRPr="004B1168" w:rsidRDefault="004B1168" w:rsidP="00412C1A">
      <w:pPr>
        <w:pStyle w:val="a9"/>
        <w:numPr>
          <w:ilvl w:val="0"/>
          <w:numId w:val="13"/>
        </w:numPr>
        <w:ind w:firstLineChars="0"/>
      </w:pPr>
      <w:r w:rsidRPr="004B1168">
        <w:t>海绵城市建设要求：建设项目须采用雨污分流系统，并按照《广州市建设项目雨水径流控制办法》相关规定实施雨水径流控制，确保满足规划设计条件。</w:t>
      </w:r>
    </w:p>
    <w:p w14:paraId="7968C9DB" w14:textId="24655E46" w:rsidR="004B1168" w:rsidRDefault="00412C1A" w:rsidP="001A5446">
      <w:pPr>
        <w:pStyle w:val="a9"/>
        <w:numPr>
          <w:ilvl w:val="0"/>
          <w:numId w:val="1"/>
        </w:numPr>
        <w:ind w:firstLineChars="0"/>
      </w:pPr>
      <w:r w:rsidRPr="00412C1A">
        <w:rPr>
          <w:rFonts w:hint="eastAsia"/>
        </w:rPr>
        <w:t>项目设计范围</w:t>
      </w:r>
    </w:p>
    <w:p w14:paraId="5FDE6D3C" w14:textId="38411668" w:rsidR="00412C1A" w:rsidRPr="00412C1A" w:rsidRDefault="00412C1A" w:rsidP="001F20C2">
      <w:r>
        <w:rPr>
          <w:rFonts w:hint="eastAsia"/>
        </w:rPr>
        <w:t>本项目占地面积约</w:t>
      </w:r>
      <w:r>
        <w:t>6341平方米，总建筑面积约1700平方米，其中建筑基底占地面积约1000平方</w:t>
      </w:r>
      <w:r>
        <w:rPr>
          <w:rFonts w:hint="eastAsia"/>
        </w:rPr>
        <w:t>米，绿地面积约</w:t>
      </w:r>
      <w:r>
        <w:t>1600平方米。</w:t>
      </w:r>
      <w:r>
        <w:rPr>
          <w:rFonts w:hint="eastAsia"/>
        </w:rPr>
        <w:t>建设内容包括水环境治理、生物多样性展示、水务管理及配套用房和交通服务设施、其他环卫设施等。</w:t>
      </w:r>
      <w:r w:rsidR="001F20C2">
        <w:rPr>
          <w:rFonts w:hint="eastAsia"/>
        </w:rPr>
        <w:t>还</w:t>
      </w:r>
      <w:r w:rsidRPr="00AF2BE3">
        <w:rPr>
          <w:rFonts w:hint="eastAsia"/>
        </w:rPr>
        <w:t>包括室外道路、活动广场、园林绿化、室外管网、供配电、建筑外立面亮化等配套工程</w:t>
      </w:r>
      <w:r>
        <w:rPr>
          <w:rFonts w:hint="eastAsia"/>
        </w:rPr>
        <w:t>、</w:t>
      </w:r>
      <w:r w:rsidRPr="00D54862">
        <w:rPr>
          <w:rFonts w:hint="eastAsia"/>
        </w:rPr>
        <w:t>红线外周边配套设施环境提升等配套工程；</w:t>
      </w:r>
      <w:r w:rsidRPr="00D54862">
        <w:t>(具体建设指标以建设单位最终选定方案和后期项目规划报批文件为准)。</w:t>
      </w:r>
    </w:p>
    <w:p w14:paraId="5265BF36" w14:textId="2501CB29" w:rsidR="00412C1A" w:rsidRDefault="001F20C2" w:rsidP="001A5446">
      <w:pPr>
        <w:pStyle w:val="a9"/>
        <w:numPr>
          <w:ilvl w:val="0"/>
          <w:numId w:val="1"/>
        </w:numPr>
        <w:ind w:firstLineChars="0"/>
      </w:pPr>
      <w:r w:rsidRPr="001F20C2">
        <w:rPr>
          <w:rFonts w:hint="eastAsia"/>
        </w:rPr>
        <w:t>项目设计内容</w:t>
      </w:r>
    </w:p>
    <w:p w14:paraId="50DBB9D6" w14:textId="29B8E034" w:rsidR="001F20C2" w:rsidRPr="001F20C2" w:rsidRDefault="001F20C2" w:rsidP="001F20C2">
      <w:pPr>
        <w:pStyle w:val="a9"/>
        <w:ind w:left="420" w:firstLineChars="0" w:firstLine="0"/>
      </w:pPr>
      <w:r w:rsidRPr="001F20C2">
        <w:rPr>
          <w:rFonts w:hint="eastAsia"/>
        </w:rPr>
        <w:t>工程设计包含：方案设计及规划报建、初步设计及概算、施工图设计、图纸变更、施工配合及跟踪服务、审核确认竣工图等。（具体设计内容以建设单位最终选定方案和后期项目规划报批文件为准）。</w:t>
      </w:r>
    </w:p>
    <w:p w14:paraId="7F2762AF" w14:textId="47995A30" w:rsidR="001F20C2" w:rsidRDefault="00792368" w:rsidP="00792368">
      <w:pPr>
        <w:pStyle w:val="a9"/>
        <w:numPr>
          <w:ilvl w:val="0"/>
          <w:numId w:val="14"/>
        </w:numPr>
        <w:ind w:firstLineChars="0"/>
      </w:pPr>
      <w:r w:rsidRPr="00792368">
        <w:rPr>
          <w:rFonts w:hint="eastAsia"/>
        </w:rPr>
        <w:t>建筑专业</w:t>
      </w:r>
    </w:p>
    <w:p w14:paraId="6125CCDC" w14:textId="4300C6A8" w:rsidR="00792368" w:rsidRDefault="00792368" w:rsidP="00792368">
      <w:pPr>
        <w:pStyle w:val="a9"/>
        <w:numPr>
          <w:ilvl w:val="0"/>
          <w:numId w:val="16"/>
        </w:numPr>
        <w:ind w:firstLineChars="0"/>
      </w:pPr>
      <w:r>
        <w:rPr>
          <w:rFonts w:hint="eastAsia"/>
        </w:rPr>
        <w:t>总平面设计原则</w:t>
      </w:r>
    </w:p>
    <w:p w14:paraId="0FD1E630" w14:textId="3018EA43" w:rsidR="00792368" w:rsidRDefault="00537532" w:rsidP="00537532">
      <w:pPr>
        <w:ind w:left="420"/>
      </w:pPr>
      <w:r w:rsidRPr="00537532">
        <w:rPr>
          <w:rFonts w:ascii="Segoe UI" w:hAnsi="Segoe UI" w:cs="Segoe UI"/>
          <w:color w:val="0F1115"/>
          <w:shd w:val="clear" w:color="auto" w:fill="FFFFFF"/>
        </w:rPr>
        <w:lastRenderedPageBreak/>
        <w:t>总平面布置应充分考虑水环境治理、生物多样性展示、水务管理及配套用房、交通服务设施和其他环卫设施等功能需求，体现生态优先、功能复合的规划理念。建筑形态与风格应与周边自然环境和景观风貌协调，融合生态理念与绿色技术内涵，突出科技性与功能性。设计需注重各类设施之间的有机联系，通过合理布局增强参观、服务及管理流线的连贯性与便利性，塑造具有识别性的建筑群形象。建筑空间应集约布置，满足管理办公、展示教育、游客服务及环卫处理等多重功能需求。设计中应贯彻节能环保与绿色低碳原则，积极采用与场地相适应的生态技术与创新工艺，并严格遵循国家安全与消防规范，保障设施运行高效与使用安全。</w:t>
      </w:r>
    </w:p>
    <w:p w14:paraId="1777149C" w14:textId="18135837" w:rsidR="00792368" w:rsidRDefault="00792368" w:rsidP="00792368">
      <w:pPr>
        <w:pStyle w:val="a9"/>
        <w:numPr>
          <w:ilvl w:val="0"/>
          <w:numId w:val="16"/>
        </w:numPr>
        <w:ind w:firstLineChars="0"/>
      </w:pPr>
      <w:r>
        <w:rPr>
          <w:rFonts w:hint="eastAsia"/>
        </w:rPr>
        <w:t>道路和交通</w:t>
      </w:r>
    </w:p>
    <w:p w14:paraId="3121E615" w14:textId="45189127" w:rsidR="00537532" w:rsidRDefault="00537532" w:rsidP="00537532">
      <w:pPr>
        <w:ind w:firstLineChars="0"/>
      </w:pPr>
      <w:r>
        <w:rPr>
          <w:rFonts w:hint="eastAsia"/>
        </w:rPr>
        <w:t>根据规划条件，本项目机动车主要出入口设于地块西南侧，次要出入口设于地块西北侧。本项目地面室外停车区，机动车停车位、非机动车停车位按需布置，满足项目停车需求。</w:t>
      </w:r>
    </w:p>
    <w:p w14:paraId="392BE26A" w14:textId="21AB284D" w:rsidR="00537532" w:rsidRPr="00537532" w:rsidRDefault="00537532" w:rsidP="00537532">
      <w:pPr>
        <w:ind w:firstLineChars="0"/>
      </w:pPr>
      <w:r>
        <w:rPr>
          <w:rFonts w:hint="eastAsia"/>
        </w:rPr>
        <w:t>本项目人行主出入口位于项目西侧，南侧可沿着</w:t>
      </w:r>
      <w:proofErr w:type="gramStart"/>
      <w:r>
        <w:rPr>
          <w:rFonts w:hint="eastAsia"/>
        </w:rPr>
        <w:t>鸭洞河绿</w:t>
      </w:r>
      <w:proofErr w:type="gramEnd"/>
      <w:r>
        <w:rPr>
          <w:rFonts w:hint="eastAsia"/>
        </w:rPr>
        <w:t>道进入项目室外活动广场，建筑入口需根据人流方向合理布置。</w:t>
      </w:r>
    </w:p>
    <w:p w14:paraId="683DC088" w14:textId="31C4A8DA" w:rsidR="00792368" w:rsidRDefault="00792368" w:rsidP="00792368">
      <w:pPr>
        <w:pStyle w:val="a9"/>
        <w:numPr>
          <w:ilvl w:val="0"/>
          <w:numId w:val="16"/>
        </w:numPr>
        <w:ind w:firstLineChars="0"/>
      </w:pPr>
      <w:r>
        <w:rPr>
          <w:rFonts w:hint="eastAsia"/>
        </w:rPr>
        <w:t>绿化</w:t>
      </w:r>
    </w:p>
    <w:p w14:paraId="608E8EE8" w14:textId="0D051FE5" w:rsidR="00537532" w:rsidRDefault="00537532" w:rsidP="00EC4343">
      <w:pPr>
        <w:ind w:left="420"/>
      </w:pPr>
      <w:r w:rsidRPr="00537532">
        <w:rPr>
          <w:rFonts w:hint="eastAsia"/>
        </w:rPr>
        <w:t>项目在西侧建筑入口处以活动广场为主，广场上设置少量绿地，在</w:t>
      </w:r>
      <w:r>
        <w:rPr>
          <w:rFonts w:hint="eastAsia"/>
        </w:rPr>
        <w:t>南北两侧</w:t>
      </w:r>
      <w:r w:rsidRPr="00537532">
        <w:rPr>
          <w:rFonts w:hint="eastAsia"/>
        </w:rPr>
        <w:t>结合自然环境设置园林绿地，布置园林绿化，增强空间层次感。项目景观绿化小品主要设置在建筑物周边。</w:t>
      </w:r>
    </w:p>
    <w:p w14:paraId="75D63550" w14:textId="0A5E8775" w:rsidR="00792368" w:rsidRDefault="00792368" w:rsidP="00792368">
      <w:pPr>
        <w:pStyle w:val="a9"/>
        <w:numPr>
          <w:ilvl w:val="0"/>
          <w:numId w:val="16"/>
        </w:numPr>
        <w:ind w:firstLineChars="0"/>
      </w:pPr>
      <w:r>
        <w:rPr>
          <w:rFonts w:hint="eastAsia"/>
        </w:rPr>
        <w:t>建筑设计要求</w:t>
      </w:r>
    </w:p>
    <w:p w14:paraId="606DF1AF" w14:textId="227607BE" w:rsidR="00537532" w:rsidRDefault="00537532" w:rsidP="00EC4343">
      <w:pPr>
        <w:ind w:left="420"/>
      </w:pPr>
      <w:r>
        <w:rPr>
          <w:rFonts w:hint="eastAsia"/>
        </w:rPr>
        <w:t>本项目为一栋地上三层的建筑，各层功能用房组成如下：</w:t>
      </w:r>
    </w:p>
    <w:p w14:paraId="7A115E1E" w14:textId="5D0E63E5" w:rsidR="00537532" w:rsidRDefault="00537532" w:rsidP="00537532">
      <w:pPr>
        <w:pStyle w:val="a9"/>
        <w:ind w:left="780" w:firstLineChars="0" w:firstLine="0"/>
      </w:pPr>
      <w:r>
        <w:rPr>
          <w:rFonts w:hint="eastAsia"/>
        </w:rPr>
        <w:t>（</w:t>
      </w:r>
      <w:r>
        <w:t>1）首层建筑面积约</w:t>
      </w:r>
      <w:r w:rsidR="00FB11EA">
        <w:t>1000</w:t>
      </w:r>
      <w:r>
        <w:t>㎡，主要为</w:t>
      </w:r>
      <w:r w:rsidR="00FB11EA">
        <w:rPr>
          <w:rFonts w:hint="eastAsia"/>
        </w:rPr>
        <w:t>排水设施附属用房、</w:t>
      </w:r>
      <w:r w:rsidR="00EC4343">
        <w:rPr>
          <w:rFonts w:hint="eastAsia"/>
        </w:rPr>
        <w:t>值班室、</w:t>
      </w:r>
      <w:r w:rsidR="00FB11EA">
        <w:rPr>
          <w:rFonts w:hint="eastAsia"/>
        </w:rPr>
        <w:t>设备用房、厕所</w:t>
      </w:r>
      <w:r>
        <w:t>等功能；</w:t>
      </w:r>
      <w:r w:rsidR="00FB11EA">
        <w:rPr>
          <w:rFonts w:hint="eastAsia"/>
        </w:rPr>
        <w:t>。</w:t>
      </w:r>
    </w:p>
    <w:p w14:paraId="0754A867" w14:textId="074CD9B5" w:rsidR="00537532" w:rsidRDefault="00537532" w:rsidP="00537532">
      <w:pPr>
        <w:pStyle w:val="a9"/>
        <w:ind w:left="780" w:firstLineChars="0" w:firstLine="0"/>
      </w:pPr>
      <w:r>
        <w:rPr>
          <w:rFonts w:hint="eastAsia"/>
        </w:rPr>
        <w:t>（</w:t>
      </w:r>
      <w:r w:rsidR="00EC4343">
        <w:t>2</w:t>
      </w:r>
      <w:r>
        <w:t>）二层建筑面积约</w:t>
      </w:r>
      <w:r w:rsidR="00EC4343">
        <w:t>500</w:t>
      </w:r>
      <w:r>
        <w:t>㎡，</w:t>
      </w:r>
      <w:r w:rsidR="00FB11EA">
        <w:t>主要为</w:t>
      </w:r>
      <w:r w:rsidR="00FB11EA">
        <w:rPr>
          <w:rFonts w:hint="eastAsia"/>
        </w:rPr>
        <w:t>排水设施附属用房、休息室、</w:t>
      </w:r>
      <w:r w:rsidR="00EC4343">
        <w:rPr>
          <w:rFonts w:hint="eastAsia"/>
        </w:rPr>
        <w:t>厕所</w:t>
      </w:r>
      <w:r>
        <w:t>等功能</w:t>
      </w:r>
      <w:r w:rsidR="00EC4343">
        <w:rPr>
          <w:rFonts w:hint="eastAsia"/>
        </w:rPr>
        <w:t>。</w:t>
      </w:r>
    </w:p>
    <w:p w14:paraId="10E5606A" w14:textId="7028F792" w:rsidR="00EC4343" w:rsidRDefault="00EC4343" w:rsidP="00537532">
      <w:pPr>
        <w:pStyle w:val="a9"/>
        <w:ind w:left="780" w:firstLineChars="0" w:firstLine="0"/>
      </w:pPr>
      <w:r>
        <w:rPr>
          <w:rFonts w:hint="eastAsia"/>
        </w:rPr>
        <w:lastRenderedPageBreak/>
        <w:t>（</w:t>
      </w:r>
      <w:r>
        <w:t>3）</w:t>
      </w:r>
      <w:r>
        <w:rPr>
          <w:rFonts w:hint="eastAsia"/>
        </w:rPr>
        <w:t>三</w:t>
      </w:r>
      <w:r>
        <w:t>层建筑面积约200㎡，主要为</w:t>
      </w:r>
      <w:r>
        <w:rPr>
          <w:rFonts w:hint="eastAsia"/>
        </w:rPr>
        <w:t>排水设施附属用房、设备用房</w:t>
      </w:r>
      <w:r>
        <w:t>等功能</w:t>
      </w:r>
      <w:r>
        <w:rPr>
          <w:rFonts w:hint="eastAsia"/>
        </w:rPr>
        <w:t>。</w:t>
      </w:r>
    </w:p>
    <w:p w14:paraId="677F38E4" w14:textId="08C1E11A" w:rsidR="00537532" w:rsidRPr="00537532" w:rsidRDefault="00537532" w:rsidP="00537532">
      <w:pPr>
        <w:pStyle w:val="a9"/>
        <w:ind w:left="780" w:firstLineChars="0" w:firstLine="0"/>
      </w:pPr>
      <w:r>
        <w:rPr>
          <w:rFonts w:hint="eastAsia"/>
        </w:rPr>
        <w:t>（</w:t>
      </w:r>
      <w:r>
        <w:t>4）本项目屋面为</w:t>
      </w:r>
      <w:proofErr w:type="gramStart"/>
      <w:r>
        <w:t>不</w:t>
      </w:r>
      <w:proofErr w:type="gramEnd"/>
      <w:r>
        <w:t>上人屋面，屋面需考虑岭南元素。</w:t>
      </w:r>
    </w:p>
    <w:p w14:paraId="2C773DE3" w14:textId="3407C84D" w:rsidR="00792368" w:rsidRDefault="00792368" w:rsidP="00792368">
      <w:pPr>
        <w:pStyle w:val="a9"/>
        <w:numPr>
          <w:ilvl w:val="0"/>
          <w:numId w:val="16"/>
        </w:numPr>
        <w:ind w:firstLineChars="0"/>
      </w:pPr>
      <w:r>
        <w:rPr>
          <w:rFonts w:hint="eastAsia"/>
        </w:rPr>
        <w:t>装修方案</w:t>
      </w:r>
    </w:p>
    <w:p w14:paraId="353164DF" w14:textId="77777777" w:rsidR="00EC4343" w:rsidRDefault="00EC4343" w:rsidP="00EC4343">
      <w:pPr>
        <w:ind w:left="420"/>
      </w:pPr>
      <w:r w:rsidRPr="00EC4343">
        <w:rPr>
          <w:rFonts w:hint="eastAsia"/>
        </w:rPr>
        <w:t>在装修材料的选用上，</w:t>
      </w:r>
      <w:proofErr w:type="gramStart"/>
      <w:r w:rsidRPr="00EC4343">
        <w:rPr>
          <w:rFonts w:hint="eastAsia"/>
        </w:rPr>
        <w:t>本建筑</w:t>
      </w:r>
      <w:proofErr w:type="gramEnd"/>
      <w:r w:rsidRPr="00EC4343">
        <w:rPr>
          <w:rFonts w:hint="eastAsia"/>
        </w:rPr>
        <w:t>注重在地性表达，强调材质肌理与色彩搭配，崇尚自然和谐的风格理念。通过适宜材料的高水准运用，贯彻环保节能原则，在关键部位突出重点表现，力求塑造出契合建筑功能、兼具新颖性与大气感的整体形象。</w:t>
      </w:r>
    </w:p>
    <w:p w14:paraId="317902C9" w14:textId="00D6F373" w:rsidR="00792368" w:rsidRDefault="00792368" w:rsidP="00EC4343">
      <w:pPr>
        <w:pStyle w:val="a9"/>
        <w:numPr>
          <w:ilvl w:val="0"/>
          <w:numId w:val="16"/>
        </w:numPr>
        <w:ind w:firstLineChars="0"/>
      </w:pPr>
      <w:r>
        <w:rPr>
          <w:rFonts w:hint="eastAsia"/>
        </w:rPr>
        <w:t>无障碍设计</w:t>
      </w:r>
    </w:p>
    <w:p w14:paraId="514625B1" w14:textId="5147A599" w:rsidR="00EC4343" w:rsidRPr="00EC4343" w:rsidRDefault="00EC4343" w:rsidP="00EC4343">
      <w:pPr>
        <w:ind w:left="420"/>
      </w:pPr>
      <w:r w:rsidRPr="00EC4343">
        <w:rPr>
          <w:rFonts w:hint="eastAsia"/>
        </w:rPr>
        <w:t>本项目应做无障碍设计。建筑无障碍设计部位为：建筑基地、建筑入口及门、水平及垂直交通、厕所、停车位等。</w:t>
      </w:r>
    </w:p>
    <w:p w14:paraId="4331B6C8" w14:textId="0F0781FE" w:rsidR="00792368" w:rsidRDefault="00792368" w:rsidP="00792368">
      <w:pPr>
        <w:pStyle w:val="a9"/>
        <w:numPr>
          <w:ilvl w:val="0"/>
          <w:numId w:val="14"/>
        </w:numPr>
        <w:ind w:firstLineChars="0"/>
      </w:pPr>
      <w:r>
        <w:rPr>
          <w:rFonts w:hint="eastAsia"/>
        </w:rPr>
        <w:t>结构专业</w:t>
      </w:r>
    </w:p>
    <w:p w14:paraId="1FCCD9A8" w14:textId="40A75C43" w:rsidR="00EC4343" w:rsidRDefault="00EC4343" w:rsidP="00EC4343">
      <w:pPr>
        <w:pStyle w:val="a9"/>
        <w:numPr>
          <w:ilvl w:val="0"/>
          <w:numId w:val="17"/>
        </w:numPr>
        <w:ind w:firstLineChars="0"/>
      </w:pPr>
      <w:r>
        <w:t>总体设计原则</w:t>
      </w:r>
    </w:p>
    <w:p w14:paraId="1713806F" w14:textId="77777777" w:rsidR="00EC4343" w:rsidRDefault="00EC4343" w:rsidP="00EC4343">
      <w:pPr>
        <w:pStyle w:val="a9"/>
        <w:ind w:left="780" w:firstLineChars="0" w:firstLine="0"/>
      </w:pPr>
      <w:r>
        <w:rPr>
          <w:rFonts w:hint="eastAsia"/>
        </w:rPr>
        <w:t>（</w:t>
      </w:r>
      <w:r>
        <w:t>1）结构设计应确保安全可靠、经济合理，布置方式须满足建筑功能需求。宜选用成熟可靠的工艺与材料，以节约投资。结构体系应先进合理，并符合国家及地方现行规范、规程及相关要求。</w:t>
      </w:r>
    </w:p>
    <w:p w14:paraId="6232E53C" w14:textId="77777777" w:rsidR="00EC4343" w:rsidRDefault="00EC4343" w:rsidP="00EC4343">
      <w:pPr>
        <w:pStyle w:val="a9"/>
        <w:ind w:left="780" w:firstLineChars="0" w:firstLine="0"/>
      </w:pPr>
      <w:r>
        <w:rPr>
          <w:rFonts w:hint="eastAsia"/>
        </w:rPr>
        <w:t>（</w:t>
      </w:r>
      <w:r>
        <w:t>2）抗震设计应严格执行现行国家规范、规程及广州市地方标准。</w:t>
      </w:r>
    </w:p>
    <w:p w14:paraId="08DD323B" w14:textId="77777777" w:rsidR="00EC4343" w:rsidRDefault="00EC4343" w:rsidP="00EC4343">
      <w:pPr>
        <w:pStyle w:val="a9"/>
        <w:ind w:left="780" w:firstLineChars="0" w:firstLine="0"/>
      </w:pPr>
      <w:r>
        <w:rPr>
          <w:rFonts w:hint="eastAsia"/>
        </w:rPr>
        <w:t>（</w:t>
      </w:r>
      <w:r>
        <w:t>3）永久建筑须采用合理、可靠且便于施工的结构体系；临时建筑的主要结构构件应兼顾重复利用的可能性。</w:t>
      </w:r>
    </w:p>
    <w:p w14:paraId="2C911388" w14:textId="77777777" w:rsidR="00EC4343" w:rsidRDefault="00EC4343" w:rsidP="00EC4343">
      <w:pPr>
        <w:pStyle w:val="a9"/>
        <w:numPr>
          <w:ilvl w:val="0"/>
          <w:numId w:val="17"/>
        </w:numPr>
        <w:ind w:firstLineChars="0"/>
      </w:pPr>
      <w:r>
        <w:t>基础设计</w:t>
      </w:r>
    </w:p>
    <w:p w14:paraId="4F660975" w14:textId="6DE33A79" w:rsidR="00792368" w:rsidRDefault="00EC4343" w:rsidP="00EC4343">
      <w:pPr>
        <w:pStyle w:val="a9"/>
        <w:ind w:left="780" w:firstLineChars="0" w:firstLine="0"/>
      </w:pPr>
      <w:r>
        <w:rPr>
          <w:rFonts w:hint="eastAsia"/>
        </w:rPr>
        <w:t>根据地质情况选取合适基础形式，同时提交基础选型的经济技术多方案比选报告。</w:t>
      </w:r>
    </w:p>
    <w:p w14:paraId="7D359B94" w14:textId="21EBA486" w:rsidR="00EC4343" w:rsidRDefault="00EC4343" w:rsidP="00EC4343">
      <w:pPr>
        <w:pStyle w:val="a9"/>
        <w:numPr>
          <w:ilvl w:val="0"/>
          <w:numId w:val="17"/>
        </w:numPr>
        <w:ind w:firstLineChars="0"/>
      </w:pPr>
      <w:r>
        <w:t>基坑设计</w:t>
      </w:r>
    </w:p>
    <w:p w14:paraId="29F1B19B" w14:textId="38375576" w:rsidR="005F3437" w:rsidRPr="00EC4343" w:rsidRDefault="00EC4343" w:rsidP="005F3437">
      <w:pPr>
        <w:ind w:left="420"/>
      </w:pPr>
      <w:r w:rsidRPr="00EC4343">
        <w:rPr>
          <w:rFonts w:hint="eastAsia"/>
        </w:rPr>
        <w:t>基坑支护与地基处理方案应进行多方案经济技术比选，并提交专题论证报告。</w:t>
      </w:r>
    </w:p>
    <w:p w14:paraId="216C021A" w14:textId="66952522" w:rsidR="00792368" w:rsidRDefault="00792368" w:rsidP="00792368">
      <w:pPr>
        <w:pStyle w:val="a9"/>
        <w:numPr>
          <w:ilvl w:val="0"/>
          <w:numId w:val="14"/>
        </w:numPr>
        <w:ind w:firstLineChars="0"/>
      </w:pPr>
      <w:r>
        <w:rPr>
          <w:rFonts w:hint="eastAsia"/>
        </w:rPr>
        <w:t>给排水专业</w:t>
      </w:r>
    </w:p>
    <w:p w14:paraId="507B2D17" w14:textId="5EB38638" w:rsidR="005F3437" w:rsidRDefault="005F3437" w:rsidP="005F3437">
      <w:pPr>
        <w:pStyle w:val="a9"/>
        <w:numPr>
          <w:ilvl w:val="0"/>
          <w:numId w:val="19"/>
        </w:numPr>
        <w:ind w:firstLineChars="0"/>
      </w:pPr>
      <w:r>
        <w:rPr>
          <w:rFonts w:hint="eastAsia"/>
        </w:rPr>
        <w:lastRenderedPageBreak/>
        <w:t>雨水径流控制应立足于建设项目整体，统筹协调防洪排涝、雨水资源化利用与初期雨水污染治理，确保符合《广州市水务管理条例》《广州市排水管理办法》《广州市建设项目雨水径流控制管理办法》等法规要求。雨水径流控制设施应与项目主体工程同步设计，相关内容须纳入初步设计及施工图设计文件。</w:t>
      </w:r>
    </w:p>
    <w:p w14:paraId="0D90B3DA" w14:textId="5740C865" w:rsidR="005F3437" w:rsidRDefault="005F3437" w:rsidP="005F3437">
      <w:pPr>
        <w:pStyle w:val="a9"/>
        <w:numPr>
          <w:ilvl w:val="0"/>
          <w:numId w:val="19"/>
        </w:numPr>
        <w:ind w:firstLineChars="0"/>
      </w:pPr>
      <w:r>
        <w:rPr>
          <w:rFonts w:hint="eastAsia"/>
        </w:rPr>
        <w:t>给、排水系统设计应具备先进性与可靠性，并结合项目性质与规模，进行技术、经济及环境等多方面综合比较，实现安全、环保、节水、节能、节地和经济合理的目标。应优先利用市政供水压力实行直接供水。</w:t>
      </w:r>
    </w:p>
    <w:p w14:paraId="3D1477C5" w14:textId="7E01A2CC" w:rsidR="005F3437" w:rsidRDefault="005F3437" w:rsidP="005F3437">
      <w:pPr>
        <w:pStyle w:val="a9"/>
        <w:numPr>
          <w:ilvl w:val="0"/>
          <w:numId w:val="19"/>
        </w:numPr>
        <w:ind w:firstLineChars="0"/>
      </w:pPr>
      <w:r>
        <w:rPr>
          <w:rFonts w:hint="eastAsia"/>
        </w:rPr>
        <w:t>应采用雨污分流、粪便污水与废水分流的排水体制。生活污水经</w:t>
      </w:r>
      <w:proofErr w:type="gramStart"/>
      <w:r>
        <w:rPr>
          <w:rFonts w:hint="eastAsia"/>
        </w:rPr>
        <w:t>室内污废分流</w:t>
      </w:r>
      <w:proofErr w:type="gramEnd"/>
      <w:r>
        <w:rPr>
          <w:rFonts w:hint="eastAsia"/>
        </w:rPr>
        <w:t>管道收集后，排至室外污水管网。雨水系统宜优先考虑就地入渗和收集回用，最大限度减轻市政管网排放负荷。</w:t>
      </w:r>
    </w:p>
    <w:p w14:paraId="1E42480D" w14:textId="363D5936" w:rsidR="005F3437" w:rsidRDefault="005F3437" w:rsidP="005F3437">
      <w:pPr>
        <w:pStyle w:val="a9"/>
        <w:numPr>
          <w:ilvl w:val="0"/>
          <w:numId w:val="19"/>
        </w:numPr>
        <w:ind w:firstLineChars="0"/>
      </w:pPr>
      <w:r>
        <w:rPr>
          <w:rFonts w:hint="eastAsia"/>
        </w:rPr>
        <w:t>应实现水资源的合理配置与高效利用，贯彻“优质优用、低质低用”原则，推进水资源阶梯利用。</w:t>
      </w:r>
    </w:p>
    <w:p w14:paraId="09A9D940" w14:textId="0AD91052" w:rsidR="005F3437" w:rsidRDefault="005F3437" w:rsidP="005F3437">
      <w:pPr>
        <w:pStyle w:val="a9"/>
        <w:numPr>
          <w:ilvl w:val="0"/>
          <w:numId w:val="19"/>
        </w:numPr>
        <w:ind w:firstLineChars="0"/>
      </w:pPr>
      <w:r>
        <w:rPr>
          <w:rFonts w:hint="eastAsia"/>
        </w:rPr>
        <w:t>给水系统设计应遵循供水主管部门颁布的相关技术规范。</w:t>
      </w:r>
    </w:p>
    <w:p w14:paraId="21DF8A7D" w14:textId="7D7B4666" w:rsidR="005F3437" w:rsidRDefault="005F3437" w:rsidP="005F3437">
      <w:pPr>
        <w:pStyle w:val="a9"/>
        <w:numPr>
          <w:ilvl w:val="0"/>
          <w:numId w:val="19"/>
        </w:numPr>
        <w:ind w:firstLineChars="0"/>
      </w:pPr>
      <w:r>
        <w:rPr>
          <w:rFonts w:hint="eastAsia"/>
        </w:rPr>
        <w:t>给水方式及分区设计应结合市政水压、场地标高与市政条件综合确定。</w:t>
      </w:r>
    </w:p>
    <w:p w14:paraId="39FF475C" w14:textId="2D8527FA" w:rsidR="005F3437" w:rsidRDefault="005F3437" w:rsidP="005F3437">
      <w:pPr>
        <w:pStyle w:val="a9"/>
        <w:numPr>
          <w:ilvl w:val="0"/>
          <w:numId w:val="19"/>
        </w:numPr>
        <w:ind w:firstLineChars="0"/>
      </w:pPr>
      <w:r>
        <w:rPr>
          <w:rFonts w:hint="eastAsia"/>
        </w:rPr>
        <w:t>污水管材</w:t>
      </w:r>
      <w:proofErr w:type="gramStart"/>
      <w:r>
        <w:rPr>
          <w:rFonts w:hint="eastAsia"/>
        </w:rPr>
        <w:t>选型须</w:t>
      </w:r>
      <w:proofErr w:type="gramEnd"/>
      <w:r>
        <w:rPr>
          <w:rFonts w:hint="eastAsia"/>
        </w:rPr>
        <w:t>符合水务管理部门的具体规定。</w:t>
      </w:r>
    </w:p>
    <w:p w14:paraId="5E7CF84A" w14:textId="253F2FC6" w:rsidR="005F3437" w:rsidRDefault="005F3437" w:rsidP="005F3437">
      <w:pPr>
        <w:pStyle w:val="a9"/>
        <w:numPr>
          <w:ilvl w:val="0"/>
          <w:numId w:val="19"/>
        </w:numPr>
        <w:ind w:firstLineChars="0"/>
      </w:pPr>
      <w:r>
        <w:rPr>
          <w:rFonts w:hint="eastAsia"/>
        </w:rPr>
        <w:t>室外场地与屋面雨水设计重现期宜取</w:t>
      </w:r>
      <w:r>
        <w:t>5年。建筑屋面雨水工程应设置溢流设施，重力流雨水排水系统与溢流口的总排水能力不应低于50年重现期的雨水量。</w:t>
      </w:r>
    </w:p>
    <w:p w14:paraId="6B42C95E" w14:textId="7B4E26D7" w:rsidR="005F3437" w:rsidRPr="005F3437" w:rsidRDefault="005F3437" w:rsidP="005F3437">
      <w:pPr>
        <w:pStyle w:val="a9"/>
        <w:numPr>
          <w:ilvl w:val="0"/>
          <w:numId w:val="19"/>
        </w:numPr>
        <w:ind w:firstLineChars="0"/>
      </w:pPr>
      <w:r>
        <w:rPr>
          <w:rFonts w:hint="eastAsia"/>
        </w:rPr>
        <w:t>生活水池宜采用不锈钢水箱，并应具备卫生部门出具的检测报告及卫生许可。</w:t>
      </w:r>
    </w:p>
    <w:p w14:paraId="63C90711" w14:textId="0AF8F1B7" w:rsidR="00792368" w:rsidRDefault="00792368" w:rsidP="00792368">
      <w:pPr>
        <w:pStyle w:val="a9"/>
        <w:numPr>
          <w:ilvl w:val="0"/>
          <w:numId w:val="14"/>
        </w:numPr>
        <w:ind w:firstLineChars="0"/>
      </w:pPr>
      <w:r>
        <w:rPr>
          <w:rFonts w:hint="eastAsia"/>
        </w:rPr>
        <w:t>消防工程设计</w:t>
      </w:r>
    </w:p>
    <w:p w14:paraId="0B5DAB29" w14:textId="72A199DE" w:rsidR="005F3437" w:rsidRPr="005F3437" w:rsidRDefault="005F3437" w:rsidP="005F3437">
      <w:r w:rsidRPr="005F3437">
        <w:rPr>
          <w:rFonts w:hint="eastAsia"/>
        </w:rPr>
        <w:t>消防系统设计应满足国家现行消防设计规范的要求，在确保安全的前提下，选用经济、合理的消防系统。</w:t>
      </w:r>
    </w:p>
    <w:p w14:paraId="27FE6763" w14:textId="444CC89D" w:rsidR="00792368" w:rsidRDefault="00792368" w:rsidP="00792368">
      <w:pPr>
        <w:pStyle w:val="a9"/>
        <w:numPr>
          <w:ilvl w:val="0"/>
          <w:numId w:val="14"/>
        </w:numPr>
        <w:ind w:firstLineChars="0"/>
      </w:pPr>
      <w:r>
        <w:rPr>
          <w:rFonts w:hint="eastAsia"/>
        </w:rPr>
        <w:t>电气设计</w:t>
      </w:r>
    </w:p>
    <w:p w14:paraId="50B8FAA3" w14:textId="1422D81B" w:rsidR="005F3437" w:rsidRPr="005F3437" w:rsidRDefault="005F3437" w:rsidP="005F3437">
      <w:pPr>
        <w:pStyle w:val="a9"/>
        <w:ind w:left="420" w:firstLineChars="0" w:firstLine="0"/>
      </w:pPr>
      <w:r w:rsidRPr="005F3437">
        <w:rPr>
          <w:rFonts w:hint="eastAsia"/>
        </w:rPr>
        <w:lastRenderedPageBreak/>
        <w:t>认真贯彻执行国家和行业规范，根据本工程特点，因地制宜地做好供配电系统、照明系统的规划设计，确保电气及照明系统安全可靠、经济合理。</w:t>
      </w:r>
    </w:p>
    <w:p w14:paraId="74DFF248" w14:textId="55470CCB" w:rsidR="00792368" w:rsidRDefault="00792368" w:rsidP="00792368">
      <w:pPr>
        <w:pStyle w:val="a9"/>
        <w:numPr>
          <w:ilvl w:val="0"/>
          <w:numId w:val="14"/>
        </w:numPr>
        <w:ind w:firstLineChars="0"/>
      </w:pPr>
      <w:r>
        <w:rPr>
          <w:rFonts w:hint="eastAsia"/>
        </w:rPr>
        <w:t>暖通专业</w:t>
      </w:r>
    </w:p>
    <w:p w14:paraId="16838A36" w14:textId="4175E91B" w:rsidR="005F3437" w:rsidRDefault="005F3437" w:rsidP="005F3437">
      <w:pPr>
        <w:pStyle w:val="a9"/>
        <w:numPr>
          <w:ilvl w:val="0"/>
          <w:numId w:val="20"/>
        </w:numPr>
        <w:ind w:firstLineChars="0"/>
      </w:pPr>
      <w:r>
        <w:t>认真贯彻执行国家和行业规范，根据本工程特点，因地制宜地做好暖</w:t>
      </w:r>
      <w:proofErr w:type="gramStart"/>
      <w:r>
        <w:t>通工程</w:t>
      </w:r>
      <w:proofErr w:type="gramEnd"/>
      <w:r>
        <w:t>系统的规划设计，确保暖</w:t>
      </w:r>
      <w:proofErr w:type="gramStart"/>
      <w:r>
        <w:t>通工程</w:t>
      </w:r>
      <w:proofErr w:type="gramEnd"/>
      <w:r>
        <w:t>系统安全可靠、经济合理。</w:t>
      </w:r>
    </w:p>
    <w:p w14:paraId="21C2BA77" w14:textId="3E2A3998" w:rsidR="005F3437" w:rsidRPr="005F3437" w:rsidRDefault="005F3437" w:rsidP="005F3437">
      <w:pPr>
        <w:pStyle w:val="a9"/>
        <w:numPr>
          <w:ilvl w:val="0"/>
          <w:numId w:val="20"/>
        </w:numPr>
        <w:ind w:firstLineChars="0"/>
      </w:pPr>
      <w:r>
        <w:t>应保持空调室外机的通风顺畅，空调冷凝水应集中排放。空调室外机搁板的位置应考虑尺寸合适和安装方便。</w:t>
      </w:r>
    </w:p>
    <w:p w14:paraId="11975DF8" w14:textId="559CF0FD" w:rsidR="00792368" w:rsidRDefault="00792368" w:rsidP="00792368">
      <w:pPr>
        <w:pStyle w:val="a9"/>
        <w:numPr>
          <w:ilvl w:val="0"/>
          <w:numId w:val="14"/>
        </w:numPr>
        <w:ind w:firstLineChars="0"/>
      </w:pPr>
      <w:r>
        <w:rPr>
          <w:rFonts w:hint="eastAsia"/>
        </w:rPr>
        <w:t>智能化专业</w:t>
      </w:r>
    </w:p>
    <w:p w14:paraId="64F078E5" w14:textId="1A854CA8" w:rsidR="00C62DF2" w:rsidRDefault="00C62DF2" w:rsidP="00C62DF2">
      <w:pPr>
        <w:pStyle w:val="a9"/>
        <w:numPr>
          <w:ilvl w:val="0"/>
          <w:numId w:val="21"/>
        </w:numPr>
        <w:ind w:firstLineChars="0"/>
      </w:pPr>
      <w:r>
        <w:t>本项目设计严格遵循国家现行主要规范、规程、行业标准及广东省地方建设相关标准。</w:t>
      </w:r>
    </w:p>
    <w:p w14:paraId="785AC593" w14:textId="0AC14C8B" w:rsidR="00C62DF2" w:rsidRDefault="00C62DF2" w:rsidP="00C62DF2">
      <w:pPr>
        <w:pStyle w:val="a9"/>
        <w:numPr>
          <w:ilvl w:val="0"/>
          <w:numId w:val="21"/>
        </w:numPr>
        <w:ind w:firstLineChars="0"/>
      </w:pPr>
      <w:r>
        <w:t>在确保先进性、可靠性、标准化与结构化的同时，依据建筑智能化系统总体架构要求，对各子系统进行功能与经济性优化设计，并保障系统具有良好的扩展能力，以实现投资的长期有效性。</w:t>
      </w:r>
    </w:p>
    <w:p w14:paraId="4D5A972E" w14:textId="038CD266" w:rsidR="00C62DF2" w:rsidRDefault="00C62DF2" w:rsidP="00C62DF2">
      <w:pPr>
        <w:pStyle w:val="a9"/>
        <w:numPr>
          <w:ilvl w:val="0"/>
          <w:numId w:val="21"/>
        </w:numPr>
        <w:ind w:firstLineChars="0"/>
      </w:pPr>
      <w:r>
        <w:t>在满足用户当前使用需求的基础上，充分</w:t>
      </w:r>
      <w:proofErr w:type="gramStart"/>
      <w:r>
        <w:t>考量</w:t>
      </w:r>
      <w:proofErr w:type="gramEnd"/>
      <w:r>
        <w:t>智能化技术的快速发展，确保系统技术先进并适度超前，以适应未来技术发展变化。</w:t>
      </w:r>
    </w:p>
    <w:p w14:paraId="2766A670" w14:textId="7B4932B1" w:rsidR="00C62DF2" w:rsidRDefault="00C62DF2" w:rsidP="00C62DF2">
      <w:pPr>
        <w:pStyle w:val="a9"/>
        <w:numPr>
          <w:ilvl w:val="0"/>
          <w:numId w:val="21"/>
        </w:numPr>
        <w:ind w:firstLineChars="0"/>
      </w:pPr>
      <w:r>
        <w:t>充分考虑建筑智能化系统内各子系统之间的集成与信息共享，确保整体架构具备良好的可扩展性与兼容性，能集成各类先进产品，不论其生产厂商或类型。</w:t>
      </w:r>
    </w:p>
    <w:p w14:paraId="25A1463B" w14:textId="7171C301" w:rsidR="00C62DF2" w:rsidRDefault="00C62DF2" w:rsidP="00C62DF2">
      <w:pPr>
        <w:pStyle w:val="a9"/>
        <w:numPr>
          <w:ilvl w:val="0"/>
          <w:numId w:val="21"/>
        </w:numPr>
        <w:ind w:firstLineChars="0"/>
      </w:pPr>
      <w:r>
        <w:t>在智能系统总体方案规划及设备与系统选型过程中，全面评估各子系统之间的集成能力，并确保信息自动化系统具备接入更广泛信息网络的潜力。</w:t>
      </w:r>
    </w:p>
    <w:p w14:paraId="103335B0" w14:textId="1F77C3E4" w:rsidR="00792368" w:rsidRDefault="00792368" w:rsidP="00C62DF2">
      <w:pPr>
        <w:pStyle w:val="a9"/>
        <w:numPr>
          <w:ilvl w:val="0"/>
          <w:numId w:val="14"/>
        </w:numPr>
        <w:ind w:firstLineChars="0"/>
      </w:pPr>
      <w:r>
        <w:rPr>
          <w:rFonts w:hint="eastAsia"/>
        </w:rPr>
        <w:t>标识系统</w:t>
      </w:r>
    </w:p>
    <w:p w14:paraId="50A2D107" w14:textId="67BF212C" w:rsidR="00C62DF2" w:rsidRPr="00C62DF2" w:rsidRDefault="00C62DF2" w:rsidP="00C62DF2">
      <w:pPr>
        <w:pStyle w:val="a9"/>
        <w:ind w:left="420"/>
      </w:pPr>
      <w:r w:rsidRPr="00C62DF2">
        <w:rPr>
          <w:rFonts w:hint="eastAsia"/>
        </w:rPr>
        <w:t>据实际需要设置标识系统。主要包括：立地式或挂墙式区域、</w:t>
      </w:r>
      <w:proofErr w:type="gramStart"/>
      <w:r w:rsidRPr="00C62DF2">
        <w:rPr>
          <w:rFonts w:hint="eastAsia"/>
        </w:rPr>
        <w:t>楼层总</w:t>
      </w:r>
      <w:proofErr w:type="gramEnd"/>
      <w:r w:rsidRPr="00C62DF2">
        <w:rPr>
          <w:rFonts w:hint="eastAsia"/>
        </w:rPr>
        <w:t>索引牌、楼层号牌、各功能室名称牌、洗手间、挂墙式橱窗宣传栏、温馨标语提示牌、公共安全标识</w:t>
      </w:r>
      <w:r w:rsidRPr="00C62DF2">
        <w:rPr>
          <w:rFonts w:hint="eastAsia"/>
        </w:rPr>
        <w:lastRenderedPageBreak/>
        <w:t>牌、禁止标识牌等等。</w:t>
      </w:r>
    </w:p>
    <w:p w14:paraId="22E5A89D" w14:textId="2F9F26B7" w:rsidR="00792368" w:rsidRDefault="00792368" w:rsidP="00792368">
      <w:pPr>
        <w:pStyle w:val="a9"/>
        <w:numPr>
          <w:ilvl w:val="0"/>
          <w:numId w:val="14"/>
        </w:numPr>
        <w:ind w:firstLineChars="0"/>
      </w:pPr>
      <w:r>
        <w:rPr>
          <w:rFonts w:hint="eastAsia"/>
        </w:rPr>
        <w:t>绿色建筑</w:t>
      </w:r>
    </w:p>
    <w:p w14:paraId="6C4AC073" w14:textId="77777777" w:rsidR="00C62DF2" w:rsidRDefault="00C62DF2" w:rsidP="00C62DF2">
      <w:pPr>
        <w:pStyle w:val="a9"/>
        <w:ind w:left="420" w:firstLineChars="0" w:firstLine="0"/>
      </w:pPr>
      <w:r>
        <w:rPr>
          <w:rFonts w:hint="eastAsia"/>
        </w:rPr>
        <w:t>项目采用《绿色建筑评价标准》（</w:t>
      </w:r>
      <w:r>
        <w:t>GB/T 50378-2019）的民用建筑</w:t>
      </w:r>
      <w:proofErr w:type="gramStart"/>
      <w:r>
        <w:t>一</w:t>
      </w:r>
      <w:proofErr w:type="gramEnd"/>
      <w:r>
        <w:t>星级标准。</w:t>
      </w:r>
    </w:p>
    <w:p w14:paraId="0AC5DBEA" w14:textId="77777777" w:rsidR="00C62DF2" w:rsidRDefault="00C62DF2" w:rsidP="00C62DF2">
      <w:pPr>
        <w:pStyle w:val="a9"/>
        <w:ind w:left="420" w:firstLineChars="0" w:firstLine="0"/>
      </w:pPr>
      <w:r>
        <w:rPr>
          <w:rFonts w:hint="eastAsia"/>
        </w:rPr>
        <w:t>主要措施包括：</w:t>
      </w:r>
    </w:p>
    <w:p w14:paraId="63925548" w14:textId="00787F14" w:rsidR="00C62DF2" w:rsidRDefault="00C62DF2" w:rsidP="00C62DF2">
      <w:pPr>
        <w:pStyle w:val="a9"/>
        <w:numPr>
          <w:ilvl w:val="0"/>
          <w:numId w:val="22"/>
        </w:numPr>
        <w:ind w:firstLineChars="0"/>
      </w:pPr>
      <w:r>
        <w:t>整体建筑布局及建筑本体注意物候的特征节能，尽可能利用自然通风及自然采光，减少运行能源消耗。</w:t>
      </w:r>
    </w:p>
    <w:p w14:paraId="7FDE8A9C" w14:textId="5ADB3DDB" w:rsidR="00C62DF2" w:rsidRDefault="00C62DF2" w:rsidP="00C62DF2">
      <w:pPr>
        <w:pStyle w:val="a9"/>
        <w:numPr>
          <w:ilvl w:val="0"/>
          <w:numId w:val="22"/>
        </w:numPr>
        <w:ind w:firstLineChars="0"/>
      </w:pPr>
      <w:r>
        <w:t>通过管理自动化系统，使空调、变配电系统、照明系统等处于最佳效率运行，最大限度节约能源。</w:t>
      </w:r>
    </w:p>
    <w:p w14:paraId="1778929D" w14:textId="7BD19A1D" w:rsidR="00C62DF2" w:rsidRDefault="00C62DF2" w:rsidP="00C62DF2">
      <w:pPr>
        <w:pStyle w:val="a9"/>
        <w:numPr>
          <w:ilvl w:val="0"/>
          <w:numId w:val="22"/>
        </w:numPr>
        <w:ind w:firstLineChars="0"/>
      </w:pPr>
      <w:r>
        <w:t>采用高效照明灯具，改善传统照明耗电大，发热高的缺点。</w:t>
      </w:r>
    </w:p>
    <w:p w14:paraId="079D41F8" w14:textId="611D3725" w:rsidR="00C62DF2" w:rsidRDefault="00C62DF2" w:rsidP="00C62DF2">
      <w:pPr>
        <w:pStyle w:val="a9"/>
        <w:numPr>
          <w:ilvl w:val="0"/>
          <w:numId w:val="22"/>
        </w:numPr>
        <w:ind w:firstLineChars="0"/>
      </w:pPr>
      <w:r>
        <w:t>合理选用变压器，提高其负荷率，使变压器处于经济运行状态。在变配电房的低压侧安装电容器，进行无功补偿，以提高变压器利用率及降低无功损耗。</w:t>
      </w:r>
    </w:p>
    <w:p w14:paraId="36F86BA9" w14:textId="0926BB1D" w:rsidR="00C62DF2" w:rsidRDefault="00C62DF2" w:rsidP="00C62DF2">
      <w:pPr>
        <w:pStyle w:val="a9"/>
        <w:numPr>
          <w:ilvl w:val="0"/>
          <w:numId w:val="22"/>
        </w:numPr>
        <w:ind w:firstLineChars="0"/>
      </w:pPr>
      <w:r>
        <w:t>选用节水洁具，保护水资源。</w:t>
      </w:r>
    </w:p>
    <w:p w14:paraId="7346FE72" w14:textId="4367A04E" w:rsidR="00C62DF2" w:rsidRDefault="00C62DF2" w:rsidP="00C62DF2">
      <w:pPr>
        <w:pStyle w:val="a9"/>
        <w:numPr>
          <w:ilvl w:val="0"/>
          <w:numId w:val="22"/>
        </w:numPr>
        <w:ind w:firstLineChars="0"/>
      </w:pPr>
      <w:r>
        <w:t>制定节能管理措施，严抓日常管理，避免人为的浪费。</w:t>
      </w:r>
    </w:p>
    <w:p w14:paraId="079CFED2" w14:textId="674F16FD" w:rsidR="00C62DF2" w:rsidRDefault="00C62DF2" w:rsidP="00C62DF2">
      <w:pPr>
        <w:pStyle w:val="a9"/>
        <w:numPr>
          <w:ilvl w:val="0"/>
          <w:numId w:val="22"/>
        </w:numPr>
        <w:ind w:firstLineChars="0"/>
      </w:pPr>
      <w:r>
        <w:t>使用绿色建材。</w:t>
      </w:r>
    </w:p>
    <w:p w14:paraId="7D38A1D8" w14:textId="3972365F" w:rsidR="00792368" w:rsidRDefault="00792368" w:rsidP="00792368">
      <w:pPr>
        <w:pStyle w:val="a9"/>
        <w:numPr>
          <w:ilvl w:val="0"/>
          <w:numId w:val="14"/>
        </w:numPr>
        <w:ind w:firstLineChars="0"/>
      </w:pPr>
      <w:r>
        <w:rPr>
          <w:rFonts w:hint="eastAsia"/>
        </w:rPr>
        <w:t>园林专业</w:t>
      </w:r>
    </w:p>
    <w:p w14:paraId="21D51DC5" w14:textId="6F2C2931" w:rsidR="005F3437" w:rsidRDefault="005F3437" w:rsidP="00C62DF2">
      <w:pPr>
        <w:pStyle w:val="a9"/>
        <w:numPr>
          <w:ilvl w:val="0"/>
          <w:numId w:val="23"/>
        </w:numPr>
        <w:ind w:firstLineChars="0"/>
      </w:pPr>
      <w:r>
        <w:t>设计范围内园林景观设计（含绿化、广场、道路、停车场、园林小品等）、标识系统、室外照明（泛光照明、景观照明）、市政管线综合等。</w:t>
      </w:r>
    </w:p>
    <w:p w14:paraId="07E3E5A3" w14:textId="7035EF55" w:rsidR="005F3437" w:rsidRDefault="005F3437" w:rsidP="00C62DF2">
      <w:pPr>
        <w:pStyle w:val="a9"/>
        <w:numPr>
          <w:ilvl w:val="0"/>
          <w:numId w:val="23"/>
        </w:numPr>
        <w:ind w:firstLineChars="0"/>
      </w:pPr>
      <w:r>
        <w:t>建筑物与周边环境要协调统一,充分协调好与周边环境的位置关系使建筑物合理地融入景观环境中，通过绿化环境营造出大气和庄重的效果。</w:t>
      </w:r>
    </w:p>
    <w:p w14:paraId="4CED543D" w14:textId="022F2836" w:rsidR="005F3437" w:rsidRDefault="005F3437" w:rsidP="00C62DF2">
      <w:pPr>
        <w:pStyle w:val="a9"/>
        <w:numPr>
          <w:ilvl w:val="0"/>
          <w:numId w:val="23"/>
        </w:numPr>
        <w:ind w:firstLineChars="0"/>
      </w:pPr>
      <w:r>
        <w:t>必须保证内部交通流线顺畅，与外部交通流线连接自然。</w:t>
      </w:r>
    </w:p>
    <w:p w14:paraId="47C58093" w14:textId="65D04297" w:rsidR="005F3437" w:rsidRDefault="005F3437" w:rsidP="00C62DF2">
      <w:pPr>
        <w:pStyle w:val="a9"/>
        <w:numPr>
          <w:ilvl w:val="0"/>
          <w:numId w:val="23"/>
        </w:numPr>
        <w:ind w:firstLineChars="0"/>
      </w:pPr>
      <w:r>
        <w:t>遵循“因地制宜、科学务实”。根据自然地理气候条件、植被生长发育规律、生活生产生态需要，参考《广州主要乡土及适</w:t>
      </w:r>
      <w:proofErr w:type="gramStart"/>
      <w:r>
        <w:t>生植</w:t>
      </w:r>
      <w:proofErr w:type="gramEnd"/>
      <w:r>
        <w:t>物名录》，合理选择绿化树种草种。积</w:t>
      </w:r>
      <w:r>
        <w:lastRenderedPageBreak/>
        <w:t>极采用乡土树种草种进行绿化，推广抗逆性强、养护成本低的植物，加强外来入侵植物防控，审慎使用外来树种草种。适地适绿、</w:t>
      </w:r>
      <w:proofErr w:type="gramStart"/>
      <w:r>
        <w:t>宜乔则乔、宜灌</w:t>
      </w:r>
      <w:proofErr w:type="gramEnd"/>
      <w:r>
        <w:t>则灌、宜草则草，充分考虑不同植物的生长周期、空间需求和种间关系，避免简单堆砌甚至互相挤压、争夺生长空间。</w:t>
      </w:r>
    </w:p>
    <w:p w14:paraId="6D9CA0DE" w14:textId="2F6C6866" w:rsidR="005F3437" w:rsidRPr="005F3437" w:rsidRDefault="005F3437" w:rsidP="00C62DF2">
      <w:pPr>
        <w:pStyle w:val="a9"/>
        <w:numPr>
          <w:ilvl w:val="0"/>
          <w:numId w:val="23"/>
        </w:numPr>
        <w:ind w:firstLineChars="0"/>
      </w:pPr>
      <w:r>
        <w:t>注意现状树木的保护利用。</w:t>
      </w:r>
    </w:p>
    <w:p w14:paraId="68CFF598" w14:textId="6CEDE5A6" w:rsidR="00792368" w:rsidRDefault="00792368" w:rsidP="00792368">
      <w:pPr>
        <w:pStyle w:val="a9"/>
        <w:numPr>
          <w:ilvl w:val="0"/>
          <w:numId w:val="14"/>
        </w:numPr>
        <w:ind w:firstLineChars="0"/>
      </w:pPr>
      <w:r>
        <w:rPr>
          <w:rFonts w:hint="eastAsia"/>
        </w:rPr>
        <w:t>海绵城市</w:t>
      </w:r>
    </w:p>
    <w:p w14:paraId="4E46DEFF" w14:textId="77777777" w:rsidR="00C62DF2" w:rsidRDefault="00C62DF2" w:rsidP="00C62DF2">
      <w:pPr>
        <w:pStyle w:val="a9"/>
        <w:numPr>
          <w:ilvl w:val="0"/>
          <w:numId w:val="24"/>
        </w:numPr>
        <w:ind w:firstLineChars="0"/>
      </w:pPr>
      <w:r>
        <w:rPr>
          <w:rFonts w:hint="eastAsia"/>
        </w:rPr>
        <w:t>设计原则</w:t>
      </w:r>
    </w:p>
    <w:p w14:paraId="0FE5C324" w14:textId="77777777" w:rsidR="00C62DF2" w:rsidRDefault="00C62DF2" w:rsidP="00C62DF2">
      <w:pPr>
        <w:pStyle w:val="a9"/>
        <w:ind w:left="420" w:firstLineChars="0" w:firstLine="0"/>
      </w:pPr>
      <w:r>
        <w:rPr>
          <w:rFonts w:hint="eastAsia"/>
        </w:rPr>
        <w:t>（</w:t>
      </w:r>
      <w:r>
        <w:t>1）保护性开发原则</w:t>
      </w:r>
    </w:p>
    <w:p w14:paraId="7C7C0222" w14:textId="77777777" w:rsidR="00C62DF2" w:rsidRDefault="00C62DF2" w:rsidP="00C62DF2">
      <w:pPr>
        <w:pStyle w:val="a9"/>
        <w:ind w:left="420" w:firstLineChars="0" w:firstLine="0"/>
      </w:pPr>
      <w:r>
        <w:rPr>
          <w:rFonts w:hint="eastAsia"/>
        </w:rPr>
        <w:t>工程建设过程中应保护河流、湖泊、湿地、坑塘、沟渠等水生态敏感区。</w:t>
      </w:r>
    </w:p>
    <w:p w14:paraId="3C6ACC2F" w14:textId="77777777" w:rsidR="00C62DF2" w:rsidRDefault="00C62DF2" w:rsidP="00C62DF2">
      <w:pPr>
        <w:pStyle w:val="a9"/>
        <w:ind w:left="420" w:firstLineChars="0" w:firstLine="0"/>
      </w:pPr>
      <w:r>
        <w:rPr>
          <w:rFonts w:hint="eastAsia"/>
        </w:rPr>
        <w:t>（</w:t>
      </w:r>
      <w:r>
        <w:t>2）低影响开发原则</w:t>
      </w:r>
    </w:p>
    <w:p w14:paraId="68280E66" w14:textId="77777777" w:rsidR="00C62DF2" w:rsidRDefault="00C62DF2" w:rsidP="00C62DF2">
      <w:pPr>
        <w:pStyle w:val="a9"/>
        <w:ind w:left="420" w:firstLineChars="0" w:firstLine="0"/>
      </w:pPr>
      <w:r>
        <w:rPr>
          <w:rFonts w:hint="eastAsia"/>
        </w:rPr>
        <w:t>海绵城市建设应遵循生态优先等原则，将自然途径与人工措施相结合，在确保城市排水防涝安全的前提下，最大限度地实现雨水在城市区域的积存、渗透和净化，促进雨水资源的利用和生态环境保护。建设“海绵城市”并不是推倒重来，取代传统的排水系统，而是对传统排水系统的一种“减负”和补充，最大程度地发挥城市本身的作用。在海绵城市建设过程中，应统筹自然降水、地表水和地下水的系统性，协调给水、排水等水循环利用各环节，并考虑其复杂性和长期性。</w:t>
      </w:r>
    </w:p>
    <w:p w14:paraId="63BD4B66" w14:textId="4E2759E9" w:rsidR="00C62DF2" w:rsidRDefault="00C62DF2" w:rsidP="00C62DF2">
      <w:pPr>
        <w:pStyle w:val="a9"/>
        <w:numPr>
          <w:ilvl w:val="0"/>
          <w:numId w:val="24"/>
        </w:numPr>
        <w:ind w:firstLineChars="0"/>
      </w:pPr>
      <w:r>
        <w:t>海绵城市建设措施</w:t>
      </w:r>
    </w:p>
    <w:p w14:paraId="70027AEB" w14:textId="77777777" w:rsidR="00C62DF2" w:rsidRDefault="00C62DF2" w:rsidP="00C62DF2">
      <w:pPr>
        <w:pStyle w:val="a9"/>
        <w:ind w:left="420" w:firstLineChars="0" w:firstLine="0"/>
      </w:pPr>
      <w:r>
        <w:rPr>
          <w:rFonts w:hint="eastAsia"/>
        </w:rPr>
        <w:t>（</w:t>
      </w:r>
      <w:r>
        <w:t>1）下凹式绿地</w:t>
      </w:r>
    </w:p>
    <w:p w14:paraId="2A3274AC" w14:textId="77777777" w:rsidR="00C62DF2" w:rsidRDefault="00C62DF2" w:rsidP="00C62DF2">
      <w:pPr>
        <w:pStyle w:val="a9"/>
        <w:ind w:left="420" w:firstLineChars="0" w:firstLine="0"/>
      </w:pPr>
      <w:r>
        <w:rPr>
          <w:rFonts w:hint="eastAsia"/>
        </w:rPr>
        <w:t>（</w:t>
      </w:r>
      <w:r>
        <w:t>2）渗透铺装</w:t>
      </w:r>
    </w:p>
    <w:p w14:paraId="6CB2A227" w14:textId="77777777" w:rsidR="00C62DF2" w:rsidRDefault="00C62DF2" w:rsidP="00C62DF2">
      <w:pPr>
        <w:pStyle w:val="a9"/>
        <w:ind w:left="420" w:firstLineChars="0" w:firstLine="0"/>
      </w:pPr>
      <w:r>
        <w:rPr>
          <w:rFonts w:hint="eastAsia"/>
        </w:rPr>
        <w:t>（</w:t>
      </w:r>
      <w:r>
        <w:t>3）生物滞留设施</w:t>
      </w:r>
    </w:p>
    <w:p w14:paraId="1C03B0CD" w14:textId="77777777" w:rsidR="00C62DF2" w:rsidRDefault="00C62DF2" w:rsidP="00C62DF2">
      <w:pPr>
        <w:pStyle w:val="a9"/>
        <w:ind w:left="420" w:firstLineChars="0" w:firstLine="0"/>
      </w:pPr>
      <w:r>
        <w:rPr>
          <w:rFonts w:hint="eastAsia"/>
        </w:rPr>
        <w:t>（</w:t>
      </w:r>
      <w:r>
        <w:t>4）植草沟</w:t>
      </w:r>
    </w:p>
    <w:p w14:paraId="54A25B0C" w14:textId="77777777" w:rsidR="00C62DF2" w:rsidRDefault="00C62DF2" w:rsidP="00C62DF2">
      <w:pPr>
        <w:pStyle w:val="a9"/>
        <w:ind w:left="420" w:firstLineChars="0" w:firstLine="0"/>
      </w:pPr>
      <w:r>
        <w:rPr>
          <w:rFonts w:hint="eastAsia"/>
        </w:rPr>
        <w:t>（</w:t>
      </w:r>
      <w:r>
        <w:t>5）雨水调蓄设施</w:t>
      </w:r>
    </w:p>
    <w:p w14:paraId="7D8FF96A" w14:textId="738BCC80" w:rsidR="00C62DF2" w:rsidRDefault="00C62DF2" w:rsidP="00C62DF2">
      <w:pPr>
        <w:pStyle w:val="a9"/>
        <w:ind w:left="420" w:firstLineChars="0" w:firstLine="0"/>
      </w:pPr>
      <w:r>
        <w:rPr>
          <w:rFonts w:hint="eastAsia"/>
        </w:rPr>
        <w:lastRenderedPageBreak/>
        <w:t>（</w:t>
      </w:r>
      <w:r>
        <w:t>6）生态草坡</w:t>
      </w:r>
    </w:p>
    <w:p w14:paraId="71F75A23" w14:textId="56B10FE4" w:rsidR="00792368" w:rsidRDefault="00792368" w:rsidP="00792368">
      <w:pPr>
        <w:pStyle w:val="a9"/>
        <w:numPr>
          <w:ilvl w:val="0"/>
          <w:numId w:val="14"/>
        </w:numPr>
        <w:ind w:firstLineChars="0"/>
      </w:pPr>
      <w:r>
        <w:rPr>
          <w:rFonts w:hint="eastAsia"/>
        </w:rPr>
        <w:t>红线外周边配套设施环境提升工程</w:t>
      </w:r>
    </w:p>
    <w:p w14:paraId="61BB8C45" w14:textId="4605E26F" w:rsidR="00C62DF2" w:rsidRDefault="00C62DF2" w:rsidP="00C62DF2">
      <w:r>
        <w:rPr>
          <w:rFonts w:hint="eastAsia"/>
        </w:rPr>
        <w:t>梳理场地与外部环境的现状建设条件和场地特征，结合项目设计方案，对道路沿线，滨水沿线进行重点提升，进行景观设计。</w:t>
      </w:r>
    </w:p>
    <w:p w14:paraId="1411138A" w14:textId="30A381B5" w:rsidR="00792368" w:rsidRDefault="00792368" w:rsidP="00792368">
      <w:pPr>
        <w:pStyle w:val="a9"/>
        <w:numPr>
          <w:ilvl w:val="0"/>
          <w:numId w:val="1"/>
        </w:numPr>
        <w:ind w:firstLineChars="0"/>
      </w:pPr>
      <w:r w:rsidRPr="00792368">
        <w:rPr>
          <w:rFonts w:hint="eastAsia"/>
        </w:rPr>
        <w:t>设计阶段性要求</w:t>
      </w:r>
    </w:p>
    <w:p w14:paraId="3ECA5DF3" w14:textId="77777777" w:rsidR="00C62DF2" w:rsidRPr="00F30955" w:rsidRDefault="00C62DF2" w:rsidP="00C62DF2">
      <w:pPr>
        <w:pStyle w:val="a9"/>
        <w:numPr>
          <w:ilvl w:val="0"/>
          <w:numId w:val="6"/>
        </w:numPr>
        <w:spacing w:line="360" w:lineRule="auto"/>
        <w:ind w:firstLineChars="0"/>
      </w:pPr>
      <w:bookmarkStart w:id="0" w:name="_Toc180850600"/>
      <w:r w:rsidRPr="00F30955">
        <w:rPr>
          <w:rFonts w:hint="eastAsia"/>
        </w:rPr>
        <w:t>方案设计阶段要求</w:t>
      </w:r>
      <w:bookmarkEnd w:id="0"/>
    </w:p>
    <w:p w14:paraId="7482F656" w14:textId="77777777" w:rsidR="00C62DF2" w:rsidRPr="00F30955" w:rsidRDefault="00C62DF2" w:rsidP="00C62DF2">
      <w:pPr>
        <w:pStyle w:val="a9"/>
        <w:numPr>
          <w:ilvl w:val="0"/>
          <w:numId w:val="7"/>
        </w:numPr>
        <w:spacing w:line="360" w:lineRule="auto"/>
        <w:ind w:firstLineChars="0"/>
      </w:pPr>
      <w:r w:rsidRPr="00F30955">
        <w:rPr>
          <w:rFonts w:hint="eastAsia"/>
        </w:rPr>
        <w:t>结合用地合理组织方案总平面图及技术经济指标、各单体建筑平面图、立面图及主要剖面图、各专业设计说明。</w:t>
      </w:r>
    </w:p>
    <w:p w14:paraId="5F3130E2" w14:textId="77777777" w:rsidR="00C62DF2" w:rsidRPr="00F30955" w:rsidRDefault="00C62DF2" w:rsidP="00C62DF2">
      <w:pPr>
        <w:pStyle w:val="a9"/>
        <w:numPr>
          <w:ilvl w:val="0"/>
          <w:numId w:val="7"/>
        </w:numPr>
        <w:spacing w:line="360" w:lineRule="auto"/>
        <w:ind w:firstLineChars="0"/>
      </w:pPr>
      <w:r w:rsidRPr="00F30955">
        <w:rPr>
          <w:rFonts w:hint="eastAsia"/>
        </w:rPr>
        <w:t>对建筑功能、道路交通、消防等进行合理分析。</w:t>
      </w:r>
    </w:p>
    <w:p w14:paraId="7D2D40D0" w14:textId="77777777" w:rsidR="00C62DF2" w:rsidRPr="00F30955" w:rsidRDefault="00C62DF2" w:rsidP="00C62DF2">
      <w:pPr>
        <w:pStyle w:val="a9"/>
        <w:numPr>
          <w:ilvl w:val="0"/>
          <w:numId w:val="7"/>
        </w:numPr>
        <w:spacing w:line="360" w:lineRule="auto"/>
        <w:ind w:firstLineChars="0"/>
      </w:pPr>
      <w:r w:rsidRPr="00F30955">
        <w:rPr>
          <w:rFonts w:hint="eastAsia"/>
        </w:rPr>
        <w:t>同时对整个方案通过不同角度鸟瞰图及局部低点效果图进行展示。</w:t>
      </w:r>
    </w:p>
    <w:p w14:paraId="4C1C6F49" w14:textId="77777777" w:rsidR="00C62DF2" w:rsidRPr="00F30955" w:rsidRDefault="00C62DF2" w:rsidP="00C62DF2">
      <w:pPr>
        <w:pStyle w:val="a9"/>
        <w:numPr>
          <w:ilvl w:val="0"/>
          <w:numId w:val="6"/>
        </w:numPr>
        <w:spacing w:line="360" w:lineRule="auto"/>
        <w:ind w:firstLineChars="0"/>
      </w:pPr>
      <w:bookmarkStart w:id="1" w:name="_Toc180850601"/>
      <w:r w:rsidRPr="00F30955">
        <w:rPr>
          <w:rFonts w:hint="eastAsia"/>
        </w:rPr>
        <w:t>初步设计及概算阶段要求</w:t>
      </w:r>
      <w:bookmarkEnd w:id="1"/>
    </w:p>
    <w:p w14:paraId="79E629F1" w14:textId="77777777" w:rsidR="00C62DF2" w:rsidRPr="00F30955" w:rsidRDefault="00C62DF2" w:rsidP="00C62DF2">
      <w:pPr>
        <w:pStyle w:val="a9"/>
        <w:numPr>
          <w:ilvl w:val="0"/>
          <w:numId w:val="8"/>
        </w:numPr>
        <w:spacing w:line="360" w:lineRule="auto"/>
        <w:ind w:firstLineChars="0"/>
      </w:pPr>
      <w:r w:rsidRPr="00F30955">
        <w:rPr>
          <w:rFonts w:hint="eastAsia"/>
        </w:rPr>
        <w:t>在合约时间内，按照业主要求，完成初步设计文件和概算编制，并协助项目单位或招标人按规定报政府主管部门批准。</w:t>
      </w:r>
    </w:p>
    <w:p w14:paraId="0DE40E5F" w14:textId="77777777" w:rsidR="00C62DF2" w:rsidRPr="00F30955" w:rsidRDefault="00C62DF2" w:rsidP="00C62DF2">
      <w:pPr>
        <w:pStyle w:val="a9"/>
        <w:numPr>
          <w:ilvl w:val="0"/>
          <w:numId w:val="8"/>
        </w:numPr>
        <w:spacing w:line="360" w:lineRule="auto"/>
        <w:ind w:firstLineChars="0"/>
      </w:pPr>
      <w:r w:rsidRPr="00F30955">
        <w:rPr>
          <w:rFonts w:hint="eastAsia"/>
        </w:rPr>
        <w:t>概算编制要求准确、全面，清单详尽，并能指导后期施工图设计。</w:t>
      </w:r>
    </w:p>
    <w:p w14:paraId="010803E5" w14:textId="77777777" w:rsidR="00C62DF2" w:rsidRPr="00F30955" w:rsidRDefault="00C62DF2" w:rsidP="00C62DF2">
      <w:pPr>
        <w:pStyle w:val="a9"/>
        <w:numPr>
          <w:ilvl w:val="0"/>
          <w:numId w:val="8"/>
        </w:numPr>
        <w:spacing w:line="360" w:lineRule="auto"/>
        <w:ind w:firstLineChars="0"/>
      </w:pPr>
      <w:r w:rsidRPr="00F30955">
        <w:rPr>
          <w:rFonts w:hint="eastAsia"/>
        </w:rPr>
        <w:t>中标人如采用新技术、新材料、新工艺、新设备，且来源唯一或含有专利技术，或需要供应商研发的，则应在编制设计文件前告知招标人；一般材料选用和设备系统的设计，则应在初步设计阶段就提出有关技术参数及其建议的设备型号和规格。</w:t>
      </w:r>
    </w:p>
    <w:p w14:paraId="2B8A1034" w14:textId="77777777" w:rsidR="00C62DF2" w:rsidRPr="00F30955" w:rsidRDefault="00C62DF2" w:rsidP="00C62DF2">
      <w:pPr>
        <w:pStyle w:val="a9"/>
        <w:numPr>
          <w:ilvl w:val="0"/>
          <w:numId w:val="6"/>
        </w:numPr>
        <w:spacing w:line="360" w:lineRule="auto"/>
        <w:ind w:firstLineChars="0"/>
      </w:pPr>
      <w:bookmarkStart w:id="2" w:name="_Toc180850602"/>
      <w:r w:rsidRPr="00F30955">
        <w:rPr>
          <w:rFonts w:hint="eastAsia"/>
        </w:rPr>
        <w:t>施工图及施工配合阶段</w:t>
      </w:r>
      <w:bookmarkEnd w:id="2"/>
    </w:p>
    <w:p w14:paraId="6A9C7494" w14:textId="77777777" w:rsidR="00C62DF2" w:rsidRPr="00F30955" w:rsidRDefault="00C62DF2" w:rsidP="00C62DF2">
      <w:pPr>
        <w:pStyle w:val="a9"/>
        <w:numPr>
          <w:ilvl w:val="0"/>
          <w:numId w:val="9"/>
        </w:numPr>
        <w:spacing w:line="360" w:lineRule="auto"/>
        <w:ind w:firstLineChars="0"/>
      </w:pPr>
      <w:r w:rsidRPr="00F30955">
        <w:rPr>
          <w:rFonts w:hint="eastAsia"/>
        </w:rPr>
        <w:t>提供完整的施工图图纸，积极配合业主做好施工图设计审查工作，根据审查意见修改。</w:t>
      </w:r>
    </w:p>
    <w:p w14:paraId="0F31475E" w14:textId="77777777" w:rsidR="00C62DF2" w:rsidRPr="00F30955" w:rsidRDefault="00C62DF2" w:rsidP="00C62DF2">
      <w:pPr>
        <w:pStyle w:val="a9"/>
        <w:numPr>
          <w:ilvl w:val="0"/>
          <w:numId w:val="9"/>
        </w:numPr>
        <w:spacing w:line="360" w:lineRule="auto"/>
        <w:ind w:firstLineChars="0"/>
      </w:pPr>
      <w:r w:rsidRPr="00F30955">
        <w:rPr>
          <w:rFonts w:hint="eastAsia"/>
        </w:rPr>
        <w:t>根据项目进度时间，及时参加项目技术交底，解决项目施工过程中的设计技术问题。</w:t>
      </w:r>
    </w:p>
    <w:p w14:paraId="708BAB06" w14:textId="77777777" w:rsidR="00C62DF2" w:rsidRPr="00F30955" w:rsidRDefault="00C62DF2" w:rsidP="00C62DF2">
      <w:pPr>
        <w:pStyle w:val="a9"/>
        <w:numPr>
          <w:ilvl w:val="0"/>
          <w:numId w:val="9"/>
        </w:numPr>
        <w:spacing w:line="360" w:lineRule="auto"/>
        <w:ind w:firstLineChars="0"/>
      </w:pPr>
      <w:r w:rsidRPr="00F30955">
        <w:rPr>
          <w:rFonts w:hint="eastAsia"/>
        </w:rPr>
        <w:t>对业主及其他部门提出的合理化建议，在不违反国家相关规范的前提下积极采纳。</w:t>
      </w:r>
    </w:p>
    <w:p w14:paraId="0BB3DC84" w14:textId="7CB72BBA" w:rsidR="00792368" w:rsidRDefault="00C62DF2" w:rsidP="00C62DF2">
      <w:pPr>
        <w:pStyle w:val="a9"/>
        <w:numPr>
          <w:ilvl w:val="0"/>
          <w:numId w:val="9"/>
        </w:numPr>
        <w:spacing w:line="360" w:lineRule="auto"/>
        <w:ind w:firstLineChars="0"/>
      </w:pPr>
      <w:r w:rsidRPr="00F30955">
        <w:rPr>
          <w:rFonts w:hint="eastAsia"/>
        </w:rPr>
        <w:lastRenderedPageBreak/>
        <w:t>施工期间，根据项目施工进度和现场需要，及时参加项目各阶段分部分项验收，及时参加项目竣工验收。</w:t>
      </w:r>
    </w:p>
    <w:p w14:paraId="0FA0115E" w14:textId="74AD102A" w:rsidR="003838FD" w:rsidRDefault="003838FD" w:rsidP="003838FD">
      <w:pPr>
        <w:pStyle w:val="a9"/>
        <w:numPr>
          <w:ilvl w:val="0"/>
          <w:numId w:val="6"/>
        </w:numPr>
        <w:spacing w:line="360" w:lineRule="auto"/>
        <w:ind w:firstLineChars="0"/>
      </w:pPr>
      <w:r>
        <w:t>设计要求及标准</w:t>
      </w:r>
    </w:p>
    <w:p w14:paraId="0AC6FF05" w14:textId="5237C8A4" w:rsidR="003838FD" w:rsidRDefault="003838FD" w:rsidP="003838FD">
      <w:pPr>
        <w:pStyle w:val="a9"/>
        <w:numPr>
          <w:ilvl w:val="0"/>
          <w:numId w:val="26"/>
        </w:numPr>
        <w:spacing w:line="360" w:lineRule="auto"/>
        <w:ind w:firstLineChars="0"/>
      </w:pPr>
      <w:r>
        <w:t>设计限额及标准：承包人承诺在不降低发包人要求的主要设计指标的前提下，本工程项目投资必须按照发包人的投资额度和要求严格控制设计限额，确保经业主审定的概算金额不超过批复的项目投资估算金额，经业主审定的预算金额不超过审定概算中的建安工程费（溶洞处理不可预见，超出估算造价部分另计）。</w:t>
      </w:r>
    </w:p>
    <w:p w14:paraId="0F321B51" w14:textId="79C4E223" w:rsidR="003838FD" w:rsidRDefault="003838FD" w:rsidP="003838FD">
      <w:pPr>
        <w:pStyle w:val="a9"/>
        <w:numPr>
          <w:ilvl w:val="0"/>
          <w:numId w:val="26"/>
        </w:numPr>
        <w:spacing w:line="360" w:lineRule="auto"/>
        <w:ind w:firstLineChars="0"/>
      </w:pPr>
      <w:r>
        <w:t>方案设计、初步设计经建设单位审定后，由设计单位编制项目概算并配合概算评审。</w:t>
      </w:r>
    </w:p>
    <w:p w14:paraId="1A158226" w14:textId="49CBC88B" w:rsidR="003838FD" w:rsidRPr="003838FD" w:rsidRDefault="003838FD" w:rsidP="007B2EF0">
      <w:pPr>
        <w:pStyle w:val="a9"/>
        <w:numPr>
          <w:ilvl w:val="0"/>
          <w:numId w:val="26"/>
        </w:numPr>
        <w:spacing w:line="360" w:lineRule="auto"/>
        <w:ind w:firstLineChars="0"/>
      </w:pPr>
      <w:r>
        <w:t>造价控制要求</w:t>
      </w:r>
      <w:r w:rsidR="007B2EF0">
        <w:rPr>
          <w:rFonts w:hint="eastAsia"/>
        </w:rPr>
        <w:t>：</w:t>
      </w:r>
      <w:r>
        <w:rPr>
          <w:rFonts w:hint="eastAsia"/>
        </w:rPr>
        <w:t>本工程项目实行限额设计，中标价不得超项目投资估算，必须按照发包人的要求严格控制设计限额，确保经审定的概算金额不超过批复的项目投资估算金额，经审定的预算金额不超过审定概算中的建安工程费。承包单位依据其出具的设计图纸编制的概算超</w:t>
      </w:r>
      <w:proofErr w:type="gramStart"/>
      <w:r>
        <w:rPr>
          <w:rFonts w:hint="eastAsia"/>
        </w:rPr>
        <w:t>岀</w:t>
      </w:r>
      <w:proofErr w:type="gramEnd"/>
      <w:r>
        <w:rPr>
          <w:rFonts w:hint="eastAsia"/>
        </w:rPr>
        <w:t>可</w:t>
      </w:r>
      <w:proofErr w:type="gramStart"/>
      <w:r>
        <w:rPr>
          <w:rFonts w:hint="eastAsia"/>
        </w:rPr>
        <w:t>研</w:t>
      </w:r>
      <w:proofErr w:type="gramEnd"/>
      <w:r>
        <w:rPr>
          <w:rFonts w:hint="eastAsia"/>
        </w:rPr>
        <w:t>批复金额或预算超出审定概算，承包单位必须无偿重新调整或修改设计直至满足限额要求。</w:t>
      </w:r>
    </w:p>
    <w:p w14:paraId="3EFF95E6" w14:textId="0E1F6CAD" w:rsidR="00792368" w:rsidRDefault="00792368" w:rsidP="00792368">
      <w:pPr>
        <w:pStyle w:val="a9"/>
        <w:numPr>
          <w:ilvl w:val="0"/>
          <w:numId w:val="1"/>
        </w:numPr>
        <w:ind w:firstLineChars="0"/>
      </w:pPr>
      <w:r w:rsidRPr="00792368">
        <w:rPr>
          <w:rFonts w:hint="eastAsia"/>
        </w:rPr>
        <w:t>设计成果文件要求</w:t>
      </w:r>
    </w:p>
    <w:p w14:paraId="06500E7E" w14:textId="63E06938" w:rsidR="00C62DF2" w:rsidRDefault="00C62DF2" w:rsidP="00C62DF2">
      <w:pPr>
        <w:pStyle w:val="a9"/>
        <w:numPr>
          <w:ilvl w:val="0"/>
          <w:numId w:val="25"/>
        </w:numPr>
        <w:spacing w:line="360" w:lineRule="auto"/>
        <w:ind w:firstLineChars="0"/>
      </w:pPr>
      <w:r>
        <w:t>设计成果应达到建设部颁发的《建筑工程设计文件编制深度规定》(2016年版)。</w:t>
      </w:r>
    </w:p>
    <w:p w14:paraId="48489B70" w14:textId="03B3338D" w:rsidR="00C62DF2" w:rsidRDefault="00C62DF2" w:rsidP="00C62DF2">
      <w:pPr>
        <w:pStyle w:val="a9"/>
        <w:numPr>
          <w:ilvl w:val="0"/>
          <w:numId w:val="25"/>
        </w:numPr>
        <w:spacing w:line="360" w:lineRule="auto"/>
        <w:ind w:firstLineChars="0"/>
      </w:pPr>
      <w:r>
        <w:t>设计文件应满足广州市、</w:t>
      </w:r>
      <w:r w:rsidR="003838FD">
        <w:rPr>
          <w:rFonts w:hint="eastAsia"/>
        </w:rPr>
        <w:t>从化</w:t>
      </w:r>
      <w:r>
        <w:t>区各专业部门的要求，如规划、国土、消防、民防、环保、卫生、交委、交警等部门的报建报审报批要求。在项目报建阶段应满足建设单位报批各种手续的要求，分阶段提供所需的设计文件。</w:t>
      </w:r>
    </w:p>
    <w:p w14:paraId="24800336" w14:textId="2655E6D7" w:rsidR="00C62DF2" w:rsidRDefault="00C62DF2" w:rsidP="00C62DF2">
      <w:pPr>
        <w:pStyle w:val="a9"/>
        <w:numPr>
          <w:ilvl w:val="0"/>
          <w:numId w:val="25"/>
        </w:numPr>
        <w:spacing w:line="360" w:lineRule="auto"/>
        <w:ind w:firstLineChars="0"/>
      </w:pPr>
      <w:r>
        <w:t>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5E07FB31" w14:textId="447C1074" w:rsidR="00C62DF2" w:rsidRDefault="00C62DF2" w:rsidP="00C62DF2">
      <w:pPr>
        <w:pStyle w:val="a9"/>
        <w:numPr>
          <w:ilvl w:val="0"/>
          <w:numId w:val="25"/>
        </w:numPr>
        <w:spacing w:line="360" w:lineRule="auto"/>
        <w:ind w:firstLineChars="0"/>
      </w:pPr>
      <w:r>
        <w:lastRenderedPageBreak/>
        <w:t>装修设计应美观、实用，满足建筑使用相关技术要求。</w:t>
      </w:r>
    </w:p>
    <w:p w14:paraId="733C7910" w14:textId="416D13BB" w:rsidR="00C62DF2" w:rsidRDefault="00C62DF2" w:rsidP="00C62DF2">
      <w:pPr>
        <w:pStyle w:val="a9"/>
        <w:numPr>
          <w:ilvl w:val="0"/>
          <w:numId w:val="25"/>
        </w:numPr>
        <w:spacing w:line="360" w:lineRule="auto"/>
        <w:ind w:firstLineChars="0"/>
      </w:pPr>
      <w:r>
        <w:t>设计费包含设计过程需要设计技术和设计变更论证的设计技术专家评审费。</w:t>
      </w:r>
    </w:p>
    <w:p w14:paraId="1F9C59FF" w14:textId="19CE2B7B" w:rsidR="00C62DF2" w:rsidRDefault="00C62DF2" w:rsidP="00C62DF2">
      <w:pPr>
        <w:pStyle w:val="a9"/>
        <w:numPr>
          <w:ilvl w:val="0"/>
          <w:numId w:val="25"/>
        </w:numPr>
        <w:spacing w:line="360" w:lineRule="auto"/>
        <w:ind w:firstLineChars="0"/>
      </w:pPr>
      <w:r>
        <w:t>配合申办《施工许可证》和验收备案提交的设计单位及人员的资质和其他文件。</w:t>
      </w:r>
    </w:p>
    <w:p w14:paraId="142BEC97" w14:textId="22521077" w:rsidR="00792368" w:rsidRPr="00C62DF2" w:rsidRDefault="00C62DF2" w:rsidP="00C62DF2">
      <w:pPr>
        <w:pStyle w:val="a9"/>
        <w:numPr>
          <w:ilvl w:val="0"/>
          <w:numId w:val="25"/>
        </w:numPr>
        <w:spacing w:line="360" w:lineRule="auto"/>
        <w:ind w:firstLineChars="0"/>
      </w:pPr>
      <w:r>
        <w:t>实际设计团队人员架构必须是参与投标文件中核定人员，如有变换，必须有设计单位盖章公函的人员变动证明。</w:t>
      </w:r>
    </w:p>
    <w:sectPr w:rsidR="00792368" w:rsidRPr="00C62DF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7814" w14:textId="77777777" w:rsidR="00B1473D" w:rsidRDefault="00B1473D" w:rsidP="00AF2BE3">
      <w:r>
        <w:separator/>
      </w:r>
    </w:p>
  </w:endnote>
  <w:endnote w:type="continuationSeparator" w:id="0">
    <w:p w14:paraId="318DC67A" w14:textId="77777777" w:rsidR="00B1473D" w:rsidRDefault="00B1473D" w:rsidP="00AF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4AE8" w14:textId="77777777" w:rsidR="009F5B2D" w:rsidRDefault="009F5B2D">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9794" w14:textId="77777777" w:rsidR="009F5B2D" w:rsidRDefault="009F5B2D">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072C" w14:textId="77777777" w:rsidR="009F5B2D" w:rsidRDefault="009F5B2D">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B3979" w14:textId="77777777" w:rsidR="00B1473D" w:rsidRDefault="00B1473D" w:rsidP="00AF2BE3">
      <w:r>
        <w:separator/>
      </w:r>
    </w:p>
  </w:footnote>
  <w:footnote w:type="continuationSeparator" w:id="0">
    <w:p w14:paraId="3778F891" w14:textId="77777777" w:rsidR="00B1473D" w:rsidRDefault="00B1473D" w:rsidP="00AF2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35B0" w14:textId="77777777" w:rsidR="009F5B2D" w:rsidRDefault="009F5B2D">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B1510" w14:textId="77777777" w:rsidR="009F5B2D" w:rsidRDefault="009F5B2D">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6331" w14:textId="77777777" w:rsidR="009F5B2D" w:rsidRDefault="009F5B2D">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9FF"/>
    <w:multiLevelType w:val="hybridMultilevel"/>
    <w:tmpl w:val="E848CA58"/>
    <w:lvl w:ilvl="0" w:tplc="5D2AACB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1F94CDC"/>
    <w:multiLevelType w:val="hybridMultilevel"/>
    <w:tmpl w:val="9FCA945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2" w15:restartNumberingAfterBreak="0">
    <w:nsid w:val="07323649"/>
    <w:multiLevelType w:val="hybridMultilevel"/>
    <w:tmpl w:val="F96A226C"/>
    <w:lvl w:ilvl="0" w:tplc="FFFFFFFF">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3" w15:restartNumberingAfterBreak="0">
    <w:nsid w:val="08E73B37"/>
    <w:multiLevelType w:val="hybridMultilevel"/>
    <w:tmpl w:val="A0D81294"/>
    <w:lvl w:ilvl="0" w:tplc="85ACB12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9693B95"/>
    <w:multiLevelType w:val="hybridMultilevel"/>
    <w:tmpl w:val="9FCA945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5" w15:restartNumberingAfterBreak="0">
    <w:nsid w:val="0AA643EF"/>
    <w:multiLevelType w:val="hybridMultilevel"/>
    <w:tmpl w:val="E47039FC"/>
    <w:lvl w:ilvl="0" w:tplc="89F03C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0D5F37E6"/>
    <w:multiLevelType w:val="hybridMultilevel"/>
    <w:tmpl w:val="279AC72C"/>
    <w:lvl w:ilvl="0" w:tplc="AEB86498">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 w15:restartNumberingAfterBreak="0">
    <w:nsid w:val="0F6252F4"/>
    <w:multiLevelType w:val="hybridMultilevel"/>
    <w:tmpl w:val="9FCA945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8" w15:restartNumberingAfterBreak="0">
    <w:nsid w:val="28AC07E2"/>
    <w:multiLevelType w:val="hybridMultilevel"/>
    <w:tmpl w:val="E16A27C0"/>
    <w:lvl w:ilvl="0" w:tplc="5D2AACB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8D0D99"/>
    <w:multiLevelType w:val="multilevel"/>
    <w:tmpl w:val="973C4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370FC6"/>
    <w:multiLevelType w:val="hybridMultilevel"/>
    <w:tmpl w:val="9FCA945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1" w15:restartNumberingAfterBreak="0">
    <w:nsid w:val="2F5D3E77"/>
    <w:multiLevelType w:val="hybridMultilevel"/>
    <w:tmpl w:val="75583988"/>
    <w:lvl w:ilvl="0" w:tplc="DA3CB1A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2051E7"/>
    <w:multiLevelType w:val="hybridMultilevel"/>
    <w:tmpl w:val="5F327860"/>
    <w:lvl w:ilvl="0" w:tplc="62E676A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7003247"/>
    <w:multiLevelType w:val="hybridMultilevel"/>
    <w:tmpl w:val="F96A226C"/>
    <w:lvl w:ilvl="0" w:tplc="FFFFFFFF">
      <w:start w:val="1"/>
      <w:numFmt w:val="decimal"/>
      <w:lvlText w:val="%1、"/>
      <w:lvlJc w:val="left"/>
      <w:pPr>
        <w:ind w:left="860" w:hanging="440"/>
      </w:pPr>
      <w:rPr>
        <w:rFonts w:hint="eastAsia"/>
      </w:r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4" w15:restartNumberingAfterBreak="0">
    <w:nsid w:val="377F3FBF"/>
    <w:multiLevelType w:val="hybridMultilevel"/>
    <w:tmpl w:val="6F86EFD4"/>
    <w:lvl w:ilvl="0" w:tplc="04090015">
      <w:start w:val="1"/>
      <w:numFmt w:val="upperLetter"/>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5" w15:restartNumberingAfterBreak="0">
    <w:nsid w:val="3B457691"/>
    <w:multiLevelType w:val="multilevel"/>
    <w:tmpl w:val="C0A04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052CD"/>
    <w:multiLevelType w:val="hybridMultilevel"/>
    <w:tmpl w:val="9FCA945E"/>
    <w:lvl w:ilvl="0" w:tplc="A9E07A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400947BF"/>
    <w:multiLevelType w:val="hybridMultilevel"/>
    <w:tmpl w:val="9FCA945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8" w15:restartNumberingAfterBreak="0">
    <w:nsid w:val="406B0D25"/>
    <w:multiLevelType w:val="hybridMultilevel"/>
    <w:tmpl w:val="FA2E49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3071AE7"/>
    <w:multiLevelType w:val="hybridMultilevel"/>
    <w:tmpl w:val="F96A226C"/>
    <w:lvl w:ilvl="0" w:tplc="CD0843E8">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0" w15:restartNumberingAfterBreak="0">
    <w:nsid w:val="49AB6FC1"/>
    <w:multiLevelType w:val="hybridMultilevel"/>
    <w:tmpl w:val="2272F50A"/>
    <w:lvl w:ilvl="0" w:tplc="BC0475AF">
      <w:start w:val="2"/>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57424E59"/>
    <w:multiLevelType w:val="hybridMultilevel"/>
    <w:tmpl w:val="E054879C"/>
    <w:lvl w:ilvl="0" w:tplc="8EA01F68">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2" w15:restartNumberingAfterBreak="0">
    <w:nsid w:val="65D6225C"/>
    <w:multiLevelType w:val="hybridMultilevel"/>
    <w:tmpl w:val="1A209708"/>
    <w:lvl w:ilvl="0" w:tplc="93EA0E18">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7114AF4"/>
    <w:multiLevelType w:val="hybridMultilevel"/>
    <w:tmpl w:val="FA2E4956"/>
    <w:lvl w:ilvl="0" w:tplc="B2001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7840DEF"/>
    <w:multiLevelType w:val="hybridMultilevel"/>
    <w:tmpl w:val="9FCA945E"/>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25" w15:restartNumberingAfterBreak="0">
    <w:nsid w:val="6B0E54B7"/>
    <w:multiLevelType w:val="hybridMultilevel"/>
    <w:tmpl w:val="FA2E495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792287584">
    <w:abstractNumId w:val="22"/>
  </w:num>
  <w:num w:numId="2" w16cid:durableId="556166322">
    <w:abstractNumId w:val="8"/>
  </w:num>
  <w:num w:numId="3" w16cid:durableId="1448546016">
    <w:abstractNumId w:val="23"/>
  </w:num>
  <w:num w:numId="4" w16cid:durableId="2093160545">
    <w:abstractNumId w:val="11"/>
  </w:num>
  <w:num w:numId="5" w16cid:durableId="2095859801">
    <w:abstractNumId w:val="5"/>
  </w:num>
  <w:num w:numId="6" w16cid:durableId="137964384">
    <w:abstractNumId w:val="14"/>
  </w:num>
  <w:num w:numId="7" w16cid:durableId="1166559361">
    <w:abstractNumId w:val="21"/>
  </w:num>
  <w:num w:numId="8" w16cid:durableId="1115514275">
    <w:abstractNumId w:val="6"/>
  </w:num>
  <w:num w:numId="9" w16cid:durableId="2030334306">
    <w:abstractNumId w:val="19"/>
  </w:num>
  <w:num w:numId="10" w16cid:durableId="357512162">
    <w:abstractNumId w:val="9"/>
  </w:num>
  <w:num w:numId="11" w16cid:durableId="925846744">
    <w:abstractNumId w:val="25"/>
  </w:num>
  <w:num w:numId="12" w16cid:durableId="148592716">
    <w:abstractNumId w:val="15"/>
  </w:num>
  <w:num w:numId="13" w16cid:durableId="1977906177">
    <w:abstractNumId w:val="18"/>
  </w:num>
  <w:num w:numId="14" w16cid:durableId="1033381249">
    <w:abstractNumId w:val="0"/>
  </w:num>
  <w:num w:numId="15" w16cid:durableId="862090308">
    <w:abstractNumId w:val="12"/>
  </w:num>
  <w:num w:numId="16" w16cid:durableId="1820268560">
    <w:abstractNumId w:val="3"/>
  </w:num>
  <w:num w:numId="17" w16cid:durableId="1211570235">
    <w:abstractNumId w:val="16"/>
  </w:num>
  <w:num w:numId="18" w16cid:durableId="534774848">
    <w:abstractNumId w:val="20"/>
  </w:num>
  <w:num w:numId="19" w16cid:durableId="734276252">
    <w:abstractNumId w:val="7"/>
  </w:num>
  <w:num w:numId="20" w16cid:durableId="1282150116">
    <w:abstractNumId w:val="10"/>
  </w:num>
  <w:num w:numId="21" w16cid:durableId="1197542473">
    <w:abstractNumId w:val="1"/>
  </w:num>
  <w:num w:numId="22" w16cid:durableId="957251284">
    <w:abstractNumId w:val="24"/>
  </w:num>
  <w:num w:numId="23" w16cid:durableId="70395480">
    <w:abstractNumId w:val="4"/>
  </w:num>
  <w:num w:numId="24" w16cid:durableId="703094793">
    <w:abstractNumId w:val="17"/>
  </w:num>
  <w:num w:numId="25" w16cid:durableId="1345863949">
    <w:abstractNumId w:val="2"/>
  </w:num>
  <w:num w:numId="26" w16cid:durableId="4700552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E7"/>
    <w:rsid w:val="000349C2"/>
    <w:rsid w:val="000F5C7C"/>
    <w:rsid w:val="001A5446"/>
    <w:rsid w:val="001F20C2"/>
    <w:rsid w:val="002E6AB0"/>
    <w:rsid w:val="00324ACC"/>
    <w:rsid w:val="003838FD"/>
    <w:rsid w:val="00412C1A"/>
    <w:rsid w:val="00420D45"/>
    <w:rsid w:val="00483172"/>
    <w:rsid w:val="004B1168"/>
    <w:rsid w:val="00537532"/>
    <w:rsid w:val="005F3437"/>
    <w:rsid w:val="0070309F"/>
    <w:rsid w:val="00791517"/>
    <w:rsid w:val="00792368"/>
    <w:rsid w:val="007979B2"/>
    <w:rsid w:val="007B2EF0"/>
    <w:rsid w:val="00957BAB"/>
    <w:rsid w:val="009F5B2D"/>
    <w:rsid w:val="00A2555D"/>
    <w:rsid w:val="00A43244"/>
    <w:rsid w:val="00AF2BE3"/>
    <w:rsid w:val="00B1473D"/>
    <w:rsid w:val="00B93452"/>
    <w:rsid w:val="00BB2B61"/>
    <w:rsid w:val="00C62DF2"/>
    <w:rsid w:val="00D54862"/>
    <w:rsid w:val="00D916E7"/>
    <w:rsid w:val="00DB0177"/>
    <w:rsid w:val="00EC4343"/>
    <w:rsid w:val="00EC6A10"/>
    <w:rsid w:val="00F12686"/>
    <w:rsid w:val="00F64FEA"/>
    <w:rsid w:val="00FB11EA"/>
    <w:rsid w:val="00FD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191ED"/>
  <w15:chartTrackingRefBased/>
  <w15:docId w15:val="{FFD93980-7E8B-41D0-8ED5-E0E16EB0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2BE3"/>
    <w:pPr>
      <w:widowControl w:val="0"/>
      <w:ind w:firstLineChars="200" w:firstLine="420"/>
      <w:jc w:val="both"/>
    </w:pPr>
    <w:rPr>
      <w:rFonts w:ascii="微软雅黑" w:eastAsia="微软雅黑" w:hAnsi="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B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57BAB"/>
    <w:rPr>
      <w:sz w:val="18"/>
      <w:szCs w:val="18"/>
    </w:rPr>
  </w:style>
  <w:style w:type="paragraph" w:styleId="a5">
    <w:name w:val="footer"/>
    <w:basedOn w:val="a"/>
    <w:link w:val="a6"/>
    <w:uiPriority w:val="99"/>
    <w:unhideWhenUsed/>
    <w:rsid w:val="00957BAB"/>
    <w:pPr>
      <w:tabs>
        <w:tab w:val="center" w:pos="4153"/>
        <w:tab w:val="right" w:pos="8306"/>
      </w:tabs>
      <w:snapToGrid w:val="0"/>
      <w:jc w:val="left"/>
    </w:pPr>
    <w:rPr>
      <w:sz w:val="18"/>
      <w:szCs w:val="18"/>
    </w:rPr>
  </w:style>
  <w:style w:type="character" w:customStyle="1" w:styleId="a6">
    <w:name w:val="页脚 字符"/>
    <w:basedOn w:val="a0"/>
    <w:link w:val="a5"/>
    <w:uiPriority w:val="99"/>
    <w:rsid w:val="00957BAB"/>
    <w:rPr>
      <w:sz w:val="18"/>
      <w:szCs w:val="18"/>
    </w:rPr>
  </w:style>
  <w:style w:type="paragraph" w:styleId="a7">
    <w:name w:val="Title"/>
    <w:basedOn w:val="a"/>
    <w:next w:val="a"/>
    <w:link w:val="a8"/>
    <w:uiPriority w:val="10"/>
    <w:qFormat/>
    <w:rsid w:val="00957BAB"/>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957BAB"/>
    <w:rPr>
      <w:rFonts w:asciiTheme="majorHAnsi" w:eastAsiaTheme="majorEastAsia" w:hAnsiTheme="majorHAnsi" w:cstheme="majorBidi"/>
      <w:b/>
      <w:bCs/>
      <w:sz w:val="32"/>
      <w:szCs w:val="32"/>
    </w:rPr>
  </w:style>
  <w:style w:type="paragraph" w:styleId="a9">
    <w:name w:val="List Paragraph"/>
    <w:basedOn w:val="a"/>
    <w:uiPriority w:val="34"/>
    <w:qFormat/>
    <w:rsid w:val="00957BAB"/>
  </w:style>
  <w:style w:type="table" w:styleId="aa">
    <w:name w:val="Table Grid"/>
    <w:basedOn w:val="a1"/>
    <w:uiPriority w:val="39"/>
    <w:rsid w:val="0032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D54862"/>
    <w:pPr>
      <w:widowControl/>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94575">
      <w:bodyDiv w:val="1"/>
      <w:marLeft w:val="0"/>
      <w:marRight w:val="0"/>
      <w:marTop w:val="0"/>
      <w:marBottom w:val="0"/>
      <w:divBdr>
        <w:top w:val="none" w:sz="0" w:space="0" w:color="auto"/>
        <w:left w:val="none" w:sz="0" w:space="0" w:color="auto"/>
        <w:bottom w:val="none" w:sz="0" w:space="0" w:color="auto"/>
        <w:right w:val="none" w:sz="0" w:space="0" w:color="auto"/>
      </w:divBdr>
    </w:div>
    <w:div w:id="246116652">
      <w:bodyDiv w:val="1"/>
      <w:marLeft w:val="0"/>
      <w:marRight w:val="0"/>
      <w:marTop w:val="0"/>
      <w:marBottom w:val="0"/>
      <w:divBdr>
        <w:top w:val="none" w:sz="0" w:space="0" w:color="auto"/>
        <w:left w:val="none" w:sz="0" w:space="0" w:color="auto"/>
        <w:bottom w:val="none" w:sz="0" w:space="0" w:color="auto"/>
        <w:right w:val="none" w:sz="0" w:space="0" w:color="auto"/>
      </w:divBdr>
    </w:div>
    <w:div w:id="395738514">
      <w:bodyDiv w:val="1"/>
      <w:marLeft w:val="0"/>
      <w:marRight w:val="0"/>
      <w:marTop w:val="0"/>
      <w:marBottom w:val="0"/>
      <w:divBdr>
        <w:top w:val="none" w:sz="0" w:space="0" w:color="auto"/>
        <w:left w:val="none" w:sz="0" w:space="0" w:color="auto"/>
        <w:bottom w:val="none" w:sz="0" w:space="0" w:color="auto"/>
        <w:right w:val="none" w:sz="0" w:space="0" w:color="auto"/>
      </w:divBdr>
    </w:div>
    <w:div w:id="765157858">
      <w:bodyDiv w:val="1"/>
      <w:marLeft w:val="0"/>
      <w:marRight w:val="0"/>
      <w:marTop w:val="0"/>
      <w:marBottom w:val="0"/>
      <w:divBdr>
        <w:top w:val="none" w:sz="0" w:space="0" w:color="auto"/>
        <w:left w:val="none" w:sz="0" w:space="0" w:color="auto"/>
        <w:bottom w:val="none" w:sz="0" w:space="0" w:color="auto"/>
        <w:right w:val="none" w:sz="0" w:space="0" w:color="auto"/>
      </w:divBdr>
    </w:div>
    <w:div w:id="1276517244">
      <w:bodyDiv w:val="1"/>
      <w:marLeft w:val="0"/>
      <w:marRight w:val="0"/>
      <w:marTop w:val="0"/>
      <w:marBottom w:val="0"/>
      <w:divBdr>
        <w:top w:val="none" w:sz="0" w:space="0" w:color="auto"/>
        <w:left w:val="none" w:sz="0" w:space="0" w:color="auto"/>
        <w:bottom w:val="none" w:sz="0" w:space="0" w:color="auto"/>
        <w:right w:val="none" w:sz="0" w:space="0" w:color="auto"/>
      </w:divBdr>
    </w:div>
    <w:div w:id="1377045217">
      <w:bodyDiv w:val="1"/>
      <w:marLeft w:val="0"/>
      <w:marRight w:val="0"/>
      <w:marTop w:val="0"/>
      <w:marBottom w:val="0"/>
      <w:divBdr>
        <w:top w:val="none" w:sz="0" w:space="0" w:color="auto"/>
        <w:left w:val="none" w:sz="0" w:space="0" w:color="auto"/>
        <w:bottom w:val="none" w:sz="0" w:space="0" w:color="auto"/>
        <w:right w:val="none" w:sz="0" w:space="0" w:color="auto"/>
      </w:divBdr>
    </w:div>
    <w:div w:id="14679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3169</Words>
  <Characters>3202</Characters>
  <Application>Microsoft Office Word</Application>
  <DocSecurity>0</DocSecurity>
  <Lines>123</Lines>
  <Paragraphs>141</Paragraphs>
  <ScaleCrop>false</ScaleCrop>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cp:lastModifiedBy>
  <cp:revision>4</cp:revision>
  <dcterms:created xsi:type="dcterms:W3CDTF">2025-09-18T09:42:00Z</dcterms:created>
  <dcterms:modified xsi:type="dcterms:W3CDTF">2025-09-18T09:47:00Z</dcterms:modified>
</cp:coreProperties>
</file>