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ind w:left="0" w:leftChars="0"/>
        <w:jc w:val="center"/>
        <w:rPr>
          <w:rFonts w:hint="eastAsia"/>
          <w:color w:val="auto"/>
          <w:sz w:val="44"/>
          <w:szCs w:val="44"/>
          <w:highlight w:val="none"/>
          <w:lang w:eastAsia="zh-CN"/>
        </w:rPr>
      </w:pPr>
    </w:p>
    <w:p>
      <w:pPr>
        <w:shd w:val="clear"/>
        <w:jc w:val="center"/>
        <w:rPr>
          <w:rFonts w:hint="eastAsia" w:eastAsia="楷体_GB2312"/>
          <w:b/>
          <w:bCs/>
          <w:color w:val="auto"/>
          <w:spacing w:val="26"/>
          <w:sz w:val="56"/>
          <w:szCs w:val="56"/>
          <w:highlight w:val="none"/>
          <w:lang w:eastAsia="zh-CN"/>
        </w:rPr>
      </w:pPr>
      <w:r>
        <w:rPr>
          <w:rFonts w:hint="eastAsia" w:eastAsia="楷体_GB2312"/>
          <w:b/>
          <w:bCs/>
          <w:color w:val="auto"/>
          <w:spacing w:val="26"/>
          <w:sz w:val="56"/>
          <w:szCs w:val="56"/>
          <w:highlight w:val="none"/>
          <w:lang w:eastAsia="zh-CN"/>
        </w:rPr>
        <w:t>广州市增城区荔城街荔城新桥路6号原办公楼及原修理厂</w:t>
      </w:r>
    </w:p>
    <w:p>
      <w:pPr>
        <w:shd w:val="clear"/>
        <w:jc w:val="center"/>
        <w:rPr>
          <w:color w:val="auto"/>
          <w:highlight w:val="none"/>
        </w:rPr>
      </w:pPr>
      <w:r>
        <w:rPr>
          <w:rFonts w:hint="eastAsia" w:eastAsia="楷体_GB2312"/>
          <w:b/>
          <w:bCs/>
          <w:color w:val="auto"/>
          <w:spacing w:val="26"/>
          <w:sz w:val="56"/>
          <w:szCs w:val="56"/>
          <w:highlight w:val="none"/>
          <w:lang w:eastAsia="zh-CN"/>
        </w:rPr>
        <w:t>装修改造工程</w:t>
      </w:r>
    </w:p>
    <w:p>
      <w:pPr>
        <w:shd w:val="clear"/>
        <w:spacing w:line="360" w:lineRule="auto"/>
        <w:ind w:left="0" w:leftChars="0"/>
        <w:jc w:val="center"/>
        <w:rPr>
          <w:rFonts w:hint="eastAsia" w:eastAsia="宋体"/>
          <w:color w:val="auto"/>
          <w:sz w:val="36"/>
          <w:highlight w:val="none"/>
          <w:lang w:eastAsia="zh-CN"/>
        </w:rPr>
      </w:pPr>
    </w:p>
    <w:p>
      <w:pPr>
        <w:shd w:val="clear"/>
        <w:spacing w:line="360" w:lineRule="auto"/>
        <w:ind w:left="359" w:leftChars="171"/>
        <w:jc w:val="center"/>
        <w:rPr>
          <w:color w:val="auto"/>
          <w:sz w:val="36"/>
          <w:highlight w:val="none"/>
        </w:rPr>
      </w:pPr>
    </w:p>
    <w:p>
      <w:pPr>
        <w:shd w:val="clear"/>
        <w:spacing w:line="360" w:lineRule="auto"/>
        <w:ind w:left="359" w:leftChars="171"/>
        <w:jc w:val="center"/>
        <w:rPr>
          <w:color w:val="auto"/>
          <w:sz w:val="36"/>
          <w:highlight w:val="none"/>
        </w:rPr>
      </w:pPr>
    </w:p>
    <w:p>
      <w:pPr>
        <w:pStyle w:val="2"/>
        <w:shd w:val="clear"/>
        <w:jc w:val="center"/>
        <w:rPr>
          <w:color w:val="auto"/>
          <w:sz w:val="36"/>
          <w:highlight w:val="none"/>
          <w:u w:val="single"/>
        </w:rPr>
      </w:pPr>
    </w:p>
    <w:p>
      <w:pPr>
        <w:shd w:val="clear"/>
        <w:spacing w:line="360" w:lineRule="auto"/>
        <w:jc w:val="center"/>
        <w:rPr>
          <w:rFonts w:hint="eastAsia" w:eastAsia="楷体_GB2312" w:cs="Times New Roman"/>
          <w:b/>
          <w:bCs/>
          <w:color w:val="auto"/>
          <w:spacing w:val="26"/>
          <w:sz w:val="80"/>
          <w:szCs w:val="80"/>
          <w:highlight w:val="none"/>
        </w:rPr>
      </w:pPr>
      <w:r>
        <w:rPr>
          <w:rFonts w:hint="eastAsia" w:eastAsia="楷体_GB2312" w:cs="Times New Roman"/>
          <w:b/>
          <w:bCs/>
          <w:color w:val="auto"/>
          <w:spacing w:val="26"/>
          <w:sz w:val="80"/>
          <w:szCs w:val="80"/>
          <w:highlight w:val="none"/>
        </w:rPr>
        <w:t>招标公告</w:t>
      </w:r>
    </w:p>
    <w:p>
      <w:pPr>
        <w:shd w:val="clear"/>
        <w:jc w:val="center"/>
        <w:rPr>
          <w:rFonts w:ascii="宋体" w:hAnsi="宋体"/>
          <w:b/>
          <w:color w:val="auto"/>
          <w:sz w:val="84"/>
          <w:szCs w:val="84"/>
          <w:highlight w:val="none"/>
        </w:rPr>
      </w:pPr>
    </w:p>
    <w:p>
      <w:pPr>
        <w:pStyle w:val="6"/>
        <w:shd w:val="clear"/>
        <w:rPr>
          <w:color w:val="auto"/>
          <w:highlight w:val="none"/>
        </w:rPr>
      </w:pPr>
    </w:p>
    <w:p>
      <w:pPr>
        <w:shd w:val="clear"/>
        <w:rPr>
          <w:color w:val="auto"/>
          <w:highlight w:val="none"/>
        </w:rPr>
      </w:pPr>
    </w:p>
    <w:p>
      <w:pPr>
        <w:pStyle w:val="6"/>
        <w:shd w:val="clear"/>
        <w:rPr>
          <w:rFonts w:hAnsi="宋体"/>
          <w:color w:val="auto"/>
          <w:sz w:val="52"/>
          <w:highlight w:val="none"/>
        </w:rPr>
      </w:pPr>
    </w:p>
    <w:p>
      <w:pPr>
        <w:shd w:val="clear"/>
        <w:spacing w:line="360" w:lineRule="auto"/>
        <w:rPr>
          <w:rFonts w:hint="eastAsia" w:ascii="宋体" w:hAnsi="宋体"/>
          <w:color w:val="auto"/>
          <w:sz w:val="30"/>
          <w:szCs w:val="30"/>
          <w:highlight w:val="none"/>
        </w:rPr>
      </w:pPr>
    </w:p>
    <w:p>
      <w:pPr>
        <w:shd w:val="clear"/>
        <w:spacing w:line="360" w:lineRule="auto"/>
        <w:ind w:firstLine="1285" w:firstLineChars="400"/>
        <w:rPr>
          <w:rFonts w:hint="eastAsia" w:ascii="宋体" w:hAnsi="宋体" w:cs="宋体"/>
          <w:b/>
          <w:bCs/>
          <w:color w:val="auto"/>
          <w:sz w:val="32"/>
          <w:szCs w:val="30"/>
          <w:highlight w:val="none"/>
          <w:lang w:val="zh-CN"/>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color w:val="auto"/>
          <w:sz w:val="32"/>
          <w:szCs w:val="30"/>
          <w:highlight w:val="none"/>
          <w:lang w:val="zh-CN"/>
        </w:rPr>
      </w:pPr>
      <w:r>
        <w:rPr>
          <w:rFonts w:hint="eastAsia" w:ascii="宋体" w:hAnsi="宋体" w:cs="宋体"/>
          <w:b/>
          <w:bCs/>
          <w:color w:val="auto"/>
          <w:sz w:val="32"/>
          <w:szCs w:val="30"/>
          <w:highlight w:val="none"/>
          <w:lang w:val="zh-CN"/>
        </w:rPr>
        <w:t>招标人：广州市荔通公共汽车有限公司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32"/>
          <w:szCs w:val="30"/>
          <w:highlight w:val="none"/>
          <w:lang w:val="en-US" w:eastAsia="zh-CN"/>
        </w:rPr>
      </w:pPr>
      <w:r>
        <w:rPr>
          <w:rFonts w:hint="eastAsia" w:ascii="宋体" w:hAnsi="宋体" w:cs="宋体"/>
          <w:b/>
          <w:bCs/>
          <w:color w:val="auto"/>
          <w:sz w:val="32"/>
          <w:szCs w:val="30"/>
          <w:highlight w:val="none"/>
          <w:lang w:val="zh-CN"/>
        </w:rPr>
        <w:t>招标代理机构：广州公交集团创新服务有限公司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eastAsia="楷体_GB2312"/>
          <w:b/>
          <w:bCs/>
          <w:color w:val="auto"/>
          <w:spacing w:val="26"/>
          <w:sz w:val="110"/>
          <w:szCs w:val="110"/>
          <w:highlight w:val="none"/>
        </w:rPr>
      </w:pPr>
      <w:r>
        <w:rPr>
          <w:rFonts w:hint="eastAsia" w:ascii="宋体" w:hAnsi="宋体" w:cs="宋体"/>
          <w:b/>
          <w:bCs/>
          <w:color w:val="auto"/>
          <w:sz w:val="32"/>
          <w:szCs w:val="30"/>
          <w:highlight w:val="none"/>
          <w:lang w:val="zh-CN"/>
        </w:rPr>
        <w:t>日期：</w:t>
      </w:r>
      <w:r>
        <w:rPr>
          <w:rFonts w:hint="eastAsia" w:ascii="宋体" w:hAnsi="宋体" w:cs="宋体"/>
          <w:b/>
          <w:bCs/>
          <w:color w:val="auto"/>
          <w:sz w:val="32"/>
          <w:szCs w:val="30"/>
          <w:highlight w:val="none"/>
          <w:u w:val="single"/>
          <w:lang w:val="zh-CN"/>
        </w:rPr>
        <w:t>20</w:t>
      </w:r>
      <w:r>
        <w:rPr>
          <w:rFonts w:hint="eastAsia" w:ascii="宋体" w:hAnsi="宋体" w:cs="宋体"/>
          <w:b/>
          <w:bCs/>
          <w:color w:val="auto"/>
          <w:sz w:val="32"/>
          <w:szCs w:val="30"/>
          <w:highlight w:val="none"/>
          <w:u w:val="single"/>
        </w:rPr>
        <w:t>2</w:t>
      </w:r>
      <w:r>
        <w:rPr>
          <w:rFonts w:hint="eastAsia" w:ascii="宋体" w:hAnsi="宋体" w:cs="宋体"/>
          <w:b/>
          <w:bCs/>
          <w:color w:val="auto"/>
          <w:sz w:val="32"/>
          <w:szCs w:val="30"/>
          <w:highlight w:val="none"/>
          <w:u w:val="single"/>
          <w:lang w:val="en-US" w:eastAsia="zh-CN"/>
        </w:rPr>
        <w:t>5</w:t>
      </w:r>
      <w:r>
        <w:rPr>
          <w:rFonts w:hint="eastAsia" w:ascii="宋体" w:hAnsi="宋体" w:cs="宋体"/>
          <w:b/>
          <w:bCs/>
          <w:color w:val="auto"/>
          <w:sz w:val="32"/>
          <w:szCs w:val="30"/>
          <w:highlight w:val="none"/>
          <w:u w:val="single"/>
          <w:lang w:val="zh-CN"/>
        </w:rPr>
        <w:t>年</w:t>
      </w:r>
      <w:r>
        <w:rPr>
          <w:rFonts w:hint="eastAsia" w:ascii="宋体" w:hAnsi="宋体" w:cs="宋体"/>
          <w:b/>
          <w:bCs/>
          <w:color w:val="auto"/>
          <w:sz w:val="32"/>
          <w:szCs w:val="30"/>
          <w:highlight w:val="none"/>
          <w:u w:val="single"/>
          <w:lang w:val="en-US" w:eastAsia="zh-CN"/>
        </w:rPr>
        <w:t>11</w:t>
      </w:r>
      <w:r>
        <w:rPr>
          <w:rFonts w:hint="eastAsia" w:ascii="宋体" w:hAnsi="宋体" w:cs="宋体"/>
          <w:b/>
          <w:bCs/>
          <w:color w:val="auto"/>
          <w:sz w:val="32"/>
          <w:szCs w:val="30"/>
          <w:highlight w:val="none"/>
          <w:u w:val="single"/>
          <w:lang w:val="zh-CN"/>
        </w:rPr>
        <w:t>月</w:t>
      </w:r>
      <w:r>
        <w:rPr>
          <w:rFonts w:hint="eastAsia" w:ascii="宋体" w:hAnsi="宋体" w:cs="宋体"/>
          <w:b/>
          <w:bCs/>
          <w:color w:val="auto"/>
          <w:sz w:val="32"/>
          <w:szCs w:val="30"/>
          <w:highlight w:val="none"/>
          <w:u w:val="single"/>
          <w:lang w:val="en-US" w:eastAsia="zh-CN"/>
        </w:rPr>
        <w:t>10日</w:t>
      </w:r>
    </w:p>
    <w:p>
      <w:pPr>
        <w:shd w:val="clear"/>
        <w:spacing w:line="360" w:lineRule="auto"/>
        <w:jc w:val="center"/>
        <w:rPr>
          <w:color w:val="auto"/>
          <w:sz w:val="32"/>
          <w:highlight w:val="none"/>
        </w:rPr>
      </w:pPr>
    </w:p>
    <w:p>
      <w:pPr>
        <w:pStyle w:val="9"/>
        <w:shd w:val="clear"/>
        <w:spacing w:line="480" w:lineRule="auto"/>
        <w:jc w:val="center"/>
        <w:rPr>
          <w:rFonts w:hint="eastAsia"/>
          <w:b/>
          <w:bCs/>
          <w:color w:val="auto"/>
          <w:sz w:val="32"/>
          <w:szCs w:val="32"/>
          <w:highlight w:val="none"/>
          <w:u w:val="none"/>
          <w:lang w:eastAsia="zh-CN"/>
        </w:rPr>
      </w:pPr>
      <w:r>
        <w:rPr>
          <w:rFonts w:hint="eastAsia"/>
          <w:b/>
          <w:bCs/>
          <w:color w:val="auto"/>
          <w:sz w:val="32"/>
          <w:szCs w:val="32"/>
          <w:highlight w:val="none"/>
          <w:u w:val="none"/>
          <w:lang w:eastAsia="zh-CN"/>
        </w:rPr>
        <w:t>广州市增城区荔城街荔城新桥路6号原办公楼及原修理厂</w:t>
      </w:r>
    </w:p>
    <w:p>
      <w:pPr>
        <w:pStyle w:val="9"/>
        <w:shd w:val="clear"/>
        <w:spacing w:line="480" w:lineRule="auto"/>
        <w:jc w:val="center"/>
        <w:rPr>
          <w:b/>
          <w:bCs/>
          <w:color w:val="auto"/>
          <w:sz w:val="32"/>
          <w:szCs w:val="32"/>
          <w:highlight w:val="none"/>
          <w:u w:val="none"/>
        </w:rPr>
      </w:pPr>
      <w:r>
        <w:rPr>
          <w:rFonts w:hint="eastAsia"/>
          <w:b/>
          <w:bCs/>
          <w:color w:val="auto"/>
          <w:sz w:val="32"/>
          <w:szCs w:val="32"/>
          <w:highlight w:val="none"/>
          <w:u w:val="none"/>
          <w:lang w:eastAsia="zh-CN"/>
        </w:rPr>
        <w:t>装修改造工程</w:t>
      </w:r>
      <w:r>
        <w:rPr>
          <w:rFonts w:hint="eastAsia"/>
          <w:b/>
          <w:bCs/>
          <w:color w:val="auto"/>
          <w:sz w:val="32"/>
          <w:szCs w:val="32"/>
          <w:highlight w:val="none"/>
          <w:u w:val="none"/>
        </w:rPr>
        <w:t>招标公告</w:t>
      </w:r>
    </w:p>
    <w:p>
      <w:pPr>
        <w:shd w:val="clear"/>
        <w:spacing w:line="360" w:lineRule="auto"/>
        <w:ind w:left="120" w:leftChars="57" w:firstLine="417" w:firstLineChars="174"/>
        <w:rPr>
          <w:color w:val="auto"/>
          <w:sz w:val="24"/>
          <w:highlight w:val="none"/>
        </w:rPr>
      </w:pPr>
    </w:p>
    <w:p>
      <w:pPr>
        <w:keepNext w:val="0"/>
        <w:keepLines w:val="0"/>
        <w:pageBreakBefore w:val="0"/>
        <w:widowControl w:val="0"/>
        <w:shd w:val="clear"/>
        <w:kinsoku/>
        <w:wordWrap w:val="0"/>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highlight w:val="none"/>
        </w:rPr>
      </w:pPr>
      <w:r>
        <w:rPr>
          <w:color w:val="auto"/>
          <w:sz w:val="24"/>
          <w:highlight w:val="none"/>
        </w:rPr>
        <w:t xml:space="preserve"> </w:t>
      </w:r>
      <w:r>
        <w:rPr>
          <w:rFonts w:hint="eastAsia" w:ascii="宋体" w:hAnsi="宋体" w:cs="宋体"/>
          <w:color w:val="auto"/>
          <w:sz w:val="24"/>
          <w:highlight w:val="none"/>
        </w:rPr>
        <w:t>根据</w:t>
      </w:r>
      <w:r>
        <w:rPr>
          <w:rFonts w:hint="eastAsia" w:ascii="宋体" w:hAnsi="宋体" w:cs="宋体"/>
          <w:color w:val="auto"/>
          <w:sz w:val="24"/>
          <w:highlight w:val="none"/>
          <w:u w:val="single"/>
          <w:lang w:val="en-US" w:eastAsia="zh-CN"/>
        </w:rPr>
        <w:t>广东省企业投资项目备案证（</w:t>
      </w:r>
      <w:r>
        <w:rPr>
          <w:rFonts w:hint="eastAsia" w:ascii="宋体" w:hAnsi="宋体"/>
          <w:color w:val="auto"/>
          <w:sz w:val="24"/>
          <w:szCs w:val="24"/>
          <w:highlight w:val="none"/>
          <w:u w:val="single"/>
        </w:rPr>
        <w:t>项目代码：2403-440118-04-01-935595</w:t>
      </w:r>
      <w:r>
        <w:rPr>
          <w:rFonts w:hint="eastAsia" w:ascii="宋体" w:hAnsi="宋体"/>
          <w:color w:val="auto"/>
          <w:sz w:val="24"/>
          <w:szCs w:val="24"/>
          <w:highlight w:val="none"/>
          <w:u w:val="single"/>
          <w:lang w:eastAsia="zh-CN"/>
        </w:rPr>
        <w:t>、2403-440118-04-01-843174</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批准，并且图纸和技术资料满足施工需要，</w:t>
      </w:r>
      <w:r>
        <w:rPr>
          <w:rFonts w:hint="eastAsia" w:ascii="宋体" w:hAnsi="宋体" w:cs="宋体"/>
          <w:color w:val="auto"/>
          <w:sz w:val="24"/>
          <w:highlight w:val="none"/>
          <w:u w:val="single"/>
          <w:lang w:eastAsia="zh-CN"/>
        </w:rPr>
        <w:t>广州市荔通公共汽车有限公司</w:t>
      </w:r>
      <w:r>
        <w:rPr>
          <w:rFonts w:hint="eastAsia" w:ascii="宋体" w:hAnsi="宋体" w:cs="宋体"/>
          <w:color w:val="auto"/>
          <w:sz w:val="24"/>
          <w:highlight w:val="none"/>
        </w:rPr>
        <w:t>现</w:t>
      </w:r>
      <w:r>
        <w:rPr>
          <w:rFonts w:hint="eastAsia" w:ascii="宋体" w:hAnsi="宋体"/>
          <w:color w:val="auto"/>
          <w:sz w:val="24"/>
          <w:szCs w:val="24"/>
          <w:highlight w:val="none"/>
        </w:rPr>
        <w:t>对</w:t>
      </w:r>
      <w:r>
        <w:rPr>
          <w:rFonts w:hint="eastAsia" w:ascii="宋体" w:hAnsi="宋体"/>
          <w:color w:val="auto"/>
          <w:sz w:val="24"/>
          <w:szCs w:val="24"/>
          <w:highlight w:val="none"/>
          <w:u w:val="single"/>
          <w:lang w:eastAsia="zh-CN"/>
        </w:rPr>
        <w:t>广州市增城区荔城街荔城新桥路6号原办公楼及原修理厂装修改造工程</w:t>
      </w:r>
      <w:r>
        <w:rPr>
          <w:rFonts w:hint="eastAsia" w:ascii="宋体" w:hAnsi="宋体" w:cs="宋体"/>
          <w:color w:val="auto"/>
          <w:sz w:val="24"/>
          <w:highlight w:val="none"/>
        </w:rPr>
        <w:t>进行公开招标，选定承包人。</w:t>
      </w:r>
    </w:p>
    <w:p>
      <w:pPr>
        <w:keepNext w:val="0"/>
        <w:keepLines w:val="0"/>
        <w:pageBreakBefore w:val="0"/>
        <w:widowControl w:val="0"/>
        <w:shd w:val="clear"/>
        <w:tabs>
          <w:tab w:val="center" w:pos="4415"/>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一、工程名称：</w:t>
      </w:r>
      <w:bookmarkStart w:id="3" w:name="_GoBack"/>
      <w:r>
        <w:rPr>
          <w:rFonts w:hint="eastAsia" w:ascii="宋体" w:hAnsi="宋体" w:cs="宋体"/>
          <w:color w:val="auto"/>
          <w:sz w:val="24"/>
          <w:highlight w:val="none"/>
          <w:u w:val="single"/>
          <w:lang w:eastAsia="zh-CN"/>
        </w:rPr>
        <w:t>广州市增城区荔城街荔城新桥路6号原办公楼及原修理厂装修改造工程</w:t>
      </w:r>
      <w:bookmarkEnd w:id="3"/>
    </w:p>
    <w:p>
      <w:pPr>
        <w:keepNext w:val="0"/>
        <w:keepLines w:val="0"/>
        <w:pageBreakBefore w:val="0"/>
        <w:widowControl w:val="0"/>
        <w:shd w:val="clear"/>
        <w:tabs>
          <w:tab w:val="center" w:pos="4415"/>
        </w:tabs>
        <w:kinsoku/>
        <w:wordWrap/>
        <w:overflowPunct/>
        <w:topLinePunct w:val="0"/>
        <w:autoSpaceDE/>
        <w:autoSpaceDN/>
        <w:bidi w:val="0"/>
        <w:adjustRightInd/>
        <w:snapToGrid/>
        <w:spacing w:line="440" w:lineRule="exact"/>
        <w:ind w:left="0" w:leftChars="0" w:firstLine="960" w:firstLineChars="400"/>
        <w:textAlignment w:val="auto"/>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项目代码：</w:t>
      </w:r>
      <w:r>
        <w:rPr>
          <w:rFonts w:hint="eastAsia" w:ascii="宋体" w:hAnsi="宋体"/>
          <w:color w:val="auto"/>
          <w:sz w:val="24"/>
          <w:szCs w:val="24"/>
          <w:highlight w:val="none"/>
          <w:u w:val="single"/>
        </w:rPr>
        <w:t>2403-440118-04-01-935595、2403-440118-04-01-843174</w:t>
      </w:r>
    </w:p>
    <w:p>
      <w:pPr>
        <w:keepNext w:val="0"/>
        <w:keepLines w:val="0"/>
        <w:pageBreakBefore w:val="0"/>
        <w:widowControl w:val="0"/>
        <w:shd w:val="clear"/>
        <w:tabs>
          <w:tab w:val="center" w:pos="4415"/>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highlight w:val="none"/>
        </w:rPr>
        <w:t>二、</w:t>
      </w:r>
      <w:r>
        <w:rPr>
          <w:rFonts w:hint="eastAsia" w:ascii="宋体" w:hAnsi="宋体" w:cs="宋体"/>
          <w:color w:val="auto"/>
          <w:sz w:val="24"/>
          <w:szCs w:val="24"/>
          <w:highlight w:val="none"/>
        </w:rPr>
        <w:t>招标单位：</w:t>
      </w:r>
      <w:r>
        <w:rPr>
          <w:rFonts w:hint="eastAsia" w:ascii="宋体" w:hAnsi="宋体" w:cs="宋体"/>
          <w:color w:val="auto"/>
          <w:sz w:val="24"/>
          <w:szCs w:val="24"/>
          <w:highlight w:val="none"/>
          <w:u w:val="single"/>
          <w:lang w:eastAsia="zh-CN"/>
        </w:rPr>
        <w:t>广州市荔通公共汽车有限公司</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960" w:firstLineChars="400"/>
        <w:textAlignment w:val="auto"/>
        <w:rPr>
          <w:rFonts w:hint="default" w:ascii="宋体" w:hAnsi="宋体" w:eastAsia="宋体" w:cs="宋体"/>
          <w:color w:val="auto"/>
          <w:sz w:val="24"/>
          <w:highlight w:val="none"/>
          <w:u w:val="singl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highlight w:val="none"/>
          <w:u w:val="single"/>
          <w:lang w:val="en-US" w:eastAsia="zh-CN"/>
        </w:rPr>
        <w:t>赖工</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联系电话：</w:t>
      </w:r>
      <w:r>
        <w:rPr>
          <w:rFonts w:hint="eastAsia" w:ascii="宋体" w:hAnsi="宋体"/>
          <w:color w:val="auto"/>
          <w:sz w:val="24"/>
          <w:szCs w:val="24"/>
          <w:highlight w:val="none"/>
          <w:u w:val="single"/>
        </w:rPr>
        <w:t>15876526163</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960" w:firstLineChars="400"/>
        <w:textAlignment w:val="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none"/>
        </w:rPr>
        <w:t>联系地址：</w:t>
      </w:r>
      <w:r>
        <w:rPr>
          <w:rFonts w:hint="eastAsia" w:ascii="宋体" w:hAnsi="宋体" w:cs="宋体"/>
          <w:color w:val="auto"/>
          <w:sz w:val="24"/>
          <w:highlight w:val="none"/>
          <w:u w:val="single"/>
        </w:rPr>
        <w:t>广州市增城区荔城街新桥路4号</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960" w:firstLineChars="4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广州公交集团创新服务有限公司</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960" w:firstLineChars="4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柳</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、陈工</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val="en-US" w:eastAsia="zh-CN"/>
        </w:rPr>
        <w:t>15013911511</w:t>
      </w:r>
      <w:r>
        <w:rPr>
          <w:rFonts w:hint="eastAsia" w:ascii="宋体" w:hAnsi="宋体" w:cs="宋体"/>
          <w:color w:val="auto"/>
          <w:sz w:val="24"/>
          <w:highlight w:val="none"/>
          <w:u w:val="single"/>
        </w:rPr>
        <w:t>、18826480900</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960" w:firstLineChars="400"/>
        <w:textAlignment w:val="auto"/>
        <w:rPr>
          <w:rFonts w:hint="eastAsia" w:ascii="宋体" w:hAnsi="宋体" w:cs="宋体"/>
          <w:color w:val="auto"/>
          <w:sz w:val="24"/>
          <w:highlight w:val="none"/>
          <w:u w:val="single"/>
        </w:rPr>
      </w:pPr>
      <w:r>
        <w:rPr>
          <w:rFonts w:hint="eastAsia" w:ascii="宋体" w:hAnsi="宋体" w:cs="宋体"/>
          <w:color w:val="auto"/>
          <w:sz w:val="24"/>
          <w:highlight w:val="none"/>
          <w:u w:val="none"/>
        </w:rPr>
        <w:t>联系地址：</w:t>
      </w:r>
      <w:r>
        <w:rPr>
          <w:rFonts w:hint="eastAsia" w:ascii="宋体" w:hAnsi="宋体" w:cs="宋体"/>
          <w:color w:val="auto"/>
          <w:sz w:val="24"/>
          <w:highlight w:val="none"/>
          <w:u w:val="single"/>
        </w:rPr>
        <w:t xml:space="preserve">广州市越秀区农林下路80号冠怡大厦7楼 </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960" w:firstLineChars="400"/>
        <w:textAlignment w:val="auto"/>
        <w:rPr>
          <w:rFonts w:ascii="宋体" w:hAnsi="宋体" w:cs="宋体"/>
          <w:sz w:val="24"/>
          <w:szCs w:val="24"/>
        </w:rPr>
      </w:pPr>
      <w:r>
        <w:rPr>
          <w:rFonts w:hint="eastAsia" w:ascii="宋体" w:hAnsi="宋体" w:cs="宋体"/>
          <w:sz w:val="24"/>
          <w:szCs w:val="24"/>
        </w:rPr>
        <w:t>招标监督机构：</w:t>
      </w:r>
      <w:r>
        <w:rPr>
          <w:rFonts w:hint="eastAsia" w:ascii="宋体" w:hAnsi="宋体" w:cs="宋体"/>
          <w:sz w:val="24"/>
          <w:szCs w:val="24"/>
          <w:u w:val="single"/>
        </w:rPr>
        <w:t>广州市建设工程招标管理办公室</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960" w:firstLineChars="400"/>
        <w:textAlignment w:val="auto"/>
        <w:rPr>
          <w:rFonts w:ascii="宋体" w:hAnsi="宋体" w:cs="宋体"/>
          <w:sz w:val="24"/>
          <w:szCs w:val="24"/>
          <w:u w:val="single"/>
        </w:rPr>
      </w:pPr>
      <w:r>
        <w:rPr>
          <w:rFonts w:hint="eastAsia" w:ascii="宋体" w:hAnsi="宋体" w:cs="宋体"/>
          <w:sz w:val="24"/>
          <w:szCs w:val="24"/>
        </w:rPr>
        <w:t>监督电话：</w:t>
      </w:r>
      <w:r>
        <w:rPr>
          <w:rFonts w:hint="eastAsia" w:ascii="宋体" w:hAnsi="宋体" w:cs="宋体"/>
          <w:sz w:val="24"/>
          <w:szCs w:val="24"/>
          <w:u w:val="single"/>
        </w:rPr>
        <w:t>020-28866220</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960" w:firstLineChars="400"/>
        <w:textAlignment w:val="auto"/>
        <w:rPr>
          <w:rFonts w:hint="eastAsia"/>
          <w:color w:val="auto"/>
          <w:highlight w:val="none"/>
          <w:u w:val="single"/>
        </w:rPr>
      </w:pPr>
      <w:r>
        <w:rPr>
          <w:rFonts w:hint="eastAsia" w:ascii="宋体" w:hAnsi="宋体" w:cs="宋体"/>
          <w:sz w:val="24"/>
          <w:szCs w:val="24"/>
        </w:rPr>
        <w:t>联系地址：</w:t>
      </w:r>
      <w:r>
        <w:rPr>
          <w:rFonts w:hint="eastAsia" w:ascii="宋体" w:hAnsi="宋体" w:cs="宋体"/>
          <w:sz w:val="24"/>
          <w:szCs w:val="24"/>
          <w:u w:val="single"/>
        </w:rPr>
        <w:t>广州市天河区天润路333号3楼</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三、建设地点：</w:t>
      </w:r>
      <w:r>
        <w:rPr>
          <w:rFonts w:hint="eastAsia" w:ascii="宋体" w:hAnsi="宋体"/>
          <w:color w:val="auto"/>
          <w:sz w:val="24"/>
          <w:szCs w:val="24"/>
          <w:highlight w:val="none"/>
          <w:u w:val="single"/>
        </w:rPr>
        <w:t>广州市增城区荔城街新桥路6号</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四、项目概况：</w:t>
      </w:r>
      <w:r>
        <w:rPr>
          <w:rFonts w:hint="eastAsia" w:ascii="宋体" w:hAnsi="宋体" w:cs="宋体"/>
          <w:color w:val="auto"/>
          <w:sz w:val="24"/>
          <w:highlight w:val="none"/>
          <w:u w:val="single"/>
        </w:rPr>
        <w:t>本项目包括原办公楼装修及原修理</w:t>
      </w:r>
      <w:r>
        <w:rPr>
          <w:rFonts w:hint="eastAsia" w:ascii="宋体" w:hAnsi="宋体" w:cs="宋体"/>
          <w:color w:val="auto"/>
          <w:sz w:val="24"/>
          <w:highlight w:val="none"/>
          <w:u w:val="single"/>
          <w:lang w:val="en-US" w:eastAsia="zh-CN"/>
        </w:rPr>
        <w:t>厂</w:t>
      </w:r>
      <w:r>
        <w:rPr>
          <w:rFonts w:hint="eastAsia" w:ascii="宋体" w:hAnsi="宋体" w:cs="宋体"/>
          <w:color w:val="auto"/>
          <w:sz w:val="24"/>
          <w:highlight w:val="none"/>
          <w:u w:val="single"/>
        </w:rPr>
        <w:t>改造两个工程。①原办公楼</w:t>
      </w:r>
      <w:r>
        <w:rPr>
          <w:rFonts w:hint="eastAsia" w:ascii="宋体" w:hAnsi="宋体" w:cs="宋体"/>
          <w:color w:val="auto"/>
          <w:sz w:val="24"/>
          <w:highlight w:val="none"/>
          <w:u w:val="single"/>
          <w:lang w:val="en-US" w:eastAsia="zh-CN"/>
        </w:rPr>
        <w:t>装修</w:t>
      </w:r>
      <w:r>
        <w:rPr>
          <w:rFonts w:hint="eastAsia" w:ascii="宋体" w:hAnsi="宋体" w:cs="宋体"/>
          <w:color w:val="auto"/>
          <w:sz w:val="24"/>
          <w:highlight w:val="none"/>
          <w:u w:val="single"/>
        </w:rPr>
        <w:t>：对原办公楼进行装修，施工面积约1327.68平方米，并加装电梯；②原修理厂改造工程：对原修理厂进行拆除，并在原基础上进行重新规划及改造施工，施工面积约1746.79平方米。</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具体项目规模及设计指标以最终确认的图纸为准。</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cs="宋体"/>
          <w:color w:val="auto"/>
          <w:sz w:val="24"/>
          <w:highlight w:val="none"/>
        </w:rPr>
      </w:pPr>
      <w:r>
        <w:rPr>
          <w:rFonts w:hint="eastAsia" w:ascii="宋体" w:hAnsi="宋体" w:cs="宋体"/>
          <w:color w:val="auto"/>
          <w:sz w:val="24"/>
          <w:highlight w:val="none"/>
        </w:rPr>
        <w:t>五、标段划分及各标段招标内容、规模和最高投标限价：</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标段划分：</w:t>
      </w:r>
      <w:r>
        <w:rPr>
          <w:rFonts w:hint="eastAsia" w:ascii="宋体" w:hAnsi="宋体" w:cs="宋体"/>
          <w:color w:val="auto"/>
          <w:sz w:val="24"/>
          <w:highlight w:val="none"/>
          <w:u w:val="none"/>
        </w:rPr>
        <w:t>本工程划分为1个标段</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bookmarkStart w:id="0" w:name="OLE_LINK4"/>
      <w:bookmarkStart w:id="1" w:name="OLE_LINK2"/>
      <w:bookmarkStart w:id="2" w:name="OLE_LINK3"/>
      <w:r>
        <w:rPr>
          <w:rFonts w:hint="eastAsia" w:ascii="宋体" w:hAnsi="宋体" w:cs="宋体"/>
          <w:color w:val="auto"/>
          <w:sz w:val="24"/>
          <w:szCs w:val="24"/>
          <w:highlight w:val="none"/>
        </w:rPr>
        <w:t>、招标内容、规模</w:t>
      </w:r>
      <w:bookmarkEnd w:id="0"/>
      <w:bookmarkEnd w:id="1"/>
      <w:bookmarkEnd w:id="2"/>
      <w:r>
        <w:rPr>
          <w:rFonts w:hint="eastAsia" w:ascii="宋体" w:hAnsi="宋体" w:cs="宋体"/>
          <w:color w:val="auto"/>
          <w:sz w:val="24"/>
          <w:szCs w:val="24"/>
          <w:highlight w:val="none"/>
        </w:rPr>
        <w:t>：本项目包括原办公楼装修及原修理</w:t>
      </w:r>
      <w:r>
        <w:rPr>
          <w:rFonts w:hint="eastAsia" w:ascii="宋体" w:hAnsi="宋体" w:cs="宋体"/>
          <w:color w:val="auto"/>
          <w:sz w:val="24"/>
          <w:szCs w:val="24"/>
          <w:highlight w:val="none"/>
          <w:lang w:val="en-US" w:eastAsia="zh-CN"/>
        </w:rPr>
        <w:t>厂</w:t>
      </w:r>
      <w:r>
        <w:rPr>
          <w:rFonts w:hint="eastAsia" w:ascii="宋体" w:hAnsi="宋体" w:cs="宋体"/>
          <w:color w:val="auto"/>
          <w:sz w:val="24"/>
          <w:szCs w:val="24"/>
          <w:highlight w:val="none"/>
        </w:rPr>
        <w:t>改造两个工程。①原办公楼装修工程包括；加建结构工程、外立面装饰门牌、一至四楼室内装修、电气工程、消防电工程、弱电智能化、给排水工程、综合楼临时办公室装修改造工程等内容。②原修理厂装修改造工程土石方工程、砌筑工程、混凝土及钢筋混凝土工程、金属结构工程、门窗工程、屋面及防水工程、地面装饰、墙面装饰、电气、给排水等内容。</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default" w:ascii="宋体" w:hAnsi="宋体" w:eastAsia="宋体" w:cs="宋体"/>
          <w:color w:val="auto"/>
          <w:sz w:val="24"/>
          <w:highlight w:val="none"/>
          <w:u w:val="single"/>
        </w:rPr>
      </w:pPr>
      <w:r>
        <w:rPr>
          <w:rFonts w:hint="eastAsia" w:ascii="宋体" w:hAnsi="宋体" w:cs="宋体"/>
          <w:color w:val="auto"/>
          <w:sz w:val="24"/>
          <w:szCs w:val="24"/>
          <w:highlight w:val="none"/>
        </w:rPr>
        <w:t>具体内容以招标公告、招标文件、招标图纸、工程量清单及有关资料说明为准，本招标公告未经事宜详见合同约定。</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最高投标限价：</w:t>
      </w:r>
      <w:r>
        <w:rPr>
          <w:rFonts w:hint="eastAsia" w:ascii="宋体" w:hAnsi="宋体" w:cs="宋体"/>
          <w:color w:val="auto"/>
          <w:sz w:val="24"/>
          <w:szCs w:val="24"/>
          <w:highlight w:val="none"/>
          <w:u w:val="single"/>
        </w:rPr>
        <w:t>人民币5083068.02元。</w:t>
      </w:r>
      <w:r>
        <w:rPr>
          <w:rFonts w:ascii="宋体" w:hAnsi="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rPr>
        <w:t>企业自筹资金。</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日至</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凡有意参加投标者，请登录</w:t>
      </w:r>
      <w:r>
        <w:rPr>
          <w:rFonts w:hint="eastAsia" w:ascii="宋体" w:hAnsi="宋体" w:cs="宋体"/>
          <w:color w:val="auto"/>
          <w:sz w:val="24"/>
          <w:szCs w:val="24"/>
          <w:highlight w:val="none"/>
          <w:u w:val="single"/>
          <w:lang w:eastAsia="zh-CN"/>
        </w:rPr>
        <w:t>广州交易集团有限公司（</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交易平台网站下载电子招标文件。</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830" w:firstLineChars="346"/>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递交投标文件</w:t>
      </w:r>
      <w:r>
        <w:rPr>
          <w:rFonts w:hint="eastAsia" w:ascii="宋体" w:hAnsi="宋体" w:cs="宋体"/>
          <w:color w:val="auto"/>
          <w:sz w:val="24"/>
          <w:szCs w:val="24"/>
          <w:highlight w:val="none"/>
          <w:lang w:val="en-US" w:eastAsia="zh-CN"/>
        </w:rPr>
        <w:t>截止</w:t>
      </w:r>
      <w:r>
        <w:rPr>
          <w:rFonts w:hint="eastAsia" w:ascii="宋体" w:hAnsi="宋体" w:cs="宋体"/>
          <w:color w:val="auto"/>
          <w:sz w:val="24"/>
          <w:szCs w:val="24"/>
          <w:highlight w:val="none"/>
        </w:rPr>
        <w:t>时间：</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widowControl/>
        <w:shd w:val="clear"/>
        <w:kinsoku/>
        <w:wordWrap/>
        <w:overflowPunct/>
        <w:topLinePunct w:val="0"/>
        <w:autoSpaceDE/>
        <w:autoSpaceDN/>
        <w:bidi w:val="0"/>
        <w:adjustRightInd/>
        <w:snapToGrid/>
        <w:spacing w:line="440" w:lineRule="exact"/>
        <w:ind w:firstLine="480" w:firstLineChars="200"/>
        <w:jc w:val="left"/>
        <w:textAlignment w:val="auto"/>
        <w:rPr>
          <w:rFonts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ascii="宋体" w:hAnsi="宋体"/>
          <w:color w:val="auto"/>
          <w:sz w:val="24"/>
          <w:highlight w:val="none"/>
          <w:u w:val="single"/>
          <w:lang w:eastAsia="zh-CN"/>
        </w:rPr>
        <w:t>广州交易集团有限公司（</w:t>
      </w:r>
      <w:r>
        <w:rPr>
          <w:rFonts w:hint="eastAsia"/>
          <w:color w:val="auto"/>
          <w:sz w:val="24"/>
          <w:szCs w:val="24"/>
          <w:highlight w:val="none"/>
          <w:u w:val="single"/>
        </w:rPr>
        <w:t>广州公共资源交易中心</w:t>
      </w:r>
      <w:r>
        <w:rPr>
          <w:rFonts w:hint="eastAsia" w:ascii="宋体" w:hAnsi="宋体"/>
          <w:color w:val="auto"/>
          <w:sz w:val="24"/>
          <w:highlight w:val="none"/>
          <w:u w:val="single"/>
          <w:lang w:eastAsia="zh-CN"/>
        </w:rPr>
        <w:t>）</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highlight w:val="none"/>
          <w:u w:val="single"/>
          <w:lang w:eastAsia="zh-CN"/>
        </w:rPr>
        <w:t>广州交易集团有限公司（</w:t>
      </w:r>
      <w:r>
        <w:rPr>
          <w:rFonts w:hint="eastAsia"/>
          <w:color w:val="auto"/>
          <w:sz w:val="24"/>
          <w:szCs w:val="24"/>
          <w:highlight w:val="none"/>
          <w:u w:val="single"/>
        </w:rPr>
        <w:t>广州公共资源交易中心</w:t>
      </w:r>
      <w:r>
        <w:rPr>
          <w:rFonts w:hint="eastAsia" w:ascii="宋体" w:hAnsi="宋体"/>
          <w:color w:val="auto"/>
          <w:sz w:val="24"/>
          <w:highlight w:val="none"/>
          <w:u w:val="single"/>
          <w:lang w:eastAsia="zh-CN"/>
        </w:rPr>
        <w:t>）</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u w:val="single"/>
          <w:lang w:eastAsia="zh-CN"/>
        </w:rPr>
        <w:t>网站</w:t>
      </w:r>
      <w:r>
        <w:rPr>
          <w:rFonts w:hint="eastAsia" w:ascii="宋体" w:hAnsi="宋体" w:cs="仿宋_GB2312"/>
          <w:color w:val="auto"/>
          <w:sz w:val="24"/>
          <w:szCs w:val="24"/>
          <w:highlight w:val="none"/>
        </w:rPr>
        <w:t xml:space="preserve">。 </w:t>
      </w:r>
    </w:p>
    <w:p>
      <w:pPr>
        <w:keepNext w:val="0"/>
        <w:keepLines w:val="0"/>
        <w:pageBreakBefore w:val="0"/>
        <w:widowControl/>
        <w:shd w:val="clea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0" w:firstLineChars="200"/>
        <w:jc w:val="left"/>
        <w:textAlignment w:val="auto"/>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0" w:firstLineChars="200"/>
        <w:jc w:val="left"/>
        <w:textAlignment w:val="auto"/>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color w:val="auto"/>
          <w:sz w:val="24"/>
          <w:highlight w:val="none"/>
        </w:rPr>
      </w:pPr>
      <w:r>
        <w:rPr>
          <w:rFonts w:hint="eastAsia" w:ascii="宋体" w:hAnsi="宋体"/>
          <w:color w:val="auto"/>
          <w:sz w:val="24"/>
          <w:highlight w:val="none"/>
        </w:rPr>
        <w:t>九、投标人合格条件：</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、投标人均持有建设行政主管部门颁发的有效期内的企业资质证书及安全生产许可证；</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①投标人具有承接本工程所需的</w:t>
      </w:r>
      <w:r>
        <w:rPr>
          <w:rFonts w:hint="eastAsia" w:ascii="宋体" w:hAnsi="宋体" w:eastAsia="宋体"/>
          <w:b/>
          <w:bCs/>
          <w:color w:val="auto"/>
          <w:sz w:val="24"/>
          <w:szCs w:val="24"/>
          <w:highlight w:val="none"/>
          <w:u w:val="none"/>
        </w:rPr>
        <w:t>建筑工程施工总承包三级或以上资质</w:t>
      </w:r>
      <w:r>
        <w:rPr>
          <w:rFonts w:hint="eastAsia" w:ascii="宋体" w:hAnsi="宋体" w:eastAsia="宋体"/>
          <w:color w:val="auto"/>
          <w:sz w:val="24"/>
          <w:szCs w:val="24"/>
          <w:highlight w:val="none"/>
        </w:rPr>
        <w:t>；投标人拟担任本工程项目负责人的人员为：</w:t>
      </w:r>
      <w:r>
        <w:rPr>
          <w:rFonts w:hint="eastAsia" w:ascii="宋体" w:hAnsi="宋体" w:eastAsia="宋体"/>
          <w:b/>
          <w:bCs/>
          <w:color w:val="auto"/>
          <w:sz w:val="24"/>
          <w:szCs w:val="24"/>
          <w:highlight w:val="none"/>
          <w:u w:val="none"/>
        </w:rPr>
        <w:t>建筑工程专业二级或以上注册建造师</w:t>
      </w:r>
      <w:r>
        <w:rPr>
          <w:rFonts w:hint="eastAsia" w:ascii="宋体" w:hAnsi="宋体" w:eastAsia="宋体"/>
          <w:b w:val="0"/>
          <w:bCs w:val="0"/>
          <w:color w:val="auto"/>
          <w:sz w:val="24"/>
          <w:szCs w:val="24"/>
          <w:highlight w:val="none"/>
          <w:u w:val="none"/>
          <w:lang w:eastAsia="zh-CN"/>
        </w:rPr>
        <w:t>。</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rPr>
        <w:t>、《住建部做好企业资质证书换领和延续工作的通知》（建办市〔2023〕47号）</w:t>
      </w:r>
      <w:r>
        <w:rPr>
          <w:rFonts w:hint="eastAsia" w:ascii="宋体" w:hAnsi="宋体" w:eastAsia="宋体"/>
          <w:color w:val="auto"/>
          <w:sz w:val="24"/>
          <w:szCs w:val="24"/>
          <w:highlight w:val="none"/>
        </w:rPr>
        <w:t>、《广东省住房和城乡建设厅关于建设工程企业资质延续有关事项的通知》（粤建许函〔2023〕820号）等相关规定。根据上述文件的要求，投标人需办理企业资质有效期延续的，应当按照相关规定及时办理。</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5、项目负责</w:t>
      </w:r>
      <w:r>
        <w:rPr>
          <w:rFonts w:ascii="宋体" w:hAnsi="宋体" w:eastAsia="宋体"/>
          <w:color w:val="auto"/>
          <w:sz w:val="24"/>
          <w:szCs w:val="24"/>
          <w:highlight w:val="none"/>
        </w:rPr>
        <w:t>人持有安全</w:t>
      </w:r>
      <w:r>
        <w:rPr>
          <w:rFonts w:hint="eastAsia" w:ascii="宋体" w:hAnsi="宋体" w:eastAsia="宋体"/>
          <w:color w:val="auto"/>
          <w:sz w:val="24"/>
          <w:szCs w:val="24"/>
          <w:highlight w:val="none"/>
        </w:rPr>
        <w:t>生产</w:t>
      </w:r>
      <w:r>
        <w:rPr>
          <w:rFonts w:ascii="宋体" w:hAnsi="宋体" w:eastAsia="宋体"/>
          <w:color w:val="auto"/>
          <w:sz w:val="24"/>
          <w:szCs w:val="24"/>
          <w:highlight w:val="none"/>
        </w:rPr>
        <w:t>考核合格证（B类）或</w:t>
      </w:r>
      <w:r>
        <w:rPr>
          <w:rFonts w:hint="eastAsia" w:ascii="宋体" w:hAnsi="宋体" w:eastAsia="宋体"/>
          <w:color w:val="auto"/>
          <w:sz w:val="24"/>
          <w:szCs w:val="24"/>
          <w:highlight w:val="none"/>
        </w:rPr>
        <w:t>建筑施工企业项目负责人安全生产考核合格证书；</w:t>
      </w:r>
      <w:r>
        <w:rPr>
          <w:rFonts w:ascii="宋体" w:hAnsi="宋体" w:eastAsia="宋体"/>
          <w:color w:val="auto"/>
          <w:sz w:val="24"/>
          <w:szCs w:val="24"/>
          <w:highlight w:val="none"/>
        </w:rPr>
        <w:t xml:space="preserve"> </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b/>
          <w:bCs/>
          <w:color w:val="auto"/>
          <w:sz w:val="24"/>
          <w:szCs w:val="24"/>
          <w:highlight w:val="none"/>
          <w:u w:val="none"/>
        </w:rPr>
        <w:t>建筑工程类中级或以上技术职称</w:t>
      </w:r>
      <w:r>
        <w:rPr>
          <w:rFonts w:hint="eastAsia" w:ascii="宋体" w:hAnsi="宋体" w:eastAsia="宋体"/>
          <w:color w:val="auto"/>
          <w:sz w:val="24"/>
          <w:szCs w:val="24"/>
          <w:highlight w:val="none"/>
          <w:u w:val="none"/>
          <w:lang w:eastAsia="zh-CN"/>
        </w:rPr>
        <w:t>。</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w:t>
      </w:r>
      <w:r>
        <w:rPr>
          <w:rFonts w:hint="eastAsia" w:ascii="宋体" w:hAnsi="宋体"/>
          <w:b/>
          <w:bCs/>
          <w:color w:val="auto"/>
          <w:sz w:val="24"/>
          <w:szCs w:val="24"/>
          <w:highlight w:val="none"/>
        </w:rPr>
        <w:t>有</w:t>
      </w:r>
      <w:r>
        <w:rPr>
          <w:rFonts w:hint="eastAsia" w:ascii="宋体" w:hAnsi="宋体"/>
          <w:b/>
          <w:bCs/>
          <w:color w:val="auto"/>
          <w:sz w:val="24"/>
          <w:szCs w:val="24"/>
          <w:highlight w:val="none"/>
          <w:lang w:val="en-US" w:eastAsia="zh-CN"/>
        </w:rPr>
        <w:t>有效期内的</w:t>
      </w:r>
      <w:r>
        <w:rPr>
          <w:rFonts w:hint="eastAsia" w:ascii="宋体" w:hAnsi="宋体"/>
          <w:b/>
          <w:bCs/>
          <w:color w:val="auto"/>
          <w:sz w:val="24"/>
          <w:szCs w:val="24"/>
          <w:highlight w:val="none"/>
        </w:rPr>
        <w:t>安全生产考核合格证（</w:t>
      </w:r>
      <w:r>
        <w:rPr>
          <w:rFonts w:ascii="宋体" w:hAnsi="宋体"/>
          <w:b/>
          <w:bCs/>
          <w:color w:val="auto"/>
          <w:sz w:val="24"/>
          <w:szCs w:val="24"/>
          <w:highlight w:val="none"/>
        </w:rPr>
        <w:t>C</w:t>
      </w:r>
      <w:r>
        <w:rPr>
          <w:rFonts w:hint="eastAsia" w:ascii="宋体" w:hAnsi="宋体"/>
          <w:b/>
          <w:bCs/>
          <w:color w:val="auto"/>
          <w:sz w:val="24"/>
          <w:szCs w:val="24"/>
          <w:highlight w:val="none"/>
        </w:rPr>
        <w:t>类）</w:t>
      </w:r>
      <w:r>
        <w:rPr>
          <w:rFonts w:hint="eastAsia" w:ascii="宋体" w:hAnsi="宋体"/>
          <w:b/>
          <w:bCs/>
          <w:color w:val="auto"/>
          <w:kern w:val="0"/>
          <w:sz w:val="24"/>
          <w:highlight w:val="none"/>
        </w:rPr>
        <w:t>或建筑施工企业专职安全生产管理人员安全生产考核合格证书</w:t>
      </w:r>
      <w:r>
        <w:rPr>
          <w:rFonts w:hint="eastAsia" w:ascii="宋体" w:hAnsi="宋体"/>
          <w:b/>
          <w:bCs/>
          <w:color w:val="auto"/>
          <w:kern w:val="0"/>
          <w:sz w:val="24"/>
          <w:highlight w:val="none"/>
          <w:u w:val="none"/>
          <w:lang w:eastAsia="zh-CN"/>
        </w:rPr>
        <w:t>（</w:t>
      </w:r>
      <w:r>
        <w:rPr>
          <w:rFonts w:hint="eastAsia" w:ascii="宋体" w:hAnsi="宋体"/>
          <w:b/>
          <w:bCs/>
          <w:color w:val="auto"/>
          <w:kern w:val="0"/>
          <w:sz w:val="24"/>
          <w:highlight w:val="none"/>
          <w:u w:val="none"/>
          <w:lang w:val="en-US" w:eastAsia="zh-CN"/>
        </w:rPr>
        <w:t>C3</w:t>
      </w:r>
      <w:r>
        <w:rPr>
          <w:rFonts w:hint="eastAsia" w:ascii="宋体" w:hAnsi="宋体"/>
          <w:b/>
          <w:bCs/>
          <w:color w:val="auto"/>
          <w:kern w:val="0"/>
          <w:sz w:val="24"/>
          <w:highlight w:val="none"/>
          <w:u w:val="none"/>
          <w:lang w:eastAsia="zh-CN"/>
        </w:rPr>
        <w:t>）</w:t>
      </w:r>
      <w:r>
        <w:rPr>
          <w:rFonts w:hint="eastAsia" w:ascii="宋体" w:hAnsi="宋体"/>
          <w:color w:val="auto"/>
          <w:kern w:val="0"/>
          <w:sz w:val="24"/>
          <w:highlight w:val="none"/>
        </w:rPr>
        <w:t>。</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、投标人已按照附件一的内容签署的投标人声明。</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、关于联合体投标：本项目不允许联合体投标。</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0</w:t>
      </w:r>
      <w:r>
        <w:rPr>
          <w:rFonts w:ascii="宋体" w:hAnsi="宋体"/>
          <w:color w:val="auto"/>
          <w:sz w:val="24"/>
          <w:highlight w:val="none"/>
        </w:rPr>
        <w:t>、资格审查前，投标人须在</w:t>
      </w:r>
      <w:r>
        <w:rPr>
          <w:rFonts w:hint="eastAsia" w:ascii="宋体" w:hAnsi="宋体"/>
          <w:color w:val="auto"/>
          <w:sz w:val="24"/>
          <w:highlight w:val="none"/>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color w:val="auto"/>
          <w:sz w:val="24"/>
          <w:highlight w:val="none"/>
        </w:rPr>
        <w:t xml:space="preserve"> </w:t>
      </w:r>
      <w:r>
        <w:rPr>
          <w:rFonts w:hint="eastAsia" w:ascii="宋体" w:hAnsi="宋体"/>
          <w:color w:val="auto"/>
          <w:sz w:val="24"/>
          <w:highlight w:val="none"/>
        </w:rPr>
        <w:t>》</w:t>
      </w:r>
    </w:p>
    <w:p>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color w:val="auto"/>
          <w:sz w:val="24"/>
          <w:highlight w:val="none"/>
        </w:rPr>
      </w:pPr>
      <w:r>
        <w:rPr>
          <w:color w:val="auto"/>
          <w:highlight w:val="none"/>
        </w:rPr>
        <w:fldChar w:fldCharType="begin"/>
      </w:r>
      <w:r>
        <w:rPr>
          <w:color w:val="auto"/>
          <w:highlight w:val="none"/>
        </w:rPr>
        <w:instrText xml:space="preserve"> HYPERLINK "http://zfcj.gz.gov.cn/zwgk/zsdwxxgkzl/gzsjzyglfwzx/bszy/content/post_8484886.html）" </w:instrText>
      </w:r>
      <w:r>
        <w:rPr>
          <w:color w:val="auto"/>
          <w:highlight w:val="none"/>
        </w:rPr>
        <w:fldChar w:fldCharType="separate"/>
      </w:r>
      <w:r>
        <w:rPr>
          <w:rStyle w:val="14"/>
          <w:rFonts w:ascii="宋体" w:hAnsi="宋体"/>
          <w:color w:val="auto"/>
          <w:sz w:val="24"/>
          <w:highlight w:val="none"/>
        </w:rPr>
        <w:t>http://zfcj.gz.gov.cn/zwgk/zsdwxxgkzl/gzsjzyglfwzx/bszy/content/post_8484886.html）</w:t>
      </w:r>
      <w:r>
        <w:rPr>
          <w:rStyle w:val="14"/>
          <w:rFonts w:ascii="宋体" w:hAnsi="宋体"/>
          <w:color w:val="auto"/>
          <w:sz w:val="24"/>
          <w:highlight w:val="none"/>
        </w:rPr>
        <w:fldChar w:fldCharType="end"/>
      </w:r>
      <w:r>
        <w:rPr>
          <w:rStyle w:val="14"/>
          <w:rFonts w:hint="eastAsia" w:ascii="宋体" w:hAnsi="宋体"/>
          <w:color w:val="auto"/>
          <w:sz w:val="24"/>
          <w:highlight w:val="none"/>
        </w:rPr>
        <w:t>。</w:t>
      </w:r>
    </w:p>
    <w:p>
      <w:pPr>
        <w:keepNext w:val="0"/>
        <w:keepLines w:val="0"/>
        <w:pageBreakBefore w:val="0"/>
        <w:shd w:val="clear"/>
        <w:kinsoku/>
        <w:wordWrap/>
        <w:overflowPunct/>
        <w:topLinePunct w:val="0"/>
        <w:autoSpaceDE/>
        <w:autoSpaceDN/>
        <w:bidi w:val="0"/>
        <w:adjustRightInd/>
        <w:spacing w:line="440" w:lineRule="exact"/>
        <w:ind w:left="420" w:leftChars="200" w:firstLine="480" w:firstLineChars="200"/>
        <w:textAlignment w:val="auto"/>
        <w:rPr>
          <w:rFonts w:ascii="宋体" w:hAnsi="宋体"/>
          <w:color w:val="auto"/>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szCs w:val="24"/>
          <w:highlight w:val="none"/>
        </w:rPr>
        <w:t>投标人未出现以下情形：与其它投标人的单位负责人为同一人或者存在控股、管理关系的（按投标人提供的《投标人声明》第</w:t>
      </w:r>
      <w:r>
        <w:rPr>
          <w:rFonts w:hint="eastAsia" w:ascii="宋体" w:hAnsi="宋体"/>
          <w:color w:val="auto"/>
          <w:sz w:val="24"/>
          <w:szCs w:val="24"/>
          <w:highlight w:val="none"/>
          <w:lang w:val="en-US" w:eastAsia="zh-CN"/>
        </w:rPr>
        <w:t>九</w:t>
      </w:r>
      <w:r>
        <w:rPr>
          <w:rFonts w:hint="eastAsia" w:ascii="宋体" w:hAnsi="宋体"/>
          <w:color w:val="auto"/>
          <w:sz w:val="24"/>
          <w:szCs w:val="24"/>
          <w:highlight w:val="none"/>
        </w:rPr>
        <w:t>条内容进行评审）。如不同投标申请人出现单位负责人为同一人或者存在控股、管理关系的情形，则</w:t>
      </w:r>
      <w:r>
        <w:rPr>
          <w:rFonts w:hint="eastAsia" w:ascii="宋体" w:hAnsi="宋体"/>
          <w:b/>
          <w:bCs/>
          <w:color w:val="auto"/>
          <w:sz w:val="24"/>
          <w:szCs w:val="24"/>
          <w:highlight w:val="none"/>
          <w:u w:val="single"/>
        </w:rPr>
        <w:t>相关投标均无效</w:t>
      </w:r>
      <w:r>
        <w:rPr>
          <w:rFonts w:hint="eastAsia" w:ascii="宋体" w:hAnsi="宋体"/>
          <w:color w:val="auto"/>
          <w:sz w:val="24"/>
          <w:szCs w:val="24"/>
          <w:highlight w:val="none"/>
        </w:rPr>
        <w:t>。</w:t>
      </w:r>
    </w:p>
    <w:p>
      <w:pPr>
        <w:keepNext w:val="0"/>
        <w:keepLines w:val="0"/>
        <w:pageBreakBefore w:val="0"/>
        <w:shd w:val="clear"/>
        <w:kinsoku/>
        <w:wordWrap/>
        <w:overflowPunct/>
        <w:topLinePunct w:val="0"/>
        <w:autoSpaceDE/>
        <w:autoSpaceDN/>
        <w:bidi w:val="0"/>
        <w:adjustRightInd/>
        <w:spacing w:line="440" w:lineRule="exact"/>
        <w:ind w:left="420" w:leftChars="20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、未被列入拖欠农民工工资失信联合惩戒对象名单。</w:t>
      </w:r>
    </w:p>
    <w:p>
      <w:pPr>
        <w:pStyle w:val="10"/>
        <w:keepNext w:val="0"/>
        <w:keepLines w:val="0"/>
        <w:pageBreakBefore w:val="0"/>
        <w:shd w:val="clear"/>
        <w:tabs>
          <w:tab w:val="left" w:pos="7380"/>
        </w:tabs>
        <w:kinsoku/>
        <w:wordWrap/>
        <w:overflowPunct/>
        <w:topLinePunct w:val="0"/>
        <w:autoSpaceDE/>
        <w:autoSpaceDN/>
        <w:bidi w:val="0"/>
        <w:adjustRightInd/>
        <w:spacing w:after="0" w:line="440" w:lineRule="exact"/>
        <w:ind w:left="420" w:leftChars="200" w:firstLine="480" w:firstLineChars="200"/>
        <w:textAlignment w:val="auto"/>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keepNext w:val="0"/>
        <w:keepLines w:val="0"/>
        <w:pageBreakBefore w:val="0"/>
        <w:shd w:val="clear"/>
        <w:kinsoku/>
        <w:wordWrap/>
        <w:overflowPunct/>
        <w:topLinePunct w:val="0"/>
        <w:autoSpaceDE/>
        <w:autoSpaceDN/>
        <w:bidi w:val="0"/>
        <w:adjustRightInd/>
        <w:snapToGrid w:val="0"/>
        <w:spacing w:line="440" w:lineRule="exact"/>
        <w:ind w:left="420" w:leftChars="200"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十、资格审查方式：</w:t>
      </w:r>
    </w:p>
    <w:p>
      <w:pPr>
        <w:keepNext w:val="0"/>
        <w:keepLines w:val="0"/>
        <w:pageBreakBefore w:val="0"/>
        <w:widowControl/>
        <w:shd w:val="clear"/>
        <w:kinsoku/>
        <w:wordWrap/>
        <w:overflowPunct/>
        <w:topLinePunct w:val="0"/>
        <w:autoSpaceDE/>
        <w:autoSpaceDN/>
        <w:bidi w:val="0"/>
        <w:adjustRightInd/>
        <w:snapToGrid w:val="0"/>
        <w:spacing w:line="440" w:lineRule="exact"/>
        <w:ind w:left="420" w:leftChars="200"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keepNext w:val="0"/>
        <w:keepLines w:val="0"/>
        <w:pageBreakBefore w:val="0"/>
        <w:shd w:val="clear"/>
        <w:kinsoku/>
        <w:wordWrap/>
        <w:overflowPunct/>
        <w:topLinePunct w:val="0"/>
        <w:autoSpaceDE/>
        <w:autoSpaceDN/>
        <w:bidi w:val="0"/>
        <w:adjustRightInd/>
        <w:snapToGrid w:val="0"/>
        <w:spacing w:line="440" w:lineRule="exact"/>
        <w:ind w:left="420" w:leftChars="200" w:firstLine="480" w:firstLineChars="200"/>
        <w:textAlignment w:val="auto"/>
        <w:rPr>
          <w:rFonts w:ascii="宋体" w:hAnsi="宋体"/>
          <w:color w:val="auto"/>
          <w:sz w:val="24"/>
          <w:highlight w:val="none"/>
        </w:rPr>
      </w:pPr>
      <w:r>
        <w:rPr>
          <w:rFonts w:hint="eastAsia" w:ascii="宋体" w:hAnsi="宋体"/>
          <w:color w:val="auto"/>
          <w:sz w:val="24"/>
          <w:highlight w:val="none"/>
        </w:rPr>
        <w:t>十一、资格审查结果将在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keepNext w:val="0"/>
        <w:keepLines w:val="0"/>
        <w:pageBreakBefore w:val="0"/>
        <w:shd w:val="clear"/>
        <w:kinsoku/>
        <w:wordWrap/>
        <w:overflowPunct/>
        <w:topLinePunct w:val="0"/>
        <w:autoSpaceDE/>
        <w:autoSpaceDN/>
        <w:bidi w:val="0"/>
        <w:adjustRightInd/>
        <w:snapToGrid w:val="0"/>
        <w:spacing w:line="440" w:lineRule="exact"/>
        <w:ind w:left="420" w:leftChars="200" w:firstLine="480" w:firstLineChars="200"/>
        <w:textAlignment w:val="auto"/>
        <w:rPr>
          <w:rFonts w:ascii="宋体" w:hAnsi="宋体"/>
          <w:color w:val="auto"/>
          <w:sz w:val="24"/>
          <w:highlight w:val="none"/>
        </w:rPr>
      </w:pPr>
      <w:r>
        <w:rPr>
          <w:rFonts w:hint="eastAsia" w:ascii="宋体" w:hAnsi="宋体"/>
          <w:color w:val="auto"/>
          <w:sz w:val="24"/>
          <w:highlight w:val="none"/>
        </w:rPr>
        <w:t>十二、满足资格审查合格条件的投标人不足3名或通过有效性审查的投标人不足3名时为招标失败。招标人分析招标失败原因，修正招标方案，报有关管理部门核准后，重新组织招标。</w:t>
      </w:r>
    </w:p>
    <w:p>
      <w:pPr>
        <w:keepNext w:val="0"/>
        <w:keepLines w:val="0"/>
        <w:pageBreakBefore w:val="0"/>
        <w:shd w:val="clear"/>
        <w:kinsoku/>
        <w:wordWrap/>
        <w:overflowPunct/>
        <w:topLinePunct w:val="0"/>
        <w:autoSpaceDE/>
        <w:autoSpaceDN/>
        <w:bidi w:val="0"/>
        <w:adjustRightInd/>
        <w:spacing w:line="440" w:lineRule="exact"/>
        <w:ind w:left="420" w:leftChars="200" w:firstLine="480" w:firstLineChars="200"/>
        <w:textAlignment w:val="auto"/>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Next w:val="0"/>
        <w:keepLines w:val="0"/>
        <w:pageBreakBefore w:val="0"/>
        <w:shd w:val="clear"/>
        <w:kinsoku/>
        <w:wordWrap/>
        <w:overflowPunct/>
        <w:topLinePunct w:val="0"/>
        <w:autoSpaceDE/>
        <w:autoSpaceDN/>
        <w:bidi w:val="0"/>
        <w:adjustRightInd/>
        <w:spacing w:line="440" w:lineRule="exact"/>
        <w:ind w:left="420" w:leftChars="200" w:firstLine="480" w:firstLineChars="200"/>
        <w:jc w:val="left"/>
        <w:textAlignment w:val="auto"/>
        <w:rPr>
          <w:rFonts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keepNext w:val="0"/>
        <w:keepLines w:val="0"/>
        <w:pageBreakBefore w:val="0"/>
        <w:shd w:val="clear"/>
        <w:kinsoku/>
        <w:wordWrap/>
        <w:overflowPunct/>
        <w:topLinePunct w:val="0"/>
        <w:autoSpaceDE/>
        <w:autoSpaceDN/>
        <w:bidi w:val="0"/>
        <w:adjustRightInd/>
        <w:spacing w:line="440" w:lineRule="exact"/>
        <w:ind w:left="420" w:leftChars="200" w:firstLine="480" w:firstLineChars="200"/>
        <w:textAlignment w:val="auto"/>
        <w:rPr>
          <w:rFonts w:ascii="宋体"/>
          <w:color w:val="auto"/>
          <w:sz w:val="24"/>
          <w:szCs w:val="24"/>
          <w:highlight w:val="none"/>
        </w:rPr>
      </w:pPr>
      <w:r>
        <w:rPr>
          <w:rFonts w:hint="eastAsia" w:ascii="宋体" w:hAnsi="宋体"/>
          <w:color w:val="auto"/>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keepNext w:val="0"/>
        <w:keepLines w:val="0"/>
        <w:pageBreakBefore w:val="0"/>
        <w:shd w:val="clear"/>
        <w:kinsoku/>
        <w:wordWrap/>
        <w:overflowPunct/>
        <w:topLinePunct w:val="0"/>
        <w:autoSpaceDE/>
        <w:autoSpaceDN/>
        <w:bidi w:val="0"/>
        <w:adjustRightInd/>
        <w:spacing w:line="440" w:lineRule="exact"/>
        <w:ind w:left="420" w:leftChars="200" w:firstLine="480" w:firstLineChars="200"/>
        <w:textAlignment w:val="auto"/>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960" w:firstLineChars="400"/>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rPr>
        <w:t>异议受理部门：</w:t>
      </w:r>
      <w:r>
        <w:rPr>
          <w:rFonts w:hint="eastAsia" w:ascii="宋体" w:hAnsi="宋体"/>
          <w:color w:val="auto"/>
          <w:sz w:val="24"/>
          <w:highlight w:val="none"/>
          <w:lang w:eastAsia="zh-CN"/>
        </w:rPr>
        <w:t>广州市荔通公共汽车有限公司</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960" w:firstLineChars="400"/>
        <w:textAlignment w:val="auto"/>
        <w:rPr>
          <w:rFonts w:hint="eastAsia" w:ascii="宋体" w:hAnsi="宋体"/>
          <w:color w:val="auto"/>
          <w:sz w:val="24"/>
          <w:szCs w:val="24"/>
          <w:highlight w:val="none"/>
          <w:u w:val="none"/>
        </w:rPr>
      </w:pPr>
      <w:r>
        <w:rPr>
          <w:rFonts w:hint="eastAsia" w:ascii="宋体" w:hAnsi="宋体"/>
          <w:color w:val="auto"/>
          <w:sz w:val="24"/>
          <w:highlight w:val="none"/>
        </w:rPr>
        <w:t>异议受理电话：</w:t>
      </w:r>
      <w:r>
        <w:rPr>
          <w:rFonts w:hint="eastAsia" w:ascii="宋体" w:hAnsi="宋体"/>
          <w:color w:val="auto"/>
          <w:sz w:val="24"/>
          <w:szCs w:val="24"/>
          <w:highlight w:val="none"/>
          <w:u w:val="none"/>
        </w:rPr>
        <w:t>15017727957</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960" w:firstLineChars="400"/>
        <w:textAlignment w:val="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地址：广州市增城区荔城街新桥路4号</w:t>
      </w:r>
    </w:p>
    <w:p>
      <w:pPr>
        <w:keepNext w:val="0"/>
        <w:keepLines w:val="0"/>
        <w:pageBreakBefore w:val="0"/>
        <w:shd w:val="clear"/>
        <w:kinsoku/>
        <w:wordWrap/>
        <w:overflowPunct/>
        <w:topLinePunct w:val="0"/>
        <w:autoSpaceDE/>
        <w:autoSpaceDN/>
        <w:bidi w:val="0"/>
        <w:adjustRightInd/>
        <w:snapToGrid/>
        <w:spacing w:line="440" w:lineRule="exact"/>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keepNext w:val="0"/>
        <w:keepLines w:val="0"/>
        <w:pageBreakBefore w:val="0"/>
        <w:shd w:val="clear"/>
        <w:kinsoku/>
        <w:wordWrap/>
        <w:overflowPunct/>
        <w:topLinePunct w:val="0"/>
        <w:autoSpaceDE/>
        <w:autoSpaceDN/>
        <w:bidi w:val="0"/>
        <w:adjustRightInd/>
        <w:snapToGrid/>
        <w:spacing w:line="440" w:lineRule="exact"/>
        <w:ind w:left="0" w:leftChars="0" w:firstLine="480" w:firstLineChars="200"/>
        <w:textAlignment w:val="auto"/>
        <w:rPr>
          <w:rFonts w:ascii="宋体"/>
          <w:color w:val="auto"/>
          <w:sz w:val="24"/>
          <w:highlight w:val="none"/>
        </w:rPr>
      </w:pPr>
      <w:r>
        <w:rPr>
          <w:rFonts w:hint="eastAsia" w:ascii="宋体" w:hAnsi="宋体"/>
          <w:color w:val="auto"/>
          <w:sz w:val="24"/>
          <w:highlight w:val="none"/>
        </w:rPr>
        <w:t>十六、本公告在广州交易集团有限公司（广州公共资源交易中心）官网（网址：http://www.gzggzy.cn）、广州国企阳光采购信息发布平台（http://cg.gemas.com.cn/）</w:t>
      </w:r>
      <w:r>
        <w:rPr>
          <w:rFonts w:hint="eastAsia" w:ascii="宋体" w:hAnsi="宋体"/>
          <w:color w:val="auto"/>
          <w:sz w:val="24"/>
          <w:highlight w:val="none"/>
          <w:lang w:eastAsia="zh-CN"/>
        </w:rPr>
        <w:t>、</w:t>
      </w:r>
      <w:r>
        <w:rPr>
          <w:rFonts w:hint="eastAsia" w:ascii="宋体" w:hAnsi="宋体"/>
          <w:color w:val="auto"/>
          <w:sz w:val="24"/>
          <w:highlight w:val="none"/>
        </w:rPr>
        <w:t>广东省招标投标监管网（网址：</w:t>
      </w:r>
      <w:r>
        <w:rPr>
          <w:rFonts w:ascii="宋体" w:hAnsi="宋体"/>
          <w:color w:val="auto"/>
          <w:sz w:val="24"/>
          <w:highlight w:val="none"/>
        </w:rPr>
        <w:t>http://zbtb.gd.gov.cn</w:t>
      </w:r>
      <w:r>
        <w:rPr>
          <w:rFonts w:hint="eastAsia" w:ascii="宋体" w:hAnsi="宋体"/>
          <w:color w:val="auto"/>
          <w:sz w:val="24"/>
          <w:highlight w:val="none"/>
        </w:rPr>
        <w:t>）和中国招标投标公共服务平台（网址：http://www.cebpubservice.com/）</w:t>
      </w:r>
      <w:r>
        <w:rPr>
          <w:rFonts w:hint="eastAsia" w:ascii="宋体" w:hAnsi="宋体"/>
          <w:color w:val="auto"/>
          <w:sz w:val="24"/>
          <w:highlight w:val="none"/>
          <w:lang w:eastAsia="zh-CN"/>
        </w:rPr>
        <w:t>、广州市公共交通集团有限公司官网（www.gzbus.com）</w:t>
      </w:r>
      <w:r>
        <w:rPr>
          <w:rFonts w:hint="eastAsia" w:ascii="宋体" w:hAnsi="宋体"/>
          <w:color w:val="auto"/>
          <w:sz w:val="24"/>
          <w:highlight w:val="none"/>
        </w:rPr>
        <w:t>发布，本公告的修改、补充，在广州交易集团有限公司（广州公共资源交易中心）官网发布。</w:t>
      </w:r>
    </w:p>
    <w:p>
      <w:pPr>
        <w:keepNext w:val="0"/>
        <w:keepLines w:val="0"/>
        <w:pageBreakBefore w:val="0"/>
        <w:shd w:val="clear"/>
        <w:kinsoku/>
        <w:wordWrap/>
        <w:overflowPunct/>
        <w:topLinePunct w:val="0"/>
        <w:autoSpaceDE/>
        <w:autoSpaceDN/>
        <w:bidi w:val="0"/>
        <w:adjustRightInd/>
        <w:snapToGrid/>
        <w:spacing w:line="440" w:lineRule="exact"/>
        <w:ind w:left="0" w:leftChars="0" w:firstLine="480" w:firstLineChars="200"/>
        <w:textAlignment w:val="auto"/>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keepNext w:val="0"/>
        <w:keepLines w:val="0"/>
        <w:pageBreakBefore w:val="0"/>
        <w:shd w:val="clear"/>
        <w:kinsoku/>
        <w:wordWrap/>
        <w:overflowPunct/>
        <w:topLinePunct w:val="0"/>
        <w:autoSpaceDE/>
        <w:autoSpaceDN/>
        <w:bidi w:val="0"/>
        <w:adjustRightInd/>
        <w:snapToGrid/>
        <w:spacing w:line="440" w:lineRule="exact"/>
        <w:ind w:left="0" w:leftChars="0" w:firstLine="480" w:firstLineChars="200"/>
        <w:textAlignment w:val="auto"/>
        <w:rPr>
          <w:rFonts w:ascii="宋体" w:hAnsi="宋体"/>
          <w:b/>
          <w:bCs/>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pPr>
        <w:keepNext w:val="0"/>
        <w:keepLines w:val="0"/>
        <w:pageBreakBefore w:val="0"/>
        <w:shd w:val="clear"/>
        <w:kinsoku/>
        <w:wordWrap/>
        <w:overflowPunct/>
        <w:topLinePunct w:val="0"/>
        <w:autoSpaceDE/>
        <w:autoSpaceDN/>
        <w:bidi w:val="0"/>
        <w:adjustRightInd/>
        <w:snapToGrid/>
        <w:spacing w:line="440" w:lineRule="exact"/>
        <w:ind w:left="0" w:leftChars="0" w:firstLine="480" w:firstLineChars="200"/>
        <w:textAlignment w:val="auto"/>
        <w:rPr>
          <w:rFonts w:ascii="宋体"/>
          <w:color w:val="auto"/>
          <w:sz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ascii="宋体"/>
          <w:color w:val="auto"/>
          <w:sz w:val="24"/>
          <w:highlight w:val="none"/>
        </w:rPr>
      </w:pPr>
      <w:r>
        <w:rPr>
          <w:rFonts w:hint="eastAsia" w:ascii="宋体"/>
          <w:color w:val="auto"/>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ascii="宋体"/>
          <w:color w:val="auto"/>
          <w:sz w:val="24"/>
          <w:highlight w:val="none"/>
        </w:rPr>
      </w:pPr>
      <w:r>
        <w:rPr>
          <w:rFonts w:hint="eastAsia" w:ascii="宋体"/>
          <w:color w:val="auto"/>
          <w:sz w:val="24"/>
          <w:highlight w:val="none"/>
        </w:rPr>
        <w:t>1.将中标工程转包或者违法分包的；</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ascii="宋体"/>
          <w:color w:val="auto"/>
          <w:sz w:val="24"/>
          <w:highlight w:val="none"/>
        </w:rPr>
      </w:pPr>
      <w:r>
        <w:rPr>
          <w:rFonts w:hint="eastAsia" w:ascii="宋体"/>
          <w:color w:val="auto"/>
          <w:sz w:val="24"/>
          <w:highlight w:val="none"/>
        </w:rPr>
        <w:t>3.出让投标资格的；</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ascii="宋体"/>
          <w:color w:val="auto"/>
          <w:sz w:val="24"/>
          <w:highlight w:val="none"/>
        </w:rPr>
      </w:pPr>
      <w:r>
        <w:rPr>
          <w:rFonts w:hint="eastAsia" w:ascii="宋体"/>
          <w:color w:val="auto"/>
          <w:sz w:val="24"/>
          <w:highlight w:val="none"/>
        </w:rPr>
        <w:t>4.存在围标或串标情形的；</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ascii="宋体"/>
          <w:color w:val="auto"/>
          <w:sz w:val="24"/>
          <w:highlight w:val="none"/>
        </w:rPr>
      </w:pPr>
      <w:r>
        <w:rPr>
          <w:rFonts w:hint="eastAsia" w:ascii="宋体"/>
          <w:color w:val="auto"/>
          <w:sz w:val="24"/>
          <w:highlight w:val="none"/>
        </w:rPr>
        <w:t>5.在投标文件中提供虚假材料的；</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ascii="宋体"/>
          <w:color w:val="auto"/>
          <w:sz w:val="24"/>
          <w:highlight w:val="none"/>
        </w:rPr>
      </w:pPr>
      <w:r>
        <w:rPr>
          <w:rFonts w:hint="eastAsia" w:ascii="宋体"/>
          <w:color w:val="auto"/>
          <w:sz w:val="24"/>
          <w:highlight w:val="none"/>
        </w:rPr>
        <w:t>6. 存在少放、不放业绩、奖项等客观评审资料，减少自身竞争力情形的；</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ascii="宋体"/>
          <w:color w:val="auto"/>
          <w:sz w:val="24"/>
          <w:highlight w:val="none"/>
        </w:rPr>
      </w:pPr>
      <w:r>
        <w:rPr>
          <w:rFonts w:hint="eastAsia" w:ascii="宋体"/>
          <w:color w:val="auto"/>
          <w:sz w:val="24"/>
          <w:highlight w:val="none"/>
        </w:rPr>
        <w:t>7.存在行贿情形的；</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ascii="宋体"/>
          <w:color w:val="auto"/>
          <w:sz w:val="24"/>
          <w:highlight w:val="none"/>
        </w:rPr>
      </w:pPr>
      <w:r>
        <w:rPr>
          <w:rFonts w:hint="eastAsia" w:ascii="宋体"/>
          <w:color w:val="auto"/>
          <w:sz w:val="24"/>
          <w:highlight w:val="none"/>
        </w:rPr>
        <w:t>8.拖欠农民工工资的；</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ascii="宋体"/>
          <w:color w:val="auto"/>
          <w:sz w:val="24"/>
          <w:highlight w:val="none"/>
        </w:rPr>
      </w:pPr>
      <w:r>
        <w:rPr>
          <w:rFonts w:hint="eastAsia" w:ascii="宋体"/>
          <w:color w:val="auto"/>
          <w:sz w:val="24"/>
          <w:highlight w:val="none"/>
        </w:rPr>
        <w:t>9.未按照国家、省、市有关建筑施工实名制管理和工人工资支付分账管理的规定执行，被行政监管部门处罚的；</w:t>
      </w:r>
    </w:p>
    <w:p>
      <w:pPr>
        <w:keepNext w:val="0"/>
        <w:keepLines w:val="0"/>
        <w:pageBreakBefore w:val="0"/>
        <w:widowControl/>
        <w:shd w:val="clear"/>
        <w:kinsoku/>
        <w:wordWrap/>
        <w:overflowPunct/>
        <w:topLinePunct w:val="0"/>
        <w:autoSpaceDE/>
        <w:autoSpaceDN/>
        <w:bidi w:val="0"/>
        <w:adjustRightInd/>
        <w:snapToGrid/>
        <w:spacing w:line="440" w:lineRule="exact"/>
        <w:ind w:left="0" w:leftChars="0" w:firstLine="480" w:firstLineChars="200"/>
        <w:jc w:val="left"/>
        <w:textAlignment w:val="auto"/>
        <w:rPr>
          <w:rFonts w:ascii="宋体"/>
          <w:color w:val="auto"/>
          <w:sz w:val="24"/>
          <w:highlight w:val="none"/>
        </w:rPr>
      </w:pPr>
      <w:r>
        <w:rPr>
          <w:rFonts w:hint="eastAsia" w:ascii="宋体"/>
          <w:color w:val="auto"/>
          <w:sz w:val="24"/>
          <w:highlight w:val="none"/>
        </w:rPr>
        <w:t>10.中标人在项目实施过程中选取的专业分包单位或劳务企业或劳务班组长与投标时不一致的（如有）；</w:t>
      </w:r>
    </w:p>
    <w:p>
      <w:pPr>
        <w:keepNext w:val="0"/>
        <w:keepLines w:val="0"/>
        <w:pageBreakBefore w:val="0"/>
        <w:shd w:val="clear"/>
        <w:kinsoku/>
        <w:wordWrap/>
        <w:overflowPunct/>
        <w:topLinePunct w:val="0"/>
        <w:autoSpaceDE/>
        <w:autoSpaceDN/>
        <w:bidi w:val="0"/>
        <w:adjustRightInd/>
        <w:snapToGrid/>
        <w:spacing w:line="440" w:lineRule="exact"/>
        <w:ind w:left="0" w:leftChars="0" w:firstLine="480" w:firstLineChars="200"/>
        <w:textAlignment w:val="auto"/>
        <w:rPr>
          <w:rFonts w:hint="eastAsia" w:ascii="宋体" w:eastAsia="宋体"/>
          <w:color w:val="auto"/>
          <w:sz w:val="24"/>
          <w:highlight w:val="none"/>
          <w:lang w:eastAsia="zh-CN"/>
        </w:rPr>
      </w:pPr>
      <w:r>
        <w:rPr>
          <w:rFonts w:hint="eastAsia" w:ascii="宋体"/>
          <w:color w:val="auto"/>
          <w:sz w:val="24"/>
          <w:highlight w:val="none"/>
        </w:rPr>
        <w:t>11.本项目投标时拟派的专职安全员在其他项目中有任职且在本项目开工前未完成更换确保专职安全员只在本项目上任职的</w:t>
      </w:r>
      <w:r>
        <w:rPr>
          <w:rFonts w:hint="eastAsia" w:ascii="宋体"/>
          <w:color w:val="auto"/>
          <w:sz w:val="24"/>
          <w:highlight w:val="none"/>
          <w:lang w:eastAsia="zh-CN"/>
        </w:rPr>
        <w:t>。</w:t>
      </w:r>
    </w:p>
    <w:p>
      <w:pPr>
        <w:widowControl/>
        <w:shd w:val="clear"/>
        <w:spacing w:line="540" w:lineRule="exact"/>
        <w:jc w:val="right"/>
        <w:rPr>
          <w:rFonts w:hint="eastAsia" w:ascii="宋体"/>
          <w:color w:val="auto"/>
          <w:sz w:val="24"/>
          <w:highlight w:val="none"/>
        </w:rPr>
      </w:pPr>
    </w:p>
    <w:p>
      <w:pPr>
        <w:widowControl/>
        <w:shd w:val="clear"/>
        <w:spacing w:line="540" w:lineRule="exact"/>
        <w:jc w:val="right"/>
        <w:rPr>
          <w:rFonts w:hint="eastAsia" w:ascii="宋体" w:eastAsia="宋体"/>
          <w:color w:val="auto"/>
          <w:sz w:val="24"/>
          <w:highlight w:val="none"/>
          <w:lang w:eastAsia="zh-CN"/>
        </w:rPr>
      </w:pPr>
      <w:r>
        <w:rPr>
          <w:rFonts w:hint="eastAsia" w:ascii="宋体"/>
          <w:color w:val="auto"/>
          <w:sz w:val="24"/>
          <w:highlight w:val="none"/>
        </w:rPr>
        <w:t>招 标 人：</w:t>
      </w:r>
      <w:r>
        <w:rPr>
          <w:rFonts w:hint="eastAsia" w:ascii="宋体"/>
          <w:color w:val="auto"/>
          <w:sz w:val="24"/>
          <w:highlight w:val="none"/>
          <w:lang w:eastAsia="zh-CN"/>
        </w:rPr>
        <w:t>广州市荔通公共汽车有限公司</w:t>
      </w:r>
      <w:r>
        <w:rPr>
          <w:rFonts w:hint="eastAsia" w:ascii="宋体"/>
          <w:color w:val="auto"/>
          <w:sz w:val="24"/>
          <w:highlight w:val="none"/>
          <w:lang w:eastAsia="zh-CN"/>
        </w:rPr>
        <w:tab/>
      </w:r>
    </w:p>
    <w:p>
      <w:pPr>
        <w:widowControl/>
        <w:shd w:val="clear"/>
        <w:spacing w:line="540" w:lineRule="exact"/>
        <w:jc w:val="right"/>
        <w:rPr>
          <w:rFonts w:hint="eastAsia" w:ascii="宋体" w:eastAsia="宋体"/>
          <w:color w:val="auto"/>
          <w:sz w:val="24"/>
          <w:highlight w:val="none"/>
          <w:lang w:eastAsia="zh-CN"/>
        </w:rPr>
      </w:pPr>
      <w:r>
        <w:rPr>
          <w:rFonts w:hint="eastAsia" w:ascii="宋体"/>
          <w:color w:val="auto"/>
          <w:sz w:val="24"/>
          <w:highlight w:val="none"/>
        </w:rPr>
        <w:t>招标代理机构：</w:t>
      </w:r>
      <w:r>
        <w:rPr>
          <w:rFonts w:hint="eastAsia" w:ascii="宋体"/>
          <w:color w:val="auto"/>
          <w:sz w:val="24"/>
          <w:highlight w:val="none"/>
          <w:lang w:eastAsia="zh-CN"/>
        </w:rPr>
        <w:t>广州公交集团创新服务有限公司</w:t>
      </w:r>
    </w:p>
    <w:p>
      <w:pPr>
        <w:widowControl/>
        <w:shd w:val="clear"/>
        <w:spacing w:line="540" w:lineRule="exact"/>
        <w:jc w:val="right"/>
        <w:rPr>
          <w:rFonts w:ascii="宋体"/>
          <w:color w:val="auto"/>
          <w:sz w:val="24"/>
          <w:highlight w:val="none"/>
        </w:rPr>
      </w:pPr>
      <w:r>
        <w:rPr>
          <w:rFonts w:hint="eastAsia" w:ascii="宋体"/>
          <w:color w:val="auto"/>
          <w:sz w:val="24"/>
          <w:highlight w:val="none"/>
        </w:rPr>
        <w:t>202</w:t>
      </w:r>
      <w:r>
        <w:rPr>
          <w:rFonts w:hint="eastAsia" w:ascii="宋体"/>
          <w:color w:val="auto"/>
          <w:sz w:val="24"/>
          <w:highlight w:val="none"/>
          <w:lang w:val="en-US" w:eastAsia="zh-CN"/>
        </w:rPr>
        <w:t>5</w:t>
      </w:r>
      <w:r>
        <w:rPr>
          <w:rFonts w:hint="eastAsia" w:ascii="宋体"/>
          <w:color w:val="auto"/>
          <w:sz w:val="24"/>
          <w:highlight w:val="none"/>
        </w:rPr>
        <w:t>年</w:t>
      </w:r>
      <w:r>
        <w:rPr>
          <w:rFonts w:hint="eastAsia" w:ascii="宋体"/>
          <w:color w:val="auto"/>
          <w:sz w:val="24"/>
          <w:highlight w:val="none"/>
          <w:lang w:val="en-US" w:eastAsia="zh-CN"/>
        </w:rPr>
        <w:t>11</w:t>
      </w:r>
      <w:r>
        <w:rPr>
          <w:rFonts w:hint="eastAsia" w:ascii="宋体"/>
          <w:color w:val="auto"/>
          <w:sz w:val="24"/>
          <w:highlight w:val="none"/>
        </w:rPr>
        <w:t>月</w:t>
      </w:r>
      <w:r>
        <w:rPr>
          <w:rFonts w:hint="eastAsia" w:ascii="宋体"/>
          <w:color w:val="auto"/>
          <w:sz w:val="24"/>
          <w:highlight w:val="none"/>
          <w:lang w:val="en-US" w:eastAsia="zh-CN"/>
        </w:rPr>
        <w:t>7</w:t>
      </w:r>
      <w:r>
        <w:rPr>
          <w:rFonts w:hint="eastAsia" w:ascii="宋体"/>
          <w:color w:val="auto"/>
          <w:sz w:val="24"/>
          <w:highlight w:val="none"/>
        </w:rPr>
        <w:t>日</w:t>
      </w:r>
    </w:p>
    <w:p>
      <w:pPr>
        <w:shd w:val="clear"/>
        <w:spacing w:line="480" w:lineRule="auto"/>
        <w:ind w:right="1348" w:rightChars="642" w:firstLine="5760" w:firstLineChars="2400"/>
        <w:rPr>
          <w:rFonts w:ascii="宋体" w:hAnsi="宋体"/>
          <w:color w:val="auto"/>
          <w:sz w:val="24"/>
          <w:highlight w:val="none"/>
        </w:rPr>
      </w:pPr>
    </w:p>
    <w:p>
      <w:pPr>
        <w:pStyle w:val="2"/>
        <w:shd w:val="clear"/>
        <w:rPr>
          <w:color w:val="auto"/>
          <w:highlight w:val="none"/>
        </w:rPr>
      </w:pPr>
    </w:p>
    <w:p>
      <w:pPr>
        <w:shd w:val="clear"/>
        <w:spacing w:line="480" w:lineRule="auto"/>
        <w:ind w:firstLine="537" w:firstLineChars="224"/>
        <w:rPr>
          <w:rFonts w:ascii="宋体"/>
          <w:color w:val="auto"/>
          <w:sz w:val="24"/>
          <w:highlight w:val="none"/>
        </w:rPr>
        <w:sectPr>
          <w:endnotePr>
            <w:numFmt w:val="decimal"/>
          </w:endnotePr>
          <w:pgSz w:w="11906" w:h="16838"/>
          <w:pgMar w:top="1440" w:right="1080" w:bottom="1440" w:left="1080" w:header="851" w:footer="992" w:gutter="0"/>
          <w:cols w:space="425" w:num="1"/>
          <w:docGrid w:type="lines" w:linePitch="312" w:charSpace="0"/>
        </w:sectPr>
      </w:pPr>
    </w:p>
    <w:p>
      <w:pPr>
        <w:shd w:val="clear"/>
        <w:spacing w:line="360" w:lineRule="auto"/>
        <w:rPr>
          <w:b/>
          <w:color w:val="auto"/>
          <w:sz w:val="44"/>
          <w:highlight w:val="none"/>
        </w:rPr>
      </w:pPr>
      <w:r>
        <w:rPr>
          <w:rFonts w:hint="eastAsia" w:ascii="宋体" w:hAnsi="宋体"/>
          <w:color w:val="auto"/>
          <w:sz w:val="24"/>
          <w:highlight w:val="none"/>
        </w:rPr>
        <w:t>附件一：</w:t>
      </w:r>
    </w:p>
    <w:p>
      <w:pPr>
        <w:shd w:val="clea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shd w:val="clear"/>
        <w:jc w:val="center"/>
        <w:rPr>
          <w:b/>
          <w:color w:val="auto"/>
          <w:sz w:val="44"/>
          <w:szCs w:val="44"/>
          <w:highlight w:val="none"/>
        </w:rPr>
      </w:pPr>
    </w:p>
    <w:p>
      <w:pPr>
        <w:pStyle w:val="15"/>
        <w:shd w:val="clear"/>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广州市荔通公共汽车有限公司、</w:t>
      </w:r>
      <w:r>
        <w:rPr>
          <w:rFonts w:hint="eastAsia" w:ascii="宋体" w:hAnsi="宋体" w:eastAsia="宋体"/>
          <w:color w:val="auto"/>
          <w:sz w:val="21"/>
          <w:szCs w:val="21"/>
          <w:highlight w:val="none"/>
        </w:rPr>
        <w:t>广州公交集团创新服务有限公司</w:t>
      </w:r>
      <w:r>
        <w:rPr>
          <w:rFonts w:hint="eastAsia" w:ascii="宋体" w:hAnsi="宋体" w:eastAsia="宋体"/>
          <w:color w:val="auto"/>
          <w:sz w:val="21"/>
          <w:szCs w:val="21"/>
          <w:highlight w:val="none"/>
          <w:lang w:eastAsia="zh-CN"/>
        </w:rPr>
        <w:t>、</w:t>
      </w:r>
      <w:r>
        <w:rPr>
          <w:rFonts w:hint="eastAsia" w:ascii="宋体" w:hAnsi="宋体" w:eastAsia="宋体"/>
          <w:color w:val="000000" w:themeColor="text1"/>
          <w:sz w:val="21"/>
          <w:szCs w:val="21"/>
          <w14:textFill>
            <w14:solidFill>
              <w14:schemeClr w14:val="tx1"/>
            </w14:solidFill>
          </w14:textFill>
        </w:rPr>
        <w:t>广州市住房和城乡建设局及招标监管机构</w:t>
      </w:r>
      <w:r>
        <w:rPr>
          <w:rFonts w:hint="eastAsia" w:ascii="宋体" w:hAnsi="宋体" w:eastAsia="宋体"/>
          <w:color w:val="auto"/>
          <w:sz w:val="21"/>
          <w:szCs w:val="21"/>
          <w:highlight w:val="none"/>
        </w:rPr>
        <w:t>：</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（二）为本标段前期准备提供设计或咨询服务或者与本项目设计人或提供咨询服务的机构存在隶属关系的；</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15"/>
        <w:keepNext w:val="0"/>
        <w:keepLines w:val="0"/>
        <w:pageBreakBefore w:val="0"/>
        <w:widowControl w:val="0"/>
        <w:numPr>
          <w:ilvl w:val="0"/>
          <w:numId w:val="1"/>
        </w:numPr>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w:t>
      </w:r>
      <w:r>
        <w:rPr>
          <w:rFonts w:hint="eastAsia" w:ascii="宋体" w:hAnsi="宋体" w:eastAsia="宋体"/>
          <w:b w:val="0"/>
          <w:bCs w:val="0"/>
          <w:color w:val="auto"/>
          <w:sz w:val="21"/>
          <w:szCs w:val="21"/>
          <w:highlight w:val="none"/>
        </w:rPr>
        <w:t>在投标截止时</w:t>
      </w:r>
      <w:r>
        <w:rPr>
          <w:rFonts w:hint="eastAsia" w:ascii="宋体" w:hAnsi="宋体" w:eastAsia="宋体"/>
          <w:color w:val="auto"/>
          <w:sz w:val="21"/>
          <w:szCs w:val="21"/>
          <w:highlight w:val="none"/>
        </w:rPr>
        <w:t>没有在其他在建项目中任施工单位项目负责人。</w:t>
      </w:r>
    </w:p>
    <w:p>
      <w:pPr>
        <w:pStyle w:val="15"/>
        <w:keepNext w:val="0"/>
        <w:keepLines w:val="0"/>
        <w:pageBreakBefore w:val="0"/>
        <w:widowControl w:val="0"/>
        <w:numPr>
          <w:ilvl w:val="0"/>
          <w:numId w:val="1"/>
        </w:numPr>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15"/>
        <w:keepNext w:val="0"/>
        <w:keepLines w:val="0"/>
        <w:pageBreakBefore w:val="0"/>
        <w:widowControl w:val="0"/>
        <w:numPr>
          <w:ilvl w:val="0"/>
          <w:numId w:val="1"/>
        </w:numPr>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七</w:t>
      </w:r>
      <w:r>
        <w:rPr>
          <w:rFonts w:hint="eastAsia" w:ascii="宋体" w:hAns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一</w:t>
      </w:r>
      <w:r>
        <w:rPr>
          <w:rFonts w:hint="eastAsia" w:ascii="宋体" w:hAnsi="宋体" w:eastAsia="宋体"/>
          <w:color w:val="auto"/>
          <w:sz w:val="21"/>
          <w:szCs w:val="21"/>
          <w:highlight w:val="none"/>
        </w:rPr>
        <w:t>、本公司承诺，中标后将按招标人要求，积极响应广州市关于投身“百千万工程”的号召，主动参与建筑业结对帮扶。</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5"/>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16"/>
        <w:shd w:val="clear"/>
        <w:spacing w:line="480" w:lineRule="auto"/>
        <w:ind w:left="0" w:right="1449"/>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  </w:t>
      </w:r>
    </w:p>
    <w:p>
      <w:pPr>
        <w:pStyle w:val="16"/>
        <w:shd w:val="clear"/>
        <w:spacing w:line="480" w:lineRule="auto"/>
        <w:ind w:left="0" w:right="1449"/>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p>
    <w:p>
      <w:pPr>
        <w:pStyle w:val="15"/>
        <w:shd w:val="clear"/>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15"/>
        <w:shd w:val="clear"/>
        <w:spacing w:line="48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15"/>
        <w:shd w:val="clear"/>
        <w:spacing w:line="480" w:lineRule="auto"/>
        <w:ind w:right="879" w:firstLine="3570" w:firstLineChars="17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shd w:val="clear"/>
        <w:spacing w:line="480" w:lineRule="auto"/>
        <w:rPr>
          <w:rFonts w:ascii="宋体"/>
          <w:color w:val="auto"/>
          <w:szCs w:val="21"/>
          <w:highlight w:val="none"/>
        </w:rPr>
      </w:pPr>
      <w:r>
        <w:rPr>
          <w:rFonts w:hint="eastAsia" w:ascii="宋体" w:hAnsi="宋体"/>
          <w:color w:val="auto"/>
          <w:szCs w:val="21"/>
          <w:highlight w:val="none"/>
        </w:rPr>
        <w:t xml:space="preserve">                                                    </w:t>
      </w:r>
    </w:p>
    <w:p>
      <w:pPr>
        <w:widowControl/>
        <w:shd w:val="clear"/>
        <w:snapToGrid w:val="0"/>
        <w:spacing w:line="480" w:lineRule="auto"/>
        <w:ind w:right="102"/>
        <w:jc w:val="left"/>
        <w:rPr>
          <w:rFonts w:ascii="宋体" w:hAnsi="宋体"/>
          <w:color w:val="auto"/>
          <w:szCs w:val="21"/>
          <w:highlight w:val="none"/>
        </w:rPr>
      </w:pPr>
      <w:r>
        <w:rPr>
          <w:rFonts w:hint="eastAsia" w:ascii="宋体" w:hAnsi="宋体"/>
          <w:color w:val="auto"/>
          <w:szCs w:val="21"/>
          <w:highlight w:val="none"/>
        </w:rPr>
        <w:t>注：招标人应当要求投标人的项目负责人和技术负责人签字。</w:t>
      </w:r>
    </w:p>
    <w:p>
      <w:pPr>
        <w:shd w:val="clear"/>
        <w:spacing w:line="360" w:lineRule="auto"/>
        <w:rPr>
          <w:b/>
          <w:color w:val="auto"/>
          <w:sz w:val="44"/>
          <w:szCs w:val="44"/>
          <w:highlight w:val="none"/>
        </w:rPr>
      </w:pPr>
      <w:r>
        <w:rPr>
          <w:rFonts w:ascii="宋体" w:hAnsi="宋体"/>
          <w:color w:val="auto"/>
          <w:szCs w:val="21"/>
          <w:highlight w:val="none"/>
        </w:rPr>
        <w:br w:type="page"/>
      </w:r>
      <w:r>
        <w:rPr>
          <w:rFonts w:hint="eastAsia" w:ascii="宋体" w:hAnsi="宋体" w:eastAsia="宋体" w:cs="Times New Roman"/>
          <w:color w:val="auto"/>
          <w:sz w:val="24"/>
          <w:highlight w:val="none"/>
        </w:rPr>
        <w:t>附件二：</w:t>
      </w:r>
    </w:p>
    <w:p>
      <w:pPr>
        <w:shd w:val="clear"/>
        <w:jc w:val="center"/>
        <w:rPr>
          <w:rFonts w:ascii="Arial" w:hAnsi="Arial"/>
          <w:b/>
          <w:color w:val="auto"/>
          <w:kern w:val="44"/>
          <w:sz w:val="28"/>
          <w:szCs w:val="28"/>
          <w:highlight w:val="none"/>
        </w:rPr>
      </w:pPr>
      <w:r>
        <w:rPr>
          <w:rFonts w:hint="eastAsia" w:ascii="宋体" w:hAnsi="宋体" w:cs="宋体"/>
          <w:b/>
          <w:color w:val="auto"/>
          <w:kern w:val="44"/>
          <w:sz w:val="28"/>
          <w:szCs w:val="28"/>
          <w:highlight w:val="none"/>
          <w:lang w:bidi="ar"/>
        </w:rPr>
        <w:t>施工项目管理团队人员信息表</w:t>
      </w:r>
    </w:p>
    <w:p>
      <w:pPr>
        <w:shd w:val="clear"/>
        <w:rPr>
          <w:rFonts w:ascii="宋体" w:hAnsi="宋体"/>
          <w:color w:val="auto"/>
          <w:szCs w:val="21"/>
          <w:highlight w:val="none"/>
        </w:rPr>
      </w:pPr>
    </w:p>
    <w:tbl>
      <w:tblPr>
        <w:tblStyle w:val="11"/>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513"/>
        <w:gridCol w:w="2308"/>
        <w:gridCol w:w="1880"/>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387" w:type="pct"/>
            <w:vAlign w:val="center"/>
          </w:tcPr>
          <w:p>
            <w:pPr>
              <w:widowControl/>
              <w:shd w:val="clea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810" w:type="pct"/>
            <w:vAlign w:val="center"/>
          </w:tcPr>
          <w:p>
            <w:pPr>
              <w:widowControl/>
              <w:shd w:val="clea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236" w:type="pct"/>
            <w:vAlign w:val="center"/>
          </w:tcPr>
          <w:p>
            <w:pPr>
              <w:widowControl/>
              <w:shd w:val="clea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007" w:type="pct"/>
            <w:vAlign w:val="center"/>
          </w:tcPr>
          <w:p>
            <w:pPr>
              <w:widowControl/>
              <w:shd w:val="clea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1557" w:type="pct"/>
            <w:vAlign w:val="center"/>
          </w:tcPr>
          <w:p>
            <w:pPr>
              <w:widowControl/>
              <w:shd w:val="clea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87" w:type="pct"/>
            <w:noWrap/>
            <w:vAlign w:val="center"/>
          </w:tcPr>
          <w:p>
            <w:pPr>
              <w:widowControl/>
              <w:shd w:val="clear"/>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w:t>
            </w:r>
          </w:p>
        </w:tc>
        <w:tc>
          <w:tcPr>
            <w:tcW w:w="810"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pPr>
              <w:shd w:val="clear"/>
              <w:jc w:val="center"/>
              <w:rPr>
                <w:rFonts w:ascii="宋体" w:hAnsi="宋体" w:cs="宋体"/>
                <w:color w:val="auto"/>
                <w:kern w:val="0"/>
                <w:szCs w:val="21"/>
                <w:highlight w:val="none"/>
              </w:rPr>
            </w:pPr>
            <w:r>
              <w:rPr>
                <w:rFonts w:hint="eastAsia" w:ascii="宋体" w:hAnsi="宋体" w:cs="宋体"/>
                <w:color w:val="auto"/>
                <w:szCs w:val="21"/>
                <w:highlight w:val="none"/>
              </w:rPr>
              <w:t>技术负责人</w:t>
            </w:r>
          </w:p>
        </w:tc>
        <w:tc>
          <w:tcPr>
            <w:tcW w:w="1007"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7"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87" w:type="pct"/>
            <w:noWrap/>
            <w:vAlign w:val="center"/>
          </w:tcPr>
          <w:p>
            <w:pPr>
              <w:widowControl/>
              <w:shd w:val="clear"/>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810"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pPr>
              <w:widowControl/>
              <w:shd w:val="clea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1007"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7"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87" w:type="pct"/>
            <w:noWrap/>
            <w:vAlign w:val="center"/>
          </w:tcPr>
          <w:p>
            <w:pPr>
              <w:widowControl/>
              <w:shd w:val="clear"/>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810"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造价负责人　</w:t>
            </w:r>
          </w:p>
        </w:tc>
        <w:tc>
          <w:tcPr>
            <w:tcW w:w="1007"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7"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87" w:type="pct"/>
            <w:noWrap/>
            <w:vAlign w:val="center"/>
          </w:tcPr>
          <w:p>
            <w:pPr>
              <w:widowControl/>
              <w:shd w:val="clear"/>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810"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pPr>
              <w:widowControl/>
              <w:shd w:val="clear"/>
              <w:jc w:val="center"/>
              <w:rPr>
                <w:rFonts w:ascii="宋体" w:hAnsi="宋体" w:cs="宋体"/>
                <w:color w:val="auto"/>
                <w:kern w:val="0"/>
                <w:szCs w:val="21"/>
                <w:highlight w:val="none"/>
              </w:rPr>
            </w:pPr>
          </w:p>
        </w:tc>
        <w:tc>
          <w:tcPr>
            <w:tcW w:w="1007"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7"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87" w:type="pct"/>
            <w:noWrap/>
            <w:vAlign w:val="center"/>
          </w:tcPr>
          <w:p>
            <w:pPr>
              <w:widowControl/>
              <w:shd w:val="clear"/>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810" w:type="pct"/>
            <w:noWrap/>
            <w:vAlign w:val="center"/>
          </w:tcPr>
          <w:p>
            <w:pPr>
              <w:widowControl/>
              <w:shd w:val="clear"/>
              <w:jc w:val="center"/>
              <w:rPr>
                <w:rFonts w:hint="eastAsia" w:ascii="宋体" w:hAnsi="宋体" w:cs="宋体"/>
                <w:color w:val="auto"/>
                <w:kern w:val="0"/>
                <w:szCs w:val="21"/>
                <w:highlight w:val="none"/>
              </w:rPr>
            </w:pPr>
          </w:p>
        </w:tc>
        <w:tc>
          <w:tcPr>
            <w:tcW w:w="1236" w:type="pct"/>
            <w:noWrap/>
            <w:vAlign w:val="center"/>
          </w:tcPr>
          <w:p>
            <w:pPr>
              <w:widowControl/>
              <w:shd w:val="clear"/>
              <w:jc w:val="center"/>
              <w:rPr>
                <w:rFonts w:hint="eastAsia" w:ascii="宋体" w:hAnsi="宋体" w:cs="宋体"/>
                <w:color w:val="auto"/>
                <w:kern w:val="0"/>
                <w:szCs w:val="21"/>
                <w:highlight w:val="none"/>
              </w:rPr>
            </w:pPr>
          </w:p>
        </w:tc>
        <w:tc>
          <w:tcPr>
            <w:tcW w:w="1007" w:type="pct"/>
            <w:noWrap/>
            <w:vAlign w:val="center"/>
          </w:tcPr>
          <w:p>
            <w:pPr>
              <w:widowControl/>
              <w:shd w:val="clear"/>
              <w:jc w:val="center"/>
              <w:rPr>
                <w:rFonts w:hint="eastAsia" w:ascii="宋体" w:hAnsi="宋体" w:cs="宋体"/>
                <w:color w:val="auto"/>
                <w:kern w:val="0"/>
                <w:szCs w:val="21"/>
                <w:highlight w:val="none"/>
              </w:rPr>
            </w:pPr>
          </w:p>
        </w:tc>
        <w:tc>
          <w:tcPr>
            <w:tcW w:w="1557" w:type="pct"/>
            <w:noWrap/>
            <w:vAlign w:val="center"/>
          </w:tcPr>
          <w:p>
            <w:pPr>
              <w:widowControl/>
              <w:shd w:val="clea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87" w:type="pct"/>
            <w:noWrap/>
            <w:vAlign w:val="center"/>
          </w:tcPr>
          <w:p>
            <w:pPr>
              <w:widowControl/>
              <w:shd w:val="clear"/>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810" w:type="pct"/>
            <w:noWrap/>
            <w:vAlign w:val="center"/>
          </w:tcPr>
          <w:p>
            <w:pPr>
              <w:widowControl/>
              <w:shd w:val="clear"/>
              <w:jc w:val="center"/>
              <w:rPr>
                <w:rFonts w:hint="eastAsia" w:ascii="宋体" w:hAnsi="宋体" w:cs="宋体"/>
                <w:color w:val="auto"/>
                <w:kern w:val="0"/>
                <w:szCs w:val="21"/>
                <w:highlight w:val="none"/>
              </w:rPr>
            </w:pPr>
          </w:p>
        </w:tc>
        <w:tc>
          <w:tcPr>
            <w:tcW w:w="1236" w:type="pct"/>
            <w:noWrap/>
            <w:vAlign w:val="center"/>
          </w:tcPr>
          <w:p>
            <w:pPr>
              <w:widowControl/>
              <w:shd w:val="clear"/>
              <w:jc w:val="center"/>
              <w:rPr>
                <w:rFonts w:hint="eastAsia" w:ascii="宋体" w:hAnsi="宋体" w:cs="宋体"/>
                <w:color w:val="auto"/>
                <w:kern w:val="0"/>
                <w:szCs w:val="21"/>
                <w:highlight w:val="none"/>
              </w:rPr>
            </w:pPr>
          </w:p>
        </w:tc>
        <w:tc>
          <w:tcPr>
            <w:tcW w:w="1007" w:type="pct"/>
            <w:noWrap/>
            <w:vAlign w:val="center"/>
          </w:tcPr>
          <w:p>
            <w:pPr>
              <w:widowControl/>
              <w:shd w:val="clear"/>
              <w:jc w:val="center"/>
              <w:rPr>
                <w:rFonts w:hint="eastAsia" w:ascii="宋体" w:hAnsi="宋体" w:cs="宋体"/>
                <w:color w:val="auto"/>
                <w:kern w:val="0"/>
                <w:szCs w:val="21"/>
                <w:highlight w:val="none"/>
              </w:rPr>
            </w:pPr>
          </w:p>
        </w:tc>
        <w:tc>
          <w:tcPr>
            <w:tcW w:w="1557" w:type="pct"/>
            <w:noWrap/>
            <w:vAlign w:val="center"/>
          </w:tcPr>
          <w:p>
            <w:pPr>
              <w:widowControl/>
              <w:shd w:val="clea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87" w:type="pct"/>
            <w:noWrap/>
            <w:vAlign w:val="center"/>
          </w:tcPr>
          <w:p>
            <w:pPr>
              <w:widowControl/>
              <w:shd w:val="clear"/>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810" w:type="pct"/>
            <w:noWrap/>
            <w:vAlign w:val="center"/>
          </w:tcPr>
          <w:p>
            <w:pPr>
              <w:widowControl/>
              <w:shd w:val="clear"/>
              <w:jc w:val="center"/>
              <w:rPr>
                <w:rFonts w:hint="eastAsia" w:ascii="宋体" w:hAnsi="宋体" w:cs="宋体"/>
                <w:color w:val="auto"/>
                <w:kern w:val="0"/>
                <w:szCs w:val="21"/>
                <w:highlight w:val="none"/>
              </w:rPr>
            </w:pPr>
          </w:p>
        </w:tc>
        <w:tc>
          <w:tcPr>
            <w:tcW w:w="1236" w:type="pct"/>
            <w:noWrap/>
            <w:vAlign w:val="center"/>
          </w:tcPr>
          <w:p>
            <w:pPr>
              <w:widowControl/>
              <w:shd w:val="clear"/>
              <w:jc w:val="center"/>
              <w:rPr>
                <w:rFonts w:hint="eastAsia" w:ascii="宋体" w:hAnsi="宋体" w:cs="宋体"/>
                <w:color w:val="auto"/>
                <w:kern w:val="0"/>
                <w:szCs w:val="21"/>
                <w:highlight w:val="none"/>
              </w:rPr>
            </w:pPr>
          </w:p>
        </w:tc>
        <w:tc>
          <w:tcPr>
            <w:tcW w:w="1007" w:type="pct"/>
            <w:noWrap/>
            <w:vAlign w:val="center"/>
          </w:tcPr>
          <w:p>
            <w:pPr>
              <w:widowControl/>
              <w:shd w:val="clear"/>
              <w:jc w:val="center"/>
              <w:rPr>
                <w:rFonts w:hint="eastAsia" w:ascii="宋体" w:hAnsi="宋体" w:cs="宋体"/>
                <w:color w:val="auto"/>
                <w:kern w:val="0"/>
                <w:szCs w:val="21"/>
                <w:highlight w:val="none"/>
              </w:rPr>
            </w:pPr>
          </w:p>
        </w:tc>
        <w:tc>
          <w:tcPr>
            <w:tcW w:w="1557" w:type="pct"/>
            <w:noWrap/>
            <w:vAlign w:val="center"/>
          </w:tcPr>
          <w:p>
            <w:pPr>
              <w:widowControl/>
              <w:shd w:val="clea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87" w:type="pct"/>
            <w:noWrap/>
            <w:vAlign w:val="center"/>
          </w:tcPr>
          <w:p>
            <w:pPr>
              <w:widowControl/>
              <w:shd w:val="clear"/>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810" w:type="pct"/>
            <w:noWrap/>
            <w:vAlign w:val="center"/>
          </w:tcPr>
          <w:p>
            <w:pPr>
              <w:widowControl/>
              <w:shd w:val="clear"/>
              <w:jc w:val="center"/>
              <w:rPr>
                <w:rFonts w:hint="eastAsia" w:ascii="宋体" w:hAnsi="宋体" w:cs="宋体"/>
                <w:color w:val="auto"/>
                <w:kern w:val="0"/>
                <w:szCs w:val="21"/>
                <w:highlight w:val="none"/>
              </w:rPr>
            </w:pPr>
          </w:p>
        </w:tc>
        <w:tc>
          <w:tcPr>
            <w:tcW w:w="1236" w:type="pct"/>
            <w:noWrap/>
            <w:vAlign w:val="center"/>
          </w:tcPr>
          <w:p>
            <w:pPr>
              <w:widowControl/>
              <w:shd w:val="clear"/>
              <w:jc w:val="center"/>
              <w:rPr>
                <w:rFonts w:hint="eastAsia" w:ascii="宋体" w:hAnsi="宋体" w:cs="宋体"/>
                <w:color w:val="auto"/>
                <w:kern w:val="0"/>
                <w:szCs w:val="21"/>
                <w:highlight w:val="none"/>
              </w:rPr>
            </w:pPr>
          </w:p>
        </w:tc>
        <w:tc>
          <w:tcPr>
            <w:tcW w:w="1007" w:type="pct"/>
            <w:noWrap/>
            <w:vAlign w:val="center"/>
          </w:tcPr>
          <w:p>
            <w:pPr>
              <w:widowControl/>
              <w:shd w:val="clear"/>
              <w:jc w:val="center"/>
              <w:rPr>
                <w:rFonts w:hint="eastAsia" w:ascii="宋体" w:hAnsi="宋体" w:cs="宋体"/>
                <w:color w:val="auto"/>
                <w:kern w:val="0"/>
                <w:szCs w:val="21"/>
                <w:highlight w:val="none"/>
              </w:rPr>
            </w:pPr>
          </w:p>
        </w:tc>
        <w:tc>
          <w:tcPr>
            <w:tcW w:w="1557" w:type="pct"/>
            <w:noWrap/>
            <w:vAlign w:val="center"/>
          </w:tcPr>
          <w:p>
            <w:pPr>
              <w:widowControl/>
              <w:shd w:val="clea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87" w:type="pct"/>
            <w:noWrap/>
            <w:vAlign w:val="center"/>
          </w:tcPr>
          <w:p>
            <w:pPr>
              <w:widowControl/>
              <w:shd w:val="clear"/>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810" w:type="pct"/>
            <w:noWrap/>
            <w:vAlign w:val="center"/>
          </w:tcPr>
          <w:p>
            <w:pPr>
              <w:widowControl/>
              <w:shd w:val="clear"/>
              <w:jc w:val="center"/>
              <w:rPr>
                <w:rFonts w:hint="eastAsia" w:ascii="宋体" w:hAnsi="宋体" w:cs="宋体"/>
                <w:color w:val="auto"/>
                <w:kern w:val="0"/>
                <w:szCs w:val="21"/>
                <w:highlight w:val="none"/>
              </w:rPr>
            </w:pPr>
          </w:p>
        </w:tc>
        <w:tc>
          <w:tcPr>
            <w:tcW w:w="1236" w:type="pct"/>
            <w:noWrap/>
            <w:vAlign w:val="center"/>
          </w:tcPr>
          <w:p>
            <w:pPr>
              <w:widowControl/>
              <w:shd w:val="clear"/>
              <w:jc w:val="center"/>
              <w:rPr>
                <w:rFonts w:hint="eastAsia"/>
                <w:color w:val="auto"/>
                <w:highlight w:val="none"/>
              </w:rPr>
            </w:pPr>
          </w:p>
        </w:tc>
        <w:tc>
          <w:tcPr>
            <w:tcW w:w="1007" w:type="pct"/>
            <w:noWrap/>
            <w:vAlign w:val="center"/>
          </w:tcPr>
          <w:p>
            <w:pPr>
              <w:widowControl/>
              <w:shd w:val="clear"/>
              <w:jc w:val="center"/>
              <w:rPr>
                <w:rFonts w:hint="eastAsia" w:ascii="宋体" w:hAnsi="宋体" w:cs="宋体"/>
                <w:color w:val="auto"/>
                <w:kern w:val="0"/>
                <w:szCs w:val="21"/>
                <w:highlight w:val="none"/>
              </w:rPr>
            </w:pPr>
          </w:p>
        </w:tc>
        <w:tc>
          <w:tcPr>
            <w:tcW w:w="1557" w:type="pct"/>
            <w:noWrap/>
            <w:vAlign w:val="center"/>
          </w:tcPr>
          <w:p>
            <w:pPr>
              <w:widowControl/>
              <w:shd w:val="clea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87"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810"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07"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7" w:type="pct"/>
            <w:noWrap/>
            <w:vAlign w:val="center"/>
          </w:tcPr>
          <w:p>
            <w:pPr>
              <w:widowControl/>
              <w:shd w:val="clea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6" w:hRule="atLeast"/>
          <w:jc w:val="center"/>
        </w:trPr>
        <w:tc>
          <w:tcPr>
            <w:tcW w:w="5000" w:type="pct"/>
            <w:gridSpan w:val="5"/>
            <w:vAlign w:val="center"/>
          </w:tcPr>
          <w:p>
            <w:pPr>
              <w:widowControl/>
              <w:shd w:val="clear"/>
              <w:jc w:val="left"/>
              <w:rPr>
                <w:rFonts w:ascii="宋体" w:hAnsi="宋体" w:cs="宋体"/>
                <w:color w:val="auto"/>
                <w:kern w:val="0"/>
                <w:szCs w:val="21"/>
                <w:highlight w:val="none"/>
              </w:rPr>
            </w:pPr>
            <w:r>
              <w:rPr>
                <w:rFonts w:hint="eastAsia" w:ascii="宋体" w:hAnsi="宋体" w:cs="宋体"/>
                <w:color w:val="auto"/>
                <w:kern w:val="0"/>
                <w:szCs w:val="21"/>
                <w:highlight w:val="none"/>
              </w:rPr>
              <w:t>备注：</w:t>
            </w:r>
          </w:p>
          <w:p>
            <w:pPr>
              <w:widowControl/>
              <w:shd w:val="clear"/>
              <w:jc w:val="left"/>
              <w:rPr>
                <w:rFonts w:ascii="宋体" w:hAnsi="宋体" w:cs="宋体"/>
                <w:color w:val="auto"/>
                <w:kern w:val="0"/>
                <w:szCs w:val="21"/>
                <w:highlight w:val="none"/>
              </w:rPr>
            </w:pPr>
            <w:r>
              <w:rPr>
                <w:rFonts w:hint="eastAsia"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shd w:val="clear"/>
              <w:jc w:val="left"/>
              <w:rPr>
                <w:rFonts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shd w:val="clear"/>
              <w:jc w:val="left"/>
              <w:rPr>
                <w:rFonts w:ascii="宋体" w:hAnsi="宋体" w:cs="宋体"/>
                <w:color w:val="auto"/>
                <w:kern w:val="0"/>
                <w:szCs w:val="21"/>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hd w:val="clea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MzI4ZjVmM2E4ZTdiNWFhNDQ0ZTdmZDljZDIyZGMifQ=="/>
  </w:docVars>
  <w:rsids>
    <w:rsidRoot w:val="08EA0198"/>
    <w:rsid w:val="001D76CB"/>
    <w:rsid w:val="003E4656"/>
    <w:rsid w:val="00950240"/>
    <w:rsid w:val="00A364B9"/>
    <w:rsid w:val="00EA058C"/>
    <w:rsid w:val="012D66CB"/>
    <w:rsid w:val="02CC4CA2"/>
    <w:rsid w:val="035C5045"/>
    <w:rsid w:val="03C431E6"/>
    <w:rsid w:val="049E608A"/>
    <w:rsid w:val="0521129B"/>
    <w:rsid w:val="07133C6D"/>
    <w:rsid w:val="082355A3"/>
    <w:rsid w:val="08AC25CB"/>
    <w:rsid w:val="08EA0198"/>
    <w:rsid w:val="09542451"/>
    <w:rsid w:val="095C516D"/>
    <w:rsid w:val="0A3864D3"/>
    <w:rsid w:val="0AE465EC"/>
    <w:rsid w:val="0B2823DD"/>
    <w:rsid w:val="0BB975A7"/>
    <w:rsid w:val="0CA66B9D"/>
    <w:rsid w:val="0CDF2D0A"/>
    <w:rsid w:val="0DD35E02"/>
    <w:rsid w:val="0EAD69A2"/>
    <w:rsid w:val="0EFC3981"/>
    <w:rsid w:val="10284C2D"/>
    <w:rsid w:val="113C3BE2"/>
    <w:rsid w:val="13515442"/>
    <w:rsid w:val="167E42F4"/>
    <w:rsid w:val="1904793D"/>
    <w:rsid w:val="195C5F5E"/>
    <w:rsid w:val="19BD7FCA"/>
    <w:rsid w:val="1AC5013C"/>
    <w:rsid w:val="1C422E87"/>
    <w:rsid w:val="1CC7132A"/>
    <w:rsid w:val="1E7A22F1"/>
    <w:rsid w:val="20414B77"/>
    <w:rsid w:val="20501BB6"/>
    <w:rsid w:val="218358F0"/>
    <w:rsid w:val="21DE15EF"/>
    <w:rsid w:val="22FD4100"/>
    <w:rsid w:val="23963804"/>
    <w:rsid w:val="24EB531E"/>
    <w:rsid w:val="26037179"/>
    <w:rsid w:val="261C26E6"/>
    <w:rsid w:val="265E6894"/>
    <w:rsid w:val="28107B4C"/>
    <w:rsid w:val="28C130D1"/>
    <w:rsid w:val="2C4C35F9"/>
    <w:rsid w:val="2E161EAB"/>
    <w:rsid w:val="2F02378E"/>
    <w:rsid w:val="2F045D38"/>
    <w:rsid w:val="2F4D56BE"/>
    <w:rsid w:val="301E4FFC"/>
    <w:rsid w:val="318C4BC4"/>
    <w:rsid w:val="324B7353"/>
    <w:rsid w:val="34980AC4"/>
    <w:rsid w:val="351E1501"/>
    <w:rsid w:val="35453974"/>
    <w:rsid w:val="35455AB1"/>
    <w:rsid w:val="36763CE6"/>
    <w:rsid w:val="36AD2EE7"/>
    <w:rsid w:val="36F31241"/>
    <w:rsid w:val="376A3496"/>
    <w:rsid w:val="37C077B1"/>
    <w:rsid w:val="38821599"/>
    <w:rsid w:val="3885408B"/>
    <w:rsid w:val="38960718"/>
    <w:rsid w:val="39EB38E0"/>
    <w:rsid w:val="3CF83AAE"/>
    <w:rsid w:val="3D08500D"/>
    <w:rsid w:val="3D085E9A"/>
    <w:rsid w:val="3D412D68"/>
    <w:rsid w:val="3EAF1EF2"/>
    <w:rsid w:val="3F4A0D5C"/>
    <w:rsid w:val="402204A1"/>
    <w:rsid w:val="415D413C"/>
    <w:rsid w:val="41872D8F"/>
    <w:rsid w:val="43807FB6"/>
    <w:rsid w:val="451A1A98"/>
    <w:rsid w:val="45D73ADC"/>
    <w:rsid w:val="48A837B8"/>
    <w:rsid w:val="4AD420FD"/>
    <w:rsid w:val="4BDF2047"/>
    <w:rsid w:val="4D4759EB"/>
    <w:rsid w:val="4F6F0BB5"/>
    <w:rsid w:val="4F8E75F4"/>
    <w:rsid w:val="4F9071D6"/>
    <w:rsid w:val="4F9D6BF9"/>
    <w:rsid w:val="4FE87012"/>
    <w:rsid w:val="500C3E41"/>
    <w:rsid w:val="50A35313"/>
    <w:rsid w:val="516C5A20"/>
    <w:rsid w:val="51C82784"/>
    <w:rsid w:val="51D41141"/>
    <w:rsid w:val="5352473F"/>
    <w:rsid w:val="5633598F"/>
    <w:rsid w:val="56DD6CD1"/>
    <w:rsid w:val="582A70F0"/>
    <w:rsid w:val="592117E6"/>
    <w:rsid w:val="5A6C4CE3"/>
    <w:rsid w:val="5B6E5782"/>
    <w:rsid w:val="5BC63DFD"/>
    <w:rsid w:val="5D02548B"/>
    <w:rsid w:val="5DA1039B"/>
    <w:rsid w:val="5DF744B9"/>
    <w:rsid w:val="5EDA1ED6"/>
    <w:rsid w:val="5EDF63F4"/>
    <w:rsid w:val="603356F8"/>
    <w:rsid w:val="61785D1C"/>
    <w:rsid w:val="62A0471C"/>
    <w:rsid w:val="62CF1F42"/>
    <w:rsid w:val="62D578C9"/>
    <w:rsid w:val="63ED479F"/>
    <w:rsid w:val="64153CF6"/>
    <w:rsid w:val="659155FE"/>
    <w:rsid w:val="65E671BD"/>
    <w:rsid w:val="67401089"/>
    <w:rsid w:val="67944795"/>
    <w:rsid w:val="691A347C"/>
    <w:rsid w:val="693A600F"/>
    <w:rsid w:val="698956DA"/>
    <w:rsid w:val="6A5437CA"/>
    <w:rsid w:val="6A977E39"/>
    <w:rsid w:val="6A9A681C"/>
    <w:rsid w:val="6A9E4064"/>
    <w:rsid w:val="6C5F1FB2"/>
    <w:rsid w:val="6CB5251A"/>
    <w:rsid w:val="6D5270A3"/>
    <w:rsid w:val="6DD4443F"/>
    <w:rsid w:val="6DE830E0"/>
    <w:rsid w:val="6DFD1A82"/>
    <w:rsid w:val="6E25722B"/>
    <w:rsid w:val="6E4C0C5C"/>
    <w:rsid w:val="6E5E5E8A"/>
    <w:rsid w:val="6E647D53"/>
    <w:rsid w:val="700147E0"/>
    <w:rsid w:val="70772C18"/>
    <w:rsid w:val="729B6821"/>
    <w:rsid w:val="72FF629D"/>
    <w:rsid w:val="74635523"/>
    <w:rsid w:val="7536669F"/>
    <w:rsid w:val="771264B3"/>
    <w:rsid w:val="780A1873"/>
    <w:rsid w:val="788536A9"/>
    <w:rsid w:val="79BC6C95"/>
    <w:rsid w:val="79DD5C7F"/>
    <w:rsid w:val="7A7F0BD7"/>
    <w:rsid w:val="7A9863B2"/>
    <w:rsid w:val="7D14463B"/>
    <w:rsid w:val="7D690EE2"/>
    <w:rsid w:val="7D952517"/>
    <w:rsid w:val="7E190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szCs w:val="20"/>
    </w:rPr>
  </w:style>
  <w:style w:type="paragraph" w:styleId="4">
    <w:name w:val="annotation text"/>
    <w:basedOn w:val="1"/>
    <w:qFormat/>
    <w:uiPriority w:val="0"/>
    <w:pPr>
      <w:spacing w:line="360" w:lineRule="auto"/>
      <w:ind w:firstLine="523" w:firstLineChars="218"/>
      <w:jc w:val="left"/>
    </w:pPr>
    <w:rPr>
      <w:rFonts w:ascii="宋体" w:hAnsi="宋体"/>
      <w:sz w:val="24"/>
      <w:szCs w:val="24"/>
    </w:rPr>
  </w:style>
  <w:style w:type="paragraph" w:styleId="5">
    <w:name w:val="Body Text"/>
    <w:basedOn w:val="1"/>
    <w:next w:val="1"/>
    <w:qFormat/>
    <w:uiPriority w:val="0"/>
    <w:pPr>
      <w:spacing w:after="120"/>
    </w:pPr>
    <w:rPr>
      <w:rFonts w:ascii="Times New Roman" w:hAnsi="Times New Roman"/>
      <w:szCs w:val="20"/>
    </w:rPr>
  </w:style>
  <w:style w:type="paragraph" w:styleId="6">
    <w:name w:val="Plain Text"/>
    <w:basedOn w:val="1"/>
    <w:next w:val="1"/>
    <w:qFormat/>
    <w:uiPriority w:val="0"/>
    <w:rPr>
      <w:rFonts w:ascii="宋体" w:hAnsi="Courier New"/>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rPr>
      <w:rFonts w:ascii="宋体" w:hAnsi="宋体"/>
      <w:szCs w:val="24"/>
      <w:u w:val="single"/>
    </w:rPr>
  </w:style>
  <w:style w:type="paragraph" w:styleId="10">
    <w:name w:val="Body Text First Indent"/>
    <w:basedOn w:val="5"/>
    <w:qFormat/>
    <w:uiPriority w:val="0"/>
    <w:pPr>
      <w:ind w:firstLine="420"/>
    </w:pPr>
  </w:style>
  <w:style w:type="character" w:styleId="13">
    <w:name w:val="page number"/>
    <w:qFormat/>
    <w:uiPriority w:val="0"/>
    <w:rPr>
      <w:rFonts w:cs="Times New Roman"/>
    </w:rPr>
  </w:style>
  <w:style w:type="character" w:styleId="14">
    <w:name w:val="Hyperlink"/>
    <w:qFormat/>
    <w:uiPriority w:val="99"/>
    <w:rPr>
      <w:color w:val="0000FF"/>
      <w:u w:val="single"/>
    </w:rPr>
  </w:style>
  <w:style w:type="paragraph" w:customStyle="1" w:styleId="1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
    <w:name w:val="发文落款"/>
    <w:basedOn w:val="15"/>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8072</Words>
  <Characters>8562</Characters>
  <Lines>0</Lines>
  <Paragraphs>0</Paragraphs>
  <TotalTime>83</TotalTime>
  <ScaleCrop>false</ScaleCrop>
  <LinksUpToDate>false</LinksUpToDate>
  <CharactersWithSpaces>8780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2025-09-16T06:19:00Z</dcterms:created>
  <dc:creator>叶冠中</dc:creator>
  <cp:lastModifiedBy>ALiu666666漢鑫啊</cp:lastModifiedBy>
  <dcterms:modified xsi:type="dcterms:W3CDTF">2025-11-10T08:54:52Z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29F7D2B3B73343C596F3E6D506DB99ED</vt:lpwstr>
  </property>
  <property fmtid="{D5CDD505-2E9C-101B-9397-08002B2CF9AE}" pid="4" name="KSOTemplateDocerSaveRecord">
    <vt:lpwstr>eyJoZGlkIjoiMDljYzUzMWQ4OWI0YzBkYjYzMDRhZTY5ZjZkYmFmYTgiLCJ1c2VySWQiOiIzMTEzODA2NTAifQ==</vt:lpwstr>
  </property>
</Properties>
</file>