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7EF">
      <w:pPr>
        <w:pStyle w:val="6"/>
        <w:rPr>
          <w:rFonts w:hAnsi="Courier New" w:asciiTheme="minorEastAsia"/>
          <w:color w:val="auto"/>
          <w:sz w:val="24"/>
          <w:szCs w:val="28"/>
          <w:highlight w:val="none"/>
        </w:rPr>
      </w:pPr>
      <w:bookmarkStart w:id="19" w:name="_GoBack"/>
    </w:p>
    <w:p w14:paraId="1DFC4BED">
      <w:pPr>
        <w:rPr>
          <w:color w:val="auto"/>
          <w:highlight w:val="none"/>
        </w:rPr>
      </w:pPr>
    </w:p>
    <w:p w14:paraId="68468B90">
      <w:pPr>
        <w:spacing w:line="360" w:lineRule="auto"/>
        <w:ind w:left="-599" w:leftChars="-472" w:right="-380" w:rightChars="-181" w:hanging="392" w:hangingChars="75"/>
        <w:jc w:val="center"/>
        <w:rPr>
          <w:rFonts w:hint="eastAsia" w:ascii="宋体" w:hAnsi="宋体" w:eastAsia="宋体" w:cs="宋体"/>
          <w:b/>
          <w:color w:val="auto"/>
          <w:kern w:val="2"/>
          <w:sz w:val="52"/>
          <w:szCs w:val="44"/>
          <w:highlight w:val="none"/>
          <w:lang w:eastAsia="zh-CN"/>
        </w:rPr>
      </w:pPr>
      <w:r>
        <w:rPr>
          <w:rFonts w:hint="eastAsia" w:ascii="宋体" w:hAnsi="宋体" w:cs="宋体"/>
          <w:b/>
          <w:color w:val="auto"/>
          <w:kern w:val="2"/>
          <w:sz w:val="52"/>
          <w:szCs w:val="44"/>
          <w:highlight w:val="none"/>
          <w:lang w:eastAsia="zh-CN"/>
        </w:rPr>
        <w:t>广州市白云区棠涌村城中村改造-城中村展示中心项目设计施工总承包（EPC）</w:t>
      </w:r>
    </w:p>
    <w:p w14:paraId="7564FDA2">
      <w:pPr>
        <w:pStyle w:val="6"/>
        <w:spacing w:line="360" w:lineRule="auto"/>
        <w:rPr>
          <w:rFonts w:hAnsi="Courier New" w:asciiTheme="minorEastAsia"/>
          <w:color w:val="auto"/>
          <w:sz w:val="21"/>
          <w:szCs w:val="22"/>
          <w:highlight w:val="none"/>
        </w:rPr>
      </w:pPr>
    </w:p>
    <w:p w14:paraId="3E632663">
      <w:pPr>
        <w:pStyle w:val="6"/>
        <w:spacing w:line="360" w:lineRule="auto"/>
        <w:rPr>
          <w:color w:val="auto"/>
          <w:highlight w:val="none"/>
        </w:rPr>
      </w:pPr>
    </w:p>
    <w:p w14:paraId="7CC48B96">
      <w:pPr>
        <w:pStyle w:val="6"/>
        <w:spacing w:line="360" w:lineRule="auto"/>
        <w:rPr>
          <w:color w:val="auto"/>
          <w:highlight w:val="none"/>
        </w:rPr>
      </w:pPr>
    </w:p>
    <w:p w14:paraId="1B2C01B7">
      <w:pPr>
        <w:spacing w:line="360" w:lineRule="auto"/>
        <w:jc w:val="center"/>
        <w:rPr>
          <w:rFonts w:ascii="宋体" w:hAnsi="宋体" w:cs="宋体"/>
          <w:color w:val="auto"/>
          <w:kern w:val="2"/>
          <w:sz w:val="72"/>
          <w:szCs w:val="72"/>
          <w:highlight w:val="none"/>
        </w:rPr>
      </w:pPr>
    </w:p>
    <w:p w14:paraId="024A85A7">
      <w:pPr>
        <w:spacing w:line="360" w:lineRule="auto"/>
        <w:jc w:val="center"/>
        <w:rPr>
          <w:rFonts w:ascii="宋体" w:hAnsi="宋体" w:cs="宋体"/>
          <w:color w:val="auto"/>
          <w:kern w:val="2"/>
          <w:sz w:val="84"/>
          <w:szCs w:val="84"/>
          <w:highlight w:val="none"/>
        </w:rPr>
      </w:pPr>
      <w:r>
        <w:rPr>
          <w:rFonts w:hint="eastAsia" w:ascii="宋体" w:hAnsi="宋体" w:cs="宋体"/>
          <w:b/>
          <w:bCs/>
          <w:color w:val="auto"/>
          <w:kern w:val="2"/>
          <w:sz w:val="84"/>
          <w:szCs w:val="84"/>
          <w:highlight w:val="none"/>
        </w:rPr>
        <w:t>招 标 公 告</w:t>
      </w:r>
    </w:p>
    <w:p w14:paraId="7FF605AC">
      <w:pPr>
        <w:spacing w:line="360" w:lineRule="auto"/>
        <w:jc w:val="center"/>
        <w:rPr>
          <w:rFonts w:ascii="宋体" w:hAnsi="宋体" w:cs="宋体"/>
          <w:color w:val="auto"/>
          <w:kern w:val="2"/>
          <w:sz w:val="48"/>
          <w:szCs w:val="21"/>
          <w:highlight w:val="none"/>
        </w:rPr>
      </w:pPr>
    </w:p>
    <w:p w14:paraId="1C44858F">
      <w:pPr>
        <w:spacing w:line="360" w:lineRule="auto"/>
        <w:jc w:val="center"/>
        <w:rPr>
          <w:rFonts w:ascii="宋体" w:hAnsi="宋体" w:cs="宋体"/>
          <w:color w:val="auto"/>
          <w:kern w:val="2"/>
          <w:sz w:val="32"/>
          <w:szCs w:val="32"/>
          <w:highlight w:val="none"/>
        </w:rPr>
      </w:pPr>
    </w:p>
    <w:p w14:paraId="0BC482EA">
      <w:pPr>
        <w:pStyle w:val="6"/>
        <w:spacing w:line="360" w:lineRule="auto"/>
        <w:rPr>
          <w:rFonts w:hAnsi="Courier New" w:asciiTheme="minorEastAsia"/>
          <w:color w:val="auto"/>
          <w:sz w:val="21"/>
          <w:szCs w:val="22"/>
          <w:highlight w:val="none"/>
        </w:rPr>
      </w:pPr>
    </w:p>
    <w:p w14:paraId="0CDEF4D2">
      <w:pPr>
        <w:spacing w:line="360" w:lineRule="auto"/>
        <w:rPr>
          <w:rFonts w:ascii="宋体" w:hAnsi="宋体" w:cs="宋体"/>
          <w:color w:val="auto"/>
          <w:kern w:val="2"/>
          <w:highlight w:val="none"/>
        </w:rPr>
      </w:pPr>
    </w:p>
    <w:p w14:paraId="6062DD66">
      <w:pPr>
        <w:pStyle w:val="6"/>
        <w:rPr>
          <w:rFonts w:hAnsi="Courier New" w:asciiTheme="minorEastAsia"/>
          <w:color w:val="auto"/>
          <w:highlight w:val="none"/>
        </w:rPr>
      </w:pPr>
    </w:p>
    <w:p w14:paraId="4BD48C56">
      <w:pPr>
        <w:pStyle w:val="6"/>
        <w:rPr>
          <w:color w:val="auto"/>
          <w:highlight w:val="none"/>
        </w:rPr>
      </w:pPr>
    </w:p>
    <w:p w14:paraId="3418A9DE">
      <w:pPr>
        <w:pStyle w:val="6"/>
        <w:rPr>
          <w:color w:val="auto"/>
          <w:highlight w:val="none"/>
        </w:rPr>
      </w:pPr>
    </w:p>
    <w:p w14:paraId="31396F55">
      <w:pPr>
        <w:pStyle w:val="6"/>
        <w:rPr>
          <w:color w:val="auto"/>
          <w:highlight w:val="none"/>
        </w:rPr>
      </w:pPr>
    </w:p>
    <w:p w14:paraId="0370E6E0">
      <w:pPr>
        <w:pStyle w:val="6"/>
        <w:rPr>
          <w:color w:val="auto"/>
          <w:highlight w:val="none"/>
        </w:rPr>
      </w:pPr>
    </w:p>
    <w:p w14:paraId="1D55CE6F">
      <w:pPr>
        <w:spacing w:line="360" w:lineRule="auto"/>
        <w:ind w:left="283" w:leftChars="135"/>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rPr>
        <w:t>招   标   人：</w:t>
      </w:r>
      <w:r>
        <w:rPr>
          <w:rFonts w:hint="eastAsia" w:ascii="宋体" w:hAnsi="宋体" w:cs="宋体"/>
          <w:b/>
          <w:color w:val="auto"/>
          <w:kern w:val="2"/>
          <w:sz w:val="32"/>
          <w:szCs w:val="32"/>
          <w:highlight w:val="none"/>
          <w:lang w:eastAsia="zh-CN"/>
        </w:rPr>
        <w:t>广州白云棠涌置地有限公司</w:t>
      </w:r>
    </w:p>
    <w:p w14:paraId="7FDD2E7E">
      <w:pPr>
        <w:spacing w:line="360" w:lineRule="auto"/>
        <w:ind w:left="283" w:leftChars="135"/>
        <w:rPr>
          <w:rFonts w:ascii="宋体" w:hAnsi="宋体" w:cs="宋体"/>
          <w:b/>
          <w:color w:val="auto"/>
          <w:kern w:val="2"/>
          <w:sz w:val="32"/>
          <w:szCs w:val="32"/>
          <w:highlight w:val="none"/>
        </w:rPr>
      </w:pPr>
      <w:bookmarkStart w:id="0" w:name="_Hlk69809718"/>
      <w:r>
        <w:rPr>
          <w:rFonts w:hint="eastAsia" w:ascii="宋体" w:hAnsi="宋体" w:cs="宋体"/>
          <w:b/>
          <w:color w:val="auto"/>
          <w:kern w:val="2"/>
          <w:sz w:val="32"/>
          <w:szCs w:val="32"/>
          <w:highlight w:val="none"/>
        </w:rPr>
        <w:t>招标代理机构：</w:t>
      </w:r>
      <w:bookmarkEnd w:id="0"/>
      <w:r>
        <w:rPr>
          <w:rFonts w:hint="eastAsia" w:ascii="宋体" w:hAnsi="宋体" w:cs="宋体"/>
          <w:b/>
          <w:color w:val="auto"/>
          <w:kern w:val="2"/>
          <w:sz w:val="32"/>
          <w:szCs w:val="32"/>
          <w:highlight w:val="none"/>
        </w:rPr>
        <w:t>广州市白云工程咨询管理有限公司</w:t>
      </w:r>
    </w:p>
    <w:p w14:paraId="634DA47D">
      <w:pPr>
        <w:spacing w:line="360" w:lineRule="auto"/>
        <w:ind w:left="283" w:leftChars="135" w:firstLine="1"/>
        <w:rPr>
          <w:rFonts w:ascii="宋体" w:hAnsi="宋体" w:cs="宋体"/>
          <w:b/>
          <w:color w:val="auto"/>
          <w:kern w:val="2"/>
          <w:sz w:val="32"/>
          <w:szCs w:val="32"/>
          <w:highlight w:val="none"/>
        </w:rPr>
      </w:pPr>
      <w:r>
        <w:rPr>
          <w:rFonts w:hint="eastAsia" w:ascii="宋体" w:hAnsi="宋体" w:cs="宋体"/>
          <w:b/>
          <w:color w:val="auto"/>
          <w:kern w:val="2"/>
          <w:sz w:val="32"/>
          <w:szCs w:val="32"/>
          <w:highlight w:val="none"/>
        </w:rPr>
        <w:t xml:space="preserve">日 </w:t>
      </w:r>
      <w:r>
        <w:rPr>
          <w:rFonts w:ascii="宋体" w:hAnsi="宋体" w:cs="宋体"/>
          <w:b/>
          <w:color w:val="auto"/>
          <w:kern w:val="2"/>
          <w:sz w:val="32"/>
          <w:szCs w:val="32"/>
          <w:highlight w:val="none"/>
        </w:rPr>
        <w:t xml:space="preserve">     </w:t>
      </w:r>
      <w:r>
        <w:rPr>
          <w:rFonts w:hint="eastAsia" w:ascii="宋体" w:hAnsi="宋体" w:cs="宋体"/>
          <w:b/>
          <w:color w:val="auto"/>
          <w:kern w:val="2"/>
          <w:sz w:val="32"/>
          <w:szCs w:val="32"/>
          <w:highlight w:val="none"/>
        </w:rPr>
        <w:t>期：2025年</w:t>
      </w:r>
      <w:r>
        <w:rPr>
          <w:rFonts w:hint="eastAsia" w:ascii="宋体" w:hAnsi="宋体" w:cs="宋体"/>
          <w:b/>
          <w:color w:val="auto"/>
          <w:kern w:val="2"/>
          <w:sz w:val="32"/>
          <w:szCs w:val="32"/>
          <w:highlight w:val="none"/>
          <w:lang w:val="en-US" w:eastAsia="zh-CN"/>
        </w:rPr>
        <w:t>11</w:t>
      </w:r>
      <w:r>
        <w:rPr>
          <w:rFonts w:hint="eastAsia" w:ascii="宋体" w:hAnsi="宋体" w:cs="宋体"/>
          <w:b/>
          <w:color w:val="auto"/>
          <w:kern w:val="2"/>
          <w:sz w:val="32"/>
          <w:szCs w:val="32"/>
          <w:highlight w:val="none"/>
        </w:rPr>
        <w:t>月</w:t>
      </w:r>
      <w:bookmarkStart w:id="1" w:name="_Toc300834926"/>
      <w:bookmarkEnd w:id="1"/>
      <w:bookmarkStart w:id="2" w:name="_Toc367729707"/>
      <w:bookmarkEnd w:id="2"/>
      <w:bookmarkStart w:id="3" w:name="_Toc247527532"/>
      <w:bookmarkEnd w:id="3"/>
      <w:bookmarkStart w:id="4" w:name="_Toc144974478"/>
      <w:bookmarkEnd w:id="4"/>
      <w:bookmarkStart w:id="5" w:name="_Toc152042286"/>
      <w:bookmarkEnd w:id="5"/>
    </w:p>
    <w:p w14:paraId="34AC2E0C">
      <w:pPr>
        <w:widowControl/>
        <w:jc w:val="left"/>
        <w:rPr>
          <w:rFonts w:ascii="宋体" w:hAnsi="宋体" w:cs="宋体"/>
          <w:b/>
          <w:color w:val="auto"/>
          <w:sz w:val="32"/>
          <w:szCs w:val="32"/>
          <w:highlight w:val="none"/>
        </w:rPr>
      </w:pPr>
      <w:bookmarkStart w:id="6" w:name="_Hlk116483058"/>
      <w:r>
        <w:rPr>
          <w:rFonts w:ascii="宋体" w:hAnsi="宋体" w:cs="宋体"/>
          <w:b/>
          <w:color w:val="auto"/>
          <w:sz w:val="32"/>
          <w:szCs w:val="32"/>
          <w:highlight w:val="none"/>
        </w:rPr>
        <w:br w:type="page"/>
      </w:r>
    </w:p>
    <w:bookmarkEnd w:id="6"/>
    <w:p w14:paraId="2FDA9A89">
      <w:pPr>
        <w:pStyle w:val="11"/>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广州市白云区棠涌村城中村改造-城中村展示中心项目</w:t>
      </w:r>
    </w:p>
    <w:p w14:paraId="1016CAA8">
      <w:pPr>
        <w:pStyle w:val="11"/>
        <w:adjustRightInd w:val="0"/>
        <w:snapToGrid w:val="0"/>
        <w:spacing w:after="0"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设计施工总承包（EPC）</w:t>
      </w:r>
    </w:p>
    <w:p w14:paraId="309816D4">
      <w:pPr>
        <w:pStyle w:val="11"/>
        <w:adjustRightInd w:val="0"/>
        <w:snapToGrid w:val="0"/>
        <w:spacing w:after="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招标公告</w:t>
      </w:r>
    </w:p>
    <w:p w14:paraId="55B09390">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1</w:t>
      </w:r>
      <w:r>
        <w:rPr>
          <w:rFonts w:ascii="宋体" w:hAnsi="宋体" w:cs="宋体"/>
          <w:b/>
          <w:color w:val="auto"/>
          <w:sz w:val="32"/>
          <w:szCs w:val="32"/>
          <w:highlight w:val="none"/>
        </w:rPr>
        <w:t>.</w:t>
      </w:r>
      <w:r>
        <w:rPr>
          <w:rFonts w:hint="eastAsia" w:ascii="宋体" w:hAnsi="宋体" w:cs="宋体"/>
          <w:b/>
          <w:color w:val="auto"/>
          <w:sz w:val="32"/>
          <w:szCs w:val="32"/>
          <w:highlight w:val="none"/>
        </w:rPr>
        <w:t>招标条件</w:t>
      </w:r>
    </w:p>
    <w:p w14:paraId="1355E324">
      <w:pPr>
        <w:pStyle w:val="6"/>
        <w:spacing w:line="360" w:lineRule="auto"/>
        <w:ind w:firstLine="564" w:firstLineChars="235"/>
        <w:rPr>
          <w:rFonts w:cs="宋体"/>
          <w:color w:val="auto"/>
          <w:sz w:val="24"/>
          <w:highlight w:val="none"/>
        </w:rPr>
      </w:pPr>
      <w:r>
        <w:rPr>
          <w:rFonts w:hint="eastAsia" w:cs="宋体"/>
          <w:color w:val="auto"/>
          <w:sz w:val="24"/>
          <w:highlight w:val="none"/>
        </w:rPr>
        <w:t>本招标项目</w:t>
      </w:r>
      <w:r>
        <w:rPr>
          <w:rFonts w:hint="eastAsia" w:cs="宋体"/>
          <w:color w:val="auto"/>
          <w:sz w:val="24"/>
          <w:highlight w:val="none"/>
          <w:u w:val="single"/>
          <w:lang w:eastAsia="zh-CN"/>
        </w:rPr>
        <w:t>广州市白云区棠涌村城中村改造-城中村展示中心项目</w:t>
      </w:r>
      <w:r>
        <w:rPr>
          <w:rFonts w:hint="eastAsia" w:cs="宋体"/>
          <w:color w:val="auto"/>
          <w:sz w:val="24"/>
          <w:highlight w:val="none"/>
        </w:rPr>
        <w:t>已由</w:t>
      </w:r>
      <w:r>
        <w:rPr>
          <w:rFonts w:hint="eastAsia" w:cs="宋体"/>
          <w:color w:val="auto"/>
          <w:sz w:val="24"/>
          <w:highlight w:val="none"/>
          <w:u w:val="single"/>
        </w:rPr>
        <w:t>广东省企业投资项目备案证（证号：</w:t>
      </w:r>
      <w:r>
        <w:rPr>
          <w:rFonts w:hint="eastAsia" w:cs="宋体"/>
          <w:color w:val="auto"/>
          <w:sz w:val="24"/>
          <w:highlight w:val="none"/>
          <w:u w:val="single"/>
          <w:lang w:val="en-US" w:eastAsia="zh-CN"/>
        </w:rPr>
        <w:t>2508-440111-17-01-248211</w:t>
      </w:r>
      <w:r>
        <w:rPr>
          <w:rFonts w:hint="eastAsia" w:cs="宋体"/>
          <w:color w:val="auto"/>
          <w:sz w:val="24"/>
          <w:highlight w:val="none"/>
          <w:u w:val="single"/>
        </w:rPr>
        <w:t>）</w:t>
      </w:r>
      <w:r>
        <w:rPr>
          <w:rFonts w:hint="eastAsia" w:cs="宋体"/>
          <w:color w:val="auto"/>
          <w:sz w:val="24"/>
          <w:highlight w:val="none"/>
        </w:rPr>
        <w:t>批准实施建设，项目业主为：</w:t>
      </w:r>
      <w:r>
        <w:rPr>
          <w:rFonts w:hint="eastAsia" w:cs="宋体"/>
          <w:color w:val="auto"/>
          <w:sz w:val="24"/>
          <w:highlight w:val="none"/>
          <w:u w:val="single"/>
          <w:lang w:eastAsia="zh-CN"/>
        </w:rPr>
        <w:t>广州白云棠涌置地有限公司</w:t>
      </w:r>
      <w:r>
        <w:rPr>
          <w:rFonts w:hint="eastAsia" w:cs="宋体"/>
          <w:color w:val="auto"/>
          <w:sz w:val="24"/>
          <w:highlight w:val="none"/>
        </w:rPr>
        <w:t>，建设资金来自</w:t>
      </w:r>
      <w:r>
        <w:rPr>
          <w:rFonts w:hint="eastAsia" w:cs="宋体"/>
          <w:color w:val="auto"/>
          <w:sz w:val="24"/>
          <w:highlight w:val="none"/>
          <w:u w:val="single"/>
        </w:rPr>
        <w:t>企业自筹</w:t>
      </w:r>
      <w:r>
        <w:rPr>
          <w:rFonts w:hint="eastAsia" w:cs="宋体"/>
          <w:color w:val="auto"/>
          <w:sz w:val="24"/>
          <w:highlight w:val="none"/>
          <w:u w:val="single"/>
          <w:lang w:val="en-US"/>
        </w:rPr>
        <w:t>资金</w:t>
      </w:r>
      <w:r>
        <w:rPr>
          <w:rFonts w:hint="eastAsia" w:cs="宋体"/>
          <w:color w:val="auto"/>
          <w:sz w:val="24"/>
          <w:highlight w:val="none"/>
        </w:rPr>
        <w:t>，招标人为</w:t>
      </w:r>
      <w:r>
        <w:rPr>
          <w:rFonts w:hint="eastAsia" w:cs="宋体"/>
          <w:color w:val="auto"/>
          <w:sz w:val="24"/>
          <w:highlight w:val="none"/>
          <w:u w:val="single"/>
          <w:lang w:eastAsia="zh-CN"/>
        </w:rPr>
        <w:t>广州白云棠涌置地有限公司</w:t>
      </w:r>
      <w:r>
        <w:rPr>
          <w:rFonts w:hint="eastAsia" w:cs="宋体"/>
          <w:color w:val="auto"/>
          <w:sz w:val="24"/>
          <w:highlight w:val="none"/>
        </w:rPr>
        <w:t>，项目已具备招标条件，现对该项目</w:t>
      </w:r>
      <w:r>
        <w:rPr>
          <w:rFonts w:hint="eastAsia" w:cs="宋体"/>
          <w:color w:val="auto"/>
          <w:sz w:val="24"/>
          <w:highlight w:val="none"/>
          <w:u w:val="single"/>
        </w:rPr>
        <w:t>设计施工总承包</w:t>
      </w:r>
      <w:r>
        <w:rPr>
          <w:rFonts w:hint="eastAsia" w:cs="宋体"/>
          <w:color w:val="auto"/>
          <w:sz w:val="24"/>
          <w:highlight w:val="none"/>
        </w:rPr>
        <w:t>进行公开招标。</w:t>
      </w:r>
    </w:p>
    <w:p w14:paraId="65971961">
      <w:pPr>
        <w:adjustRightInd w:val="0"/>
        <w:snapToGrid w:val="0"/>
        <w:spacing w:line="360" w:lineRule="auto"/>
        <w:ind w:firstLine="424" w:firstLineChars="132"/>
        <w:rPr>
          <w:rFonts w:ascii="宋体" w:hAnsi="宋体" w:cs="宋体"/>
          <w:color w:val="auto"/>
          <w:sz w:val="24"/>
          <w:highlight w:val="none"/>
          <w:u w:val="single"/>
        </w:rPr>
      </w:pPr>
      <w:r>
        <w:rPr>
          <w:rFonts w:hint="eastAsia" w:ascii="宋体" w:hAnsi="宋体" w:cs="宋体"/>
          <w:b/>
          <w:color w:val="auto"/>
          <w:sz w:val="32"/>
          <w:szCs w:val="32"/>
          <w:highlight w:val="none"/>
        </w:rPr>
        <w:t>2</w:t>
      </w:r>
      <w:r>
        <w:rPr>
          <w:rFonts w:ascii="宋体" w:hAnsi="宋体" w:cs="宋体"/>
          <w:b/>
          <w:color w:val="auto"/>
          <w:sz w:val="32"/>
          <w:szCs w:val="32"/>
          <w:highlight w:val="none"/>
        </w:rPr>
        <w:t>.</w:t>
      </w:r>
      <w:r>
        <w:rPr>
          <w:rFonts w:hint="eastAsia" w:ascii="宋体" w:hAnsi="宋体" w:cs="宋体"/>
          <w:b/>
          <w:color w:val="auto"/>
          <w:sz w:val="32"/>
          <w:szCs w:val="32"/>
          <w:highlight w:val="none"/>
        </w:rPr>
        <w:t>项目概况与招标范围</w:t>
      </w:r>
    </w:p>
    <w:p w14:paraId="2EECD523">
      <w:pPr>
        <w:adjustRightInd w:val="0"/>
        <w:snapToGrid w:val="0"/>
        <w:spacing w:line="360" w:lineRule="auto"/>
        <w:ind w:firstLine="566" w:firstLineChars="236"/>
        <w:rPr>
          <w:rFonts w:ascii="宋体" w:hAnsi="宋体" w:cs="宋体"/>
          <w:color w:val="auto"/>
          <w:sz w:val="24"/>
          <w:highlight w:val="none"/>
          <w:u w:val="single"/>
        </w:rPr>
      </w:pPr>
      <w:r>
        <w:rPr>
          <w:rFonts w:hint="eastAsia" w:ascii="宋体" w:hAnsi="宋体" w:cs="宋体"/>
          <w:color w:val="auto"/>
          <w:sz w:val="24"/>
          <w:highlight w:val="none"/>
        </w:rPr>
        <w:t>2</w:t>
      </w:r>
      <w:r>
        <w:rPr>
          <w:rFonts w:ascii="宋体" w:hAnsi="宋体" w:cs="宋体"/>
          <w:color w:val="auto"/>
          <w:sz w:val="24"/>
          <w:highlight w:val="none"/>
        </w:rPr>
        <w:t xml:space="preserve">.1 </w:t>
      </w:r>
      <w:r>
        <w:rPr>
          <w:rFonts w:hint="eastAsia" w:ascii="宋体" w:hAnsi="宋体" w:cs="宋体"/>
          <w:color w:val="auto"/>
          <w:sz w:val="24"/>
          <w:highlight w:val="none"/>
        </w:rPr>
        <w:t>工程建设地点：</w:t>
      </w:r>
      <w:r>
        <w:rPr>
          <w:rFonts w:hint="eastAsia" w:ascii="宋体" w:hAnsi="宋体" w:cs="宋体"/>
          <w:color w:val="auto"/>
          <w:sz w:val="24"/>
          <w:highlight w:val="none"/>
          <w:u w:val="single"/>
          <w:lang w:val="en-US" w:eastAsia="zh-CN"/>
        </w:rPr>
        <w:t>广州市白云区新市街道棠涌村11社24栋棠涌汇众商务大厦。</w:t>
      </w:r>
    </w:p>
    <w:p w14:paraId="606FB127">
      <w:pPr>
        <w:spacing w:line="360" w:lineRule="auto"/>
        <w:ind w:firstLine="566" w:firstLineChars="236"/>
        <w:rPr>
          <w:rFonts w:ascii="宋体" w:hAnsi="宋体" w:cs="宋体"/>
          <w:color w:val="auto"/>
          <w:sz w:val="24"/>
          <w:szCs w:val="20"/>
          <w:highlight w:val="none"/>
          <w:u w:val="single"/>
          <w:lang w:val="zh-CN"/>
        </w:rPr>
      </w:pPr>
      <w:r>
        <w:rPr>
          <w:rFonts w:ascii="宋体" w:hAnsi="宋体" w:cs="宋体"/>
          <w:color w:val="auto"/>
          <w:sz w:val="24"/>
          <w:highlight w:val="none"/>
        </w:rPr>
        <w:t xml:space="preserve">2.2 </w:t>
      </w:r>
      <w:r>
        <w:rPr>
          <w:rFonts w:hint="eastAsia" w:ascii="宋体" w:hAnsi="宋体" w:cs="宋体"/>
          <w:color w:val="auto"/>
          <w:sz w:val="24"/>
          <w:highlight w:val="none"/>
        </w:rPr>
        <w:t>项目概况</w:t>
      </w:r>
      <w:r>
        <w:rPr>
          <w:rFonts w:hint="eastAsia" w:ascii="宋体" w:hAnsi="宋体" w:cs="宋体"/>
          <w:color w:val="auto"/>
          <w:sz w:val="24"/>
          <w:szCs w:val="20"/>
          <w:highlight w:val="none"/>
          <w:lang w:val="zh-CN"/>
        </w:rPr>
        <w:t>及规模：</w:t>
      </w:r>
      <w:r>
        <w:rPr>
          <w:rFonts w:hint="eastAsia" w:ascii="宋体" w:hAnsi="宋体" w:cs="宋体"/>
          <w:color w:val="auto"/>
          <w:sz w:val="24"/>
          <w:szCs w:val="20"/>
          <w:highlight w:val="none"/>
          <w:u w:val="single"/>
          <w:lang w:val="zh-CN"/>
        </w:rPr>
        <w:t>本项目为广州市白云区棠涌村城中村改造-城中村展示中心</w:t>
      </w:r>
      <w:r>
        <w:rPr>
          <w:rFonts w:hint="eastAsia" w:ascii="宋体" w:hAnsi="宋体" w:cs="宋体"/>
          <w:color w:val="auto"/>
          <w:sz w:val="24"/>
          <w:szCs w:val="20"/>
          <w:highlight w:val="none"/>
          <w:u w:val="single"/>
          <w:lang w:val="en-US" w:eastAsia="zh-CN"/>
        </w:rPr>
        <w:t>项目</w:t>
      </w:r>
      <w:r>
        <w:rPr>
          <w:rFonts w:hint="eastAsia" w:ascii="宋体" w:hAnsi="宋体" w:cs="宋体"/>
          <w:color w:val="auto"/>
          <w:sz w:val="24"/>
          <w:szCs w:val="20"/>
          <w:highlight w:val="none"/>
          <w:u w:val="single"/>
          <w:lang w:val="zh-CN"/>
        </w:rPr>
        <w:t>，总建筑面积4897.55㎡，</w:t>
      </w:r>
      <w:r>
        <w:rPr>
          <w:rFonts w:hint="eastAsia" w:ascii="宋体" w:hAnsi="宋体" w:cs="宋体"/>
          <w:color w:val="auto"/>
          <w:sz w:val="24"/>
          <w:szCs w:val="20"/>
          <w:highlight w:val="none"/>
          <w:u w:val="single"/>
          <w:lang w:val="en-US" w:eastAsia="zh-CN"/>
        </w:rPr>
        <w:t>本次招标为该项目升级改造，改造</w:t>
      </w:r>
      <w:r>
        <w:rPr>
          <w:rFonts w:hint="eastAsia" w:ascii="宋体" w:hAnsi="宋体" w:cs="宋体"/>
          <w:color w:val="auto"/>
          <w:sz w:val="24"/>
          <w:szCs w:val="20"/>
          <w:highlight w:val="none"/>
          <w:u w:val="single"/>
          <w:lang w:val="zh-CN"/>
        </w:rPr>
        <w:t>总面积约1935㎡。改造范围涵盖商务大厦室内1-2层、建筑外立面及周边停车场。</w:t>
      </w:r>
      <w:r>
        <w:rPr>
          <w:rFonts w:hint="eastAsia" w:ascii="宋体" w:cs="宋体"/>
          <w:color w:val="auto"/>
          <w:sz w:val="24"/>
          <w:szCs w:val="24"/>
          <w:highlight w:val="none"/>
          <w:u w:val="single"/>
        </w:rPr>
        <w:t>（最终建设规模及指标以控规批复方案为准）</w:t>
      </w:r>
    </w:p>
    <w:p w14:paraId="79A6013D">
      <w:pPr>
        <w:adjustRightInd w:val="0"/>
        <w:snapToGrid w:val="0"/>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.3 </w:t>
      </w:r>
      <w:r>
        <w:rPr>
          <w:rFonts w:hint="eastAsia" w:ascii="宋体" w:hAnsi="宋体" w:cs="宋体"/>
          <w:color w:val="auto"/>
          <w:sz w:val="24"/>
          <w:highlight w:val="none"/>
        </w:rPr>
        <w:t>计划工期：</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u w:val="single"/>
        </w:rPr>
        <w:t>个日历天。</w:t>
      </w:r>
    </w:p>
    <w:p w14:paraId="4D496FF7">
      <w:pPr>
        <w:adjustRightInd w:val="0"/>
        <w:snapToGrid w:val="0"/>
        <w:spacing w:line="360" w:lineRule="auto"/>
        <w:ind w:firstLine="566" w:firstLineChars="236"/>
        <w:rPr>
          <w:rFonts w:ascii="宋体" w:hAnsi="宋体" w:cs="宋体"/>
          <w:b/>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 xml:space="preserve">.4 </w:t>
      </w:r>
      <w:r>
        <w:rPr>
          <w:rFonts w:hint="eastAsia" w:ascii="宋体" w:hAnsi="宋体" w:cs="宋体"/>
          <w:color w:val="auto"/>
          <w:sz w:val="24"/>
          <w:highlight w:val="none"/>
        </w:rPr>
        <w:t>标段划分及各标段招标内容、范围：</w:t>
      </w:r>
    </w:p>
    <w:p w14:paraId="155942C8">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1项目编号：【</w:t>
      </w:r>
      <w:r>
        <w:rPr>
          <w:rFonts w:ascii="宋体" w:hAnsi="宋体" w:cs="宋体"/>
          <w:color w:val="auto"/>
          <w:sz w:val="24"/>
          <w:highlight w:val="none"/>
        </w:rPr>
        <w:t>JG202</w:t>
      </w:r>
      <w:r>
        <w:rPr>
          <w:rFonts w:hint="eastAsia" w:ascii="宋体" w:hAnsi="宋体" w:cs="宋体"/>
          <w:color w:val="auto"/>
          <w:sz w:val="24"/>
          <w:highlight w:val="none"/>
        </w:rPr>
        <w:t>5</w:t>
      </w:r>
      <w:r>
        <w:rPr>
          <w:rFonts w:ascii="宋体" w:hAnsi="宋体" w:cs="宋体"/>
          <w:color w:val="auto"/>
          <w:sz w:val="24"/>
          <w:highlight w:val="none"/>
        </w:rPr>
        <w:t xml:space="preserve">-  </w:t>
      </w:r>
      <w:r>
        <w:rPr>
          <w:rFonts w:hint="eastAsia" w:ascii="宋体" w:hAnsi="宋体" w:cs="宋体"/>
          <w:color w:val="auto"/>
          <w:sz w:val="24"/>
          <w:highlight w:val="none"/>
        </w:rPr>
        <w:t>】</w:t>
      </w:r>
    </w:p>
    <w:p w14:paraId="1C63A34A">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2标段划分：本工程设</w:t>
      </w:r>
      <w:r>
        <w:rPr>
          <w:rFonts w:ascii="宋体" w:hAnsi="宋体" w:cs="宋体"/>
          <w:color w:val="auto"/>
          <w:sz w:val="24"/>
          <w:highlight w:val="none"/>
          <w:u w:val="single"/>
        </w:rPr>
        <w:t>1</w:t>
      </w:r>
      <w:r>
        <w:rPr>
          <w:rFonts w:hint="eastAsia" w:ascii="宋体" w:hAnsi="宋体" w:cs="宋体"/>
          <w:color w:val="auto"/>
          <w:sz w:val="24"/>
          <w:highlight w:val="none"/>
        </w:rPr>
        <w:t>个标段。</w:t>
      </w:r>
    </w:p>
    <w:p w14:paraId="357BFCF0">
      <w:pP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3招标内容：</w:t>
      </w:r>
      <w:r>
        <w:rPr>
          <w:rFonts w:hint="eastAsia" w:ascii="宋体" w:hAnsi="宋体" w:cs="宋体"/>
          <w:color w:val="auto"/>
          <w:sz w:val="24"/>
          <w:highlight w:val="none"/>
          <w:u w:val="single"/>
        </w:rPr>
        <w:t>完成本项目设计、施工、总承包管理、试运行至工程竣工验收、移交的“交钥匙”工程总承包、工程保修，配合招标人办理报批、相关部门结（决）算审核、配合招标人的审计和审计的调查、项目建设阶段全过程的综合协调等工作。（具体详见设计任务书和合同约定条款）。</w:t>
      </w:r>
    </w:p>
    <w:p w14:paraId="469C228F">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3.1主要包括：</w:t>
      </w:r>
    </w:p>
    <w:p w14:paraId="67AC2FA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（1）设计部分：</w:t>
      </w:r>
      <w:r>
        <w:rPr>
          <w:rFonts w:hint="eastAsia" w:ascii="宋体" w:hAnsi="宋体" w:cs="宋体"/>
          <w:color w:val="auto"/>
          <w:sz w:val="24"/>
          <w:highlight w:val="none"/>
          <w:u w:val="single"/>
        </w:rPr>
        <w:t>包括本项目的工程设计方案、初步设计、施工图设计，配合编制竣工图、配合开展前期报建报批、配合相关部门概（预）结（决）算评审及审计等工作、施工配合服务（含设计优化、现场服务等）及后续服务工作、设计变更管理、设计分包管理等（如有）。（具体详见设计任务书和合同约定条款）。</w:t>
      </w:r>
    </w:p>
    <w:p w14:paraId="08B95603">
      <w:pPr>
        <w:numPr>
          <w:ilvl w:val="255"/>
          <w:numId w:val="0"/>
        </w:num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（2）施工部分：</w:t>
      </w:r>
      <w:r>
        <w:rPr>
          <w:rFonts w:hint="eastAsia" w:ascii="宋体" w:hAnsi="宋体" w:cs="宋体"/>
          <w:color w:val="auto"/>
          <w:sz w:val="24"/>
          <w:highlight w:val="none"/>
          <w:u w:val="single"/>
        </w:rPr>
        <w:t>包括但不限于完成本项目所需的所有的施工工作、编制竣工图、配合相关部门结（决）算审核、工程保修等工作，组织本项目的验收和工程资料汇总及整理归档工作、负责办理工程开工及验收所需的各项手续并承担办理上述手续施工方的费用、完成施工其它相关工作、负责协调施工过程中的相关职能部门及周边居民、施工期交通疏解等。（具体详见设计任务书和合同约定条款）。</w:t>
      </w:r>
    </w:p>
    <w:p w14:paraId="328089DE">
      <w:pPr>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3.2成果文件要求：</w:t>
      </w:r>
      <w:r>
        <w:rPr>
          <w:rFonts w:hint="eastAsia" w:ascii="宋体" w:hAnsi="宋体" w:cs="宋体"/>
          <w:color w:val="auto"/>
          <w:sz w:val="24"/>
          <w:highlight w:val="none"/>
          <w:u w:val="single"/>
        </w:rPr>
        <w:t>按合同约定条款要求</w:t>
      </w:r>
      <w:r>
        <w:rPr>
          <w:rFonts w:hint="eastAsia" w:ascii="宋体" w:hAnsi="宋体" w:cs="宋体"/>
          <w:color w:val="auto"/>
          <w:sz w:val="24"/>
          <w:highlight w:val="none"/>
        </w:rPr>
        <w:t>。</w:t>
      </w:r>
    </w:p>
    <w:p w14:paraId="0835E7D6">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2.4.3.3绿色建筑等级要求：</w:t>
      </w:r>
      <w:r>
        <w:rPr>
          <w:rFonts w:hint="eastAsia" w:ascii="宋体" w:hAnsi="宋体" w:cs="宋体"/>
          <w:color w:val="auto"/>
          <w:sz w:val="24"/>
          <w:highlight w:val="none"/>
          <w:u w:val="single"/>
        </w:rPr>
        <w:t>/。</w:t>
      </w:r>
    </w:p>
    <w:p w14:paraId="170BBC95">
      <w:pPr>
        <w:adjustRightInd w:val="0"/>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2.4.</w:t>
      </w: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其它工作：</w:t>
      </w:r>
      <w:r>
        <w:rPr>
          <w:rFonts w:hint="eastAsia" w:ascii="宋体" w:hAnsi="宋体" w:cs="宋体"/>
          <w:color w:val="auto"/>
          <w:sz w:val="24"/>
          <w:szCs w:val="24"/>
          <w:highlight w:val="none"/>
          <w:u w:val="single"/>
        </w:rPr>
        <w:t>竣工</w:t>
      </w:r>
      <w:r>
        <w:rPr>
          <w:rFonts w:hint="eastAsia" w:ascii="宋体" w:hAnsi="宋体" w:cs="宋体"/>
          <w:color w:val="auto"/>
          <w:sz w:val="24"/>
          <w:szCs w:val="24"/>
          <w:highlight w:val="none"/>
          <w:u w:val="single"/>
          <w:lang w:val="en-US" w:eastAsia="zh-CN"/>
        </w:rPr>
        <w:t>验收</w:t>
      </w:r>
      <w:r>
        <w:rPr>
          <w:rFonts w:hint="eastAsia" w:ascii="宋体" w:hAnsi="宋体" w:cs="宋体"/>
          <w:color w:val="auto"/>
          <w:sz w:val="24"/>
          <w:szCs w:val="24"/>
          <w:highlight w:val="none"/>
          <w:u w:val="single"/>
        </w:rPr>
        <w:t>及合同约定的其它工作。</w:t>
      </w:r>
    </w:p>
    <w:p w14:paraId="344580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2.4.4.质量要求：</w:t>
      </w:r>
    </w:p>
    <w:p w14:paraId="696B1E26">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2.4.4.1设计部分：</w:t>
      </w:r>
      <w:r>
        <w:rPr>
          <w:rFonts w:hint="eastAsia" w:ascii="宋体" w:hAnsi="宋体" w:cs="宋体"/>
          <w:color w:val="auto"/>
          <w:sz w:val="24"/>
          <w:highlight w:val="none"/>
          <w:u w:val="single"/>
        </w:rPr>
        <w:t>符合国家、行业、地方相关强制性标准及设计任务书等的要求。</w:t>
      </w:r>
    </w:p>
    <w:p w14:paraId="4D70844D">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2.4.4.2施工部分：</w:t>
      </w:r>
      <w:r>
        <w:rPr>
          <w:rFonts w:hint="eastAsia" w:ascii="宋体" w:hAnsi="宋体" w:cs="宋体"/>
          <w:color w:val="auto"/>
          <w:sz w:val="24"/>
          <w:highlight w:val="none"/>
          <w:u w:val="single"/>
        </w:rPr>
        <w:t>合格。</w:t>
      </w:r>
    </w:p>
    <w:p w14:paraId="7090586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2.4.5.安全文明目标：严格执行有关安全与文明的法律法规和规章制度。</w:t>
      </w:r>
    </w:p>
    <w:p w14:paraId="6C9C9733">
      <w:pPr>
        <w:spacing w:line="360" w:lineRule="auto"/>
        <w:ind w:firstLine="482" w:firstLineChars="200"/>
        <w:rPr>
          <w:rFonts w:cs="宋体"/>
          <w:b/>
          <w:color w:val="auto"/>
          <w:sz w:val="24"/>
          <w:highlight w:val="none"/>
        </w:rPr>
      </w:pPr>
      <w:r>
        <w:rPr>
          <w:rFonts w:cs="宋体"/>
          <w:b/>
          <w:color w:val="auto"/>
          <w:sz w:val="24"/>
          <w:highlight w:val="none"/>
        </w:rPr>
        <w:t xml:space="preserve">2.5 </w:t>
      </w:r>
      <w:r>
        <w:rPr>
          <w:rFonts w:hint="eastAsia" w:cs="宋体"/>
          <w:b/>
          <w:color w:val="auto"/>
          <w:sz w:val="24"/>
          <w:highlight w:val="none"/>
        </w:rPr>
        <w:t>其他事项</w:t>
      </w:r>
    </w:p>
    <w:p w14:paraId="4E615E76">
      <w:pPr>
        <w:adjustRightInd w:val="0"/>
        <w:snapToGrid w:val="0"/>
        <w:spacing w:line="360" w:lineRule="auto"/>
        <w:ind w:firstLine="540" w:firstLineChars="225"/>
        <w:rPr>
          <w:rFonts w:ascii="宋体" w:hAnsi="宋体" w:cs="宋体"/>
          <w:color w:val="auto"/>
          <w:sz w:val="24"/>
          <w:highlight w:val="none"/>
        </w:rPr>
      </w:pPr>
      <w:r>
        <w:rPr>
          <w:rFonts w:ascii="宋体" w:hAnsi="宋体" w:cs="宋体"/>
          <w:color w:val="auto"/>
          <w:sz w:val="24"/>
          <w:highlight w:val="none"/>
        </w:rPr>
        <w:t>2.5.1</w:t>
      </w:r>
      <w:r>
        <w:rPr>
          <w:rFonts w:hint="eastAsia" w:ascii="宋体" w:hAnsi="宋体" w:cs="宋体"/>
          <w:color w:val="auto"/>
          <w:sz w:val="24"/>
          <w:highlight w:val="none"/>
        </w:rPr>
        <w:t>本项目前期服务机构：</w:t>
      </w:r>
      <w:r>
        <w:rPr>
          <w:rFonts w:hint="eastAsia" w:ascii="宋体" w:hAnsi="宋体" w:cs="宋体"/>
          <w:b w:val="0"/>
          <w:bCs w:val="0"/>
          <w:color w:val="auto"/>
          <w:sz w:val="24"/>
          <w:szCs w:val="24"/>
          <w:highlight w:val="none"/>
          <w:u w:val="single"/>
          <w:lang w:val="en-US" w:eastAsia="zh-CN"/>
        </w:rPr>
        <w:t>/</w:t>
      </w:r>
      <w:r>
        <w:rPr>
          <w:rFonts w:hint="eastAsia" w:ascii="宋体" w:hAnsi="宋体" w:cs="宋体"/>
          <w:b w:val="0"/>
          <w:bCs w:val="0"/>
          <w:color w:val="auto"/>
          <w:sz w:val="24"/>
          <w:highlight w:val="none"/>
        </w:rPr>
        <w:t>。</w:t>
      </w:r>
    </w:p>
    <w:p w14:paraId="0871B41B">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2.5.2</w:t>
      </w:r>
      <w:r>
        <w:rPr>
          <w:rFonts w:hint="eastAsia" w:ascii="宋体" w:hAnsi="宋体" w:cs="宋体"/>
          <w:color w:val="auto"/>
          <w:sz w:val="24"/>
          <w:highlight w:val="none"/>
        </w:rPr>
        <w:t>投标时是否需要提交设计模型：</w:t>
      </w:r>
      <w:r>
        <w:rPr>
          <w:rFonts w:hint="eastAsia" w:ascii="宋体" w:hAnsi="宋体" w:cs="宋体"/>
          <w:color w:val="auto"/>
          <w:sz w:val="24"/>
          <w:highlight w:val="none"/>
          <w:u w:val="single"/>
        </w:rPr>
        <w:t>否</w:t>
      </w:r>
      <w:r>
        <w:rPr>
          <w:rFonts w:hint="eastAsia" w:ascii="宋体" w:hAnsi="宋体" w:cs="宋体"/>
          <w:color w:val="auto"/>
          <w:sz w:val="24"/>
          <w:highlight w:val="none"/>
        </w:rPr>
        <w:t>。</w:t>
      </w:r>
    </w:p>
    <w:p w14:paraId="0D171E1E">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2.5.3</w:t>
      </w:r>
      <w:r>
        <w:rPr>
          <w:rFonts w:hint="eastAsia" w:ascii="宋体" w:hAnsi="宋体" w:cs="宋体"/>
          <w:color w:val="auto"/>
          <w:sz w:val="24"/>
          <w:highlight w:val="none"/>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2.5.4</w:t>
      </w:r>
      <w:r>
        <w:rPr>
          <w:rFonts w:hint="eastAsia" w:ascii="宋体" w:hAnsi="宋体" w:cs="宋体"/>
          <w:color w:val="auto"/>
          <w:sz w:val="24"/>
          <w:highlight w:val="none"/>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2.5.5</w:t>
      </w:r>
      <w:r>
        <w:rPr>
          <w:rFonts w:hint="eastAsia" w:ascii="宋体" w:hAnsi="宋体" w:cs="宋体"/>
          <w:color w:val="auto"/>
          <w:sz w:val="24"/>
          <w:highlight w:val="none"/>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highlight w:val="none"/>
        </w:rPr>
      </w:pPr>
      <w:r>
        <w:rPr>
          <w:rFonts w:cs="宋体"/>
          <w:b/>
          <w:color w:val="auto"/>
          <w:sz w:val="24"/>
          <w:highlight w:val="none"/>
        </w:rPr>
        <w:t>2.6</w:t>
      </w:r>
      <w:r>
        <w:rPr>
          <w:rFonts w:hint="eastAsia" w:cs="宋体"/>
          <w:b/>
          <w:color w:val="auto"/>
          <w:sz w:val="24"/>
          <w:highlight w:val="none"/>
        </w:rPr>
        <w:t>投标限价</w:t>
      </w:r>
    </w:p>
    <w:p w14:paraId="3BB06FD6">
      <w:pPr>
        <w:widowControl/>
        <w:tabs>
          <w:tab w:val="left" w:pos="105"/>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本次招标最高投标限价为694.</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万元，其中：设计费最高投标限价为19.6</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ab/>
      </w:r>
      <w:r>
        <w:rPr>
          <w:rFonts w:hint="eastAsia" w:ascii="宋体" w:hAnsi="宋体" w:cs="宋体"/>
          <w:color w:val="auto"/>
          <w:sz w:val="24"/>
          <w:highlight w:val="none"/>
        </w:rPr>
        <w:t>万元；建安工程费最高投标限价为人民币674.47万元。</w:t>
      </w:r>
    </w:p>
    <w:p w14:paraId="1415FFB8">
      <w:pPr>
        <w:widowControl/>
        <w:tabs>
          <w:tab w:val="left" w:pos="105"/>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①设计投标经济补偿：本工程不设投标补偿，投标费用由投标人自理（包括但不限于未中标的投标单位的设计方案，初步设计的设计费用等）；</w:t>
      </w:r>
    </w:p>
    <w:p w14:paraId="2AFFFDB4">
      <w:pPr>
        <w:pStyle w:val="21"/>
        <w:adjustRightInd w:val="0"/>
        <w:snapToGrid w:val="0"/>
        <w:ind w:firstLine="42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②本工程实行全过程限额设计和施工，限额投资。工程变更需经过招标人审定后方可实施。</w:t>
      </w:r>
    </w:p>
    <w:p w14:paraId="39B49D49">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3</w:t>
      </w:r>
      <w:r>
        <w:rPr>
          <w:rFonts w:ascii="宋体" w:hAnsi="宋体" w:cs="宋体"/>
          <w:b/>
          <w:color w:val="auto"/>
          <w:sz w:val="32"/>
          <w:szCs w:val="32"/>
          <w:highlight w:val="none"/>
        </w:rPr>
        <w:t>.</w:t>
      </w:r>
      <w:r>
        <w:rPr>
          <w:rFonts w:hint="eastAsia" w:ascii="宋体" w:hAnsi="宋体" w:cs="宋体"/>
          <w:b/>
          <w:color w:val="auto"/>
          <w:sz w:val="32"/>
          <w:szCs w:val="32"/>
          <w:highlight w:val="none"/>
        </w:rPr>
        <w:t>投标人资格要求</w:t>
      </w:r>
    </w:p>
    <w:p w14:paraId="6102CA84">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3.1</w:t>
      </w:r>
      <w:r>
        <w:rPr>
          <w:rFonts w:hint="eastAsia" w:ascii="宋体" w:hAnsi="宋体" w:cs="宋体"/>
          <w:color w:val="auto"/>
          <w:sz w:val="24"/>
          <w:highlight w:val="none"/>
        </w:rPr>
        <w:t>本次招标要求投标人须同时具备以下资质：</w:t>
      </w:r>
    </w:p>
    <w:p w14:paraId="70024478">
      <w:pPr>
        <w:pStyle w:val="21"/>
        <w:adjustRightInd w:val="0"/>
        <w:snapToGrid w:val="0"/>
        <w:ind w:firstLine="566" w:firstLineChars="236"/>
        <w:rPr>
          <w:rFonts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.1.1</w:t>
      </w:r>
      <w:r>
        <w:rPr>
          <w:rFonts w:hint="eastAsia" w:ascii="宋体" w:hAnsi="宋体" w:eastAsia="宋体" w:cs="宋体"/>
          <w:color w:val="auto"/>
          <w:sz w:val="24"/>
          <w:szCs w:val="24"/>
          <w:highlight w:val="none"/>
        </w:rPr>
        <w:t>工程设计资质：</w:t>
      </w:r>
      <w:r>
        <w:rPr>
          <w:rFonts w:hint="eastAsia" w:ascii="宋体" w:hAnsi="宋体" w:eastAsia="宋体" w:cs="宋体"/>
          <w:bCs/>
          <w:color w:val="auto"/>
          <w:sz w:val="24"/>
          <w:szCs w:val="24"/>
          <w:highlight w:val="none"/>
          <w:u w:val="single"/>
        </w:rPr>
        <w:t>工程设计综合甲级资质，或建筑行业设计</w:t>
      </w:r>
      <w:r>
        <w:rPr>
          <w:rFonts w:hint="eastAsia" w:ascii="宋体" w:hAnsi="宋体" w:eastAsia="宋体" w:cs="宋体"/>
          <w:color w:val="auto"/>
          <w:sz w:val="24"/>
          <w:szCs w:val="24"/>
          <w:highlight w:val="none"/>
          <w:u w:val="single"/>
        </w:rPr>
        <w:t>乙级（或以上）</w:t>
      </w:r>
      <w:r>
        <w:rPr>
          <w:rFonts w:hint="eastAsia" w:ascii="宋体" w:hAnsi="宋体" w:eastAsia="宋体" w:cs="宋体"/>
          <w:bCs/>
          <w:color w:val="auto"/>
          <w:sz w:val="24"/>
          <w:szCs w:val="24"/>
          <w:highlight w:val="none"/>
          <w:u w:val="single"/>
        </w:rPr>
        <w:t>资质，或建筑行业（建筑工程）专业设计乙级</w:t>
      </w:r>
      <w:r>
        <w:rPr>
          <w:rFonts w:hint="eastAsia" w:ascii="宋体" w:hAnsi="宋体" w:eastAsia="宋体" w:cs="宋体"/>
          <w:color w:val="auto"/>
          <w:sz w:val="24"/>
          <w:szCs w:val="24"/>
          <w:highlight w:val="none"/>
          <w:u w:val="single"/>
        </w:rPr>
        <w:t>（或以上）</w:t>
      </w:r>
      <w:r>
        <w:rPr>
          <w:rFonts w:hint="eastAsia" w:ascii="宋体" w:hAnsi="宋体" w:eastAsia="宋体" w:cs="宋体"/>
          <w:bCs/>
          <w:color w:val="auto"/>
          <w:sz w:val="24"/>
          <w:szCs w:val="24"/>
          <w:highlight w:val="none"/>
          <w:u w:val="single"/>
        </w:rPr>
        <w:t>资质，或建筑设计事务所资质证书。</w:t>
      </w:r>
    </w:p>
    <w:p w14:paraId="65965A4A">
      <w:pPr>
        <w:pStyle w:val="21"/>
        <w:adjustRightInd w:val="0"/>
        <w:snapToGrid w:val="0"/>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highlight w:val="none"/>
          <w:u w:val="single"/>
        </w:rPr>
        <w:t>2020</w:t>
      </w:r>
      <w:r>
        <w:rPr>
          <w:rFonts w:hint="eastAsia" w:ascii="宋体" w:hAnsi="宋体" w:eastAsia="宋体" w:cs="宋体"/>
          <w:color w:val="auto"/>
          <w:sz w:val="24"/>
          <w:szCs w:val="24"/>
          <w:highlight w:val="none"/>
          <w:u w:val="single"/>
        </w:rPr>
        <w:t>〕</w:t>
      </w:r>
      <w:r>
        <w:rPr>
          <w:rFonts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rPr>
        <w:t>号）的规定，香港企业参加设计投标的，须在广东省住房和城乡建设主管部门备案且备案业务满足招标资格要求的。</w:t>
      </w:r>
    </w:p>
    <w:p w14:paraId="5412B9E0">
      <w:pPr>
        <w:pStyle w:val="21"/>
        <w:adjustRightInd w:val="0"/>
        <w:snapToGrid w:val="0"/>
        <w:ind w:firstLine="54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1"/>
        <w:adjustRightInd w:val="0"/>
        <w:snapToGrid w:val="0"/>
        <w:ind w:firstLine="540"/>
        <w:rPr>
          <w:rFonts w:ascii="宋体" w:hAnsi="宋体" w:eastAsia="宋体" w:cs="宋体"/>
          <w:bCs/>
          <w:color w:val="auto"/>
          <w:sz w:val="24"/>
          <w:szCs w:val="24"/>
          <w:highlight w:val="none"/>
          <w:u w:val="singl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rPr>
        <w:t>2施工资质：具有承接本工程所需的</w:t>
      </w:r>
      <w:r>
        <w:rPr>
          <w:rFonts w:hint="eastAsia" w:ascii="宋体" w:hAnsi="宋体" w:eastAsia="宋体" w:cs="宋体"/>
          <w:bCs/>
          <w:color w:val="auto"/>
          <w:sz w:val="24"/>
          <w:szCs w:val="24"/>
          <w:highlight w:val="none"/>
          <w:u w:val="single"/>
        </w:rPr>
        <w:t>建筑工程施工总承包叁级或以上资质，并具有建设行政主管部门颁发的安全生产许可证。</w:t>
      </w:r>
    </w:p>
    <w:p w14:paraId="4F42C004">
      <w:pPr>
        <w:adjustRightInd w:val="0"/>
        <w:snapToGrid w:val="0"/>
        <w:spacing w:line="360" w:lineRule="auto"/>
        <w:ind w:firstLine="540" w:firstLineChars="224"/>
        <w:rPr>
          <w:rFonts w:ascii="宋体" w:hAnsi="宋体" w:cs="宋体"/>
          <w:bCs/>
          <w:color w:val="auto"/>
          <w:sz w:val="24"/>
          <w:szCs w:val="24"/>
          <w:highlight w:val="none"/>
          <w:u w:val="single"/>
        </w:rPr>
      </w:pPr>
      <w:r>
        <w:rPr>
          <w:rFonts w:hint="eastAsia" w:ascii="宋体" w:hAnsi="宋体" w:cs="宋体"/>
          <w:b/>
          <w:color w:val="auto"/>
          <w:sz w:val="24"/>
          <w:szCs w:val="24"/>
          <w:highlight w:val="none"/>
          <w:u w:val="single"/>
        </w:rPr>
        <w:t>注：</w:t>
      </w:r>
      <w:r>
        <w:rPr>
          <w:rFonts w:hint="eastAsia" w:ascii="宋体" w:hAnsi="宋体" w:cs="宋体"/>
          <w:bCs/>
          <w:color w:val="auto"/>
          <w:sz w:val="24"/>
          <w:szCs w:val="24"/>
          <w:highlight w:val="none"/>
          <w:u w:val="single"/>
        </w:rPr>
        <w:t xml:space="preserve"> </w:t>
      </w:r>
    </w:p>
    <w:p w14:paraId="4ECD4B7E">
      <w:pP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pPr>
        <w:adjustRightInd w:val="0"/>
        <w:snapToGrid w:val="0"/>
        <w:spacing w:line="360" w:lineRule="auto"/>
        <w:ind w:firstLine="537" w:firstLineChars="224"/>
        <w:rPr>
          <w:rFonts w:ascii="宋体" w:hAnsi="宋体" w:cs="宋体"/>
          <w:bCs/>
          <w:color w:val="auto"/>
          <w:sz w:val="24"/>
          <w:szCs w:val="24"/>
          <w:highlight w:val="none"/>
          <w:u w:val="single"/>
        </w:rPr>
      </w:pPr>
      <w:r>
        <w:rPr>
          <w:rFonts w:hint="eastAsia" w:ascii="宋体" w:hAnsi="宋体" w:cs="宋体"/>
          <w:bCs/>
          <w:color w:val="auto"/>
          <w:sz w:val="24"/>
          <w:szCs w:val="24"/>
          <w:highlight w:val="none"/>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.2 </w:t>
      </w:r>
      <w:r>
        <w:rPr>
          <w:rFonts w:hint="eastAsia" w:ascii="宋体" w:hAnsi="宋体" w:cs="宋体"/>
          <w:color w:val="auto"/>
          <w:sz w:val="24"/>
          <w:highlight w:val="none"/>
        </w:rPr>
        <w:t>本次招标接受联合体投标。联合体投标的，应满足下列要求：</w:t>
      </w:r>
    </w:p>
    <w:p w14:paraId="43FFF038">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3.2.1允许联合体投标，但只接受最多由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家单位</w:t>
      </w:r>
      <w:r>
        <w:rPr>
          <w:rFonts w:ascii="宋体" w:hAnsi="宋体" w:cs="宋体"/>
          <w:color w:val="auto"/>
          <w:sz w:val="24"/>
          <w:highlight w:val="none"/>
        </w:rPr>
        <w:t>[</w:t>
      </w:r>
      <w:r>
        <w:rPr>
          <w:rFonts w:hint="eastAsia" w:ascii="宋体" w:hAnsi="宋体" w:cs="宋体"/>
          <w:color w:val="auto"/>
          <w:sz w:val="24"/>
          <w:highlight w:val="none"/>
        </w:rPr>
        <w:t>其中设计单位不超过</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家、施工单位不超过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家</w:t>
      </w:r>
      <w:r>
        <w:rPr>
          <w:rFonts w:ascii="宋体" w:hAnsi="宋体" w:cs="宋体"/>
          <w:color w:val="auto"/>
          <w:sz w:val="24"/>
          <w:highlight w:val="none"/>
        </w:rPr>
        <w:t>]组成的联合体,应以承接</w:t>
      </w:r>
      <w:r>
        <w:rPr>
          <w:rFonts w:hint="eastAsia" w:ascii="宋体" w:hAnsi="宋体" w:cs="宋体"/>
          <w:color w:val="auto"/>
          <w:sz w:val="24"/>
          <w:highlight w:val="none"/>
          <w:u w:val="single"/>
        </w:rPr>
        <w:t>施工</w:t>
      </w:r>
      <w:r>
        <w:rPr>
          <w:rFonts w:hint="eastAsia" w:ascii="宋体" w:hAnsi="宋体" w:cs="宋体"/>
          <w:color w:val="auto"/>
          <w:sz w:val="24"/>
          <w:highlight w:val="none"/>
        </w:rPr>
        <w:t>任务的单位为牵头方，并签订联合体共同投标协议书（格式</w:t>
      </w:r>
      <w:r>
        <w:rPr>
          <w:rFonts w:hint="eastAsia" w:ascii="宋体" w:hAnsi="宋体" w:cs="宋体"/>
          <w:bCs/>
          <w:color w:val="auto"/>
          <w:sz w:val="24"/>
          <w:highlight w:val="none"/>
          <w:u w:val="single"/>
        </w:rPr>
        <w:t>详见附件三）</w:t>
      </w:r>
      <w:r>
        <w:rPr>
          <w:rFonts w:hint="eastAsia" w:ascii="宋体" w:hAnsi="宋体" w:cs="宋体"/>
          <w:color w:val="auto"/>
          <w:sz w:val="24"/>
          <w:highlight w:val="none"/>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3.2.</w:t>
      </w:r>
      <w:r>
        <w:rPr>
          <w:rFonts w:hint="eastAsia" w:ascii="宋体" w:hAnsi="宋体" w:cs="宋体"/>
          <w:color w:val="auto"/>
          <w:sz w:val="24"/>
          <w:highlight w:val="none"/>
        </w:rPr>
        <w:t>2投标人拟任本工程项目负责人、设计负责人、技术负责人、专职安全员4项人员不得兼任。</w:t>
      </w:r>
    </w:p>
    <w:p w14:paraId="00E39598">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3.2.3联合体的资格条件按联合体任务分工进行评审，其中施工资质、安全生产许可证以承担施工任务的单位为准；类似工程业绩、专职安全员、项目负责人、项目技术负责人以联合体牵头方为准；工程设计资质、设计负责人以承接设计任务的一方为准。</w:t>
      </w:r>
    </w:p>
    <w:p w14:paraId="35EEA92F">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 xml:space="preserve">.3 </w:t>
      </w:r>
      <w:r>
        <w:rPr>
          <w:rFonts w:hint="eastAsia" w:ascii="宋体" w:hAnsi="宋体" w:cs="宋体"/>
          <w:color w:val="auto"/>
          <w:sz w:val="24"/>
          <w:highlight w:val="none"/>
        </w:rPr>
        <w:t>拟派主要负责人资格要求：</w:t>
      </w:r>
    </w:p>
    <w:p w14:paraId="1FDD3610">
      <w:pPr>
        <w:pStyle w:val="21"/>
        <w:adjustRightInd w:val="0"/>
        <w:snapToGrid w:val="0"/>
        <w:ind w:firstLine="540"/>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rPr>
        <w:t>1投标人</w:t>
      </w:r>
      <w:r>
        <w:rPr>
          <w:rFonts w:hint="eastAsia" w:ascii="宋体" w:hAnsi="宋体" w:eastAsia="宋体" w:cs="宋体"/>
          <w:color w:val="auto"/>
          <w:sz w:val="24"/>
          <w:highlight w:val="none"/>
        </w:rPr>
        <w:t>（若为联合体，指联合体牵头方）</w:t>
      </w:r>
      <w:r>
        <w:rPr>
          <w:rFonts w:hint="eastAsia" w:ascii="宋体" w:hAnsi="宋体" w:eastAsia="宋体" w:cs="宋体"/>
          <w:color w:val="auto"/>
          <w:sz w:val="24"/>
          <w:szCs w:val="24"/>
          <w:highlight w:val="none"/>
        </w:rPr>
        <w:t>拟担任本工程</w:t>
      </w:r>
      <w:r>
        <w:rPr>
          <w:rFonts w:hint="eastAsia" w:ascii="宋体" w:hAnsi="宋体" w:eastAsia="宋体" w:cs="宋体"/>
          <w:b/>
          <w:bCs/>
          <w:color w:val="auto"/>
          <w:sz w:val="24"/>
          <w:szCs w:val="24"/>
          <w:highlight w:val="none"/>
        </w:rPr>
        <w:t>项目负责人</w:t>
      </w:r>
      <w:r>
        <w:rPr>
          <w:rFonts w:hint="eastAsia" w:ascii="宋体" w:hAnsi="宋体" w:eastAsia="宋体" w:cs="宋体"/>
          <w:color w:val="auto"/>
          <w:sz w:val="24"/>
          <w:szCs w:val="24"/>
          <w:highlight w:val="none"/>
        </w:rPr>
        <w:t>（兼施工项目负责人）为：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rPr>
        <w:t>贰级（或以上）</w:t>
      </w:r>
      <w:r>
        <w:rPr>
          <w:rFonts w:hint="eastAsia" w:ascii="宋体" w:hAnsi="宋体" w:eastAsia="宋体" w:cs="宋体"/>
          <w:color w:val="auto"/>
          <w:sz w:val="24"/>
          <w:szCs w:val="24"/>
          <w:highlight w:val="none"/>
        </w:rPr>
        <w:t>注册建造师资格；持有项目负责人在有效期内的安全生产考核合格证书（B类），或建筑施工企业项目负责人安全生产考核合格证书。</w:t>
      </w:r>
    </w:p>
    <w:p w14:paraId="4C8F86CA">
      <w:pPr>
        <w:shd w:val="clear" w:color="auto"/>
        <w:adjustRightInd w:val="0"/>
        <w:snapToGrid w:val="0"/>
        <w:spacing w:line="360" w:lineRule="auto"/>
        <w:ind w:firstLine="538"/>
        <w:rPr>
          <w:rFonts w:ascii="宋体" w:hAnsi="宋体" w:cs="宋体"/>
          <w:color w:val="auto"/>
          <w:sz w:val="24"/>
          <w:highlight w:val="none"/>
        </w:rPr>
      </w:pPr>
      <w:r>
        <w:rPr>
          <w:rFonts w:hint="eastAsia" w:ascii="宋体" w:hAnsi="宋体" w:cs="宋体"/>
          <w:color w:val="auto"/>
          <w:sz w:val="24"/>
          <w:highlight w:val="none"/>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adjustRightInd w:val="0"/>
        <w:snapToGrid w:val="0"/>
        <w:spacing w:line="360" w:lineRule="auto"/>
        <w:ind w:firstLine="538"/>
        <w:rPr>
          <w:rFonts w:ascii="宋体" w:hAnsi="宋体" w:cs="宋体"/>
          <w:color w:val="auto"/>
          <w:sz w:val="24"/>
          <w:highlight w:val="none"/>
        </w:rPr>
      </w:pPr>
      <w:r>
        <w:rPr>
          <w:rFonts w:hint="eastAsia" w:ascii="宋体" w:hAnsi="宋体" w:cs="宋体"/>
          <w:color w:val="auto"/>
          <w:sz w:val="24"/>
          <w:highlight w:val="none"/>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adjustRightInd w:val="0"/>
        <w:snapToGrid w:val="0"/>
        <w:spacing w:line="360" w:lineRule="auto"/>
        <w:ind w:firstLine="538"/>
        <w:rPr>
          <w:rFonts w:ascii="宋体" w:hAnsi="宋体" w:cs="宋体"/>
          <w:color w:val="auto"/>
          <w:sz w:val="24"/>
          <w:highlight w:val="none"/>
        </w:rPr>
      </w:pPr>
      <w:r>
        <w:rPr>
          <w:rFonts w:hint="eastAsia" w:ascii="宋体" w:hAnsi="宋体" w:cs="宋体"/>
          <w:color w:val="auto"/>
          <w:sz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0AD2AFE4">
      <w:pPr>
        <w:shd w:val="clear" w:color="auto"/>
        <w:adjustRightInd w:val="0"/>
        <w:snapToGrid w:val="0"/>
        <w:spacing w:line="360" w:lineRule="auto"/>
        <w:ind w:firstLine="538"/>
        <w:rPr>
          <w:rFonts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rPr>
        <w:t>2投标人（若为联合体，指联合体牵头方）拟担任本工程</w:t>
      </w:r>
      <w:r>
        <w:rPr>
          <w:rFonts w:hint="eastAsia" w:ascii="宋体" w:hAnsi="宋体" w:cs="宋体"/>
          <w:b/>
          <w:bCs/>
          <w:color w:val="auto"/>
          <w:sz w:val="24"/>
          <w:highlight w:val="none"/>
        </w:rPr>
        <w:t>技术负责人</w:t>
      </w:r>
      <w:r>
        <w:rPr>
          <w:rFonts w:hint="eastAsia" w:ascii="宋体" w:hAnsi="宋体" w:cs="宋体"/>
          <w:color w:val="auto"/>
          <w:sz w:val="24"/>
          <w:highlight w:val="none"/>
        </w:rPr>
        <w:t>的资格要求为：</w:t>
      </w:r>
      <w:r>
        <w:rPr>
          <w:rFonts w:hint="eastAsia" w:ascii="宋体" w:hAnsi="宋体" w:cs="宋体"/>
          <w:color w:val="auto"/>
          <w:sz w:val="24"/>
          <w:highlight w:val="none"/>
          <w:u w:val="single"/>
        </w:rPr>
        <w:t>建筑工程相关专业中级（或以上）工程师</w:t>
      </w:r>
      <w:r>
        <w:rPr>
          <w:rFonts w:ascii="宋体" w:hAnsi="宋体" w:cs="宋体"/>
          <w:color w:val="auto"/>
          <w:sz w:val="24"/>
          <w:highlight w:val="none"/>
          <w:u w:val="single"/>
        </w:rPr>
        <w:t>技术职称</w:t>
      </w:r>
      <w:r>
        <w:rPr>
          <w:rFonts w:hint="eastAsia" w:ascii="宋体" w:hAnsi="宋体" w:cs="宋体"/>
          <w:color w:val="auto"/>
          <w:sz w:val="24"/>
          <w:highlight w:val="none"/>
        </w:rPr>
        <w:t>。</w:t>
      </w:r>
    </w:p>
    <w:p w14:paraId="4FB27400">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rPr>
        <w:t>3投标人</w:t>
      </w:r>
      <w:r>
        <w:rPr>
          <w:rFonts w:hint="eastAsia" w:ascii="宋体" w:hAnsi="宋体" w:cs="宋体"/>
          <w:color w:val="auto"/>
          <w:sz w:val="24"/>
          <w:highlight w:val="none"/>
        </w:rPr>
        <w:t>（联合体承担设计任务的一方）</w:t>
      </w:r>
      <w:r>
        <w:rPr>
          <w:rFonts w:hint="eastAsia" w:ascii="宋体" w:hAnsi="宋体" w:cs="宋体"/>
          <w:color w:val="auto"/>
          <w:sz w:val="24"/>
          <w:szCs w:val="24"/>
          <w:highlight w:val="none"/>
        </w:rPr>
        <w:t>拟担任本项目</w:t>
      </w:r>
      <w:r>
        <w:rPr>
          <w:rFonts w:hint="eastAsia" w:ascii="宋体" w:hAnsi="宋体" w:cs="宋体"/>
          <w:b/>
          <w:bCs/>
          <w:color w:val="auto"/>
          <w:sz w:val="24"/>
          <w:szCs w:val="24"/>
          <w:highlight w:val="none"/>
        </w:rPr>
        <w:t>设计负责人</w:t>
      </w:r>
      <w:r>
        <w:rPr>
          <w:rFonts w:hint="eastAsia" w:ascii="宋体" w:hAnsi="宋体" w:cs="宋体"/>
          <w:color w:val="auto"/>
          <w:sz w:val="24"/>
          <w:szCs w:val="24"/>
          <w:highlight w:val="none"/>
        </w:rPr>
        <w:t>须为</w:t>
      </w:r>
      <w:r>
        <w:rPr>
          <w:rFonts w:hint="eastAsia" w:ascii="宋体" w:hAnsi="宋体" w:cs="宋体"/>
          <w:color w:val="auto"/>
          <w:sz w:val="24"/>
          <w:szCs w:val="24"/>
          <w:highlight w:val="none"/>
          <w:u w:val="single"/>
        </w:rPr>
        <w:t>建筑工程相关专业高级（或以上）工程师或从事建筑工程相关专业工作10年以上的工程师</w:t>
      </w:r>
      <w:r>
        <w:rPr>
          <w:rFonts w:hint="eastAsia" w:ascii="宋体" w:hAnsi="宋体" w:cs="宋体"/>
          <w:color w:val="auto"/>
          <w:sz w:val="24"/>
          <w:szCs w:val="24"/>
          <w:highlight w:val="none"/>
        </w:rPr>
        <w:t>；设计负责人与项目负责人不能为同一人。</w:t>
      </w:r>
    </w:p>
    <w:p w14:paraId="0C190A5B">
      <w:pPr>
        <w:adjustRightInd w:val="0"/>
        <w:snapToGrid w:val="0"/>
        <w:spacing w:line="360" w:lineRule="auto"/>
        <w:ind w:firstLine="540" w:firstLineChars="224"/>
        <w:rPr>
          <w:rFonts w:cs="宋体"/>
          <w:b/>
          <w:color w:val="auto"/>
          <w:sz w:val="24"/>
          <w:szCs w:val="24"/>
          <w:highlight w:val="none"/>
          <w:u w:val="single"/>
        </w:rPr>
      </w:pPr>
      <w:r>
        <w:rPr>
          <w:rFonts w:hint="eastAsia" w:cs="宋体"/>
          <w:b/>
          <w:color w:val="auto"/>
          <w:sz w:val="24"/>
          <w:szCs w:val="24"/>
          <w:highlight w:val="none"/>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pPr>
        <w:adjustRightInd w:val="0"/>
        <w:snapToGrid w:val="0"/>
        <w:spacing w:line="360" w:lineRule="auto"/>
        <w:ind w:firstLine="480" w:firstLineChars="200"/>
        <w:jc w:val="left"/>
        <w:rPr>
          <w:rFonts w:ascii="宋体" w:hAnsi="宋体"/>
          <w:color w:val="auto"/>
          <w:sz w:val="24"/>
          <w:szCs w:val="24"/>
          <w:highlight w:val="none"/>
          <w:u w:val="single"/>
        </w:rPr>
      </w:pPr>
      <w:r>
        <w:rPr>
          <w:rFonts w:ascii="宋体" w:hAnsi="宋体"/>
          <w:color w:val="auto"/>
          <w:sz w:val="24"/>
          <w:szCs w:val="24"/>
          <w:highlight w:val="none"/>
        </w:rPr>
        <w:t>3.3.4</w:t>
      </w:r>
      <w:r>
        <w:rPr>
          <w:rFonts w:hint="eastAsia" w:ascii="宋体" w:hAnsi="宋体"/>
          <w:color w:val="auto"/>
          <w:sz w:val="24"/>
          <w:szCs w:val="24"/>
          <w:highlight w:val="none"/>
        </w:rPr>
        <w:t>投标人（若为联合体，指联合体牵头方）专职安全员</w:t>
      </w:r>
      <w:r>
        <w:rPr>
          <w:rFonts w:hint="eastAsia" w:ascii="宋体" w:hAnsi="宋体"/>
          <w:color w:val="auto"/>
          <w:sz w:val="24"/>
          <w:szCs w:val="24"/>
          <w:highlight w:val="none"/>
          <w:u w:val="single"/>
        </w:rPr>
        <w:t>须具有在有效期内的安全生产考核合格证书（</w:t>
      </w:r>
      <w:r>
        <w:rPr>
          <w:rFonts w:ascii="宋体" w:hAnsi="宋体"/>
          <w:color w:val="auto"/>
          <w:sz w:val="24"/>
          <w:szCs w:val="24"/>
          <w:highlight w:val="none"/>
          <w:u w:val="single"/>
        </w:rPr>
        <w:t>C</w:t>
      </w:r>
      <w:r>
        <w:rPr>
          <w:rFonts w:hint="eastAsia" w:ascii="宋体" w:hAnsi="宋体"/>
          <w:color w:val="auto"/>
          <w:sz w:val="24"/>
          <w:szCs w:val="24"/>
          <w:highlight w:val="none"/>
          <w:u w:val="single"/>
        </w:rPr>
        <w:t>类）或建筑施工企业专职安全生产管理人员安全生产考核合格证书（</w:t>
      </w:r>
      <w:r>
        <w:rPr>
          <w:rFonts w:ascii="宋体" w:hAnsi="宋体"/>
          <w:color w:val="auto"/>
          <w:sz w:val="24"/>
          <w:szCs w:val="24"/>
          <w:highlight w:val="none"/>
          <w:u w:val="single"/>
        </w:rPr>
        <w:t>C3</w:t>
      </w:r>
      <w:r>
        <w:rPr>
          <w:rFonts w:hint="eastAsia" w:ascii="宋体" w:hAnsi="宋体"/>
          <w:color w:val="auto"/>
          <w:sz w:val="24"/>
          <w:szCs w:val="24"/>
          <w:highlight w:val="none"/>
          <w:u w:val="single"/>
        </w:rPr>
        <w:t>）。</w:t>
      </w:r>
    </w:p>
    <w:p w14:paraId="4D48B8E0">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其他要求：</w:t>
      </w:r>
    </w:p>
    <w:p w14:paraId="79E9520C">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szCs w:val="24"/>
          <w:highlight w:val="none"/>
        </w:rPr>
        <w:t>3.4.1</w:t>
      </w:r>
      <w:r>
        <w:rPr>
          <w:rFonts w:hint="eastAsia" w:ascii="宋体" w:hAnsi="宋体" w:cs="宋体"/>
          <w:color w:val="auto"/>
          <w:sz w:val="24"/>
          <w:highlight w:val="none"/>
        </w:rPr>
        <w:t>投标人（若为联合体，指联合体各方）均具有独立法人资格，持有工商行政（市场监督）管理部门核发的法人营业执照</w:t>
      </w:r>
      <w:r>
        <w:rPr>
          <w:rFonts w:hint="eastAsia" w:ascii="宋体" w:hAnsi="宋体" w:cs="宋体"/>
          <w:color w:val="auto"/>
          <w:sz w:val="24"/>
          <w:szCs w:val="24"/>
          <w:highlight w:val="none"/>
        </w:rPr>
        <w:t>或各级政府事业单位登记管理机关颁发的事业单位法人证书</w:t>
      </w:r>
      <w:r>
        <w:rPr>
          <w:rFonts w:ascii="宋体" w:hAnsi="宋体" w:cs="宋体"/>
          <w:color w:val="auto"/>
          <w:sz w:val="24"/>
          <w:highlight w:val="none"/>
        </w:rPr>
        <w:t>[</w:t>
      </w:r>
      <w:r>
        <w:rPr>
          <w:rFonts w:hint="eastAsia" w:ascii="宋体" w:hAnsi="宋体" w:cs="宋体"/>
          <w:color w:val="auto"/>
          <w:sz w:val="24"/>
          <w:highlight w:val="none"/>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highlight w:val="none"/>
        </w:rPr>
        <w:t>单独投标的香港企业的，</w:t>
      </w:r>
      <w:r>
        <w:rPr>
          <w:rFonts w:hint="eastAsia" w:ascii="宋体" w:hAnsi="宋体" w:cs="宋体"/>
          <w:color w:val="auto"/>
          <w:sz w:val="24"/>
          <w:highlight w:val="none"/>
        </w:rPr>
        <w:t>需持有在香港进行商业登记的证明文书；</w:t>
      </w:r>
      <w:r>
        <w:rPr>
          <w:rFonts w:ascii="宋体" w:hAnsi="宋体" w:cs="宋体"/>
          <w:color w:val="auto"/>
          <w:sz w:val="24"/>
          <w:highlight w:val="none"/>
        </w:rPr>
        <w:t>]</w:t>
      </w:r>
      <w:r>
        <w:rPr>
          <w:rFonts w:hint="eastAsia" w:ascii="宋体" w:hAnsi="宋体" w:cs="宋体"/>
          <w:color w:val="auto"/>
          <w:sz w:val="24"/>
          <w:highlight w:val="none"/>
        </w:rPr>
        <w:t>，按国家法律经营。</w:t>
      </w:r>
    </w:p>
    <w:p w14:paraId="06FD8D0D">
      <w:pPr>
        <w:adjustRightInd w:val="0"/>
        <w:snapToGrid w:val="0"/>
        <w:spacing w:line="360" w:lineRule="auto"/>
        <w:ind w:firstLine="537" w:firstLineChars="224"/>
        <w:rPr>
          <w:rFonts w:cs="宋体"/>
          <w:color w:val="auto"/>
          <w:sz w:val="24"/>
          <w:highlight w:val="none"/>
        </w:rPr>
      </w:pPr>
      <w:r>
        <w:rPr>
          <w:rFonts w:ascii="宋体" w:hAnsi="宋体" w:cs="宋体"/>
          <w:color w:val="auto"/>
          <w:sz w:val="24"/>
          <w:highlight w:val="none"/>
        </w:rPr>
        <w:t>3.4.2</w:t>
      </w:r>
      <w:r>
        <w:rPr>
          <w:rFonts w:hint="eastAsia" w:cs="宋体"/>
          <w:color w:val="auto"/>
          <w:sz w:val="24"/>
          <w:highlight w:val="none"/>
        </w:rPr>
        <w:t>投标人已按照附件二的内容签署盖章的投标人声明</w:t>
      </w:r>
      <w:r>
        <w:rPr>
          <w:rFonts w:hint="eastAsia" w:ascii="宋体" w:hAnsi="宋体" w:cs="宋体"/>
          <w:color w:val="auto"/>
          <w:sz w:val="24"/>
          <w:szCs w:val="24"/>
          <w:highlight w:val="none"/>
        </w:rPr>
        <w:t>（格式见招标公告附件二）</w:t>
      </w:r>
      <w:r>
        <w:rPr>
          <w:rFonts w:hint="eastAsia" w:cs="宋体"/>
          <w:color w:val="auto"/>
          <w:sz w:val="24"/>
          <w:highlight w:val="none"/>
        </w:rPr>
        <w:t>。</w:t>
      </w:r>
    </w:p>
    <w:p w14:paraId="4818D469">
      <w:pPr>
        <w:adjustRightInd w:val="0"/>
        <w:snapToGrid w:val="0"/>
        <w:spacing w:line="360" w:lineRule="auto"/>
        <w:ind w:firstLine="537" w:firstLineChars="224"/>
        <w:rPr>
          <w:rFonts w:ascii="宋体"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3投标人（若为联合体，指联合体各方）未出现以下情形：与其它投标人的单位负责人为同一人或者存在控股、管理关系的（按投标人提供的《投标人声明》第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条内容进行评审），否则相关投标均无效。</w:t>
      </w:r>
    </w:p>
    <w:p w14:paraId="7B998BD2">
      <w:pPr>
        <w:adjustRightInd w:val="0"/>
        <w:snapToGrid w:val="0"/>
        <w:spacing w:line="360" w:lineRule="auto"/>
        <w:ind w:firstLine="537" w:firstLineChars="224"/>
        <w:rPr>
          <w:rFonts w:hAnsi="宋体" w:cs="宋体"/>
          <w:color w:val="auto"/>
          <w:sz w:val="24"/>
          <w:highlight w:val="none"/>
        </w:rPr>
      </w:pPr>
      <w:r>
        <w:rPr>
          <w:rFonts w:ascii="宋体" w:hAnsi="宋体" w:cs="宋体"/>
          <w:color w:val="auto"/>
          <w:sz w:val="24"/>
          <w:highlight w:val="none"/>
        </w:rPr>
        <w:t>3.4.</w:t>
      </w:r>
      <w:r>
        <w:rPr>
          <w:rFonts w:hint="eastAsia" w:ascii="宋体" w:hAnsi="宋体" w:cs="宋体"/>
          <w:color w:val="auto"/>
          <w:sz w:val="24"/>
          <w:highlight w:val="none"/>
        </w:rPr>
        <w:t>4</w:t>
      </w:r>
      <w:r>
        <w:rPr>
          <w:rFonts w:hint="eastAsia" w:ascii="宋体" w:hAnsi="宋体"/>
          <w:color w:val="auto"/>
          <w:sz w:val="24"/>
          <w:szCs w:val="24"/>
          <w:highlight w:val="none"/>
        </w:rPr>
        <w:t>投标人</w:t>
      </w:r>
      <w:r>
        <w:rPr>
          <w:rFonts w:hint="eastAsia" w:ascii="宋体" w:hAnsi="宋体"/>
          <w:color w:val="auto"/>
          <w:sz w:val="24"/>
          <w:highlight w:val="none"/>
        </w:rPr>
        <w:t>（若为联合体，指联合体各成员）</w:t>
      </w:r>
      <w:r>
        <w:rPr>
          <w:rFonts w:hint="eastAsia" w:ascii="宋体" w:hAnsi="宋体"/>
          <w:color w:val="auto"/>
          <w:sz w:val="24"/>
          <w:szCs w:val="24"/>
          <w:highlight w:val="none"/>
        </w:rPr>
        <w:t>未被列入拖欠农民工工资失信联合惩戒对象名单。</w:t>
      </w:r>
    </w:p>
    <w:p w14:paraId="4C95E2A9">
      <w:pPr>
        <w:adjustRightInd w:val="0"/>
        <w:snapToGrid w:val="0"/>
        <w:spacing w:line="360" w:lineRule="auto"/>
        <w:ind w:firstLine="537" w:firstLineChars="224"/>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w:t>
      </w:r>
      <w:r>
        <w:rPr>
          <w:rFonts w:ascii="宋体" w:hAnsi="宋体" w:cs="宋体"/>
          <w:color w:val="auto"/>
          <w:sz w:val="24"/>
          <w:szCs w:val="24"/>
          <w:highlight w:val="none"/>
          <w:lang w:val="zh-CN"/>
        </w:rPr>
        <w:t>4</w:t>
      </w:r>
      <w:r>
        <w:rPr>
          <w:rFonts w:hint="eastAsia" w:ascii="宋体" w:hAnsi="宋体" w:cs="宋体"/>
          <w:color w:val="auto"/>
          <w:sz w:val="24"/>
          <w:szCs w:val="24"/>
          <w:highlight w:val="none"/>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注：（</w:t>
      </w:r>
      <w:r>
        <w:rPr>
          <w:rFonts w:ascii="宋体" w:hAnsi="宋体" w:cs="宋体"/>
          <w:color w:val="auto"/>
          <w:sz w:val="24"/>
          <w:highlight w:val="none"/>
        </w:rPr>
        <w:t>1</w:t>
      </w:r>
      <w:r>
        <w:rPr>
          <w:rFonts w:hint="eastAsia" w:ascii="宋体" w:hAnsi="宋体" w:cs="宋体"/>
          <w:color w:val="auto"/>
          <w:sz w:val="24"/>
          <w:highlight w:val="none"/>
        </w:rPr>
        <w:t>）对于取自投标人在广州市住建行业信用管理平台内信息的，投标人无需提交相关资料，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highlight w:val="none"/>
        </w:rPr>
        <w:t>（信用档案办理详见《广州市住建行业信用管理平台企业信息录入指引》</w:t>
      </w:r>
      <w:r>
        <w:rPr>
          <w:rFonts w:ascii="宋体" w:hAnsi="宋体" w:cs="宋体"/>
          <w:color w:val="auto"/>
          <w:sz w:val="24"/>
          <w:szCs w:val="24"/>
          <w:highlight w:val="none"/>
        </w:rPr>
        <w:t>http://zfcj.gz.gov.cn/zwgk/zsdwxxgkzl/gzsjzyglfwzx/bszy/）</w:t>
      </w:r>
    </w:p>
    <w:p w14:paraId="0BD9C713">
      <w:pPr>
        <w:adjustRightInd w:val="0"/>
        <w:snapToGrid w:val="0"/>
        <w:spacing w:line="36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）依据《广东省住房和城乡建设厅关于印发香港工程建设咨询企业和专业人士在粤港澳大湾区内地城市开业执业试点管理暂行办法的通知》（粤建规范〔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rPr>
        <w:t>2020</w:t>
      </w: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号）规定（详见链接：</w:t>
      </w:r>
      <w:r>
        <w:rPr>
          <w:rFonts w:ascii="宋体" w:hAnsi="宋体" w:cs="宋体"/>
          <w:color w:val="auto"/>
          <w:szCs w:val="16"/>
          <w:highlight w:val="none"/>
        </w:rPr>
        <w:t>http://zfcxjst.gd.gov.cn/xxgk/wjtz/content/post_3137220.html</w:t>
      </w:r>
      <w:r>
        <w:rPr>
          <w:rFonts w:hint="eastAsia" w:ascii="宋体" w:hAnsi="宋体" w:cs="宋体"/>
          <w:color w:val="auto"/>
          <w:sz w:val="24"/>
          <w:highlight w:val="none"/>
        </w:rPr>
        <w:t>），自</w:t>
      </w:r>
      <w:r>
        <w:rPr>
          <w:rFonts w:ascii="宋体" w:hAnsi="宋体" w:cs="宋体"/>
          <w:color w:val="auto"/>
          <w:sz w:val="24"/>
          <w:highlight w:val="none"/>
        </w:rPr>
        <w:t>2021</w:t>
      </w:r>
      <w:r>
        <w:rPr>
          <w:rFonts w:hint="eastAsia" w:ascii="宋体" w:hAnsi="宋体" w:cs="宋体"/>
          <w:color w:val="auto"/>
          <w:sz w:val="24"/>
          <w:highlight w:val="none"/>
        </w:rPr>
        <w:t>年</w:t>
      </w:r>
      <w:r>
        <w:rPr>
          <w:rFonts w:ascii="宋体" w:hAnsi="宋体" w:cs="宋体"/>
          <w:color w:val="auto"/>
          <w:sz w:val="24"/>
          <w:highlight w:val="none"/>
        </w:rPr>
        <w:t>1</w:t>
      </w:r>
      <w:r>
        <w:rPr>
          <w:rFonts w:hint="eastAsia" w:ascii="宋体" w:hAnsi="宋体" w:cs="宋体"/>
          <w:color w:val="auto"/>
          <w:sz w:val="24"/>
          <w:highlight w:val="none"/>
        </w:rPr>
        <w:t>月</w:t>
      </w:r>
      <w:r>
        <w:rPr>
          <w:rFonts w:ascii="宋体" w:hAnsi="宋体" w:cs="宋体"/>
          <w:color w:val="auto"/>
          <w:sz w:val="24"/>
          <w:highlight w:val="none"/>
        </w:rPr>
        <w:t>1</w:t>
      </w:r>
      <w:r>
        <w:rPr>
          <w:rFonts w:hint="eastAsia" w:ascii="宋体" w:hAnsi="宋体" w:cs="宋体"/>
          <w:color w:val="auto"/>
          <w:sz w:val="24"/>
          <w:highlight w:val="none"/>
        </w:rPr>
        <w:t>日起，允许经备案且备案的业务范围满足招标文件要求的香港企业参加设计项目的投标，允许经备案且备案的业务范围满足招标文件要求的香港专业人士担任设计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w:t>
      </w:r>
      <w:r>
        <w:rPr>
          <w:rFonts w:hint="eastAsia" w:ascii="宋体" w:hAnsi="宋体" w:cs="宋体"/>
          <w:bCs/>
          <w:color w:val="auto"/>
          <w:sz w:val="24"/>
          <w:highlight w:val="none"/>
        </w:rPr>
        <w:t>未在招标公告第</w:t>
      </w:r>
      <w:r>
        <w:rPr>
          <w:rFonts w:ascii="宋体" w:hAnsi="宋体" w:cs="宋体"/>
          <w:bCs/>
          <w:color w:val="auto"/>
          <w:sz w:val="24"/>
          <w:highlight w:val="none"/>
        </w:rPr>
        <w:t>3</w:t>
      </w:r>
      <w:r>
        <w:rPr>
          <w:rFonts w:hint="eastAsia" w:ascii="宋体" w:hAnsi="宋体" w:cs="宋体"/>
          <w:bCs/>
          <w:color w:val="auto"/>
          <w:sz w:val="24"/>
          <w:highlight w:val="none"/>
        </w:rPr>
        <w:t>条单列的资审合格条件，不作为资审不合格的依据。</w:t>
      </w:r>
    </w:p>
    <w:p w14:paraId="4CB97E30">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4</w:t>
      </w:r>
      <w:r>
        <w:rPr>
          <w:rFonts w:ascii="宋体" w:hAnsi="宋体" w:cs="宋体"/>
          <w:b/>
          <w:color w:val="auto"/>
          <w:sz w:val="32"/>
          <w:szCs w:val="32"/>
          <w:highlight w:val="none"/>
        </w:rPr>
        <w:t>.</w:t>
      </w:r>
      <w:r>
        <w:rPr>
          <w:rFonts w:hint="eastAsia" w:ascii="宋体" w:hAnsi="宋体" w:cs="宋体"/>
          <w:b/>
          <w:color w:val="auto"/>
          <w:sz w:val="32"/>
          <w:szCs w:val="32"/>
          <w:highlight w:val="none"/>
        </w:rPr>
        <w:t>招标文件的获取</w:t>
      </w:r>
    </w:p>
    <w:p w14:paraId="032ACC09">
      <w:pP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凡有意参加投标者，请于</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（北京时间，下同），登录</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下载招标文件。</w:t>
      </w:r>
      <w:r>
        <w:rPr>
          <w:rFonts w:ascii="宋体" w:hAnsi="宋体"/>
          <w:color w:val="auto"/>
          <w:sz w:val="24"/>
          <w:szCs w:val="24"/>
          <w:highlight w:val="none"/>
        </w:rPr>
        <w:t xml:space="preserve"> </w:t>
      </w:r>
    </w:p>
    <w:p w14:paraId="1BE22B85">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 xml:space="preserve">4.2 </w:t>
      </w:r>
      <w:r>
        <w:rPr>
          <w:rFonts w:hint="eastAsia" w:ascii="宋体" w:hAnsi="宋体"/>
          <w:color w:val="auto"/>
          <w:sz w:val="24"/>
          <w:szCs w:val="24"/>
          <w:highlight w:val="none"/>
          <w:u w:val="single"/>
        </w:rPr>
        <w:t>本项目资格审查方式：资格后审</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p>
    <w:p w14:paraId="4EAC5446">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4.2.1</w:t>
      </w:r>
      <w:r>
        <w:rPr>
          <w:rFonts w:hint="eastAsia" w:ascii="宋体" w:hAnsi="宋体"/>
          <w:color w:val="auto"/>
          <w:sz w:val="24"/>
          <w:szCs w:val="24"/>
          <w:highlight w:val="none"/>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名、或经评审有效的投标单位不足</w:t>
      </w:r>
      <w:r>
        <w:rPr>
          <w:rFonts w:ascii="宋体" w:hAnsi="宋体"/>
          <w:color w:val="auto"/>
          <w:sz w:val="24"/>
          <w:szCs w:val="24"/>
          <w:highlight w:val="none"/>
          <w:u w:val="single"/>
        </w:rPr>
        <w:t>3</w:t>
      </w:r>
      <w:r>
        <w:rPr>
          <w:rFonts w:hint="eastAsia" w:ascii="宋体" w:hAnsi="宋体"/>
          <w:color w:val="auto"/>
          <w:sz w:val="24"/>
          <w:szCs w:val="24"/>
          <w:highlight w:val="none"/>
          <w:u w:val="single"/>
        </w:rPr>
        <w:t>名时为招标失败。招标人分析招标失败原因，修正招标方案，报有关管理部门核准后，重新组织招标。</w:t>
      </w:r>
    </w:p>
    <w:p w14:paraId="4429F2CC">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u w:val="single"/>
        </w:rPr>
        <w:t>4.2.2</w:t>
      </w:r>
      <w:r>
        <w:rPr>
          <w:rFonts w:hint="eastAsia" w:ascii="宋体" w:hAnsi="宋体"/>
          <w:color w:val="auto"/>
          <w:sz w:val="24"/>
          <w:szCs w:val="24"/>
          <w:highlight w:val="none"/>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ascii="宋体" w:hAnsi="宋体" w:cs="宋体"/>
          <w:b/>
          <w:color w:val="auto"/>
          <w:sz w:val="32"/>
          <w:szCs w:val="32"/>
          <w:highlight w:val="none"/>
        </w:rPr>
      </w:pPr>
      <w:r>
        <w:rPr>
          <w:rFonts w:ascii="宋体" w:hAnsi="宋体"/>
          <w:color w:val="auto"/>
          <w:sz w:val="24"/>
          <w:szCs w:val="24"/>
          <w:highlight w:val="none"/>
          <w:u w:val="single"/>
        </w:rPr>
        <w:t>4.2.3</w:t>
      </w:r>
      <w:r>
        <w:rPr>
          <w:rFonts w:hint="eastAsia" w:ascii="宋体" w:hAnsi="宋体"/>
          <w:color w:val="auto"/>
          <w:sz w:val="24"/>
          <w:szCs w:val="24"/>
          <w:highlight w:val="none"/>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w:t>
      </w:r>
      <w:r>
        <w:rPr>
          <w:rFonts w:hint="eastAsia" w:ascii="宋体" w:hAnsi="宋体" w:cs="宋体"/>
          <w:b/>
          <w:color w:val="auto"/>
          <w:sz w:val="32"/>
          <w:szCs w:val="32"/>
          <w:highlight w:val="none"/>
        </w:rPr>
        <w:t>投标文件的递交与开标时间</w:t>
      </w:r>
    </w:p>
    <w:p w14:paraId="5FC5CB9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5.1 </w:t>
      </w:r>
      <w:r>
        <w:rPr>
          <w:rFonts w:hint="eastAsia" w:ascii="宋体" w:hAnsi="宋体"/>
          <w:color w:val="auto"/>
          <w:sz w:val="24"/>
          <w:szCs w:val="24"/>
          <w:highlight w:val="none"/>
        </w:rPr>
        <w:t>投标文件递交的截止时间为</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olor w:val="auto"/>
          <w:sz w:val="24"/>
          <w:szCs w:val="24"/>
          <w:highlight w:val="non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5.2 </w:t>
      </w:r>
      <w:r>
        <w:rPr>
          <w:rFonts w:hint="eastAsia" w:ascii="宋体" w:hAnsi="宋体"/>
          <w:color w:val="auto"/>
          <w:sz w:val="24"/>
          <w:szCs w:val="24"/>
          <w:highlight w:val="none"/>
        </w:rPr>
        <w:t>逾期送达的或者未送达指定地点的投标文件，招标人不予受理。</w:t>
      </w:r>
    </w:p>
    <w:p w14:paraId="107C704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5.3</w:t>
      </w:r>
      <w:r>
        <w:rPr>
          <w:rFonts w:hint="eastAsia" w:ascii="宋体" w:hAnsi="宋体"/>
          <w:color w:val="auto"/>
          <w:sz w:val="24"/>
          <w:szCs w:val="24"/>
          <w:highlight w:val="none"/>
        </w:rPr>
        <w:t>其他补充</w:t>
      </w:r>
    </w:p>
    <w:p w14:paraId="10EB0645">
      <w:pPr>
        <w:snapToGrid w:val="0"/>
        <w:spacing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5.3.1</w:t>
      </w:r>
      <w:r>
        <w:rPr>
          <w:rFonts w:hint="eastAsia" w:ascii="宋体" w:hAnsi="宋体"/>
          <w:color w:val="auto"/>
          <w:sz w:val="24"/>
          <w:szCs w:val="24"/>
          <w:highlight w:val="none"/>
        </w:rPr>
        <w:t>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hint="eastAsia" w:ascii="宋体" w:hAnsi="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p>
    <w:p w14:paraId="235C2F54">
      <w:pPr>
        <w:widowControl/>
        <w:shd w:val="clear" w:color="auto"/>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22906E14">
      <w:pPr>
        <w:widowControl/>
        <w:shd w:val="clear" w:color="auto"/>
        <w:snapToGrid w:val="0"/>
        <w:spacing w:line="360" w:lineRule="auto"/>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5.3.2</w:t>
      </w:r>
      <w:r>
        <w:rPr>
          <w:rFonts w:hint="eastAsia" w:ascii="宋体" w:hAnsi="宋体" w:cs="宋体"/>
          <w:color w:val="auto"/>
          <w:sz w:val="24"/>
          <w:szCs w:val="24"/>
          <w:highlight w:val="none"/>
        </w:rPr>
        <w:t>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9DBB076">
      <w:pPr>
        <w:widowControl/>
        <w:shd w:val="clear" w:color="auto"/>
        <w:snapToGrid w:val="0"/>
        <w:spacing w:line="360" w:lineRule="auto"/>
        <w:ind w:left="764" w:leftChars="364" w:firstLine="1742" w:firstLineChars="726"/>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1C0D6561">
      <w:pPr>
        <w:widowControl/>
        <w:shd w:val="clear" w:color="auto"/>
        <w:snapToGrid w:val="0"/>
        <w:spacing w:line="360" w:lineRule="auto"/>
        <w:ind w:left="480" w:hanging="480" w:hangingChars="200"/>
        <w:jc w:val="left"/>
        <w:rPr>
          <w:rFonts w:ascii="宋体" w:hAnsi="宋体" w:cs="宋体"/>
          <w:color w:val="auto"/>
          <w:sz w:val="24"/>
          <w:szCs w:val="24"/>
          <w:highlight w:val="none"/>
        </w:rPr>
      </w:pPr>
      <w:r>
        <w:rPr>
          <w:rFonts w:ascii="宋体" w:hAnsi="宋体" w:cs="宋体"/>
          <w:color w:val="auto"/>
          <w:sz w:val="24"/>
          <w:szCs w:val="24"/>
          <w:highlight w:val="none"/>
        </w:rPr>
        <w:t xml:space="preserve">   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至</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48F6EACB">
      <w:pPr>
        <w:widowControl/>
        <w:shd w:val="clear" w:color="auto"/>
        <w:snapToGrid w:val="0"/>
        <w:spacing w:line="360" w:lineRule="auto"/>
        <w:ind w:firstLine="424" w:firstLineChars="177"/>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递交备用电子投标文件地点：</w:t>
      </w:r>
      <w:r>
        <w:rPr>
          <w:rFonts w:hint="eastAsia" w:ascii="宋体" w:hAnsi="宋体"/>
          <w:color w:val="auto"/>
          <w:sz w:val="24"/>
          <w:szCs w:val="24"/>
          <w:highlight w:val="none"/>
          <w:u w:val="single"/>
        </w:rPr>
        <w:t>广州交易集团有限公司（广州公共资源交易中心）第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开标室（中心本部）</w:t>
      </w:r>
      <w:r>
        <w:rPr>
          <w:rFonts w:hint="eastAsia" w:ascii="宋体" w:hAnsi="宋体" w:cs="宋体"/>
          <w:color w:val="auto"/>
          <w:sz w:val="24"/>
          <w:szCs w:val="24"/>
          <w:highlight w:val="none"/>
          <w:u w:val="single"/>
        </w:rPr>
        <w:t>。</w:t>
      </w:r>
    </w:p>
    <w:p w14:paraId="439A3C32">
      <w:pPr>
        <w:widowControl/>
        <w:shd w:val="clear" w:color="auto"/>
        <w:snapToGrid w:val="0"/>
        <w:spacing w:line="360" w:lineRule="auto"/>
        <w:ind w:firstLine="480" w:firstLineChars="200"/>
        <w:jc w:val="left"/>
        <w:rPr>
          <w:rFonts w:ascii="宋体" w:hAnsi="宋体" w:cs="宋体"/>
          <w:color w:val="auto"/>
          <w:sz w:val="24"/>
          <w:szCs w:val="24"/>
          <w:highlight w:val="none"/>
          <w:u w:val="single"/>
        </w:rPr>
      </w:pPr>
      <w:r>
        <w:rPr>
          <w:rFonts w:ascii="宋体" w:hAnsi="宋体" w:cs="宋体"/>
          <w:color w:val="auto"/>
          <w:sz w:val="24"/>
          <w:szCs w:val="24"/>
          <w:highlight w:val="none"/>
        </w:rPr>
        <w:t>5.3.3</w:t>
      </w:r>
      <w:r>
        <w:rPr>
          <w:rFonts w:hint="eastAsia" w:ascii="宋体" w:hAnsi="宋体" w:cs="宋体"/>
          <w:color w:val="auto"/>
          <w:sz w:val="24"/>
          <w:szCs w:val="24"/>
          <w:highlight w:val="none"/>
        </w:rPr>
        <w:t>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rPr>
        <w:t>5年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分</w:t>
      </w:r>
      <w:r>
        <w:rPr>
          <w:rFonts w:hint="eastAsia" w:ascii="宋体" w:hAnsi="宋体" w:cs="宋体"/>
          <w:color w:val="auto"/>
          <w:sz w:val="24"/>
          <w:szCs w:val="24"/>
          <w:highlight w:val="none"/>
        </w:rPr>
        <w:t>。</w:t>
      </w:r>
    </w:p>
    <w:p w14:paraId="0F042AD3">
      <w:pPr>
        <w:widowControl/>
        <w:shd w:val="clear" w:color="auto"/>
        <w:snapToGrid w:val="0"/>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5.3.4</w:t>
      </w:r>
      <w:r>
        <w:rPr>
          <w:rFonts w:hint="eastAsia" w:ascii="宋体" w:hAnsi="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highlight w:val="none"/>
        </w:rPr>
      </w:pPr>
      <w:r>
        <w:rPr>
          <w:rFonts w:ascii="宋体" w:hAnsi="宋体" w:cs="宋体"/>
          <w:color w:val="auto"/>
          <w:sz w:val="24"/>
          <w:szCs w:val="24"/>
          <w:highlight w:val="none"/>
        </w:rPr>
        <w:t>5.3.5</w:t>
      </w:r>
      <w:r>
        <w:rPr>
          <w:rFonts w:hint="eastAsia" w:ascii="宋体" w:hAnsi="宋体"/>
          <w:bCs/>
          <w:color w:val="auto"/>
          <w:sz w:val="24"/>
          <w:szCs w:val="24"/>
          <w:highlight w:val="none"/>
        </w:rPr>
        <w:t>投标人通过</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olor w:val="auto"/>
          <w:sz w:val="24"/>
          <w:szCs w:val="24"/>
          <w:highlight w:val="none"/>
          <w:u w:val="single"/>
        </w:rPr>
        <w:t>广州交易集团有限公司（广州公共资源交易中心）网站</w:t>
      </w:r>
      <w:r>
        <w:rPr>
          <w:rFonts w:hint="eastAsia" w:ascii="宋体" w:hAnsi="宋体" w:cs="仿宋_GB2312"/>
          <w:color w:val="auto"/>
          <w:sz w:val="24"/>
          <w:szCs w:val="24"/>
          <w:highlight w:val="none"/>
        </w:rPr>
        <w:t>。</w:t>
      </w:r>
    </w:p>
    <w:p w14:paraId="437032B6">
      <w:pPr>
        <w:adjustRightInd w:val="0"/>
        <w:snapToGrid w:val="0"/>
        <w:spacing w:line="360" w:lineRule="auto"/>
        <w:ind w:firstLine="424" w:firstLineChars="132"/>
        <w:rPr>
          <w:rFonts w:ascii="宋体" w:hAnsi="宋体" w:cs="宋体"/>
          <w:b/>
          <w:color w:val="auto"/>
          <w:sz w:val="32"/>
          <w:szCs w:val="32"/>
          <w:highlight w:val="none"/>
        </w:rPr>
      </w:pPr>
      <w:bookmarkStart w:id="7" w:name="_Toc266093546"/>
      <w:bookmarkStart w:id="8" w:name="_Toc249845969"/>
      <w:bookmarkStart w:id="9" w:name="_Toc249846224"/>
      <w:bookmarkStart w:id="10" w:name="_Toc439245991"/>
      <w:bookmarkStart w:id="11" w:name="_Toc245023998"/>
      <w:bookmarkStart w:id="12" w:name="_Toc266881398"/>
      <w:bookmarkStart w:id="13" w:name="_Toc302982757"/>
      <w:bookmarkStart w:id="14" w:name="_Toc253143217"/>
      <w:bookmarkStart w:id="15" w:name="_Toc309311443"/>
      <w:r>
        <w:rPr>
          <w:rFonts w:hint="eastAsia" w:ascii="宋体" w:hAnsi="宋体" w:cs="宋体"/>
          <w:b/>
          <w:color w:val="auto"/>
          <w:sz w:val="32"/>
          <w:szCs w:val="32"/>
          <w:highlight w:val="none"/>
        </w:rPr>
        <w:t>6</w:t>
      </w:r>
      <w:r>
        <w:rPr>
          <w:rFonts w:ascii="宋体" w:hAnsi="宋体" w:cs="宋体"/>
          <w:b/>
          <w:color w:val="auto"/>
          <w:sz w:val="32"/>
          <w:szCs w:val="32"/>
          <w:highlight w:val="none"/>
        </w:rPr>
        <w:t>.</w:t>
      </w:r>
      <w:r>
        <w:rPr>
          <w:rFonts w:hint="eastAsia" w:ascii="宋体" w:hAnsi="宋体" w:cs="宋体"/>
          <w:b/>
          <w:color w:val="auto"/>
          <w:sz w:val="32"/>
          <w:szCs w:val="32"/>
          <w:highlight w:val="none"/>
        </w:rPr>
        <w:t>发布公告的媒介</w:t>
      </w:r>
    </w:p>
    <w:p w14:paraId="42563A12">
      <w:pPr>
        <w:adjustRightInd w:val="0"/>
        <w:snapToGrid w:val="0"/>
        <w:spacing w:line="360" w:lineRule="auto"/>
        <w:ind w:firstLine="480" w:firstLineChars="200"/>
        <w:outlineLvl w:val="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本次招标公告同时在广州交易集团有限公司（广州公共资源交易中心）网站（网址：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http://www.gzggzy.cn</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)、中国招标投标公共服务平台（网址：</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Style w:val="15"/>
          <w:rFonts w:hint="eastAsia" w:ascii="宋体" w:hAnsi="宋体" w:cs="宋体"/>
          <w:color w:val="auto"/>
          <w:sz w:val="24"/>
          <w:highlight w:val="none"/>
          <w:shd w:val="clear" w:color="auto" w:fill="FFFFFF"/>
        </w:rPr>
        <w:t>http://www.cebpubservice.com/</w:t>
      </w:r>
      <w:r>
        <w:rPr>
          <w:rStyle w:val="15"/>
          <w:rFonts w:hint="eastAsia" w:ascii="宋体" w:hAnsi="宋体" w:cs="宋体"/>
          <w:color w:val="auto"/>
          <w:sz w:val="24"/>
          <w:highlight w:val="none"/>
          <w:shd w:val="clear" w:color="auto" w:fill="FFFFFF"/>
        </w:rPr>
        <w:fldChar w:fldCharType="end"/>
      </w:r>
      <w:r>
        <w:rPr>
          <w:rFonts w:hint="eastAsia" w:ascii="宋体" w:hAnsi="宋体" w:cs="宋体"/>
          <w:color w:val="auto"/>
          <w:sz w:val="24"/>
          <w:highlight w:val="none"/>
          <w:shd w:val="clear" w:color="auto" w:fill="FFFFFF"/>
        </w:rPr>
        <w:t>)、广东省招标投标监管网（网址：</w:t>
      </w:r>
      <w:r>
        <w:rPr>
          <w:color w:val="auto"/>
          <w:highlight w:val="none"/>
        </w:rPr>
        <w:fldChar w:fldCharType="begin"/>
      </w:r>
      <w:r>
        <w:rPr>
          <w:color w:val="auto"/>
          <w:highlight w:val="none"/>
        </w:rPr>
        <w:instrText xml:space="preserve"> HYPERLINK "http://zbtb.gd.gov.cn/login" </w:instrText>
      </w:r>
      <w:r>
        <w:rPr>
          <w:color w:val="auto"/>
          <w:highlight w:val="none"/>
        </w:rPr>
        <w:fldChar w:fldCharType="separate"/>
      </w:r>
      <w:r>
        <w:rPr>
          <w:rStyle w:val="15"/>
          <w:rFonts w:hint="eastAsia" w:ascii="宋体" w:hAnsi="宋体" w:cs="宋体"/>
          <w:color w:val="auto"/>
          <w:sz w:val="24"/>
          <w:highlight w:val="none"/>
          <w:shd w:val="clear" w:color="auto" w:fill="FFFFFF"/>
        </w:rPr>
        <w:t>http://zbtb.gd.gov.cn/</w:t>
      </w:r>
      <w:r>
        <w:rPr>
          <w:rStyle w:val="15"/>
          <w:rFonts w:hint="eastAsia" w:ascii="宋体" w:hAnsi="宋体" w:cs="宋体"/>
          <w:color w:val="auto"/>
          <w:sz w:val="24"/>
          <w:highlight w:val="none"/>
          <w:shd w:val="clear" w:color="auto" w:fill="FFFFFF"/>
        </w:rPr>
        <w:fldChar w:fldCharType="end"/>
      </w:r>
      <w:r>
        <w:rPr>
          <w:rStyle w:val="15"/>
          <w:rFonts w:hint="eastAsia" w:ascii="宋体" w:hAnsi="宋体" w:cs="宋体"/>
          <w:color w:val="auto"/>
          <w:sz w:val="24"/>
          <w:highlight w:val="none"/>
          <w:shd w:val="clear" w:color="auto" w:fill="FFFFFF"/>
        </w:rPr>
        <w:t>）发布，</w:t>
      </w:r>
      <w:r>
        <w:rPr>
          <w:rFonts w:hint="eastAsia" w:ascii="宋体" w:hAnsi="宋体" w:cs="宋体"/>
          <w:color w:val="auto"/>
          <w:sz w:val="24"/>
          <w:highlight w:val="none"/>
          <w:shd w:val="clear" w:color="auto" w:fill="FFFFFF"/>
        </w:rPr>
        <w:t>本公告的修改、补充，在广州交易集团有限公司（广州公共资源交易中心）网站发布。本公告在各媒体发布的文本如有不同之处，以在广州交易集团有限公司（广州公共资源交易中心）网发布的文本为准。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highlight w:val="none"/>
        </w:rPr>
      </w:pPr>
      <w:r>
        <w:rPr>
          <w:rFonts w:ascii="宋体" w:hAnsi="宋体" w:cs="宋体"/>
          <w:b/>
          <w:color w:val="auto"/>
          <w:sz w:val="32"/>
          <w:szCs w:val="32"/>
          <w:highlight w:val="none"/>
        </w:rPr>
        <w:t>7.其他说明</w:t>
      </w:r>
    </w:p>
    <w:p w14:paraId="44A9CE6B">
      <w:pPr>
        <w:pStyle w:val="6"/>
        <w:spacing w:line="360" w:lineRule="auto"/>
        <w:ind w:firstLine="480" w:firstLineChars="200"/>
        <w:rPr>
          <w:rFonts w:cs="Calibri"/>
          <w:bCs/>
          <w:color w:val="auto"/>
          <w:sz w:val="24"/>
          <w:szCs w:val="24"/>
          <w:highlight w:val="none"/>
          <w:lang w:val="en-US"/>
        </w:rPr>
      </w:pPr>
      <w:r>
        <w:rPr>
          <w:rFonts w:hint="eastAsia" w:cs="Calibri"/>
          <w:bCs/>
          <w:color w:val="auto"/>
          <w:sz w:val="24"/>
          <w:szCs w:val="24"/>
          <w:highlight w:val="none"/>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6"/>
        <w:spacing w:line="360" w:lineRule="auto"/>
        <w:ind w:firstLine="480" w:firstLineChars="200"/>
        <w:rPr>
          <w:bCs/>
          <w:color w:val="auto"/>
          <w:sz w:val="24"/>
          <w:szCs w:val="24"/>
          <w:highlight w:val="none"/>
        </w:rPr>
      </w:pPr>
      <w:r>
        <w:rPr>
          <w:rFonts w:hint="eastAsia"/>
          <w:bCs/>
          <w:color w:val="auto"/>
          <w:sz w:val="24"/>
          <w:szCs w:val="24"/>
          <w:highlight w:val="none"/>
        </w:rPr>
        <w:t>本招标项目由中标人支付招标代理服务费用，中标人在领取《中标通知书》前向招标代理机构足额支付招标代理服务费，具体详见</w:t>
      </w:r>
      <w:r>
        <w:rPr>
          <w:rFonts w:hint="eastAsia"/>
          <w:bCs/>
          <w:color w:val="auto"/>
          <w:sz w:val="24"/>
          <w:szCs w:val="24"/>
          <w:highlight w:val="none"/>
          <w:lang w:val="en-US" w:eastAsia="zh-CN"/>
        </w:rPr>
        <w:t>全过程咨询</w:t>
      </w:r>
      <w:r>
        <w:rPr>
          <w:rFonts w:hint="eastAsia"/>
          <w:bCs/>
          <w:color w:val="auto"/>
          <w:sz w:val="24"/>
          <w:szCs w:val="24"/>
          <w:highlight w:val="none"/>
        </w:rPr>
        <w:t>服务合同。本费用由投标人自行考虑，招标人不再另行支付。</w:t>
      </w:r>
    </w:p>
    <w:p w14:paraId="3475F3F5">
      <w:pPr>
        <w:adjustRightInd w:val="0"/>
        <w:snapToGrid w:val="0"/>
        <w:spacing w:line="360" w:lineRule="auto"/>
        <w:ind w:firstLine="424" w:firstLineChars="132"/>
        <w:rPr>
          <w:rFonts w:ascii="宋体" w:hAnsi="宋体" w:cs="宋体"/>
          <w:b/>
          <w:color w:val="auto"/>
          <w:sz w:val="32"/>
          <w:szCs w:val="32"/>
          <w:highlight w:val="none"/>
        </w:rPr>
      </w:pPr>
      <w:r>
        <w:rPr>
          <w:rFonts w:ascii="宋体" w:hAnsi="宋体" w:cs="宋体"/>
          <w:b/>
          <w:color w:val="auto"/>
          <w:sz w:val="32"/>
          <w:szCs w:val="32"/>
          <w:highlight w:val="none"/>
        </w:rPr>
        <w:t>8.</w:t>
      </w:r>
      <w:r>
        <w:rPr>
          <w:rFonts w:hint="eastAsia" w:ascii="宋体" w:hAnsi="宋体" w:cs="宋体"/>
          <w:b/>
          <w:color w:val="auto"/>
          <w:sz w:val="32"/>
          <w:szCs w:val="32"/>
          <w:highlight w:val="none"/>
        </w:rPr>
        <w:t>联系方式</w:t>
      </w:r>
    </w:p>
    <w:p w14:paraId="2C1CBCDF">
      <w:pPr>
        <w:widowControl/>
        <w:adjustRightInd w:val="0"/>
        <w:snapToGrid w:val="0"/>
        <w:spacing w:line="360" w:lineRule="auto"/>
        <w:ind w:firstLine="564" w:firstLineChars="235"/>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广州白云棠涌置地有限公司</w:t>
      </w:r>
    </w:p>
    <w:p w14:paraId="658679B2">
      <w:pPr>
        <w:widowControl/>
        <w:adjustRightInd w:val="0"/>
        <w:snapToGrid w:val="0"/>
        <w:spacing w:line="360" w:lineRule="auto"/>
        <w:ind w:firstLine="566" w:firstLineChars="236"/>
        <w:rPr>
          <w:rFonts w:ascii="宋体" w:hAnsi="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黄</w:t>
      </w:r>
      <w:r>
        <w:rPr>
          <w:rFonts w:hint="eastAsia" w:ascii="宋体" w:hAnsi="宋体" w:cs="宋体"/>
          <w:color w:val="auto"/>
          <w:sz w:val="24"/>
          <w:highlight w:val="none"/>
          <w:u w:val="single"/>
        </w:rPr>
        <w:t>工</w:t>
      </w:r>
      <w:r>
        <w:rPr>
          <w:rFonts w:ascii="宋体" w:hAnsi="宋体" w:cs="宋体"/>
          <w:color w:val="auto"/>
          <w:sz w:val="24"/>
          <w:highlight w:val="none"/>
        </w:rPr>
        <w:t xml:space="preserve">       联系电话：</w:t>
      </w:r>
      <w:r>
        <w:rPr>
          <w:rFonts w:hint="eastAsia" w:ascii="宋体" w:hAnsi="宋体" w:cs="宋体"/>
          <w:color w:val="auto"/>
          <w:sz w:val="24"/>
          <w:highlight w:val="none"/>
          <w:u w:val="single"/>
        </w:rPr>
        <w:t>19927525591</w:t>
      </w:r>
    </w:p>
    <w:p w14:paraId="72F794D3">
      <w:pPr>
        <w:widowControl/>
        <w:adjustRightInd w:val="0"/>
        <w:snapToGrid w:val="0"/>
        <w:spacing w:line="360" w:lineRule="auto"/>
        <w:ind w:firstLine="566" w:firstLineChars="236"/>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广州市白云区齐富路88号C栋11楼</w:t>
      </w:r>
    </w:p>
    <w:p w14:paraId="1F1569D3">
      <w:pPr>
        <w:adjustRightInd w:val="0"/>
        <w:snapToGrid w:val="0"/>
        <w:spacing w:line="360" w:lineRule="auto"/>
        <w:ind w:firstLine="566" w:firstLineChars="236"/>
        <w:rPr>
          <w:rFonts w:ascii="宋体" w:hAnsi="宋体" w:cs="宋体"/>
          <w:color w:val="auto"/>
          <w:sz w:val="24"/>
          <w:highlight w:val="none"/>
        </w:rPr>
      </w:pPr>
    </w:p>
    <w:p w14:paraId="13899135">
      <w:pPr>
        <w:adjustRightInd w:val="0"/>
        <w:snapToGrid w:val="0"/>
        <w:spacing w:line="360" w:lineRule="auto"/>
        <w:ind w:firstLine="566" w:firstLineChars="236"/>
        <w:rPr>
          <w:rFonts w:ascii="宋体" w:hAnsi="宋体" w:cs="宋体"/>
          <w:color w:val="auto"/>
          <w:sz w:val="24"/>
          <w:highlight w:val="none"/>
          <w:u w:val="single"/>
        </w:rPr>
      </w:pPr>
      <w:bookmarkStart w:id="16" w:name="_Hlk116896719"/>
      <w:r>
        <w:rPr>
          <w:rFonts w:hint="eastAsia" w:ascii="宋体" w:hAnsi="宋体" w:cs="宋体"/>
          <w:color w:val="auto"/>
          <w:sz w:val="24"/>
          <w:highlight w:val="none"/>
        </w:rPr>
        <w:t>招标代理机构：</w:t>
      </w:r>
      <w:r>
        <w:rPr>
          <w:rFonts w:hint="eastAsia" w:ascii="宋体" w:hAnsi="宋体" w:cs="宋体"/>
          <w:color w:val="auto"/>
          <w:sz w:val="24"/>
          <w:highlight w:val="none"/>
          <w:u w:val="single"/>
        </w:rPr>
        <w:t>广州市白云工程咨询管理有限公司</w:t>
      </w:r>
    </w:p>
    <w:p w14:paraId="1F9451A8">
      <w:pPr>
        <w:widowControl/>
        <w:adjustRightInd w:val="0"/>
        <w:snapToGrid w:val="0"/>
        <w:spacing w:line="360" w:lineRule="auto"/>
        <w:ind w:firstLine="566" w:firstLineChars="236"/>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巩工、</w:t>
      </w:r>
      <w:r>
        <w:rPr>
          <w:rFonts w:hint="eastAsia" w:ascii="宋体" w:hAnsi="宋体" w:cs="宋体"/>
          <w:color w:val="auto"/>
          <w:sz w:val="24"/>
          <w:highlight w:val="none"/>
          <w:u w:val="single"/>
        </w:rPr>
        <w:t>肖工</w:t>
      </w:r>
      <w:r>
        <w:rPr>
          <w:rFonts w:hint="eastAsia" w:ascii="宋体" w:hAnsi="宋体" w:cs="宋体"/>
          <w:color w:val="auto"/>
          <w:sz w:val="24"/>
          <w:highlight w:val="none"/>
        </w:rPr>
        <w:t xml:space="preserve">       联系电话：</w:t>
      </w:r>
      <w:r>
        <w:rPr>
          <w:rFonts w:ascii="宋体" w:hAnsi="宋体" w:cs="宋体"/>
          <w:color w:val="auto"/>
          <w:sz w:val="24"/>
          <w:highlight w:val="none"/>
          <w:u w:val="single"/>
        </w:rPr>
        <w:t>020-35622940</w:t>
      </w:r>
    </w:p>
    <w:p w14:paraId="180D64BD">
      <w:pPr>
        <w:widowControl/>
        <w:adjustRightInd w:val="0"/>
        <w:snapToGrid w:val="0"/>
        <w:spacing w:line="360" w:lineRule="auto"/>
        <w:ind w:firstLine="566" w:firstLineChars="236"/>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广州市白云区齐富路88号C座5-6楼</w:t>
      </w:r>
    </w:p>
    <w:bookmarkEnd w:id="16"/>
    <w:p w14:paraId="54DE5DC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71C19C0C">
      <w:pPr>
        <w:adjustRightInd w:val="0"/>
        <w:snapToGrid w:val="0"/>
        <w:spacing w:line="360" w:lineRule="auto"/>
        <w:ind w:firstLine="566" w:firstLineChars="236"/>
        <w:rPr>
          <w:rFonts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广州市白云区建设工程研究和招投标管理中心</w:t>
      </w:r>
    </w:p>
    <w:p w14:paraId="2B8C6E00">
      <w:pPr>
        <w:adjustRightInd w:val="0"/>
        <w:snapToGrid w:val="0"/>
        <w:spacing w:line="360" w:lineRule="auto"/>
        <w:ind w:firstLine="566" w:firstLineChars="236"/>
        <w:rPr>
          <w:rFonts w:ascii="宋体" w:hAnsi="宋体" w:cs="宋体"/>
          <w:color w:val="auto"/>
          <w:sz w:val="24"/>
          <w:szCs w:val="24"/>
          <w:highlight w:val="none"/>
          <w:u w:val="single"/>
        </w:rPr>
      </w:pPr>
      <w:r>
        <w:rPr>
          <w:rFonts w:hint="eastAsia" w:cs="宋体"/>
          <w:color w:val="auto"/>
          <w:sz w:val="24"/>
          <w:szCs w:val="24"/>
          <w:highlight w:val="none"/>
        </w:rPr>
        <w:t>监管电话：</w:t>
      </w:r>
      <w:r>
        <w:rPr>
          <w:rFonts w:hint="eastAsia" w:ascii="宋体" w:hAnsi="宋体" w:cs="宋体"/>
          <w:color w:val="auto"/>
          <w:sz w:val="24"/>
          <w:szCs w:val="24"/>
          <w:highlight w:val="none"/>
          <w:u w:val="single"/>
        </w:rPr>
        <w:t>020-86210407、86212546</w:t>
      </w:r>
    </w:p>
    <w:p w14:paraId="4564B05E">
      <w:pPr>
        <w:adjustRightInd w:val="0"/>
        <w:snapToGrid w:val="0"/>
        <w:spacing w:line="360" w:lineRule="auto"/>
        <w:ind w:firstLine="566" w:firstLineChars="236"/>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广州市白云区大金钟路23号白云区住房和建设交通局二楼</w:t>
      </w:r>
    </w:p>
    <w:p w14:paraId="42CEF318">
      <w:pPr>
        <w:adjustRightInd w:val="0"/>
        <w:snapToGrid w:val="0"/>
        <w:spacing w:line="360" w:lineRule="auto"/>
        <w:ind w:firstLine="566" w:firstLineChars="236"/>
        <w:rPr>
          <w:rFonts w:ascii="宋体" w:hAnsi="宋体" w:cs="宋体"/>
          <w:color w:val="auto"/>
          <w:sz w:val="24"/>
          <w:highlight w:val="none"/>
        </w:rPr>
      </w:pPr>
    </w:p>
    <w:p w14:paraId="1850BD9B">
      <w:pPr>
        <w:adjustRightInd w:val="0"/>
        <w:snapToGrid w:val="0"/>
        <w:spacing w:line="360" w:lineRule="auto"/>
        <w:ind w:left="496" w:leftChars="236"/>
        <w:rPr>
          <w:rFonts w:ascii="宋体" w:hAnsi="宋体" w:cs="宋体"/>
          <w:color w:val="auto"/>
          <w:sz w:val="24"/>
          <w:highlight w:val="non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广州白云棠涌置地有限公司</w:t>
      </w:r>
      <w:r>
        <w:rPr>
          <w:rFonts w:hint="eastAsia" w:ascii="宋体" w:hAnsi="宋体" w:cs="宋体"/>
          <w:color w:val="auto"/>
          <w:sz w:val="24"/>
          <w:highlight w:val="none"/>
        </w:rPr>
        <w:t>；</w:t>
      </w:r>
    </w:p>
    <w:p w14:paraId="6C86ADA3">
      <w:pPr>
        <w:adjustRightInd w:val="0"/>
        <w:snapToGrid w:val="0"/>
        <w:spacing w:line="360" w:lineRule="auto"/>
        <w:ind w:left="496" w:leftChars="236"/>
        <w:rPr>
          <w:rFonts w:hint="eastAsia"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19927525591</w:t>
      </w:r>
    </w:p>
    <w:p w14:paraId="05C02740">
      <w:pPr>
        <w:adjustRightInd w:val="0"/>
        <w:snapToGrid w:val="0"/>
        <w:spacing w:line="360" w:lineRule="auto"/>
        <w:ind w:firstLine="494" w:firstLineChars="206"/>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广州市白云区齐富路88号C栋11楼</w:t>
      </w:r>
    </w:p>
    <w:p w14:paraId="37AE7E6B">
      <w:pPr>
        <w:spacing w:line="360" w:lineRule="auto"/>
        <w:ind w:firstLine="480" w:firstLineChars="200"/>
        <w:rPr>
          <w:color w:val="auto"/>
          <w:sz w:val="24"/>
          <w:szCs w:val="24"/>
          <w:highlight w:val="none"/>
        </w:rPr>
      </w:pPr>
      <w:r>
        <w:rPr>
          <w:rFonts w:hint="eastAsia"/>
          <w:color w:val="auto"/>
          <w:sz w:val="24"/>
          <w:szCs w:val="24"/>
          <w:highlight w:val="none"/>
        </w:rPr>
        <w:t>注：潜在投标人或利害关系人对本招标公告及招标文件有异议的，应当在投标截止时间</w:t>
      </w:r>
      <w:r>
        <w:rPr>
          <w:color w:val="auto"/>
          <w:sz w:val="24"/>
          <w:szCs w:val="24"/>
          <w:highlight w:val="none"/>
        </w:rPr>
        <w:t>10</w:t>
      </w:r>
      <w:r>
        <w:rPr>
          <w:rFonts w:hint="eastAsia"/>
          <w:color w:val="auto"/>
          <w:sz w:val="24"/>
          <w:szCs w:val="24"/>
          <w:highlight w:val="none"/>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ascii="宋体" w:hAnsi="宋体" w:cs="宋体"/>
          <w:b/>
          <w:color w:val="auto"/>
          <w:sz w:val="32"/>
          <w:szCs w:val="32"/>
          <w:highlight w:val="none"/>
        </w:rPr>
      </w:pPr>
      <w:r>
        <w:rPr>
          <w:rFonts w:ascii="宋体" w:hAnsi="宋体" w:cs="宋体"/>
          <w:b/>
          <w:color w:val="auto"/>
          <w:sz w:val="32"/>
          <w:szCs w:val="32"/>
          <w:highlight w:val="none"/>
        </w:rPr>
        <w:t>9.</w:t>
      </w:r>
      <w:r>
        <w:rPr>
          <w:rFonts w:hint="eastAsia"/>
          <w:color w:val="auto"/>
          <w:highlight w:val="none"/>
        </w:rPr>
        <w:t xml:space="preserve"> </w:t>
      </w:r>
      <w:r>
        <w:rPr>
          <w:rFonts w:hint="eastAsia" w:ascii="宋体" w:hAnsi="宋体" w:cs="宋体"/>
          <w:b/>
          <w:color w:val="auto"/>
          <w:sz w:val="32"/>
          <w:szCs w:val="32"/>
          <w:highlight w:val="none"/>
        </w:rPr>
        <w:t>特别提示</w:t>
      </w:r>
    </w:p>
    <w:p w14:paraId="4A67493B">
      <w:pPr>
        <w:adjustRightInd w:val="0"/>
        <w:snapToGrid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（1）将中标工程转包或者违法分包的；</w:t>
      </w:r>
    </w:p>
    <w:p w14:paraId="4C41D85A">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（2）在中标工程中不执行质量、安全生产相关规定的，造成质量或安全事故的；</w:t>
      </w:r>
    </w:p>
    <w:p w14:paraId="5266688E">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（3）出让投标资格的；</w:t>
      </w:r>
    </w:p>
    <w:p w14:paraId="1515DB6D">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（4）存在围标或串标情形的；</w:t>
      </w:r>
    </w:p>
    <w:p w14:paraId="028F9934">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（5）在投标文件中提供虚假材料的；</w:t>
      </w:r>
    </w:p>
    <w:p w14:paraId="61B945B5">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（6）存在少放、不放业绩、奖项等客观评审资料，减少自身竞争力情形的；</w:t>
      </w:r>
    </w:p>
    <w:p w14:paraId="59F500A2">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（7）存在行贿情形的；</w:t>
      </w:r>
    </w:p>
    <w:p w14:paraId="27262F28">
      <w:pPr>
        <w:adjustRightInd w:val="0"/>
        <w:snapToGrid w:val="0"/>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（8）拖欠农民工工资的；</w:t>
      </w:r>
    </w:p>
    <w:p w14:paraId="7EEBD603">
      <w:pPr>
        <w:pStyle w:val="6"/>
        <w:spacing w:line="360" w:lineRule="auto"/>
        <w:ind w:firstLine="424" w:firstLineChars="177"/>
        <w:rPr>
          <w:rFonts w:cs="宋体"/>
          <w:color w:val="auto"/>
          <w:sz w:val="24"/>
          <w:highlight w:val="none"/>
        </w:rPr>
      </w:pPr>
      <w:r>
        <w:rPr>
          <w:rFonts w:hint="eastAsia" w:cs="宋体"/>
          <w:color w:val="auto"/>
          <w:sz w:val="24"/>
          <w:highlight w:val="none"/>
        </w:rPr>
        <w:t>（</w:t>
      </w:r>
      <w:r>
        <w:rPr>
          <w:rFonts w:hint="eastAsia" w:cs="宋体"/>
          <w:color w:val="auto"/>
          <w:sz w:val="24"/>
          <w:highlight w:val="none"/>
          <w:lang w:val="en-US"/>
        </w:rPr>
        <w:t>9</w:t>
      </w:r>
      <w:r>
        <w:rPr>
          <w:rFonts w:hint="eastAsia" w:cs="宋体"/>
          <w:color w:val="auto"/>
          <w:sz w:val="24"/>
          <w:highlight w:val="none"/>
        </w:rPr>
        <w:t>）未按照国家、省、市有关建筑施工实名制管理和工人工资支付分账管理的规定执行，被行政监管部门处罚的。</w:t>
      </w:r>
    </w:p>
    <w:p w14:paraId="762142BE">
      <w:pPr>
        <w:pStyle w:val="6"/>
        <w:spacing w:line="360" w:lineRule="auto"/>
        <w:ind w:firstLine="424" w:firstLineChars="177"/>
        <w:rPr>
          <w:rFonts w:cs="宋体"/>
          <w:color w:val="auto"/>
          <w:sz w:val="24"/>
          <w:highlight w:val="none"/>
          <w:lang w:val="en-US"/>
        </w:rPr>
      </w:pPr>
      <w:r>
        <w:rPr>
          <w:rFonts w:hint="eastAsia" w:cs="宋体"/>
          <w:color w:val="auto"/>
          <w:sz w:val="24"/>
          <w:highlight w:val="none"/>
        </w:rPr>
        <w:t>（</w:t>
      </w:r>
      <w:r>
        <w:rPr>
          <w:rFonts w:hint="eastAsia" w:cs="宋体"/>
          <w:color w:val="auto"/>
          <w:sz w:val="24"/>
          <w:highlight w:val="none"/>
          <w:lang w:val="en-US"/>
        </w:rPr>
        <w:t>10</w:t>
      </w:r>
      <w:r>
        <w:rPr>
          <w:rFonts w:hint="eastAsia" w:cs="宋体"/>
          <w:color w:val="auto"/>
          <w:sz w:val="24"/>
          <w:highlight w:val="none"/>
        </w:rPr>
        <w:t>）中标人在项目实施过程中选取的专业分包单位或劳务企业或劳务班组长与投标时不一致的（如有）</w:t>
      </w:r>
    </w:p>
    <w:bookmarkEnd w:id="7"/>
    <w:bookmarkEnd w:id="8"/>
    <w:bookmarkEnd w:id="9"/>
    <w:bookmarkEnd w:id="10"/>
    <w:bookmarkEnd w:id="11"/>
    <w:bookmarkEnd w:id="12"/>
    <w:bookmarkEnd w:id="13"/>
    <w:bookmarkEnd w:id="14"/>
    <w:bookmarkEnd w:id="15"/>
    <w:p w14:paraId="387E320B">
      <w:pPr>
        <w:pStyle w:val="6"/>
        <w:spacing w:line="360" w:lineRule="auto"/>
        <w:jc w:val="right"/>
        <w:rPr>
          <w:rFonts w:cs="宋体"/>
          <w:color w:val="auto"/>
          <w:sz w:val="24"/>
          <w:highlight w:val="none"/>
        </w:rPr>
      </w:pPr>
      <w:r>
        <w:rPr>
          <w:rFonts w:hint="eastAsia" w:cs="宋体"/>
          <w:color w:val="auto"/>
          <w:sz w:val="24"/>
          <w:highlight w:val="none"/>
        </w:rPr>
        <w:t>日期：20</w:t>
      </w:r>
      <w:r>
        <w:rPr>
          <w:rFonts w:cs="宋体"/>
          <w:color w:val="auto"/>
          <w:sz w:val="24"/>
          <w:highlight w:val="none"/>
        </w:rPr>
        <w:t>2</w:t>
      </w:r>
      <w:r>
        <w:rPr>
          <w:rFonts w:hint="eastAsia" w:cs="宋体"/>
          <w:color w:val="auto"/>
          <w:sz w:val="24"/>
          <w:highlight w:val="none"/>
          <w:lang w:val="en-US"/>
        </w:rPr>
        <w:t>5</w:t>
      </w:r>
      <w:r>
        <w:rPr>
          <w:rFonts w:hint="eastAsia" w:cs="宋体"/>
          <w:color w:val="auto"/>
          <w:sz w:val="24"/>
          <w:highlight w:val="none"/>
        </w:rPr>
        <w:t>年</w:t>
      </w:r>
      <w:r>
        <w:rPr>
          <w:rFonts w:cs="宋体"/>
          <w:color w:val="auto"/>
          <w:sz w:val="24"/>
          <w:highlight w:val="none"/>
        </w:rPr>
        <w:t xml:space="preserve">  </w:t>
      </w:r>
      <w:r>
        <w:rPr>
          <w:rFonts w:hint="eastAsia" w:cs="宋体"/>
          <w:color w:val="auto"/>
          <w:sz w:val="24"/>
          <w:highlight w:val="none"/>
        </w:rPr>
        <w:t>月</w:t>
      </w:r>
      <w:r>
        <w:rPr>
          <w:rFonts w:cs="宋体"/>
          <w:color w:val="auto"/>
          <w:sz w:val="24"/>
          <w:highlight w:val="none"/>
        </w:rPr>
        <w:t xml:space="preserve">  </w:t>
      </w:r>
      <w:r>
        <w:rPr>
          <w:rFonts w:hint="eastAsia" w:cs="宋体"/>
          <w:color w:val="auto"/>
          <w:sz w:val="24"/>
          <w:highlight w:val="none"/>
        </w:rPr>
        <w:t>日</w:t>
      </w:r>
    </w:p>
    <w:p w14:paraId="5C529AB3">
      <w:pPr>
        <w:adjustRightInd w:val="0"/>
        <w:snapToGrid w:val="0"/>
        <w:spacing w:line="324" w:lineRule="auto"/>
        <w:jc w:val="left"/>
        <w:rPr>
          <w:color w:val="auto"/>
          <w:highlight w:val="none"/>
        </w:rPr>
      </w:pPr>
      <w:r>
        <w:rPr>
          <w:rFonts w:cs="宋体"/>
          <w:color w:val="auto"/>
          <w:sz w:val="24"/>
          <w:highlight w:val="none"/>
        </w:rPr>
        <w:br w:type="page"/>
      </w:r>
      <w:r>
        <w:rPr>
          <w:rFonts w:hint="eastAsia" w:ascii="宋体" w:hAnsi="宋体" w:cs="宋体"/>
          <w:color w:val="auto"/>
          <w:sz w:val="24"/>
          <w:highlight w:val="none"/>
        </w:rPr>
        <w:t>附件一：</w:t>
      </w:r>
    </w:p>
    <w:p w14:paraId="6805A289">
      <w:pPr>
        <w:pStyle w:val="2"/>
        <w:snapToGrid w:val="0"/>
        <w:spacing w:before="0" w:after="0" w:line="360" w:lineRule="auto"/>
        <w:ind w:right="372" w:rightChars="177"/>
        <w:jc w:val="center"/>
        <w:rPr>
          <w:color w:val="auto"/>
          <w:highlight w:val="none"/>
        </w:rPr>
      </w:pPr>
      <w:r>
        <w:rPr>
          <w:rFonts w:hint="eastAsia" w:ascii="宋体" w:hAnsi="宋体" w:eastAsia="宋体"/>
          <w:color w:val="auto"/>
          <w:sz w:val="24"/>
          <w:szCs w:val="24"/>
          <w:highlight w:val="none"/>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4665" w:type="dxa"/>
            <w:tcBorders>
              <w:top w:val="double" w:color="auto" w:sz="4" w:space="0"/>
            </w:tcBorders>
            <w:vAlign w:val="center"/>
          </w:tcPr>
          <w:p w14:paraId="21A473D3">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ascii="宋体" w:hAnsi="宋体" w:cs="宋体"/>
                <w:color w:val="auto"/>
                <w:szCs w:val="21"/>
                <w:highlight w:val="none"/>
              </w:rPr>
            </w:pPr>
            <w:r>
              <w:rPr>
                <w:rFonts w:ascii="宋体" w:hAnsi="宋体" w:cs="宋体"/>
                <w:color w:val="auto"/>
                <w:szCs w:val="21"/>
                <w:highlight w:val="none"/>
              </w:rPr>
              <w:t>1</w:t>
            </w:r>
          </w:p>
        </w:tc>
        <w:tc>
          <w:tcPr>
            <w:tcW w:w="4665" w:type="dxa"/>
            <w:vAlign w:val="center"/>
          </w:tcPr>
          <w:p w14:paraId="65C2B37E">
            <w:pPr>
              <w:rPr>
                <w:rFonts w:ascii="宋体" w:hAnsi="宋体" w:cs="宋体"/>
                <w:color w:val="auto"/>
                <w:szCs w:val="21"/>
                <w:highlight w:val="none"/>
              </w:rPr>
            </w:pPr>
            <w:r>
              <w:rPr>
                <w:rFonts w:hint="eastAsia" w:ascii="宋体" w:hAnsi="宋体" w:cs="宋体"/>
                <w:color w:val="auto"/>
                <w:szCs w:val="21"/>
                <w:highlight w:val="none"/>
              </w:rPr>
              <w:t>投标人按照附件二的内容签署盖章的投标人声明</w:t>
            </w:r>
          </w:p>
        </w:tc>
        <w:tc>
          <w:tcPr>
            <w:tcW w:w="3598" w:type="dxa"/>
            <w:tcBorders>
              <w:right w:val="double" w:color="auto" w:sz="4" w:space="0"/>
            </w:tcBorders>
            <w:vAlign w:val="center"/>
          </w:tcPr>
          <w:p w14:paraId="796CD0FF">
            <w:pPr>
              <w:rPr>
                <w:rFonts w:ascii="宋体" w:hAnsi="宋体" w:cs="宋体"/>
                <w:color w:val="auto"/>
                <w:szCs w:val="21"/>
                <w:highlight w:val="none"/>
              </w:rPr>
            </w:pPr>
            <w:r>
              <w:rPr>
                <w:rFonts w:hint="eastAsia" w:ascii="宋体" w:hAnsi="宋体" w:cs="宋体"/>
                <w:color w:val="auto"/>
                <w:szCs w:val="21"/>
                <w:highlight w:val="none"/>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4665" w:type="dxa"/>
            <w:vAlign w:val="center"/>
          </w:tcPr>
          <w:p w14:paraId="6A009756">
            <w:pPr>
              <w:rPr>
                <w:rFonts w:ascii="宋体" w:hAnsi="宋体" w:cs="宋体"/>
                <w:color w:val="auto"/>
                <w:szCs w:val="21"/>
                <w:highlight w:val="none"/>
              </w:rPr>
            </w:pPr>
            <w:r>
              <w:rPr>
                <w:rFonts w:hint="eastAsia" w:ascii="宋体" w:hAnsi="宋体" w:cs="宋体"/>
                <w:color w:val="auto"/>
                <w:szCs w:val="21"/>
                <w:highlight w:val="none"/>
              </w:rPr>
              <w:t>列明牵头单位的联合体共同投标协议书（联合体投标的）</w:t>
            </w:r>
          </w:p>
        </w:tc>
        <w:tc>
          <w:tcPr>
            <w:tcW w:w="3598" w:type="dxa"/>
            <w:tcBorders>
              <w:right w:val="double" w:color="auto" w:sz="4" w:space="0"/>
            </w:tcBorders>
            <w:vAlign w:val="center"/>
          </w:tcPr>
          <w:p w14:paraId="33BAB6A7">
            <w:pPr>
              <w:rPr>
                <w:rFonts w:ascii="宋体" w:hAnsi="宋体" w:cs="宋体"/>
                <w:color w:val="auto"/>
                <w:szCs w:val="21"/>
                <w:highlight w:val="none"/>
              </w:rPr>
            </w:pPr>
            <w:r>
              <w:rPr>
                <w:rFonts w:hint="eastAsia" w:ascii="宋体" w:hAnsi="宋体" w:cs="宋体"/>
                <w:color w:val="auto"/>
                <w:szCs w:val="21"/>
                <w:highlight w:val="none"/>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ascii="宋体" w:hAnsi="宋体" w:cs="宋体"/>
                <w:color w:val="auto"/>
                <w:szCs w:val="21"/>
                <w:highlight w:val="none"/>
              </w:rPr>
            </w:pPr>
            <w:r>
              <w:rPr>
                <w:rFonts w:ascii="宋体" w:hAnsi="宋体" w:cs="宋体"/>
                <w:color w:val="auto"/>
                <w:szCs w:val="21"/>
                <w:highlight w:val="none"/>
              </w:rPr>
              <w:t>3</w:t>
            </w:r>
          </w:p>
        </w:tc>
        <w:tc>
          <w:tcPr>
            <w:tcW w:w="4665" w:type="dxa"/>
            <w:vAlign w:val="center"/>
          </w:tcPr>
          <w:p w14:paraId="36916EBD">
            <w:pPr>
              <w:rPr>
                <w:rFonts w:ascii="宋体" w:hAnsi="宋体" w:cs="宋体"/>
                <w:color w:val="auto"/>
                <w:szCs w:val="21"/>
                <w:highlight w:val="none"/>
              </w:rPr>
            </w:pPr>
            <w:r>
              <w:rPr>
                <w:rFonts w:hint="eastAsia" w:ascii="宋体" w:hAnsi="宋体" w:cs="宋体"/>
                <w:color w:val="auto"/>
                <w:szCs w:val="21"/>
                <w:highlight w:val="none"/>
              </w:rPr>
              <w:t>企业信用档案（联合体各方）</w:t>
            </w:r>
          </w:p>
        </w:tc>
        <w:tc>
          <w:tcPr>
            <w:tcW w:w="3598" w:type="dxa"/>
            <w:tcBorders>
              <w:right w:val="double" w:color="auto" w:sz="4" w:space="0"/>
            </w:tcBorders>
            <w:vAlign w:val="center"/>
          </w:tcPr>
          <w:p w14:paraId="04522966">
            <w:pP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信息取自广州市住建行业信用管理平台内企业信用档案的企业信息，投标人无需提交相关资料。</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14:paraId="3C983151">
            <w:pPr>
              <w:jc w:val="center"/>
              <w:rPr>
                <w:rFonts w:ascii="宋体" w:hAnsi="宋体" w:cs="宋体"/>
                <w:b/>
                <w:color w:val="auto"/>
                <w:szCs w:val="21"/>
                <w:highlight w:val="none"/>
              </w:rPr>
            </w:pPr>
            <w:r>
              <w:rPr>
                <w:rFonts w:hint="eastAsia" w:ascii="宋体" w:hAnsi="宋体" w:cs="宋体"/>
                <w:b/>
                <w:color w:val="auto"/>
                <w:szCs w:val="21"/>
                <w:highlight w:val="none"/>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4665" w:type="dxa"/>
            <w:vAlign w:val="center"/>
          </w:tcPr>
          <w:p w14:paraId="267BF0E6">
            <w:pPr>
              <w:rPr>
                <w:rFonts w:ascii="宋体" w:hAnsi="宋体" w:cs="宋体"/>
                <w:color w:val="auto"/>
                <w:szCs w:val="21"/>
                <w:highlight w:val="none"/>
              </w:rPr>
            </w:pPr>
            <w:r>
              <w:rPr>
                <w:rFonts w:hint="eastAsia" w:ascii="宋体" w:hAnsi="宋体" w:cs="宋体"/>
                <w:color w:val="auto"/>
                <w:szCs w:val="21"/>
                <w:highlight w:val="none"/>
              </w:rPr>
              <w:t>企业法定代表人证明书（若为联合体，由联合体牵头单位出具）</w:t>
            </w:r>
          </w:p>
        </w:tc>
        <w:tc>
          <w:tcPr>
            <w:tcW w:w="3598" w:type="dxa"/>
            <w:tcBorders>
              <w:right w:val="double" w:color="auto" w:sz="4" w:space="0"/>
            </w:tcBorders>
            <w:vAlign w:val="center"/>
          </w:tcPr>
          <w:p w14:paraId="7BD574F4">
            <w:pPr>
              <w:rPr>
                <w:rFonts w:ascii="宋体" w:hAnsi="宋体" w:cs="宋体"/>
                <w:color w:val="auto"/>
                <w:szCs w:val="21"/>
                <w:highlight w:val="none"/>
              </w:rPr>
            </w:pPr>
            <w:r>
              <w:rPr>
                <w:rFonts w:hint="eastAsia" w:ascii="宋体" w:hAnsi="宋体" w:cs="宋体"/>
                <w:color w:val="auto"/>
                <w:szCs w:val="21"/>
                <w:highlight w:val="none"/>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4665" w:type="dxa"/>
            <w:vAlign w:val="center"/>
          </w:tcPr>
          <w:p w14:paraId="4D32A8EA">
            <w:pPr>
              <w:rPr>
                <w:rFonts w:ascii="宋体" w:hAnsi="宋体" w:cs="宋体"/>
                <w:color w:val="auto"/>
                <w:szCs w:val="21"/>
                <w:highlight w:val="none"/>
              </w:rPr>
            </w:pPr>
            <w:r>
              <w:rPr>
                <w:rFonts w:hint="eastAsia" w:ascii="宋体" w:hAnsi="宋体" w:cs="宋体"/>
                <w:color w:val="auto"/>
                <w:szCs w:val="21"/>
                <w:highlight w:val="none"/>
              </w:rPr>
              <w:t>投标人代表的法定代表人授权委托书（若为联合体，由联合体牵头单位出具）</w:t>
            </w:r>
          </w:p>
        </w:tc>
        <w:tc>
          <w:tcPr>
            <w:tcW w:w="3598" w:type="dxa"/>
            <w:tcBorders>
              <w:right w:val="double" w:color="auto" w:sz="4" w:space="0"/>
            </w:tcBorders>
            <w:vAlign w:val="center"/>
          </w:tcPr>
          <w:p w14:paraId="2B86EDE7">
            <w:pPr>
              <w:rPr>
                <w:rFonts w:ascii="宋体" w:hAnsi="宋体" w:cs="宋体"/>
                <w:color w:val="auto"/>
                <w:szCs w:val="21"/>
                <w:highlight w:val="none"/>
              </w:rPr>
            </w:pPr>
            <w:r>
              <w:rPr>
                <w:rFonts w:hint="eastAsia" w:ascii="宋体" w:hAnsi="宋体" w:cs="宋体"/>
                <w:color w:val="auto"/>
                <w:szCs w:val="21"/>
                <w:highlight w:val="none"/>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4665" w:type="dxa"/>
            <w:vAlign w:val="center"/>
          </w:tcPr>
          <w:p w14:paraId="18B7D489">
            <w:pPr>
              <w:rPr>
                <w:rFonts w:ascii="宋体" w:hAnsi="宋体" w:cs="宋体"/>
                <w:color w:val="auto"/>
                <w:szCs w:val="21"/>
                <w:highlight w:val="none"/>
              </w:rPr>
            </w:pPr>
            <w:r>
              <w:rPr>
                <w:rFonts w:hint="eastAsia" w:ascii="宋体" w:hAnsi="宋体" w:cs="宋体"/>
                <w:color w:val="auto"/>
                <w:szCs w:val="21"/>
                <w:highlight w:val="none"/>
              </w:rPr>
              <w:t>企业营业执照或事业单位法人证书（施工单位）</w:t>
            </w:r>
          </w:p>
        </w:tc>
        <w:tc>
          <w:tcPr>
            <w:tcW w:w="3598" w:type="dxa"/>
            <w:tcBorders>
              <w:right w:val="double" w:color="auto" w:sz="4" w:space="0"/>
            </w:tcBorders>
            <w:vAlign w:val="center"/>
          </w:tcPr>
          <w:p w14:paraId="5F613A60">
            <w:pPr>
              <w:rPr>
                <w:rFonts w:ascii="宋体" w:hAnsi="宋体" w:cs="宋体"/>
                <w:color w:val="auto"/>
                <w:szCs w:val="21"/>
                <w:highlight w:val="none"/>
              </w:rPr>
            </w:pPr>
            <w:r>
              <w:rPr>
                <w:rFonts w:hint="eastAsia"/>
                <w:color w:val="auto"/>
                <w:highlight w:val="none"/>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4665" w:type="dxa"/>
            <w:vAlign w:val="center"/>
          </w:tcPr>
          <w:p w14:paraId="6B0952A6">
            <w:pPr>
              <w:rPr>
                <w:rFonts w:ascii="宋体" w:hAnsi="宋体" w:cs="宋体"/>
                <w:color w:val="auto"/>
                <w:szCs w:val="21"/>
                <w:highlight w:val="none"/>
              </w:rPr>
            </w:pPr>
            <w:r>
              <w:rPr>
                <w:rFonts w:hint="eastAsia" w:ascii="宋体" w:hAnsi="宋体" w:cs="宋体"/>
                <w:color w:val="auto"/>
                <w:szCs w:val="21"/>
                <w:highlight w:val="none"/>
              </w:rPr>
              <w:t>企业资质证书（施工单位）</w:t>
            </w:r>
          </w:p>
        </w:tc>
        <w:tc>
          <w:tcPr>
            <w:tcW w:w="3598" w:type="dxa"/>
            <w:tcBorders>
              <w:right w:val="double" w:color="auto" w:sz="4" w:space="0"/>
            </w:tcBorders>
            <w:vAlign w:val="center"/>
          </w:tcPr>
          <w:p w14:paraId="5FB49B38">
            <w:pPr>
              <w:rPr>
                <w:rFonts w:ascii="宋体" w:hAnsi="宋体" w:cs="宋体"/>
                <w:color w:val="auto"/>
                <w:szCs w:val="21"/>
                <w:highlight w:val="none"/>
              </w:rPr>
            </w:pPr>
            <w:r>
              <w:rPr>
                <w:rFonts w:hint="eastAsia"/>
                <w:color w:val="auto"/>
                <w:highlight w:val="none"/>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4665" w:type="dxa"/>
            <w:vAlign w:val="center"/>
          </w:tcPr>
          <w:p w14:paraId="4886A0AA">
            <w:pPr>
              <w:rPr>
                <w:rFonts w:ascii="宋体" w:hAnsi="宋体" w:cs="宋体"/>
                <w:color w:val="auto"/>
                <w:szCs w:val="21"/>
                <w:highlight w:val="none"/>
              </w:rPr>
            </w:pPr>
            <w:r>
              <w:rPr>
                <w:rFonts w:hint="eastAsia" w:ascii="宋体" w:hAnsi="宋体" w:cs="宋体"/>
                <w:color w:val="auto"/>
                <w:szCs w:val="21"/>
                <w:highlight w:val="none"/>
              </w:rPr>
              <w:t>建筑施工企业安全生产许可证（施工单位）</w:t>
            </w:r>
          </w:p>
        </w:tc>
        <w:tc>
          <w:tcPr>
            <w:tcW w:w="3598" w:type="dxa"/>
            <w:tcBorders>
              <w:right w:val="double" w:color="auto" w:sz="4" w:space="0"/>
            </w:tcBorders>
            <w:vAlign w:val="center"/>
          </w:tcPr>
          <w:p w14:paraId="6FCE81C1">
            <w:pPr>
              <w:rPr>
                <w:rFonts w:ascii="宋体" w:hAnsi="宋体" w:cs="宋体"/>
                <w:color w:val="auto"/>
                <w:szCs w:val="21"/>
                <w:highlight w:val="none"/>
              </w:rPr>
            </w:pPr>
            <w:r>
              <w:rPr>
                <w:rFonts w:hint="eastAsia"/>
                <w:color w:val="auto"/>
                <w:highlight w:val="none"/>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4665" w:type="dxa"/>
            <w:vAlign w:val="center"/>
          </w:tcPr>
          <w:p w14:paraId="31FA1BC8">
            <w:pPr>
              <w:rPr>
                <w:rFonts w:ascii="宋体" w:hAnsi="宋体" w:cs="宋体"/>
                <w:color w:val="auto"/>
                <w:szCs w:val="21"/>
                <w:highlight w:val="none"/>
              </w:rPr>
            </w:pPr>
            <w:r>
              <w:rPr>
                <w:rFonts w:hint="eastAsia" w:ascii="宋体" w:hAnsi="宋体" w:cs="宋体"/>
                <w:color w:val="auto"/>
                <w:szCs w:val="21"/>
                <w:highlight w:val="none"/>
              </w:rPr>
              <w:t>拟委派项目负责人的建造师注册证书</w:t>
            </w:r>
          </w:p>
        </w:tc>
        <w:tc>
          <w:tcPr>
            <w:tcW w:w="3598" w:type="dxa"/>
            <w:tcBorders>
              <w:right w:val="double" w:color="auto" w:sz="4" w:space="0"/>
            </w:tcBorders>
            <w:vAlign w:val="center"/>
          </w:tcPr>
          <w:p w14:paraId="6308A83D">
            <w:pPr>
              <w:rPr>
                <w:color w:val="auto"/>
                <w:highlight w:val="none"/>
              </w:rPr>
            </w:pPr>
            <w:r>
              <w:rPr>
                <w:rFonts w:hint="eastAsia"/>
                <w:color w:val="auto"/>
                <w:highlight w:val="none"/>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4665" w:type="dxa"/>
            <w:vAlign w:val="center"/>
          </w:tcPr>
          <w:p w14:paraId="3C04CD55">
            <w:pPr>
              <w:rPr>
                <w:rFonts w:ascii="宋体" w:hAnsi="宋体" w:cs="宋体"/>
                <w:color w:val="auto"/>
                <w:szCs w:val="21"/>
                <w:highlight w:val="none"/>
              </w:rPr>
            </w:pPr>
            <w:r>
              <w:rPr>
                <w:rFonts w:hint="eastAsia" w:ascii="宋体" w:hAnsi="宋体" w:cs="宋体"/>
                <w:color w:val="auto"/>
                <w:szCs w:val="21"/>
                <w:highlight w:val="none"/>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ascii="宋体" w:hAnsi="宋体" w:cs="宋体"/>
                <w:color w:val="auto"/>
                <w:szCs w:val="21"/>
                <w:highlight w:val="none"/>
              </w:rPr>
            </w:pPr>
            <w:r>
              <w:rPr>
                <w:rFonts w:hint="eastAsia"/>
                <w:color w:val="auto"/>
                <w:highlight w:val="none"/>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4665" w:type="dxa"/>
            <w:vAlign w:val="center"/>
          </w:tcPr>
          <w:p w14:paraId="1D7E68E8">
            <w:pPr>
              <w:rPr>
                <w:rFonts w:ascii="宋体" w:hAnsi="宋体" w:cs="宋体"/>
                <w:color w:val="auto"/>
                <w:szCs w:val="21"/>
                <w:highlight w:val="none"/>
              </w:rPr>
            </w:pPr>
            <w:r>
              <w:rPr>
                <w:rFonts w:hint="eastAsia" w:ascii="宋体" w:hAnsi="宋体" w:cs="宋体"/>
                <w:color w:val="auto"/>
                <w:szCs w:val="21"/>
                <w:highlight w:val="none"/>
              </w:rPr>
              <w:t>项目技术负责人的职称证书</w:t>
            </w:r>
          </w:p>
        </w:tc>
        <w:tc>
          <w:tcPr>
            <w:tcW w:w="3598" w:type="dxa"/>
            <w:tcBorders>
              <w:right w:val="double" w:color="auto" w:sz="4" w:space="0"/>
            </w:tcBorders>
            <w:vAlign w:val="center"/>
          </w:tcPr>
          <w:p w14:paraId="158B471A">
            <w:pPr>
              <w:rPr>
                <w:rFonts w:ascii="宋体" w:hAnsi="宋体" w:cs="宋体"/>
                <w:color w:val="auto"/>
                <w:szCs w:val="21"/>
                <w:highlight w:val="none"/>
              </w:rPr>
            </w:pPr>
            <w:r>
              <w:rPr>
                <w:rFonts w:hint="eastAsia"/>
                <w:color w:val="auto"/>
                <w:highlight w:val="none"/>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4665" w:type="dxa"/>
            <w:vAlign w:val="center"/>
          </w:tcPr>
          <w:p w14:paraId="73D1BE42">
            <w:pPr>
              <w:rPr>
                <w:rFonts w:ascii="宋体" w:hAnsi="宋体" w:cs="宋体"/>
                <w:color w:val="auto"/>
                <w:szCs w:val="21"/>
                <w:highlight w:val="none"/>
              </w:rPr>
            </w:pPr>
            <w:r>
              <w:rPr>
                <w:rFonts w:hint="eastAsia" w:ascii="宋体" w:hAnsi="宋体" w:cs="宋体"/>
                <w:color w:val="auto"/>
                <w:szCs w:val="21"/>
                <w:highlight w:val="none"/>
              </w:rPr>
              <w:t>专职安全人员须具有在有效期内的安全生产考核合格证书（</w:t>
            </w:r>
            <w:r>
              <w:rPr>
                <w:rFonts w:ascii="宋体" w:hAnsi="宋体" w:cs="宋体"/>
                <w:color w:val="auto"/>
                <w:szCs w:val="21"/>
                <w:highlight w:val="none"/>
              </w:rPr>
              <w:t>C类</w:t>
            </w:r>
            <w:r>
              <w:rPr>
                <w:rFonts w:hint="eastAsia" w:ascii="宋体" w:hAnsi="宋体" w:cs="宋体"/>
                <w:color w:val="auto"/>
                <w:szCs w:val="21"/>
                <w:highlight w:val="none"/>
              </w:rPr>
              <w:t>）或建筑施工企业专职安全生产管理人员安全生产考核合格证书（C</w:t>
            </w:r>
            <w:r>
              <w:rPr>
                <w:rFonts w:ascii="宋体" w:hAnsi="宋体" w:cs="宋体"/>
                <w:color w:val="auto"/>
                <w:szCs w:val="21"/>
                <w:highlight w:val="none"/>
              </w:rPr>
              <w:t>3</w:t>
            </w:r>
            <w:r>
              <w:rPr>
                <w:rFonts w:hint="eastAsia" w:ascii="宋体" w:hAnsi="宋体" w:cs="宋体"/>
                <w:color w:val="auto"/>
                <w:szCs w:val="21"/>
                <w:highlight w:val="none"/>
              </w:rPr>
              <w:t>）</w:t>
            </w:r>
          </w:p>
        </w:tc>
        <w:tc>
          <w:tcPr>
            <w:tcW w:w="3598" w:type="dxa"/>
            <w:tcBorders>
              <w:right w:val="double" w:color="auto" w:sz="4" w:space="0"/>
            </w:tcBorders>
            <w:vAlign w:val="center"/>
          </w:tcPr>
          <w:p w14:paraId="507CDC3E">
            <w:pPr>
              <w:rPr>
                <w:rFonts w:ascii="宋体" w:hAnsi="宋体" w:cs="宋体"/>
                <w:color w:val="auto"/>
                <w:szCs w:val="21"/>
                <w:highlight w:val="none"/>
              </w:rPr>
            </w:pPr>
            <w:r>
              <w:rPr>
                <w:rFonts w:hint="eastAsia"/>
                <w:color w:val="auto"/>
                <w:highlight w:val="none"/>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ascii="宋体" w:hAnsi="宋体" w:cs="宋体"/>
                <w:color w:val="auto"/>
                <w:szCs w:val="21"/>
                <w:highlight w:val="none"/>
              </w:rPr>
            </w:pPr>
            <w:r>
              <w:rPr>
                <w:rFonts w:ascii="宋体" w:hAnsi="宋体" w:cs="宋体"/>
                <w:color w:val="auto"/>
                <w:szCs w:val="21"/>
                <w:highlight w:val="none"/>
              </w:rPr>
              <w:t>13</w:t>
            </w:r>
          </w:p>
        </w:tc>
        <w:tc>
          <w:tcPr>
            <w:tcW w:w="4665" w:type="dxa"/>
            <w:vAlign w:val="center"/>
          </w:tcPr>
          <w:p w14:paraId="344FE2AD">
            <w:pPr>
              <w:rPr>
                <w:rFonts w:ascii="宋体" w:hAnsi="宋体" w:cs="宋体"/>
                <w:color w:val="auto"/>
                <w:szCs w:val="21"/>
                <w:highlight w:val="none"/>
              </w:rPr>
            </w:pPr>
            <w:r>
              <w:rPr>
                <w:rFonts w:hint="eastAsia" w:ascii="宋体" w:hAnsi="宋体" w:cs="宋体"/>
                <w:color w:val="auto"/>
                <w:szCs w:val="21"/>
                <w:highlight w:val="none"/>
              </w:rPr>
              <w:t>项目负责人、专职安全员须是施工企业信用档案中的在册人员</w:t>
            </w:r>
          </w:p>
        </w:tc>
        <w:tc>
          <w:tcPr>
            <w:tcW w:w="3598" w:type="dxa"/>
            <w:tcBorders>
              <w:right w:val="double" w:color="auto" w:sz="4" w:space="0"/>
            </w:tcBorders>
            <w:vAlign w:val="center"/>
          </w:tcPr>
          <w:p w14:paraId="77B7D5D2">
            <w:pP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w:t>
            </w:r>
            <w:r>
              <w:rPr>
                <w:rFonts w:hint="eastAsia" w:ascii="宋体" w:hAnsi="宋体"/>
                <w:color w:val="auto"/>
                <w:szCs w:val="21"/>
                <w:highlight w:val="none"/>
              </w:rPr>
              <w:t>内企业信用档案的人员信息</w:t>
            </w:r>
            <w:r>
              <w:rPr>
                <w:rFonts w:hint="eastAsia" w:ascii="宋体" w:hAnsi="宋体" w:cs="宋体"/>
                <w:color w:val="auto"/>
                <w:szCs w:val="21"/>
                <w:highlight w:val="none"/>
              </w:rPr>
              <w:t>，投标人无需提交相关资料。</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ascii="宋体" w:hAnsi="宋体" w:cs="宋体"/>
                <w:b/>
                <w:color w:val="auto"/>
                <w:szCs w:val="21"/>
                <w:highlight w:val="none"/>
              </w:rPr>
            </w:pPr>
            <w:r>
              <w:rPr>
                <w:rFonts w:hint="eastAsia" w:ascii="宋体" w:hAnsi="宋体" w:cs="宋体"/>
                <w:b/>
                <w:color w:val="auto"/>
                <w:szCs w:val="21"/>
                <w:highlight w:val="none"/>
              </w:rPr>
              <w:t>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ascii="宋体" w:hAnsi="宋体" w:cs="宋体"/>
                <w:color w:val="auto"/>
                <w:szCs w:val="21"/>
                <w:highlight w:val="none"/>
              </w:rPr>
            </w:pPr>
            <w:r>
              <w:rPr>
                <w:rFonts w:ascii="宋体" w:hAnsi="宋体" w:cs="宋体"/>
                <w:color w:val="auto"/>
                <w:szCs w:val="21"/>
                <w:highlight w:val="none"/>
              </w:rPr>
              <w:t>14</w:t>
            </w:r>
          </w:p>
        </w:tc>
        <w:tc>
          <w:tcPr>
            <w:tcW w:w="4665" w:type="dxa"/>
            <w:vAlign w:val="center"/>
          </w:tcPr>
          <w:p w14:paraId="2E090702">
            <w:pPr>
              <w:rPr>
                <w:rFonts w:ascii="宋体" w:hAnsi="宋体" w:cs="宋体"/>
                <w:color w:val="auto"/>
                <w:szCs w:val="21"/>
                <w:highlight w:val="none"/>
              </w:rPr>
            </w:pPr>
            <w:r>
              <w:rPr>
                <w:rFonts w:hint="eastAsia" w:ascii="宋体" w:hAnsi="宋体" w:cs="宋体"/>
                <w:color w:val="auto"/>
                <w:szCs w:val="21"/>
                <w:highlight w:val="none"/>
              </w:rPr>
              <w:t>企业营业执照（设计单位）</w:t>
            </w:r>
          </w:p>
        </w:tc>
        <w:tc>
          <w:tcPr>
            <w:tcW w:w="3598" w:type="dxa"/>
            <w:tcBorders>
              <w:right w:val="double" w:color="auto" w:sz="4" w:space="0"/>
            </w:tcBorders>
            <w:vAlign w:val="center"/>
          </w:tcPr>
          <w:p w14:paraId="2B5EADAC">
            <w:pPr>
              <w:rPr>
                <w:rFonts w:ascii="宋体" w:hAnsi="宋体" w:cs="宋体"/>
                <w:color w:val="auto"/>
                <w:szCs w:val="21"/>
                <w:highlight w:val="none"/>
              </w:rPr>
            </w:pPr>
            <w:r>
              <w:rPr>
                <w:rFonts w:hint="eastAsia"/>
                <w:color w:val="auto"/>
                <w:highlight w:val="none"/>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ascii="宋体" w:hAnsi="宋体" w:cs="宋体"/>
                <w:color w:val="auto"/>
                <w:szCs w:val="21"/>
                <w:highlight w:val="none"/>
              </w:rPr>
            </w:pPr>
            <w:r>
              <w:rPr>
                <w:rFonts w:ascii="宋体" w:hAnsi="宋体" w:cs="宋体"/>
                <w:color w:val="auto"/>
                <w:szCs w:val="21"/>
                <w:highlight w:val="none"/>
              </w:rPr>
              <w:t>15</w:t>
            </w:r>
          </w:p>
        </w:tc>
        <w:tc>
          <w:tcPr>
            <w:tcW w:w="4665" w:type="dxa"/>
            <w:vAlign w:val="center"/>
          </w:tcPr>
          <w:p w14:paraId="24C2B0E4">
            <w:pPr>
              <w:rPr>
                <w:rFonts w:ascii="宋体" w:hAnsi="宋体" w:cs="宋体"/>
                <w:color w:val="auto"/>
                <w:szCs w:val="21"/>
                <w:highlight w:val="none"/>
              </w:rPr>
            </w:pPr>
            <w:r>
              <w:rPr>
                <w:rFonts w:hint="eastAsia" w:ascii="宋体" w:hAnsi="宋体" w:cs="宋体"/>
                <w:color w:val="auto"/>
                <w:szCs w:val="21"/>
                <w:highlight w:val="none"/>
              </w:rPr>
              <w:t>企业资质证书（设计单位）</w:t>
            </w:r>
          </w:p>
        </w:tc>
        <w:tc>
          <w:tcPr>
            <w:tcW w:w="3598" w:type="dxa"/>
            <w:tcBorders>
              <w:right w:val="double" w:color="auto" w:sz="4" w:space="0"/>
            </w:tcBorders>
            <w:vAlign w:val="center"/>
          </w:tcPr>
          <w:p w14:paraId="5C08DDE3">
            <w:pPr>
              <w:rPr>
                <w:rFonts w:ascii="宋体" w:hAnsi="宋体" w:cs="宋体"/>
                <w:color w:val="auto"/>
                <w:szCs w:val="21"/>
                <w:highlight w:val="none"/>
              </w:rPr>
            </w:pPr>
            <w:r>
              <w:rPr>
                <w:rFonts w:hint="eastAsia"/>
                <w:color w:val="auto"/>
                <w:highlight w:val="none"/>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ascii="宋体" w:hAnsi="宋体" w:cs="宋体"/>
                <w:color w:val="auto"/>
                <w:szCs w:val="21"/>
                <w:highlight w:val="none"/>
              </w:rPr>
            </w:pPr>
            <w:r>
              <w:rPr>
                <w:rFonts w:ascii="宋体" w:hAnsi="宋体" w:cs="宋体"/>
                <w:color w:val="auto"/>
                <w:szCs w:val="21"/>
                <w:highlight w:val="none"/>
              </w:rPr>
              <w:t>16</w:t>
            </w:r>
          </w:p>
        </w:tc>
        <w:tc>
          <w:tcPr>
            <w:tcW w:w="4665" w:type="dxa"/>
            <w:vAlign w:val="center"/>
          </w:tcPr>
          <w:p w14:paraId="63D15D4C">
            <w:pPr>
              <w:rPr>
                <w:rFonts w:ascii="宋体" w:hAnsi="宋体" w:cs="宋体"/>
                <w:color w:val="auto"/>
                <w:szCs w:val="21"/>
                <w:highlight w:val="none"/>
              </w:rPr>
            </w:pPr>
            <w:r>
              <w:rPr>
                <w:rFonts w:hint="eastAsia" w:ascii="宋体" w:hAnsi="宋体" w:cs="宋体"/>
                <w:color w:val="auto"/>
                <w:szCs w:val="21"/>
                <w:highlight w:val="none"/>
              </w:rPr>
              <w:t>拟派设计负责人的相关资格资料（需满足招标公告中的要求</w:t>
            </w:r>
            <w:r>
              <w:rPr>
                <w:rFonts w:ascii="宋体" w:hAnsi="宋体" w:cs="宋体"/>
                <w:color w:val="auto"/>
                <w:szCs w:val="21"/>
                <w:highlight w:val="none"/>
              </w:rPr>
              <w:t>)</w:t>
            </w:r>
          </w:p>
        </w:tc>
        <w:tc>
          <w:tcPr>
            <w:tcW w:w="3598" w:type="dxa"/>
            <w:tcBorders>
              <w:right w:val="double" w:color="auto" w:sz="4" w:space="0"/>
            </w:tcBorders>
            <w:vAlign w:val="center"/>
          </w:tcPr>
          <w:p w14:paraId="71F51B20">
            <w:pPr>
              <w:rPr>
                <w:rFonts w:ascii="宋体" w:hAnsi="宋体" w:cs="宋体"/>
                <w:color w:val="auto"/>
                <w:szCs w:val="21"/>
                <w:highlight w:val="none"/>
              </w:rPr>
            </w:pPr>
            <w:r>
              <w:rPr>
                <w:rFonts w:hint="eastAsia"/>
                <w:color w:val="auto"/>
                <w:highlight w:val="none"/>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ascii="宋体" w:hAnsi="宋体" w:cs="宋体"/>
                <w:color w:val="auto"/>
                <w:szCs w:val="21"/>
                <w:highlight w:val="none"/>
              </w:rPr>
            </w:pPr>
            <w:r>
              <w:rPr>
                <w:rFonts w:ascii="宋体" w:hAnsi="宋体" w:cs="宋体"/>
                <w:color w:val="auto"/>
                <w:szCs w:val="21"/>
                <w:highlight w:val="none"/>
              </w:rPr>
              <w:t>17</w:t>
            </w:r>
          </w:p>
        </w:tc>
        <w:tc>
          <w:tcPr>
            <w:tcW w:w="4665" w:type="dxa"/>
            <w:vAlign w:val="center"/>
          </w:tcPr>
          <w:p w14:paraId="40156B8D">
            <w:pPr>
              <w:rPr>
                <w:rFonts w:ascii="宋体" w:hAnsi="宋体" w:cs="宋体"/>
                <w:color w:val="auto"/>
                <w:szCs w:val="21"/>
                <w:highlight w:val="none"/>
              </w:rPr>
            </w:pPr>
            <w:r>
              <w:rPr>
                <w:rFonts w:hint="eastAsia" w:ascii="宋体" w:hAnsi="宋体" w:cs="宋体"/>
                <w:color w:val="auto"/>
                <w:szCs w:val="21"/>
                <w:highlight w:val="none"/>
              </w:rPr>
              <w:t>设计负责人须是设计企业信用档案中的在册人员</w:t>
            </w:r>
          </w:p>
        </w:tc>
        <w:tc>
          <w:tcPr>
            <w:tcW w:w="3598" w:type="dxa"/>
            <w:tcBorders>
              <w:right w:val="double" w:color="auto" w:sz="4" w:space="0"/>
            </w:tcBorders>
            <w:vAlign w:val="center"/>
          </w:tcPr>
          <w:p w14:paraId="10CBDD36">
            <w:pPr>
              <w:rPr>
                <w:rFonts w:ascii="宋体" w:hAnsi="宋体" w:cs="宋体"/>
                <w:color w:val="auto"/>
                <w:szCs w:val="21"/>
                <w:highlight w:val="none"/>
              </w:rPr>
            </w:pPr>
            <w:r>
              <w:rPr>
                <w:rFonts w:hint="eastAsia" w:ascii="宋体" w:hAnsi="宋体" w:cs="宋体"/>
                <w:color w:val="auto"/>
                <w:szCs w:val="21"/>
                <w:highlight w:val="none"/>
              </w:rPr>
              <w:t>信息取自广州市住建行业信用管理平台，投标人无需提交相关资料。</w:t>
            </w:r>
          </w:p>
        </w:tc>
      </w:tr>
    </w:tbl>
    <w:p w14:paraId="1F5DF2D9">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hint="eastAsia" w:ascii="宋体" w:hAnsi="宋体" w:cs="宋体"/>
          <w:color w:val="auto"/>
          <w:szCs w:val="21"/>
          <w:highlight w:val="none"/>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highlight w:val="none"/>
        </w:rPr>
      </w:pPr>
      <w:r>
        <w:rPr>
          <w:rFonts w:ascii="宋体" w:hAnsi="宋体" w:cs="宋体"/>
          <w:color w:val="auto"/>
          <w:szCs w:val="21"/>
          <w:highlight w:val="none"/>
        </w:rPr>
        <w:t>3.</w:t>
      </w:r>
      <w:r>
        <w:rPr>
          <w:rFonts w:hint="eastAsia"/>
          <w:color w:val="auto"/>
          <w:highlight w:val="none"/>
        </w:rPr>
        <w:t xml:space="preserve"> </w:t>
      </w:r>
      <w:r>
        <w:rPr>
          <w:rFonts w:hint="eastAsia" w:ascii="宋体" w:hAnsi="宋体" w:cs="宋体"/>
          <w:color w:val="auto"/>
          <w:szCs w:val="21"/>
          <w:highlight w:val="none"/>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6"/>
        <w:spacing w:line="360" w:lineRule="auto"/>
        <w:ind w:firstLine="140" w:firstLineChars="67"/>
        <w:jc w:val="left"/>
        <w:rPr>
          <w:rFonts w:cs="宋体"/>
          <w:color w:val="auto"/>
          <w:sz w:val="24"/>
          <w:highlight w:val="none"/>
        </w:rPr>
      </w:pPr>
      <w:r>
        <w:rPr>
          <w:rFonts w:cs="宋体"/>
          <w:color w:val="auto"/>
          <w:sz w:val="21"/>
          <w:szCs w:val="21"/>
          <w:highlight w:val="none"/>
          <w:lang w:val="en-US"/>
        </w:rPr>
        <w:t xml:space="preserve">  </w:t>
      </w:r>
      <w:r>
        <w:rPr>
          <w:rFonts w:hint="eastAsia" w:cs="宋体"/>
          <w:color w:val="auto"/>
          <w:sz w:val="21"/>
          <w:szCs w:val="21"/>
          <w:highlight w:val="none"/>
          <w:lang w:val="en-US"/>
        </w:rPr>
        <w:t xml:space="preserve"> </w:t>
      </w:r>
      <w:r>
        <w:rPr>
          <w:rFonts w:hint="eastAsia" w:cs="宋体"/>
          <w:color w:val="auto"/>
          <w:sz w:val="24"/>
          <w:highlight w:val="none"/>
        </w:rPr>
        <w:t xml:space="preserve">               </w:t>
      </w:r>
    </w:p>
    <w:p w14:paraId="6EB40AA3">
      <w:pPr>
        <w:adjustRightInd w:val="0"/>
        <w:snapToGrid w:val="0"/>
        <w:spacing w:line="360" w:lineRule="auto"/>
        <w:jc w:val="left"/>
        <w:rPr>
          <w:rFonts w:ascii="宋体" w:hAnsi="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附件二：</w:t>
      </w:r>
    </w:p>
    <w:p w14:paraId="0C08FF50">
      <w:pPr>
        <w:spacing w:line="360" w:lineRule="auto"/>
        <w:jc w:val="center"/>
        <w:rPr>
          <w:rFonts w:ascii="宋体" w:hAnsi="宋体"/>
          <w:b/>
          <w:color w:val="auto"/>
          <w:sz w:val="44"/>
          <w:szCs w:val="44"/>
          <w:highlight w:val="none"/>
        </w:rPr>
      </w:pPr>
      <w:bookmarkStart w:id="17" w:name="_Toc416357992"/>
      <w:bookmarkStart w:id="18" w:name="_Toc416358163"/>
      <w:r>
        <w:rPr>
          <w:rFonts w:hint="eastAsia" w:ascii="宋体" w:hAnsi="宋体"/>
          <w:b/>
          <w:color w:val="auto"/>
          <w:sz w:val="44"/>
          <w:szCs w:val="44"/>
          <w:highlight w:val="none"/>
        </w:rPr>
        <w:t>投标人声明</w:t>
      </w:r>
      <w:bookmarkEnd w:id="17"/>
      <w:bookmarkEnd w:id="18"/>
    </w:p>
    <w:p w14:paraId="50374959">
      <w:pPr>
        <w:pStyle w:val="21"/>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广州市白云区住房建设和交通局、广州市白云区建设工程研究和招投标管理中心及</w:t>
      </w:r>
      <w:r>
        <w:rPr>
          <w:rFonts w:hint="eastAsia" w:ascii="宋体" w:hAnsi="宋体" w:eastAsia="宋体"/>
          <w:color w:val="auto"/>
          <w:sz w:val="24"/>
          <w:szCs w:val="24"/>
          <w:highlight w:val="none"/>
          <w:lang w:eastAsia="zh-CN"/>
        </w:rPr>
        <w:t>广州白云棠涌置地有限公司</w:t>
      </w:r>
      <w:r>
        <w:rPr>
          <w:rFonts w:hint="eastAsia" w:ascii="宋体" w:hAnsi="宋体" w:eastAsia="宋体"/>
          <w:color w:val="auto"/>
          <w:sz w:val="24"/>
          <w:szCs w:val="24"/>
          <w:highlight w:val="none"/>
        </w:rPr>
        <w:t>：</w:t>
      </w:r>
    </w:p>
    <w:p w14:paraId="147E1B3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0B1B1EA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14:paraId="6DF6FCE7">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9F00D3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1AC6E817">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090D990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（二）为本标段前期准备提供咨询服务或者与提供咨询服务的机构存在附属关系的（已公开项目建议书、可行性研究报告等前期成果文件的编制单位除外）；</w:t>
      </w:r>
    </w:p>
    <w:p w14:paraId="6995049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076041BD">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3D8C5EC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DF49579">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7D6D58EE">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37168E4D">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2AE3DCB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46E6EA01">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14:paraId="6711FA06">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792E983">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3BBF397C">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20DE5EEA">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7F0CF2F">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562C941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四、本公司保证：本项目拟派的项目负责人在投标截止时没有在其他在建项目中任施工单位项目负责人。</w:t>
      </w:r>
    </w:p>
    <w:p w14:paraId="59A5D7DD">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34233E9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1C0D8F5">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84034D8">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w:t>
      </w:r>
      <w:r>
        <w:rPr>
          <w:rFonts w:ascii="宋体" w:hAnsi="宋体" w:eastAsia="宋体"/>
          <w:color w:val="auto"/>
          <w:sz w:val="24"/>
          <w:szCs w:val="24"/>
          <w:highlight w:val="none"/>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highlight w:val="none"/>
        </w:rPr>
        <w:t>《广州市住房和城乡建设局关于印发广州市建筑施工实名制管理办法的通知》（穗建规字</w:t>
      </w:r>
      <w:r>
        <w:rPr>
          <w:rFonts w:ascii="宋体" w:hAnsi="宋体" w:eastAsia="宋体"/>
          <w:color w:val="auto"/>
          <w:sz w:val="24"/>
          <w:szCs w:val="24"/>
          <w:highlight w:val="none"/>
        </w:rPr>
        <w:t>[2020]18</w:t>
      </w:r>
      <w:r>
        <w:rPr>
          <w:rFonts w:hint="eastAsia" w:ascii="宋体" w:hAnsi="宋体" w:eastAsia="宋体"/>
          <w:color w:val="auto"/>
          <w:sz w:val="24"/>
          <w:szCs w:val="24"/>
          <w:highlight w:val="none"/>
        </w:rPr>
        <w:t>号）、《广州市建设领域工人工资支付分账管理实施细则》（穗建规字〔</w:t>
      </w:r>
      <w:r>
        <w:rPr>
          <w:rFonts w:ascii="宋体" w:hAnsi="宋体" w:eastAsia="宋体"/>
          <w:color w:val="auto"/>
          <w:sz w:val="24"/>
          <w:szCs w:val="24"/>
          <w:highlight w:val="none"/>
        </w:rPr>
        <w:t>2020</w:t>
      </w:r>
      <w:r>
        <w:rPr>
          <w:rFonts w:hint="eastAsia" w:ascii="宋体" w:hAnsi="宋体" w:eastAsia="宋体"/>
          <w:color w:val="auto"/>
          <w:sz w:val="24"/>
          <w:szCs w:val="24"/>
          <w:highlight w:val="none"/>
        </w:rPr>
        <w:t>〕</w:t>
      </w:r>
      <w:r>
        <w:rPr>
          <w:rFonts w:ascii="宋体" w:hAnsi="宋体" w:eastAsia="宋体"/>
          <w:color w:val="auto"/>
          <w:sz w:val="24"/>
          <w:szCs w:val="24"/>
          <w:highlight w:val="none"/>
        </w:rPr>
        <w:t>37</w:t>
      </w:r>
      <w:r>
        <w:rPr>
          <w:rFonts w:hint="eastAsia" w:ascii="宋体" w:hAnsi="宋体" w:eastAsia="宋体"/>
          <w:color w:val="auto"/>
          <w:sz w:val="24"/>
          <w:szCs w:val="24"/>
          <w:highlight w:val="none"/>
        </w:rPr>
        <w:t>号）、《关于印发广州市房屋建筑及市政工程实名制和工资支付分账平台化管理工作方案的通知》（穗建筑〔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183</w:t>
      </w:r>
      <w:r>
        <w:rPr>
          <w:rFonts w:hint="eastAsia" w:ascii="宋体" w:hAnsi="宋体" w:eastAsia="宋体"/>
          <w:color w:val="auto"/>
          <w:sz w:val="24"/>
          <w:szCs w:val="24"/>
          <w:highlight w:val="none"/>
        </w:rPr>
        <w:t>号）、《广州市住房和城乡建设委员会关于转发</w:t>
      </w:r>
      <w:r>
        <w:rPr>
          <w:rFonts w:ascii="宋体" w:hAnsi="宋体" w:eastAsia="宋体"/>
          <w:color w:val="auto"/>
          <w:sz w:val="24"/>
          <w:szCs w:val="24"/>
          <w:highlight w:val="none"/>
        </w:rPr>
        <w:t>&lt;</w:t>
      </w:r>
      <w:r>
        <w:rPr>
          <w:rFonts w:hint="eastAsia" w:ascii="宋体" w:hAnsi="宋体" w:eastAsia="宋体"/>
          <w:color w:val="auto"/>
          <w:sz w:val="24"/>
          <w:szCs w:val="24"/>
          <w:highlight w:val="none"/>
        </w:rPr>
        <w:t>广东省住房和城乡建设厅关于房屋建筑和市政基础设施工程用工实名管理暂行办法</w:t>
      </w:r>
      <w:r>
        <w:rPr>
          <w:rFonts w:ascii="宋体" w:hAnsi="宋体" w:eastAsia="宋体"/>
          <w:color w:val="auto"/>
          <w:sz w:val="24"/>
          <w:szCs w:val="24"/>
          <w:highlight w:val="none"/>
        </w:rPr>
        <w:t>&gt;</w:t>
      </w:r>
      <w:r>
        <w:rPr>
          <w:rFonts w:hint="eastAsia" w:ascii="宋体" w:hAnsi="宋体" w:eastAsia="宋体"/>
          <w:color w:val="auto"/>
          <w:sz w:val="24"/>
          <w:szCs w:val="24"/>
          <w:highlight w:val="none"/>
        </w:rPr>
        <w:t>的通知》（穗建筑〔</w:t>
      </w:r>
      <w:r>
        <w:rPr>
          <w:rFonts w:ascii="宋体" w:hAnsi="宋体" w:eastAsia="宋体"/>
          <w:color w:val="auto"/>
          <w:sz w:val="24"/>
          <w:szCs w:val="24"/>
          <w:highlight w:val="none"/>
        </w:rPr>
        <w:t>2018</w:t>
      </w:r>
      <w:r>
        <w:rPr>
          <w:rFonts w:hint="eastAsia" w:ascii="宋体" w:hAnsi="宋体" w:eastAsia="宋体"/>
          <w:color w:val="auto"/>
          <w:sz w:val="24"/>
          <w:szCs w:val="24"/>
          <w:highlight w:val="none"/>
        </w:rPr>
        <w:t>〕</w:t>
      </w:r>
      <w:r>
        <w:rPr>
          <w:rFonts w:ascii="宋体" w:hAnsi="宋体" w:eastAsia="宋体"/>
          <w:color w:val="auto"/>
          <w:sz w:val="24"/>
          <w:szCs w:val="24"/>
          <w:highlight w:val="none"/>
        </w:rPr>
        <w:t>981</w:t>
      </w:r>
      <w:r>
        <w:rPr>
          <w:rFonts w:hint="eastAsia" w:ascii="宋体" w:hAnsi="宋体" w:eastAsia="宋体"/>
          <w:color w:val="auto"/>
          <w:sz w:val="24"/>
          <w:szCs w:val="24"/>
          <w:highlight w:val="none"/>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784D1858">
      <w:pPr>
        <w:pStyle w:val="21"/>
        <w:ind w:firstLine="566" w:firstLineChars="236"/>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6A7AAA40">
      <w:pPr>
        <w:pStyle w:val="21"/>
        <w:ind w:firstLine="567"/>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0AE07EFA">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十一、本公司承诺，中标后将按招标人要求，积极响应广州市关于投身“百千万工程”的号召，主动参与建筑业结对帮扶。</w:t>
      </w:r>
    </w:p>
    <w:p w14:paraId="1D67C3D2">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1342763">
      <w:pPr>
        <w:pStyle w:val="21"/>
        <w:ind w:firstLine="567"/>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68407EB">
      <w:pPr>
        <w:pStyle w:val="2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5E2874F4">
      <w:pPr>
        <w:pStyle w:val="22"/>
        <w:ind w:left="0" w:right="1449" w:firstLine="2409" w:firstLineChars="1004"/>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独立投标人/联合体各成员：</w:t>
      </w:r>
    </w:p>
    <w:p w14:paraId="296EA8AE">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14:paraId="376A3751">
      <w:pPr>
        <w:pStyle w:val="21"/>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设计负责人签字:</w:t>
      </w:r>
    </w:p>
    <w:p w14:paraId="30C73344">
      <w:pPr>
        <w:pStyle w:val="21"/>
        <w:ind w:right="879" w:firstLine="2160" w:firstLineChars="9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项目技术负责人签字：</w:t>
      </w:r>
    </w:p>
    <w:p w14:paraId="30752F3E">
      <w:pPr>
        <w:pStyle w:val="21"/>
        <w:ind w:right="879" w:firstLine="2160" w:firstLineChars="90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年   月   日</w:t>
      </w:r>
    </w:p>
    <w:p w14:paraId="347A46B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Calisto MT"/>
          <w:color w:val="auto"/>
          <w:sz w:val="24"/>
          <w:szCs w:val="24"/>
          <w:highlight w:val="none"/>
        </w:rPr>
        <w:t xml:space="preserve">                                              （企业公章）</w:t>
      </w:r>
    </w:p>
    <w:p w14:paraId="607E5EF0">
      <w:pPr>
        <w:spacing w:line="360" w:lineRule="auto"/>
        <w:rPr>
          <w:rFonts w:ascii="宋体" w:hAnsi="宋体" w:cs="宋体"/>
          <w:color w:val="auto"/>
          <w:sz w:val="24"/>
          <w:highlight w:val="none"/>
        </w:rPr>
      </w:pPr>
      <w:r>
        <w:rPr>
          <w:rFonts w:hint="eastAsia" w:ascii="宋体" w:hAnsi="宋体" w:eastAsia="宋体" w:cs="Calisto MT"/>
          <w:b w:val="0"/>
          <w:color w:val="auto"/>
          <w:sz w:val="24"/>
          <w:szCs w:val="24"/>
          <w:highlight w:val="none"/>
        </w:rPr>
        <w:t>注：投标人（</w:t>
      </w:r>
      <w:r>
        <w:rPr>
          <w:rFonts w:hint="eastAsia" w:ascii="宋体" w:hAnsi="宋体" w:eastAsia="宋体" w:cs="Calisto MT"/>
          <w:b w:val="0"/>
          <w:bCs w:val="0"/>
          <w:color w:val="auto"/>
          <w:sz w:val="24"/>
          <w:szCs w:val="24"/>
          <w:highlight w:val="none"/>
        </w:rPr>
        <w:t>若为联合体投标，指联合体牵头方</w:t>
      </w:r>
      <w:r>
        <w:rPr>
          <w:rFonts w:hint="eastAsia" w:ascii="宋体" w:hAnsi="宋体" w:eastAsia="宋体" w:cs="Calisto MT"/>
          <w:b w:val="0"/>
          <w:color w:val="auto"/>
          <w:sz w:val="24"/>
          <w:szCs w:val="24"/>
          <w:highlight w:val="none"/>
        </w:rPr>
        <w:t>）的项目负责人、项目技术负责人需签字，投标人（</w:t>
      </w:r>
      <w:r>
        <w:rPr>
          <w:rFonts w:hint="eastAsia" w:ascii="宋体" w:hAnsi="宋体" w:eastAsia="宋体" w:cs="Calisto MT"/>
          <w:b w:val="0"/>
          <w:bCs w:val="0"/>
          <w:color w:val="auto"/>
          <w:sz w:val="24"/>
          <w:szCs w:val="24"/>
          <w:highlight w:val="none"/>
        </w:rPr>
        <w:t>若为联合体投标，指承担设计任务的单位</w:t>
      </w:r>
      <w:r>
        <w:rPr>
          <w:rFonts w:hint="eastAsia" w:ascii="宋体" w:hAnsi="宋体" w:eastAsia="宋体" w:cs="Calisto MT"/>
          <w:b w:val="0"/>
          <w:color w:val="auto"/>
          <w:sz w:val="24"/>
          <w:szCs w:val="24"/>
          <w:highlight w:val="none"/>
        </w:rPr>
        <w:t>）的设计负责人需签字。 若为联合体投标，声明企业包含联合体各单位，由联合体牵头方盖章即可。</w:t>
      </w:r>
      <w:r>
        <w:rPr>
          <w:rFonts w:ascii="宋体" w:hAnsi="宋体" w:cs="宋体"/>
          <w:color w:val="auto"/>
          <w:sz w:val="24"/>
          <w:highlight w:val="none"/>
        </w:rPr>
        <w:br w:type="page"/>
      </w:r>
    </w:p>
    <w:p w14:paraId="6B0CF634">
      <w:pPr>
        <w:widowControl/>
        <w:snapToGrid w:val="0"/>
        <w:spacing w:line="360" w:lineRule="auto"/>
        <w:ind w:right="102"/>
        <w:jc w:val="left"/>
        <w:rPr>
          <w:rFonts w:ascii="宋体" w:hAnsi="宋体" w:cs="宋体"/>
          <w:color w:val="auto"/>
          <w:sz w:val="18"/>
          <w:szCs w:val="18"/>
          <w:highlight w:val="none"/>
        </w:rPr>
      </w:pPr>
      <w:r>
        <w:rPr>
          <w:rFonts w:hint="eastAsia" w:ascii="宋体" w:hAnsi="宋体" w:cs="宋体"/>
          <w:color w:val="auto"/>
          <w:sz w:val="24"/>
          <w:highlight w:val="none"/>
        </w:rPr>
        <w:t>附件三：</w:t>
      </w:r>
    </w:p>
    <w:p w14:paraId="6B4E0619">
      <w:pPr>
        <w:spacing w:line="360" w:lineRule="auto"/>
        <w:jc w:val="center"/>
        <w:rPr>
          <w:rFonts w:ascii="宋体" w:hAnsi="宋体"/>
          <w:color w:val="auto"/>
          <w:sz w:val="24"/>
          <w:highlight w:val="none"/>
        </w:rPr>
      </w:pPr>
      <w:r>
        <w:rPr>
          <w:rFonts w:hint="eastAsia" w:ascii="宋体" w:hAnsi="宋体"/>
          <w:b/>
          <w:bCs/>
          <w:color w:val="auto"/>
          <w:sz w:val="32"/>
          <w:highlight w:val="none"/>
        </w:rPr>
        <w:t>联合体共同投标协议书</w:t>
      </w:r>
    </w:p>
    <w:p w14:paraId="2B4CEBCA">
      <w:pPr>
        <w:spacing w:line="360" w:lineRule="auto"/>
        <w:rPr>
          <w:rFonts w:ascii="宋体" w:hAnsi="宋体"/>
          <w:color w:val="auto"/>
          <w:sz w:val="24"/>
          <w:highlight w:val="none"/>
        </w:rPr>
      </w:pPr>
      <w:r>
        <w:rPr>
          <w:rFonts w:hint="eastAsia" w:ascii="宋体" w:hAnsi="宋体"/>
          <w:color w:val="auto"/>
          <w:sz w:val="24"/>
          <w:highlight w:val="none"/>
        </w:rPr>
        <w:t>投标项目名称：</w:t>
      </w:r>
      <w:r>
        <w:rPr>
          <w:rFonts w:ascii="宋体" w:hAnsi="宋体"/>
          <w:color w:val="auto"/>
          <w:sz w:val="24"/>
          <w:highlight w:val="none"/>
          <w:u w:val="single"/>
        </w:rPr>
        <w:t xml:space="preserve">                                           </w:t>
      </w:r>
      <w:r>
        <w:rPr>
          <w:rFonts w:hint="eastAsia" w:ascii="宋体" w:hAnsi="宋体"/>
          <w:color w:val="auto"/>
          <w:sz w:val="24"/>
          <w:highlight w:val="none"/>
        </w:rPr>
        <w:t>。</w:t>
      </w:r>
    </w:p>
    <w:p w14:paraId="40FE5DDA">
      <w:pPr>
        <w:pStyle w:val="6"/>
        <w:spacing w:line="360" w:lineRule="auto"/>
        <w:jc w:val="left"/>
        <w:rPr>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（招标人名称） </w:t>
      </w:r>
    </w:p>
    <w:p w14:paraId="79635A3F">
      <w:pPr>
        <w:spacing w:line="360" w:lineRule="auto"/>
        <w:ind w:firstLine="482"/>
        <w:rPr>
          <w:rFonts w:ascii="宋体" w:hAnsi="宋体"/>
          <w:color w:val="auto"/>
          <w:sz w:val="24"/>
          <w:highlight w:val="none"/>
        </w:rPr>
      </w:pPr>
      <w:r>
        <w:rPr>
          <w:rFonts w:ascii="宋体" w:hAnsi="宋体"/>
          <w:color w:val="auto"/>
          <w:sz w:val="24"/>
          <w:highlight w:val="none"/>
        </w:rPr>
        <w:t>我方决定组成联合体共同参加以上项目的投标，若中标，联合体各成员向招标人承担连带责任。我方授权委托本协议牵头人，代表所有联合体成员参加投标、</w:t>
      </w:r>
      <w:r>
        <w:rPr>
          <w:rFonts w:hint="eastAsia" w:ascii="宋体" w:hAnsi="宋体"/>
          <w:color w:val="auto"/>
          <w:sz w:val="24"/>
          <w:highlight w:val="none"/>
        </w:rPr>
        <w:t>签署投标资料、</w:t>
      </w:r>
      <w:r>
        <w:rPr>
          <w:rFonts w:ascii="宋体" w:hAnsi="宋体"/>
          <w:color w:val="auto"/>
          <w:sz w:val="24"/>
          <w:highlight w:val="none"/>
        </w:rPr>
        <w:t>提交投标文件，以及与招标人签订合同，负责整个合同实施阶段的协调工作。</w:t>
      </w:r>
    </w:p>
    <w:p w14:paraId="738A0BDC">
      <w:pPr>
        <w:spacing w:line="360" w:lineRule="auto"/>
        <w:ind w:firstLine="482"/>
        <w:rPr>
          <w:rFonts w:ascii="宋体" w:hAnsi="宋体"/>
          <w:color w:val="auto"/>
          <w:sz w:val="24"/>
          <w:highlight w:val="none"/>
        </w:rPr>
      </w:pPr>
      <w:r>
        <w:rPr>
          <w:rFonts w:hint="eastAsia" w:ascii="宋体" w:hAnsi="宋体"/>
          <w:color w:val="auto"/>
          <w:sz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60" w:lineRule="auto"/>
        <w:ind w:firstLine="482"/>
        <w:rPr>
          <w:rFonts w:ascii="宋体" w:hAnsi="宋体"/>
          <w:color w:val="auto"/>
          <w:sz w:val="24"/>
          <w:highlight w:val="none"/>
        </w:rPr>
      </w:pPr>
      <w:r>
        <w:rPr>
          <w:rFonts w:ascii="宋体" w:hAnsi="宋体"/>
          <w:color w:val="auto"/>
          <w:sz w:val="24"/>
          <w:highlight w:val="none"/>
        </w:rPr>
        <w:t>联合体将严格按照招标文件的各项要求，递交投标文件，履行合同，并对外承担</w:t>
      </w:r>
      <w:r>
        <w:rPr>
          <w:rFonts w:hint="eastAsia" w:ascii="宋体" w:hAnsi="宋体"/>
          <w:color w:val="auto"/>
          <w:sz w:val="24"/>
          <w:highlight w:val="none"/>
        </w:rPr>
        <w:t>相应</w:t>
      </w:r>
      <w:r>
        <w:rPr>
          <w:rFonts w:ascii="宋体" w:hAnsi="宋体"/>
          <w:color w:val="auto"/>
          <w:sz w:val="24"/>
          <w:highlight w:val="none"/>
        </w:rPr>
        <w:t>责任。</w:t>
      </w:r>
    </w:p>
    <w:p w14:paraId="2119BAC6">
      <w:pPr>
        <w:pStyle w:val="6"/>
        <w:spacing w:line="360" w:lineRule="auto"/>
        <w:rPr>
          <w:color w:val="auto"/>
          <w:sz w:val="24"/>
          <w:highlight w:val="none"/>
        </w:rPr>
      </w:pPr>
      <w:r>
        <w:rPr>
          <w:rFonts w:hint="eastAsia"/>
          <w:color w:val="auto"/>
          <w:sz w:val="24"/>
          <w:highlight w:val="none"/>
        </w:rPr>
        <w:t xml:space="preserve">    联合体</w:t>
      </w:r>
      <w:r>
        <w:rPr>
          <w:color w:val="auto"/>
          <w:sz w:val="24"/>
          <w:highlight w:val="none"/>
        </w:rPr>
        <w:t>牵头</w:t>
      </w:r>
      <w:r>
        <w:rPr>
          <w:rFonts w:hint="eastAsia"/>
          <w:color w:val="auto"/>
          <w:sz w:val="24"/>
          <w:highlight w:val="none"/>
        </w:rPr>
        <w:t>人：（盖章）</w:t>
      </w:r>
      <w:r>
        <w:rPr>
          <w:rFonts w:hint="eastAsia" w:ascii="楷体_GB2312" w:eastAsia="楷体_GB2312"/>
          <w:b/>
          <w:bCs/>
          <w:color w:val="auto"/>
          <w:sz w:val="24"/>
          <w:highlight w:val="none"/>
          <w:u w:val="single"/>
        </w:rPr>
        <w:t xml:space="preserve">                        </w:t>
      </w:r>
    </w:p>
    <w:p w14:paraId="731F0DF3">
      <w:pPr>
        <w:pStyle w:val="6"/>
        <w:spacing w:line="360" w:lineRule="auto"/>
        <w:rPr>
          <w:color w:val="auto"/>
          <w:sz w:val="24"/>
          <w:highlight w:val="none"/>
        </w:rPr>
      </w:pPr>
      <w:r>
        <w:rPr>
          <w:rFonts w:hint="eastAsia"/>
          <w:color w:val="auto"/>
          <w:sz w:val="24"/>
          <w:highlight w:val="none"/>
        </w:rPr>
        <w:t xml:space="preserve">    法定代表人：（签字或盖章）</w:t>
      </w:r>
      <w:r>
        <w:rPr>
          <w:rFonts w:hint="eastAsia" w:ascii="楷体_GB2312" w:eastAsia="楷体_GB2312"/>
          <w:b/>
          <w:bCs/>
          <w:color w:val="auto"/>
          <w:sz w:val="24"/>
          <w:highlight w:val="none"/>
          <w:u w:val="single"/>
        </w:rPr>
        <w:t xml:space="preserve">        　　    　　                        </w:t>
      </w:r>
    </w:p>
    <w:p w14:paraId="0967232F">
      <w:pPr>
        <w:pStyle w:val="6"/>
        <w:spacing w:line="360" w:lineRule="auto"/>
        <w:ind w:left="480" w:hanging="480" w:hangingChars="200"/>
        <w:rPr>
          <w:color w:val="auto"/>
          <w:sz w:val="24"/>
          <w:highlight w:val="none"/>
          <w:u w:val="single"/>
        </w:rPr>
      </w:pPr>
      <w:r>
        <w:rPr>
          <w:rFonts w:hint="eastAsia"/>
          <w:color w:val="auto"/>
          <w:sz w:val="24"/>
          <w:highlight w:val="none"/>
        </w:rPr>
        <w:t xml:space="preserve">    分工内容：</w:t>
      </w:r>
      <w:r>
        <w:rPr>
          <w:rFonts w:hint="eastAsia"/>
          <w:color w:val="auto"/>
          <w:sz w:val="24"/>
          <w:highlight w:val="none"/>
          <w:u w:val="single"/>
        </w:rPr>
        <w:t xml:space="preserve">                                                          </w:t>
      </w:r>
    </w:p>
    <w:p w14:paraId="54BD77F2">
      <w:pPr>
        <w:pStyle w:val="6"/>
        <w:spacing w:line="360" w:lineRule="auto"/>
        <w:ind w:firstLine="420"/>
        <w:rPr>
          <w:color w:val="auto"/>
          <w:sz w:val="24"/>
          <w:highlight w:val="none"/>
        </w:rPr>
      </w:pPr>
    </w:p>
    <w:p w14:paraId="03AF6FC3">
      <w:pPr>
        <w:pStyle w:val="6"/>
        <w:spacing w:line="360" w:lineRule="auto"/>
        <w:ind w:firstLine="420"/>
        <w:rPr>
          <w:color w:val="auto"/>
          <w:sz w:val="24"/>
          <w:highlight w:val="none"/>
          <w:u w:val="single"/>
        </w:rPr>
      </w:pPr>
      <w:r>
        <w:rPr>
          <w:rFonts w:hint="eastAsia"/>
          <w:color w:val="auto"/>
          <w:sz w:val="24"/>
          <w:highlight w:val="none"/>
        </w:rPr>
        <w:t>联合体成员：（盖章）</w:t>
      </w:r>
      <w:r>
        <w:rPr>
          <w:rFonts w:hint="eastAsia" w:ascii="楷体_GB2312" w:eastAsia="楷体_GB2312"/>
          <w:b/>
          <w:bCs/>
          <w:color w:val="auto"/>
          <w:sz w:val="24"/>
          <w:highlight w:val="none"/>
          <w:u w:val="single"/>
        </w:rPr>
        <w:t xml:space="preserve">                         </w:t>
      </w:r>
    </w:p>
    <w:p w14:paraId="7C5F2E14">
      <w:pPr>
        <w:pStyle w:val="6"/>
        <w:spacing w:line="360" w:lineRule="auto"/>
        <w:ind w:firstLine="420"/>
        <w:rPr>
          <w:color w:val="auto"/>
          <w:sz w:val="24"/>
          <w:highlight w:val="none"/>
        </w:rPr>
      </w:pPr>
      <w:r>
        <w:rPr>
          <w:rFonts w:hint="eastAsia"/>
          <w:color w:val="auto"/>
          <w:sz w:val="24"/>
          <w:highlight w:val="none"/>
        </w:rPr>
        <w:t>法定代表人：（签字或盖章）</w:t>
      </w:r>
      <w:r>
        <w:rPr>
          <w:rFonts w:hint="eastAsia" w:ascii="楷体_GB2312" w:eastAsia="楷体_GB2312"/>
          <w:b/>
          <w:bCs/>
          <w:color w:val="auto"/>
          <w:sz w:val="24"/>
          <w:highlight w:val="none"/>
          <w:u w:val="single"/>
        </w:rPr>
        <w:t xml:space="preserve">                　　    　　                </w:t>
      </w:r>
    </w:p>
    <w:p w14:paraId="6A77B5D7">
      <w:pPr>
        <w:pStyle w:val="6"/>
        <w:spacing w:line="360" w:lineRule="auto"/>
        <w:rPr>
          <w:color w:val="auto"/>
          <w:sz w:val="24"/>
          <w:highlight w:val="none"/>
          <w:u w:val="single"/>
        </w:rPr>
      </w:pPr>
      <w:r>
        <w:rPr>
          <w:rFonts w:hint="eastAsia" w:cs="宋体"/>
          <w:color w:val="auto"/>
          <w:spacing w:val="15"/>
          <w:sz w:val="24"/>
          <w:highlight w:val="none"/>
        </w:rPr>
        <w:t xml:space="preserve">   </w:t>
      </w:r>
      <w:r>
        <w:rPr>
          <w:rFonts w:hint="eastAsia"/>
          <w:color w:val="auto"/>
          <w:sz w:val="24"/>
          <w:highlight w:val="none"/>
        </w:rPr>
        <w:t>分工内容：</w:t>
      </w:r>
      <w:r>
        <w:rPr>
          <w:rFonts w:hint="eastAsia"/>
          <w:color w:val="auto"/>
          <w:sz w:val="24"/>
          <w:highlight w:val="none"/>
          <w:u w:val="single"/>
        </w:rPr>
        <w:t xml:space="preserve">                                        </w:t>
      </w:r>
    </w:p>
    <w:p w14:paraId="0D87ED9F">
      <w:pPr>
        <w:pStyle w:val="6"/>
        <w:spacing w:line="360" w:lineRule="auto"/>
        <w:ind w:firstLine="420"/>
        <w:rPr>
          <w:color w:val="auto"/>
          <w:sz w:val="24"/>
          <w:highlight w:val="none"/>
        </w:rPr>
      </w:pPr>
    </w:p>
    <w:p w14:paraId="110263A2">
      <w:pPr>
        <w:pStyle w:val="6"/>
        <w:ind w:firstLine="420"/>
        <w:rPr>
          <w:color w:val="auto"/>
          <w:sz w:val="24"/>
          <w:highlight w:val="none"/>
          <w:u w:val="single"/>
        </w:rPr>
      </w:pPr>
    </w:p>
    <w:p w14:paraId="7B426396">
      <w:pPr>
        <w:rPr>
          <w:color w:val="auto"/>
          <w:highlight w:val="none"/>
          <w:lang w:val="zh-CN"/>
        </w:rPr>
      </w:pPr>
    </w:p>
    <w:p w14:paraId="3CF3712C">
      <w:pPr>
        <w:rPr>
          <w:color w:val="auto"/>
          <w:sz w:val="24"/>
          <w:highlight w:val="none"/>
        </w:rPr>
      </w:pPr>
      <w:r>
        <w:rPr>
          <w:rFonts w:hint="eastAsia"/>
          <w:color w:val="auto"/>
          <w:sz w:val="24"/>
          <w:highlight w:val="none"/>
        </w:rPr>
        <w:t xml:space="preserve">                                 签订日期：</w:t>
      </w:r>
      <w:r>
        <w:rPr>
          <w:rFonts w:hint="eastAsia" w:ascii="楷体_GB2312" w:eastAsia="楷体_GB2312"/>
          <w:b/>
          <w:bCs/>
          <w:color w:val="auto"/>
          <w:sz w:val="24"/>
          <w:highlight w:val="none"/>
          <w:u w:val="single"/>
        </w:rPr>
        <w:t xml:space="preserve">      </w:t>
      </w:r>
      <w:r>
        <w:rPr>
          <w:rFonts w:hint="eastAsia"/>
          <w:color w:val="auto"/>
          <w:sz w:val="24"/>
          <w:highlight w:val="none"/>
        </w:rPr>
        <w:t>年</w:t>
      </w:r>
      <w:r>
        <w:rPr>
          <w:rFonts w:hint="eastAsia" w:ascii="楷体_GB2312" w:eastAsia="楷体_GB2312"/>
          <w:b/>
          <w:bCs/>
          <w:color w:val="auto"/>
          <w:sz w:val="24"/>
          <w:highlight w:val="none"/>
          <w:u w:val="single"/>
        </w:rPr>
        <w:t xml:space="preserve">      </w:t>
      </w:r>
      <w:r>
        <w:rPr>
          <w:rFonts w:hint="eastAsia"/>
          <w:color w:val="auto"/>
          <w:sz w:val="24"/>
          <w:highlight w:val="none"/>
        </w:rPr>
        <w:t>月</w:t>
      </w:r>
      <w:r>
        <w:rPr>
          <w:rFonts w:hint="eastAsia" w:ascii="楷体_GB2312" w:eastAsia="楷体_GB2312"/>
          <w:b/>
          <w:bCs/>
          <w:color w:val="auto"/>
          <w:sz w:val="24"/>
          <w:highlight w:val="none"/>
          <w:u w:val="single"/>
        </w:rPr>
        <w:t xml:space="preserve">     </w:t>
      </w:r>
      <w:r>
        <w:rPr>
          <w:rFonts w:hint="eastAsia"/>
          <w:color w:val="auto"/>
          <w:sz w:val="24"/>
          <w:highlight w:val="none"/>
        </w:rPr>
        <w:t>日</w:t>
      </w:r>
    </w:p>
    <w:p w14:paraId="62496C3D">
      <w:pPr>
        <w:rPr>
          <w:rFonts w:ascii="宋体" w:hAnsi="宋体" w:cs="宋体"/>
          <w:color w:val="auto"/>
          <w:sz w:val="22"/>
          <w:szCs w:val="21"/>
          <w:highlight w:val="none"/>
          <w:lang w:bidi="ar"/>
        </w:rPr>
      </w:pPr>
    </w:p>
    <w:p w14:paraId="35CA5666">
      <w:pPr>
        <w:rPr>
          <w:rFonts w:ascii="宋体" w:hAnsi="宋体" w:cs="宋体"/>
          <w:color w:val="auto"/>
          <w:sz w:val="22"/>
          <w:szCs w:val="21"/>
          <w:highlight w:val="none"/>
          <w:lang w:bidi="ar"/>
        </w:rPr>
      </w:pPr>
      <w:r>
        <w:rPr>
          <w:rFonts w:hint="eastAsia" w:ascii="宋体" w:hAnsi="宋体" w:cs="宋体"/>
          <w:color w:val="auto"/>
          <w:sz w:val="22"/>
          <w:szCs w:val="21"/>
          <w:highlight w:val="none"/>
          <w:lang w:bidi="ar"/>
        </w:rPr>
        <w:t>注：</w:t>
      </w:r>
      <w:r>
        <w:rPr>
          <w:rFonts w:ascii="宋体" w:hAnsi="宋体" w:cs="宋体"/>
          <w:color w:val="auto"/>
          <w:sz w:val="22"/>
          <w:szCs w:val="21"/>
          <w:highlight w:val="none"/>
          <w:lang w:bidi="ar"/>
        </w:rPr>
        <w:t>1、</w:t>
      </w:r>
      <w:r>
        <w:rPr>
          <w:rFonts w:hint="eastAsia" w:ascii="宋体" w:hAnsi="宋体" w:cs="宋体"/>
          <w:color w:val="auto"/>
          <w:sz w:val="22"/>
          <w:szCs w:val="21"/>
          <w:highlight w:val="none"/>
          <w:lang w:bidi="ar"/>
        </w:rPr>
        <w:t>投标联合体成员数量若有增减，可按实际自行调整。</w:t>
      </w:r>
    </w:p>
    <w:p w14:paraId="41729FAD">
      <w:pPr>
        <w:ind w:firstLine="440" w:firstLineChars="200"/>
        <w:rPr>
          <w:rFonts w:ascii="宋体" w:hAnsi="宋体" w:cs="宋体"/>
          <w:color w:val="auto"/>
          <w:sz w:val="22"/>
          <w:szCs w:val="21"/>
          <w:highlight w:val="none"/>
          <w:lang w:bidi="ar"/>
        </w:rPr>
      </w:pPr>
      <w:r>
        <w:rPr>
          <w:rFonts w:ascii="宋体" w:hAnsi="宋体" w:cs="宋体"/>
          <w:color w:val="auto"/>
          <w:sz w:val="22"/>
          <w:szCs w:val="21"/>
          <w:highlight w:val="none"/>
          <w:lang w:bidi="ar"/>
        </w:rPr>
        <w:t>2</w:t>
      </w:r>
      <w:r>
        <w:rPr>
          <w:rFonts w:hint="eastAsia" w:ascii="宋体" w:hAnsi="宋体" w:cs="宋体"/>
          <w:color w:val="auto"/>
          <w:sz w:val="22"/>
          <w:szCs w:val="21"/>
          <w:highlight w:val="none"/>
          <w:lang w:bidi="ar"/>
        </w:rPr>
        <w:t>、单独投标的，无需提交本协议书。</w:t>
      </w:r>
    </w:p>
    <w:p w14:paraId="2E6152A9">
      <w:pPr>
        <w:rPr>
          <w:rFonts w:ascii="宋体" w:hAnsi="宋体" w:cs="宋体"/>
          <w:color w:val="auto"/>
          <w:sz w:val="22"/>
          <w:szCs w:val="21"/>
          <w:highlight w:val="none"/>
          <w:lang w:bidi="ar"/>
        </w:rPr>
      </w:pPr>
      <w:r>
        <w:rPr>
          <w:rFonts w:hint="eastAsia" w:ascii="宋体" w:hAnsi="宋体" w:cs="宋体"/>
          <w:color w:val="auto"/>
          <w:sz w:val="22"/>
          <w:szCs w:val="21"/>
          <w:highlight w:val="none"/>
          <w:lang w:bidi="ar"/>
        </w:rPr>
        <w:br w:type="page"/>
      </w:r>
    </w:p>
    <w:p w14:paraId="1D986923">
      <w:pPr>
        <w:pStyle w:val="6"/>
        <w:rPr>
          <w:color w:val="auto"/>
          <w:highlight w:val="none"/>
          <w:lang w:val="en-US"/>
        </w:rPr>
      </w:pPr>
      <w:r>
        <w:rPr>
          <w:rFonts w:hint="eastAsia"/>
          <w:color w:val="auto"/>
          <w:highlight w:val="none"/>
          <w:lang w:val="en-US"/>
        </w:rPr>
        <w:t>附件四：</w:t>
      </w:r>
    </w:p>
    <w:p w14:paraId="0847D6C6">
      <w:pPr>
        <w:jc w:val="center"/>
        <w:rPr>
          <w:b/>
          <w:bCs/>
          <w:color w:val="auto"/>
          <w:sz w:val="24"/>
          <w:szCs w:val="28"/>
          <w:highlight w:val="none"/>
        </w:rPr>
      </w:pPr>
      <w:r>
        <w:rPr>
          <w:rFonts w:hint="eastAsia"/>
          <w:b/>
          <w:bCs/>
          <w:color w:val="auto"/>
          <w:sz w:val="24"/>
          <w:szCs w:val="28"/>
          <w:highlight w:val="none"/>
        </w:rPr>
        <w:t>招标人声明（另册）</w:t>
      </w:r>
    </w:p>
    <w:p w14:paraId="3EA218F6">
      <w:pPr>
        <w:rPr>
          <w:color w:val="auto"/>
          <w:highlight w:val="none"/>
        </w:rPr>
      </w:pPr>
    </w:p>
    <w:p w14:paraId="521369F0">
      <w:pPr>
        <w:rPr>
          <w:color w:val="auto"/>
          <w:highlight w:val="none"/>
        </w:rPr>
      </w:pPr>
    </w:p>
    <w:bookmarkEnd w:id="19"/>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14:paraId="2C42D9E6">
        <w:pPr>
          <w:pStyle w:val="9"/>
          <w:jc w:val="center"/>
        </w:pPr>
        <w:r>
          <w:fldChar w:fldCharType="begin"/>
        </w:r>
        <w:r>
          <w:instrText xml:space="preserve">PAGE   \* MERGEFORMAT</w:instrText>
        </w:r>
        <w:r>
          <w:fldChar w:fldCharType="separate"/>
        </w:r>
        <w:r>
          <w:rPr>
            <w:lang w:val="zh-CN"/>
          </w:rPr>
          <w:t>5</w:t>
        </w:r>
        <w:r>
          <w:fldChar w:fldCharType="end"/>
        </w:r>
      </w:p>
    </w:sdtContent>
  </w:sdt>
  <w:p w14:paraId="1BAE0B7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F743D2"/>
    <w:rsid w:val="0000303D"/>
    <w:rsid w:val="00004F4A"/>
    <w:rsid w:val="00013FD1"/>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A4F2E"/>
    <w:rsid w:val="000B1C6A"/>
    <w:rsid w:val="000C1248"/>
    <w:rsid w:val="000C12DF"/>
    <w:rsid w:val="000C2447"/>
    <w:rsid w:val="000C2AF4"/>
    <w:rsid w:val="000C2FCD"/>
    <w:rsid w:val="000D32BA"/>
    <w:rsid w:val="000E668F"/>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66656"/>
    <w:rsid w:val="00177224"/>
    <w:rsid w:val="00190882"/>
    <w:rsid w:val="00191172"/>
    <w:rsid w:val="00197B9F"/>
    <w:rsid w:val="001C205E"/>
    <w:rsid w:val="001C34B0"/>
    <w:rsid w:val="001C4E95"/>
    <w:rsid w:val="001C53A8"/>
    <w:rsid w:val="001C7B8E"/>
    <w:rsid w:val="001D67DE"/>
    <w:rsid w:val="001E040B"/>
    <w:rsid w:val="001E1006"/>
    <w:rsid w:val="001E1B22"/>
    <w:rsid w:val="001E56B0"/>
    <w:rsid w:val="001E579A"/>
    <w:rsid w:val="001E6555"/>
    <w:rsid w:val="001F24E0"/>
    <w:rsid w:val="001F5A58"/>
    <w:rsid w:val="001F5E96"/>
    <w:rsid w:val="00200C4F"/>
    <w:rsid w:val="00202D88"/>
    <w:rsid w:val="002061A2"/>
    <w:rsid w:val="002157A9"/>
    <w:rsid w:val="00220A2F"/>
    <w:rsid w:val="002237DB"/>
    <w:rsid w:val="002250FF"/>
    <w:rsid w:val="00227290"/>
    <w:rsid w:val="002340F5"/>
    <w:rsid w:val="00242BF6"/>
    <w:rsid w:val="00242FE2"/>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B43E8"/>
    <w:rsid w:val="002C149D"/>
    <w:rsid w:val="002C58B1"/>
    <w:rsid w:val="002D07DE"/>
    <w:rsid w:val="002D3730"/>
    <w:rsid w:val="002F3ACD"/>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51F2A"/>
    <w:rsid w:val="0035457D"/>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7CEE"/>
    <w:rsid w:val="004D20CC"/>
    <w:rsid w:val="004D6269"/>
    <w:rsid w:val="004E4925"/>
    <w:rsid w:val="004E62E5"/>
    <w:rsid w:val="004E634B"/>
    <w:rsid w:val="004E6B1E"/>
    <w:rsid w:val="004F677F"/>
    <w:rsid w:val="004F7389"/>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35D1"/>
    <w:rsid w:val="005F4D52"/>
    <w:rsid w:val="005F6533"/>
    <w:rsid w:val="005F6DC3"/>
    <w:rsid w:val="00604CCA"/>
    <w:rsid w:val="00605CBA"/>
    <w:rsid w:val="00611C16"/>
    <w:rsid w:val="00612EA3"/>
    <w:rsid w:val="006142BC"/>
    <w:rsid w:val="00614D4B"/>
    <w:rsid w:val="0062215F"/>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12008"/>
    <w:rsid w:val="00822E63"/>
    <w:rsid w:val="0083038B"/>
    <w:rsid w:val="00832411"/>
    <w:rsid w:val="008326B8"/>
    <w:rsid w:val="00832D8D"/>
    <w:rsid w:val="008351C8"/>
    <w:rsid w:val="00837FCF"/>
    <w:rsid w:val="008409C1"/>
    <w:rsid w:val="00842818"/>
    <w:rsid w:val="00842AA4"/>
    <w:rsid w:val="00846C2F"/>
    <w:rsid w:val="008540B4"/>
    <w:rsid w:val="00860EBE"/>
    <w:rsid w:val="00861AE3"/>
    <w:rsid w:val="0086368F"/>
    <w:rsid w:val="00865C38"/>
    <w:rsid w:val="00882806"/>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C479B"/>
    <w:rsid w:val="009D2688"/>
    <w:rsid w:val="009D435F"/>
    <w:rsid w:val="009D5593"/>
    <w:rsid w:val="009D5FF0"/>
    <w:rsid w:val="009D7B84"/>
    <w:rsid w:val="009E21CF"/>
    <w:rsid w:val="009E7F4E"/>
    <w:rsid w:val="009F69A4"/>
    <w:rsid w:val="00A02299"/>
    <w:rsid w:val="00A02530"/>
    <w:rsid w:val="00A04E84"/>
    <w:rsid w:val="00A07D68"/>
    <w:rsid w:val="00A2107A"/>
    <w:rsid w:val="00A24B0E"/>
    <w:rsid w:val="00A27D7E"/>
    <w:rsid w:val="00A326C4"/>
    <w:rsid w:val="00A40519"/>
    <w:rsid w:val="00A40AEF"/>
    <w:rsid w:val="00A41F35"/>
    <w:rsid w:val="00A451AE"/>
    <w:rsid w:val="00A46077"/>
    <w:rsid w:val="00A46FDE"/>
    <w:rsid w:val="00A53176"/>
    <w:rsid w:val="00A57C9E"/>
    <w:rsid w:val="00A62E5A"/>
    <w:rsid w:val="00A65874"/>
    <w:rsid w:val="00A67542"/>
    <w:rsid w:val="00A77277"/>
    <w:rsid w:val="00A83E36"/>
    <w:rsid w:val="00A85D3C"/>
    <w:rsid w:val="00A936A8"/>
    <w:rsid w:val="00A943C3"/>
    <w:rsid w:val="00A95411"/>
    <w:rsid w:val="00A960D2"/>
    <w:rsid w:val="00AA0766"/>
    <w:rsid w:val="00AA64C3"/>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62F5A"/>
    <w:rsid w:val="00B66845"/>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E60B8"/>
    <w:rsid w:val="00BE6A5C"/>
    <w:rsid w:val="00BF5908"/>
    <w:rsid w:val="00BF60AD"/>
    <w:rsid w:val="00BF70A4"/>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ECF"/>
    <w:rsid w:val="00C60431"/>
    <w:rsid w:val="00C647D0"/>
    <w:rsid w:val="00C656C8"/>
    <w:rsid w:val="00C71DF2"/>
    <w:rsid w:val="00C817FE"/>
    <w:rsid w:val="00C839F2"/>
    <w:rsid w:val="00C86133"/>
    <w:rsid w:val="00C92901"/>
    <w:rsid w:val="00C93902"/>
    <w:rsid w:val="00C94F2D"/>
    <w:rsid w:val="00CA637C"/>
    <w:rsid w:val="00CB02BC"/>
    <w:rsid w:val="00CB4A35"/>
    <w:rsid w:val="00CC1FB3"/>
    <w:rsid w:val="00CC233E"/>
    <w:rsid w:val="00CC484D"/>
    <w:rsid w:val="00CC66A5"/>
    <w:rsid w:val="00CC6C23"/>
    <w:rsid w:val="00CD223E"/>
    <w:rsid w:val="00CD58CA"/>
    <w:rsid w:val="00CE31A1"/>
    <w:rsid w:val="00CF104E"/>
    <w:rsid w:val="00CF39E4"/>
    <w:rsid w:val="00CF5D3A"/>
    <w:rsid w:val="00D03D42"/>
    <w:rsid w:val="00D0694B"/>
    <w:rsid w:val="00D12607"/>
    <w:rsid w:val="00D12817"/>
    <w:rsid w:val="00D26226"/>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14473"/>
    <w:rsid w:val="00E14740"/>
    <w:rsid w:val="00E17863"/>
    <w:rsid w:val="00E21F2C"/>
    <w:rsid w:val="00E221B6"/>
    <w:rsid w:val="00E34B5B"/>
    <w:rsid w:val="00E357F7"/>
    <w:rsid w:val="00E4132E"/>
    <w:rsid w:val="00E42BBB"/>
    <w:rsid w:val="00E56842"/>
    <w:rsid w:val="00E56C89"/>
    <w:rsid w:val="00E5752C"/>
    <w:rsid w:val="00E60BC8"/>
    <w:rsid w:val="00E717E4"/>
    <w:rsid w:val="00E7193F"/>
    <w:rsid w:val="00E81BEC"/>
    <w:rsid w:val="00E85848"/>
    <w:rsid w:val="00E906C6"/>
    <w:rsid w:val="00E9160B"/>
    <w:rsid w:val="00E96055"/>
    <w:rsid w:val="00EA69BB"/>
    <w:rsid w:val="00EA75DA"/>
    <w:rsid w:val="00EA7E09"/>
    <w:rsid w:val="00EB7444"/>
    <w:rsid w:val="00EC0E35"/>
    <w:rsid w:val="00ED55D3"/>
    <w:rsid w:val="00ED7E32"/>
    <w:rsid w:val="00EE1000"/>
    <w:rsid w:val="00EE1266"/>
    <w:rsid w:val="00EF22EA"/>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6D63"/>
    <w:rsid w:val="00FA033F"/>
    <w:rsid w:val="00FA1D85"/>
    <w:rsid w:val="00FA629A"/>
    <w:rsid w:val="00FA66F5"/>
    <w:rsid w:val="00FB4280"/>
    <w:rsid w:val="00FB629D"/>
    <w:rsid w:val="00FC6009"/>
    <w:rsid w:val="00FD2695"/>
    <w:rsid w:val="00FD4EDB"/>
    <w:rsid w:val="00FE585C"/>
    <w:rsid w:val="00FE613E"/>
    <w:rsid w:val="00FF22B3"/>
    <w:rsid w:val="00FF785B"/>
    <w:rsid w:val="01A6215B"/>
    <w:rsid w:val="03775D73"/>
    <w:rsid w:val="044E321F"/>
    <w:rsid w:val="056B1570"/>
    <w:rsid w:val="05792E4B"/>
    <w:rsid w:val="07C03DF5"/>
    <w:rsid w:val="081A1F72"/>
    <w:rsid w:val="08293052"/>
    <w:rsid w:val="08920B45"/>
    <w:rsid w:val="090348F9"/>
    <w:rsid w:val="0983157E"/>
    <w:rsid w:val="0A310FDA"/>
    <w:rsid w:val="0A4F1460"/>
    <w:rsid w:val="0B1F7084"/>
    <w:rsid w:val="0B5B2293"/>
    <w:rsid w:val="0BFA53FB"/>
    <w:rsid w:val="0CB02BF2"/>
    <w:rsid w:val="0E68183E"/>
    <w:rsid w:val="0EF00CEF"/>
    <w:rsid w:val="0FF13609"/>
    <w:rsid w:val="1064418F"/>
    <w:rsid w:val="11382D8C"/>
    <w:rsid w:val="134C5737"/>
    <w:rsid w:val="13843763"/>
    <w:rsid w:val="15313C29"/>
    <w:rsid w:val="15D14DE8"/>
    <w:rsid w:val="17967B2C"/>
    <w:rsid w:val="182D46CD"/>
    <w:rsid w:val="18C41FB0"/>
    <w:rsid w:val="1901601B"/>
    <w:rsid w:val="19257F5C"/>
    <w:rsid w:val="192F4936"/>
    <w:rsid w:val="194F41F1"/>
    <w:rsid w:val="1AC15ADF"/>
    <w:rsid w:val="1AD0562C"/>
    <w:rsid w:val="1AE608DB"/>
    <w:rsid w:val="1B746F78"/>
    <w:rsid w:val="1C0D4CD7"/>
    <w:rsid w:val="1C807820"/>
    <w:rsid w:val="1C9B22E3"/>
    <w:rsid w:val="1CB810E7"/>
    <w:rsid w:val="1DE6069C"/>
    <w:rsid w:val="1E28738C"/>
    <w:rsid w:val="1F43738D"/>
    <w:rsid w:val="1F583BAF"/>
    <w:rsid w:val="1F5C603D"/>
    <w:rsid w:val="202C7560"/>
    <w:rsid w:val="206C74F6"/>
    <w:rsid w:val="22F76A45"/>
    <w:rsid w:val="23307C29"/>
    <w:rsid w:val="23C149BA"/>
    <w:rsid w:val="24A61A5C"/>
    <w:rsid w:val="24E052A9"/>
    <w:rsid w:val="25BF09D7"/>
    <w:rsid w:val="263A491A"/>
    <w:rsid w:val="270E7812"/>
    <w:rsid w:val="27C2106B"/>
    <w:rsid w:val="280E2503"/>
    <w:rsid w:val="2838407F"/>
    <w:rsid w:val="28793E20"/>
    <w:rsid w:val="2A171D72"/>
    <w:rsid w:val="2ABD4249"/>
    <w:rsid w:val="2BC83C22"/>
    <w:rsid w:val="2BD46ECE"/>
    <w:rsid w:val="2C016606"/>
    <w:rsid w:val="2CDE0C8A"/>
    <w:rsid w:val="2DAB34A1"/>
    <w:rsid w:val="2E4E18AB"/>
    <w:rsid w:val="2E8039FF"/>
    <w:rsid w:val="2F126434"/>
    <w:rsid w:val="2F2443BA"/>
    <w:rsid w:val="30B520A4"/>
    <w:rsid w:val="31432340"/>
    <w:rsid w:val="317D0677"/>
    <w:rsid w:val="31973569"/>
    <w:rsid w:val="33E91C8B"/>
    <w:rsid w:val="3406324F"/>
    <w:rsid w:val="36DA3DC2"/>
    <w:rsid w:val="373F7FE3"/>
    <w:rsid w:val="38804D57"/>
    <w:rsid w:val="38F25BDE"/>
    <w:rsid w:val="3A3D2E59"/>
    <w:rsid w:val="3A7B36BC"/>
    <w:rsid w:val="3ABB2076"/>
    <w:rsid w:val="3B273278"/>
    <w:rsid w:val="3BC1546A"/>
    <w:rsid w:val="3D12664F"/>
    <w:rsid w:val="3DD91B07"/>
    <w:rsid w:val="3E3944AF"/>
    <w:rsid w:val="3EA9130C"/>
    <w:rsid w:val="3F5B3E28"/>
    <w:rsid w:val="3FB666FF"/>
    <w:rsid w:val="3FE52169"/>
    <w:rsid w:val="40784565"/>
    <w:rsid w:val="409C64A6"/>
    <w:rsid w:val="40B94819"/>
    <w:rsid w:val="41E43478"/>
    <w:rsid w:val="41F36599"/>
    <w:rsid w:val="41FA689E"/>
    <w:rsid w:val="42860430"/>
    <w:rsid w:val="42871FA6"/>
    <w:rsid w:val="42DA5063"/>
    <w:rsid w:val="43C82BF0"/>
    <w:rsid w:val="43E712D0"/>
    <w:rsid w:val="45545F62"/>
    <w:rsid w:val="461C4059"/>
    <w:rsid w:val="48522C0E"/>
    <w:rsid w:val="489B5F59"/>
    <w:rsid w:val="492746C4"/>
    <w:rsid w:val="49811DE9"/>
    <w:rsid w:val="49BC1967"/>
    <w:rsid w:val="4B820380"/>
    <w:rsid w:val="4D21045F"/>
    <w:rsid w:val="4DB25990"/>
    <w:rsid w:val="4DEA6682"/>
    <w:rsid w:val="4E7E2ADA"/>
    <w:rsid w:val="50136CE9"/>
    <w:rsid w:val="50706A49"/>
    <w:rsid w:val="52C8137C"/>
    <w:rsid w:val="52F50A61"/>
    <w:rsid w:val="53A56FC8"/>
    <w:rsid w:val="53B93617"/>
    <w:rsid w:val="55F817B4"/>
    <w:rsid w:val="580B61B0"/>
    <w:rsid w:val="585F46FC"/>
    <w:rsid w:val="59871EB0"/>
    <w:rsid w:val="5AAE01B7"/>
    <w:rsid w:val="5B027916"/>
    <w:rsid w:val="5B1C2265"/>
    <w:rsid w:val="5B8B0564"/>
    <w:rsid w:val="5BEA2363"/>
    <w:rsid w:val="5C297A79"/>
    <w:rsid w:val="5E346D28"/>
    <w:rsid w:val="5E37645F"/>
    <w:rsid w:val="5ECA4115"/>
    <w:rsid w:val="5F5776B8"/>
    <w:rsid w:val="60363DC9"/>
    <w:rsid w:val="606F2D99"/>
    <w:rsid w:val="6094289E"/>
    <w:rsid w:val="60EF4F3D"/>
    <w:rsid w:val="6139546F"/>
    <w:rsid w:val="620E428F"/>
    <w:rsid w:val="62D57C58"/>
    <w:rsid w:val="63E1229E"/>
    <w:rsid w:val="65083310"/>
    <w:rsid w:val="662C2DB7"/>
    <w:rsid w:val="67ED7463"/>
    <w:rsid w:val="689C3A44"/>
    <w:rsid w:val="6A06480C"/>
    <w:rsid w:val="6A0D7387"/>
    <w:rsid w:val="6A2E5B11"/>
    <w:rsid w:val="6C003F58"/>
    <w:rsid w:val="6C573FB8"/>
    <w:rsid w:val="6E2D32F8"/>
    <w:rsid w:val="6FE33998"/>
    <w:rsid w:val="71790AF1"/>
    <w:rsid w:val="721F1882"/>
    <w:rsid w:val="72A7186E"/>
    <w:rsid w:val="73903399"/>
    <w:rsid w:val="73DC1BB7"/>
    <w:rsid w:val="747A7B49"/>
    <w:rsid w:val="750C6A4F"/>
    <w:rsid w:val="752245AB"/>
    <w:rsid w:val="75565FF9"/>
    <w:rsid w:val="760F75E6"/>
    <w:rsid w:val="77A56195"/>
    <w:rsid w:val="783E7253"/>
    <w:rsid w:val="78C5646B"/>
    <w:rsid w:val="791800B8"/>
    <w:rsid w:val="79967B68"/>
    <w:rsid w:val="7B3414A9"/>
    <w:rsid w:val="7B8F1E3B"/>
    <w:rsid w:val="7E9F0D05"/>
    <w:rsid w:val="7EC10260"/>
    <w:rsid w:val="7ECB1EA2"/>
    <w:rsid w:val="7F4C292B"/>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字符"/>
    <w:basedOn w:val="14"/>
    <w:link w:val="2"/>
    <w:qFormat/>
    <w:uiPriority w:val="0"/>
    <w:rPr>
      <w:rFonts w:ascii="Arial" w:hAnsi="Arial" w:eastAsia="黑体" w:cs="Arial"/>
      <w:b/>
      <w:color w:val="000000"/>
      <w:kern w:val="0"/>
      <w:sz w:val="32"/>
      <w:szCs w:val="32"/>
    </w:rPr>
  </w:style>
  <w:style w:type="character" w:customStyle="1" w:styleId="18">
    <w:name w:val="纯文本 字符"/>
    <w:basedOn w:val="14"/>
    <w:link w:val="6"/>
    <w:qFormat/>
    <w:uiPriority w:val="0"/>
    <w:rPr>
      <w:rFonts w:ascii="宋体" w:hAnsi="宋体" w:eastAsia="宋体" w:cs="Courier New"/>
      <w:color w:val="000000"/>
      <w:kern w:val="0"/>
      <w:sz w:val="20"/>
      <w:szCs w:val="20"/>
      <w:lang w:val="zh-CN"/>
    </w:rPr>
  </w:style>
  <w:style w:type="character" w:customStyle="1" w:styleId="19">
    <w:name w:val="正文文本 字符"/>
    <w:basedOn w:val="14"/>
    <w:link w:val="5"/>
    <w:qFormat/>
    <w:uiPriority w:val="0"/>
    <w:rPr>
      <w:rFonts w:ascii="Calibri" w:hAnsi="Calibri" w:eastAsia="宋体" w:cs="Calibri"/>
      <w:color w:val="000000"/>
      <w:kern w:val="1"/>
    </w:rPr>
  </w:style>
  <w:style w:type="character" w:customStyle="1" w:styleId="20">
    <w:name w:val="正文文本 2 字符"/>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字符"/>
    <w:basedOn w:val="14"/>
    <w:link w:val="10"/>
    <w:qFormat/>
    <w:uiPriority w:val="99"/>
    <w:rPr>
      <w:rFonts w:ascii="Calibri" w:hAnsi="Calibri" w:eastAsia="宋体" w:cs="Calibri"/>
      <w:color w:val="000000"/>
      <w:kern w:val="0"/>
      <w:sz w:val="18"/>
      <w:szCs w:val="18"/>
    </w:rPr>
  </w:style>
  <w:style w:type="character" w:customStyle="1" w:styleId="24">
    <w:name w:val="页脚 字符"/>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字符"/>
    <w:basedOn w:val="14"/>
    <w:link w:val="4"/>
    <w:qFormat/>
    <w:uiPriority w:val="99"/>
    <w:rPr>
      <w:rFonts w:ascii="Calibri" w:hAnsi="Calibri" w:eastAsia="宋体" w:cs="Calibri"/>
      <w:color w:val="000000"/>
      <w:sz w:val="21"/>
      <w:szCs w:val="22"/>
    </w:rPr>
  </w:style>
  <w:style w:type="character" w:customStyle="1" w:styleId="27">
    <w:name w:val="批注主题 字符"/>
    <w:basedOn w:val="26"/>
    <w:link w:val="12"/>
    <w:semiHidden/>
    <w:qFormat/>
    <w:uiPriority w:val="99"/>
    <w:rPr>
      <w:rFonts w:ascii="Calibri" w:hAnsi="Calibri" w:eastAsia="宋体" w:cs="Calibri"/>
      <w:b/>
      <w:bCs/>
      <w:color w:val="000000"/>
      <w:sz w:val="21"/>
      <w:szCs w:val="22"/>
    </w:rPr>
  </w:style>
  <w:style w:type="character" w:customStyle="1" w:styleId="28">
    <w:name w:val="批注框文本 字符"/>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字符"/>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8472B-1A5E-4098-9E60-144081120D74}">
  <ds:schemaRefs/>
</ds:datastoreItem>
</file>

<file path=docProps/app.xml><?xml version="1.0" encoding="utf-8"?>
<Properties xmlns="http://schemas.openxmlformats.org/officeDocument/2006/extended-properties" xmlns:vt="http://schemas.openxmlformats.org/officeDocument/2006/docPropsVTypes">
  <Template>Normal</Template>
  <Pages>19</Pages>
  <Words>10998</Words>
  <Characters>11743</Characters>
  <Lines>92</Lines>
  <Paragraphs>26</Paragraphs>
  <TotalTime>19</TotalTime>
  <ScaleCrop>false</ScaleCrop>
  <LinksUpToDate>false</LinksUpToDate>
  <CharactersWithSpaces>12403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2025-06-12T03:10:00Z</dcterms:created>
  <dc:creator>NTKO</dc:creator>
  <cp:lastModifiedBy>liberty</cp:lastModifiedBy>
  <cp:lastPrinted>2024-04-25T03:10:00Z</cp:lastPrinted>
  <dcterms:modified xsi:type="dcterms:W3CDTF">2025-11-07T05:04:49Z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54A47DF220F74A43BDC5DE86EFAA1B63_13</vt:lpwstr>
  </property>
  <property fmtid="{D5CDD505-2E9C-101B-9397-08002B2CF9AE}" pid="4" name="KSOTemplateDocerSaveRecord">
    <vt:lpwstr>eyJoZGlkIjoiNTMxZTUzMzE1MzAxYmNjNDA1YjFkMzQ5OWQ2MTEwNTAiLCJ1c2VySWQiOiIzMDA3NTUwNjAifQ==</vt:lpwstr>
  </property>
</Properties>
</file>